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w:t>
      </w:r>
      <w:r w:rsidR="007033D9">
        <w:rPr>
          <w:b/>
          <w:szCs w:val="24"/>
          <w:lang w:eastAsia="lt-LT"/>
        </w:rPr>
        <w:t>3</w:t>
      </w:r>
    </w:p>
    <w:p w:rsidR="00850CC8" w:rsidRPr="00737315"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850CC8">
        <w:rPr>
          <w:b/>
          <w:spacing w:val="-1"/>
          <w:szCs w:val="24"/>
        </w:rPr>
        <w:t>DĖL</w:t>
      </w:r>
      <w:r w:rsidR="00850CC8">
        <w:rPr>
          <w:spacing w:val="-1"/>
          <w:szCs w:val="24"/>
        </w:rPr>
        <w:t xml:space="preserve"> </w:t>
      </w:r>
      <w:r w:rsidR="00737315" w:rsidRPr="00737315">
        <w:rPr>
          <w:b/>
          <w:spacing w:val="-1"/>
          <w:szCs w:val="24"/>
        </w:rPr>
        <w:t xml:space="preserve">PANEVĖŽIO RAJONO </w:t>
      </w:r>
      <w:r w:rsidR="00D86DEE">
        <w:rPr>
          <w:b/>
          <w:spacing w:val="-1"/>
          <w:szCs w:val="24"/>
        </w:rPr>
        <w:t>KULTŪROS CENTRŲ PAGRINDINIŲ RENGINIŲ SĄRAŠO PARENGIMO KOMISIJOS SUDARYMO, KOMISIJOS NUOSTATŲ IR PANEVĖŽIO RAJONO KULTŪROS CENTRŲ PAGRINDINIŲ RENGINIŲ SĄRAŠO PARENGIMO TVARKOS APRAŠO PATVIRTINIMO</w:t>
      </w:r>
      <w:r w:rsidR="00737315" w:rsidRPr="00737315">
        <w:rPr>
          <w:b/>
          <w:spacing w:val="-1"/>
          <w:szCs w:val="24"/>
        </w:rPr>
        <w:t xml:space="preserve">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D86DEE">
        <w:rPr>
          <w:szCs w:val="24"/>
          <w:lang w:eastAsia="lt-LT"/>
        </w:rPr>
        <w:t>Švietimo, kultūros ir sporto skyriaus vyriausioji specialistė Lina Daubarienė</w:t>
      </w:r>
      <w:r w:rsidR="00037326">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C630D" w:rsidRDefault="00252481" w:rsidP="00C95BA6">
            <w:pPr>
              <w:shd w:val="clear" w:color="auto" w:fill="FFFFFF"/>
              <w:spacing w:line="256" w:lineRule="auto"/>
              <w:jc w:val="both"/>
              <w:rPr>
                <w:i/>
                <w:szCs w:val="24"/>
              </w:rPr>
            </w:pPr>
            <w:r w:rsidRPr="00AC630D">
              <w:rPr>
                <w:i/>
                <w:szCs w:val="24"/>
              </w:rPr>
              <w:t>Šie subjektai atskirti –</w:t>
            </w:r>
            <w:r w:rsidR="00AE1B92" w:rsidRPr="00AC630D">
              <w:rPr>
                <w:i/>
                <w:szCs w:val="24"/>
              </w:rPr>
              <w:t xml:space="preserve"> </w:t>
            </w:r>
            <w:r w:rsidR="00AC630D" w:rsidRPr="00AC630D">
              <w:rPr>
                <w:i/>
                <w:szCs w:val="24"/>
              </w:rPr>
              <w:t xml:space="preserve">sprendimą dėl Panevėžio rajono kultūros centrų pagrindinių renginių sąrašo priima Savivaldybės taryba (Tvarkos aprašo 10 p.), Panevėžio rajono kultūros centrų pagrindinių renginių sąrašo parengimo komisijos (toliau – Komisija) veiklos kontrolę bei finansavimo lėšų panaudojimo kontrolę atlieka </w:t>
            </w:r>
            <w:r w:rsidR="00C95BA6">
              <w:rPr>
                <w:i/>
                <w:szCs w:val="24"/>
              </w:rPr>
              <w:t>K</w:t>
            </w:r>
            <w:r w:rsidR="00AC630D" w:rsidRPr="00AC630D">
              <w:rPr>
                <w:i/>
                <w:szCs w:val="24"/>
              </w:rPr>
              <w:t>ontrolės ir audito tarnyba (Komisijos nuostatų 16 p</w:t>
            </w:r>
            <w:r w:rsidR="00AC630D">
              <w:rPr>
                <w:i/>
                <w:szCs w:val="24"/>
              </w:rPr>
              <w:t>.,</w:t>
            </w:r>
            <w:r w:rsidR="00AC630D" w:rsidRPr="00AC630D">
              <w:rPr>
                <w:i/>
                <w:szCs w:val="24"/>
              </w:rPr>
              <w:t xml:space="preserve"> Tvarkos aprašo 14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AE1B92" w:rsidP="00AE1B92">
            <w:pPr>
              <w:suppressAutoHyphens/>
              <w:spacing w:line="276" w:lineRule="auto"/>
              <w:textAlignment w:val="baseline"/>
              <w:rPr>
                <w:i/>
                <w:szCs w:val="24"/>
                <w:lang w:eastAsia="lt-LT"/>
              </w:rPr>
            </w:pPr>
            <w:r>
              <w:rPr>
                <w:i/>
                <w:szCs w:val="24"/>
                <w:lang w:eastAsia="lt-LT"/>
              </w:rPr>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B4E" w:rsidRPr="00513B4E" w:rsidRDefault="00513B4E" w:rsidP="00513B4E">
            <w:pPr>
              <w:spacing w:line="256" w:lineRule="auto"/>
              <w:jc w:val="both"/>
              <w:rPr>
                <w:i/>
                <w:szCs w:val="24"/>
              </w:rPr>
            </w:pPr>
            <w:r w:rsidRPr="00513B4E">
              <w:rPr>
                <w:i/>
                <w:szCs w:val="24"/>
              </w:rPr>
              <w:t xml:space="preserve">Komisijos </w:t>
            </w:r>
            <w:r>
              <w:rPr>
                <w:i/>
                <w:szCs w:val="24"/>
              </w:rPr>
              <w:t xml:space="preserve">nuostatuose </w:t>
            </w:r>
            <w:r w:rsidRPr="00513B4E">
              <w:rPr>
                <w:i/>
                <w:szCs w:val="24"/>
              </w:rPr>
              <w:t xml:space="preserve">nustatytas baigtinis sąrašas </w:t>
            </w:r>
            <w:r w:rsidR="00CF3D10">
              <w:rPr>
                <w:i/>
                <w:szCs w:val="24"/>
              </w:rPr>
              <w:t>K</w:t>
            </w:r>
            <w:r w:rsidRPr="00513B4E">
              <w:rPr>
                <w:i/>
                <w:szCs w:val="24"/>
              </w:rPr>
              <w:t xml:space="preserve">omisijos funkcijų </w:t>
            </w:r>
            <w:r w:rsidR="00CF3D10">
              <w:rPr>
                <w:i/>
                <w:szCs w:val="24"/>
              </w:rPr>
              <w:t>(5 p.)</w:t>
            </w:r>
            <w:r w:rsidR="00D525EC">
              <w:rPr>
                <w:i/>
                <w:szCs w:val="24"/>
              </w:rPr>
              <w:t>,</w:t>
            </w:r>
            <w:r w:rsidRPr="00513B4E">
              <w:rPr>
                <w:i/>
                <w:szCs w:val="24"/>
              </w:rPr>
              <w:t xml:space="preserve"> baigtinis sąrašas pagrindinių renginių išrinkimo kriterijų (</w:t>
            </w:r>
            <w:r w:rsidR="00CF3D10">
              <w:rPr>
                <w:i/>
                <w:szCs w:val="24"/>
              </w:rPr>
              <w:t>5.1 p. p.)</w:t>
            </w:r>
            <w:r w:rsidR="00D525EC">
              <w:rPr>
                <w:i/>
                <w:szCs w:val="24"/>
              </w:rPr>
              <w:t xml:space="preserve"> ir </w:t>
            </w:r>
            <w:r w:rsidR="00F538B3">
              <w:rPr>
                <w:i/>
                <w:szCs w:val="24"/>
              </w:rPr>
              <w:t xml:space="preserve">baigtinis sąrašas </w:t>
            </w:r>
            <w:r w:rsidR="00D525EC">
              <w:rPr>
                <w:i/>
                <w:szCs w:val="24"/>
              </w:rPr>
              <w:t>lėšų poreikio formavimo metodikos pozicijų (5.2 p. p.).</w:t>
            </w:r>
          </w:p>
          <w:p w:rsidR="00CE2D9E" w:rsidRPr="00A20806" w:rsidRDefault="00513B4E" w:rsidP="00D525EC">
            <w:pPr>
              <w:suppressAutoHyphens/>
              <w:spacing w:line="276" w:lineRule="auto"/>
              <w:jc w:val="both"/>
              <w:textAlignment w:val="baseline"/>
              <w:rPr>
                <w:i/>
                <w:szCs w:val="24"/>
                <w:lang w:eastAsia="lt-LT"/>
              </w:rPr>
            </w:pPr>
            <w:r w:rsidRPr="00513B4E">
              <w:rPr>
                <w:i/>
                <w:szCs w:val="24"/>
              </w:rPr>
              <w:t>Tvarkos apraše nustatytas baigtinis sąrašas dokumentų, k</w:t>
            </w:r>
            <w:r w:rsidR="00D525EC">
              <w:rPr>
                <w:i/>
                <w:szCs w:val="24"/>
              </w:rPr>
              <w:t xml:space="preserve">uriuos reikia </w:t>
            </w:r>
            <w:r w:rsidR="00CF3D10">
              <w:rPr>
                <w:i/>
                <w:szCs w:val="24"/>
              </w:rPr>
              <w:t xml:space="preserve">pateikti norint gauti finansavimą </w:t>
            </w:r>
            <w:r w:rsidRPr="00513B4E">
              <w:rPr>
                <w:i/>
                <w:szCs w:val="24"/>
              </w:rPr>
              <w:t>(</w:t>
            </w:r>
            <w:r w:rsidR="00CF3D10">
              <w:rPr>
                <w:i/>
                <w:szCs w:val="24"/>
              </w:rPr>
              <w:t>6</w:t>
            </w:r>
            <w:r w:rsidRPr="00513B4E">
              <w:rPr>
                <w:i/>
                <w:szCs w:val="24"/>
              </w:rPr>
              <w:t xml:space="preserve"> p</w:t>
            </w:r>
            <w:r w:rsidR="00CF3D10">
              <w:rPr>
                <w:i/>
                <w:szCs w:val="24"/>
              </w:rPr>
              <w:t>.</w:t>
            </w:r>
            <w:r w:rsidRPr="00513B4E">
              <w:rPr>
                <w:i/>
                <w:szCs w:val="24"/>
              </w:rPr>
              <w:t>), atvejai, kuomet finansavimo prašymas nesvarstomas (7 p</w:t>
            </w:r>
            <w:r w:rsidR="00CF3D10">
              <w:rPr>
                <w:i/>
                <w:szCs w:val="24"/>
              </w:rPr>
              <w:t>.</w:t>
            </w:r>
            <w:r w:rsidRPr="00513B4E">
              <w:rPr>
                <w:i/>
                <w:szCs w:val="24"/>
              </w:rPr>
              <w:t>).</w:t>
            </w:r>
            <w:r w:rsidR="00753D89">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76343A" w:rsidRDefault="00CF3D10" w:rsidP="00F460AE">
            <w:pPr>
              <w:spacing w:line="256" w:lineRule="auto"/>
              <w:jc w:val="both"/>
              <w:rPr>
                <w:i/>
                <w:szCs w:val="24"/>
              </w:rPr>
            </w:pPr>
            <w:r w:rsidRPr="00CF3D10">
              <w:rPr>
                <w:i/>
                <w:szCs w:val="24"/>
              </w:rPr>
              <w:t xml:space="preserve">Sprendimų įforminimo tvarka nustatyta Tvarkos aprašo </w:t>
            </w:r>
            <w:r w:rsidR="00F460AE">
              <w:rPr>
                <w:i/>
                <w:szCs w:val="24"/>
              </w:rPr>
              <w:t>9–</w:t>
            </w:r>
            <w:r w:rsidRPr="00CF3D10">
              <w:rPr>
                <w:i/>
                <w:szCs w:val="24"/>
              </w:rPr>
              <w:t>1</w:t>
            </w:r>
            <w:r w:rsidR="00F460AE">
              <w:rPr>
                <w:i/>
                <w:szCs w:val="24"/>
              </w:rPr>
              <w:t>0</w:t>
            </w:r>
            <w:r w:rsidRPr="00CF3D10">
              <w:rPr>
                <w:i/>
                <w:szCs w:val="24"/>
              </w:rPr>
              <w:t xml:space="preserve"> p</w:t>
            </w:r>
            <w:r w:rsidR="00F460AE">
              <w:rPr>
                <w:i/>
                <w:szCs w:val="24"/>
              </w:rPr>
              <w:t xml:space="preserve">. </w:t>
            </w:r>
            <w:r w:rsidRPr="00CF3D10">
              <w:rPr>
                <w:i/>
                <w:szCs w:val="24"/>
              </w:rPr>
              <w:t xml:space="preserve">(priimamas savivaldybės tarybos sprendimas). Komisijos </w:t>
            </w:r>
            <w:r w:rsidR="00F460AE">
              <w:rPr>
                <w:i/>
                <w:szCs w:val="24"/>
              </w:rPr>
              <w:t xml:space="preserve">nuostatuose </w:t>
            </w:r>
            <w:r w:rsidRPr="00CF3D10">
              <w:rPr>
                <w:i/>
                <w:szCs w:val="24"/>
              </w:rPr>
              <w:t xml:space="preserve">nustatyta, kad </w:t>
            </w:r>
            <w:r w:rsidR="00F460AE">
              <w:rPr>
                <w:i/>
                <w:szCs w:val="24"/>
              </w:rPr>
              <w:t>K</w:t>
            </w:r>
            <w:r w:rsidRPr="00CF3D10">
              <w:rPr>
                <w:i/>
                <w:szCs w:val="24"/>
              </w:rPr>
              <w:t>omisijos posėdžiai protokoluojami, posėdžių protokolus pasirašo tam posėdžiui pirmininkavęs ir sekretoriavęs asmuo</w:t>
            </w:r>
            <w:r w:rsidR="00F460AE">
              <w:rPr>
                <w:i/>
                <w:szCs w:val="24"/>
              </w:rPr>
              <w:t xml:space="preserve"> </w:t>
            </w:r>
            <w:r w:rsidRPr="00CF3D10">
              <w:rPr>
                <w:i/>
                <w:szCs w:val="24"/>
              </w:rPr>
              <w:t>(</w:t>
            </w:r>
            <w:r w:rsidR="00F460AE">
              <w:rPr>
                <w:i/>
                <w:szCs w:val="24"/>
              </w:rPr>
              <w:t>7</w:t>
            </w:r>
            <w:r w:rsidRPr="00CF3D10">
              <w:rPr>
                <w:i/>
                <w:szCs w:val="24"/>
              </w:rPr>
              <w:t xml:space="preserve"> p</w:t>
            </w:r>
            <w:r w:rsidR="00F460AE">
              <w:rPr>
                <w:i/>
                <w:szCs w:val="24"/>
              </w:rPr>
              <w:t>.</w:t>
            </w:r>
            <w:r w:rsidRPr="00CF3D10">
              <w:rPr>
                <w:i/>
                <w:szCs w:val="24"/>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60AE" w:rsidRPr="00F460AE" w:rsidRDefault="00F460AE" w:rsidP="00C75860">
            <w:pPr>
              <w:spacing w:line="254" w:lineRule="auto"/>
              <w:jc w:val="both"/>
              <w:rPr>
                <w:i/>
                <w:szCs w:val="24"/>
              </w:rPr>
            </w:pPr>
            <w:r w:rsidRPr="00F460AE">
              <w:rPr>
                <w:i/>
                <w:szCs w:val="24"/>
              </w:rPr>
              <w:lastRenderedPageBreak/>
              <w:t xml:space="preserve">9.1. Komisijos </w:t>
            </w:r>
            <w:r>
              <w:rPr>
                <w:i/>
                <w:szCs w:val="24"/>
              </w:rPr>
              <w:t xml:space="preserve">nuostatų </w:t>
            </w:r>
            <w:r w:rsidRPr="00F460AE">
              <w:rPr>
                <w:i/>
                <w:szCs w:val="24"/>
              </w:rPr>
              <w:t>2 p</w:t>
            </w:r>
            <w:r>
              <w:rPr>
                <w:i/>
                <w:szCs w:val="24"/>
              </w:rPr>
              <w:t>.</w:t>
            </w:r>
            <w:r w:rsidRPr="00F460AE">
              <w:rPr>
                <w:i/>
                <w:szCs w:val="24"/>
              </w:rPr>
              <w:t xml:space="preserve"> numatytas Komisijos narių skaičius –</w:t>
            </w:r>
            <w:r>
              <w:rPr>
                <w:i/>
                <w:szCs w:val="24"/>
              </w:rPr>
              <w:t>9</w:t>
            </w:r>
            <w:r w:rsidRPr="00F460AE">
              <w:rPr>
                <w:i/>
                <w:szCs w:val="24"/>
              </w:rPr>
              <w:t>;</w:t>
            </w:r>
          </w:p>
          <w:p w:rsidR="00F460AE" w:rsidRPr="00F460AE" w:rsidRDefault="00F460AE" w:rsidP="00C75860">
            <w:pPr>
              <w:spacing w:line="254" w:lineRule="auto"/>
              <w:jc w:val="both"/>
              <w:rPr>
                <w:i/>
                <w:szCs w:val="24"/>
              </w:rPr>
            </w:pPr>
            <w:r w:rsidRPr="00F460AE">
              <w:rPr>
                <w:i/>
                <w:szCs w:val="24"/>
              </w:rPr>
              <w:t xml:space="preserve">9.2. neaktualus; </w:t>
            </w:r>
          </w:p>
          <w:p w:rsidR="00F460AE" w:rsidRPr="00F460AE" w:rsidRDefault="00F460AE" w:rsidP="00C75860">
            <w:pPr>
              <w:spacing w:line="254" w:lineRule="auto"/>
              <w:jc w:val="both"/>
              <w:rPr>
                <w:i/>
                <w:szCs w:val="24"/>
              </w:rPr>
            </w:pPr>
            <w:r w:rsidRPr="00F460AE">
              <w:rPr>
                <w:i/>
                <w:szCs w:val="24"/>
              </w:rPr>
              <w:lastRenderedPageBreak/>
              <w:t xml:space="preserve">9.3. Komisijos </w:t>
            </w:r>
            <w:r>
              <w:rPr>
                <w:i/>
                <w:szCs w:val="24"/>
              </w:rPr>
              <w:t>nuostatų</w:t>
            </w:r>
            <w:r w:rsidRPr="00F460AE">
              <w:rPr>
                <w:i/>
                <w:szCs w:val="24"/>
              </w:rPr>
              <w:t xml:space="preserve"> 2 p</w:t>
            </w:r>
            <w:r>
              <w:rPr>
                <w:i/>
                <w:szCs w:val="24"/>
              </w:rPr>
              <w:t>.</w:t>
            </w:r>
            <w:r w:rsidR="00F538B3">
              <w:rPr>
                <w:i/>
                <w:szCs w:val="24"/>
              </w:rPr>
              <w:t xml:space="preserve"> </w:t>
            </w:r>
            <w:r w:rsidRPr="00F460AE">
              <w:rPr>
                <w:i/>
                <w:szCs w:val="24"/>
              </w:rPr>
              <w:t xml:space="preserve">nustatyta, kad personalinę </w:t>
            </w:r>
            <w:r>
              <w:rPr>
                <w:i/>
                <w:szCs w:val="24"/>
              </w:rPr>
              <w:t>K</w:t>
            </w:r>
            <w:r w:rsidRPr="00F460AE">
              <w:rPr>
                <w:i/>
                <w:szCs w:val="24"/>
              </w:rPr>
              <w:t>omisijos sudėtį nustato Savivaldybės taryba;</w:t>
            </w:r>
          </w:p>
          <w:p w:rsidR="00F460AE" w:rsidRPr="00F460AE" w:rsidRDefault="00F460AE" w:rsidP="00C75860">
            <w:pPr>
              <w:spacing w:line="254" w:lineRule="auto"/>
              <w:jc w:val="both"/>
              <w:rPr>
                <w:i/>
                <w:szCs w:val="24"/>
              </w:rPr>
            </w:pPr>
            <w:r w:rsidRPr="00F460AE">
              <w:rPr>
                <w:i/>
                <w:szCs w:val="24"/>
              </w:rPr>
              <w:t>9.4. Komisijos narių rotacija nėra nustatyta;</w:t>
            </w:r>
          </w:p>
          <w:p w:rsidR="00F460AE" w:rsidRPr="00F460AE" w:rsidRDefault="00F460AE" w:rsidP="00C75860">
            <w:pPr>
              <w:spacing w:line="254" w:lineRule="auto"/>
              <w:jc w:val="both"/>
              <w:rPr>
                <w:i/>
                <w:szCs w:val="24"/>
              </w:rPr>
            </w:pPr>
            <w:r w:rsidRPr="00F460AE">
              <w:rPr>
                <w:i/>
                <w:szCs w:val="24"/>
              </w:rPr>
              <w:t xml:space="preserve">9.5. pagal Komisijos </w:t>
            </w:r>
            <w:r>
              <w:rPr>
                <w:i/>
                <w:szCs w:val="24"/>
              </w:rPr>
              <w:t>nuostatų</w:t>
            </w:r>
            <w:r w:rsidRPr="00F460AE">
              <w:rPr>
                <w:i/>
                <w:szCs w:val="24"/>
              </w:rPr>
              <w:t xml:space="preserve"> 2 punktą</w:t>
            </w:r>
            <w:r>
              <w:rPr>
                <w:i/>
                <w:szCs w:val="24"/>
              </w:rPr>
              <w:t xml:space="preserve">, </w:t>
            </w:r>
            <w:r w:rsidRPr="00F460AE">
              <w:rPr>
                <w:i/>
                <w:szCs w:val="24"/>
              </w:rPr>
              <w:t xml:space="preserve"> </w:t>
            </w:r>
            <w:r>
              <w:rPr>
                <w:i/>
                <w:szCs w:val="24"/>
              </w:rPr>
              <w:t>K</w:t>
            </w:r>
            <w:r w:rsidRPr="00F460AE">
              <w:rPr>
                <w:i/>
                <w:szCs w:val="24"/>
              </w:rPr>
              <w:t xml:space="preserve">omisijos įgaliojimai baigiasi pasibaigus </w:t>
            </w:r>
            <w:r>
              <w:rPr>
                <w:i/>
                <w:szCs w:val="24"/>
              </w:rPr>
              <w:t>S</w:t>
            </w:r>
            <w:r w:rsidRPr="00F460AE">
              <w:rPr>
                <w:i/>
                <w:szCs w:val="24"/>
              </w:rPr>
              <w:t>avivaldybės tarybos įgaliojimų laikui;</w:t>
            </w:r>
          </w:p>
          <w:p w:rsidR="00F940EB" w:rsidRPr="00A20806" w:rsidRDefault="00F460AE" w:rsidP="00C75860">
            <w:pPr>
              <w:shd w:val="clear" w:color="auto" w:fill="FFFFFF"/>
              <w:jc w:val="both"/>
              <w:rPr>
                <w:i/>
              </w:rPr>
            </w:pPr>
            <w:r w:rsidRPr="00F460AE">
              <w:rPr>
                <w:i/>
                <w:szCs w:val="24"/>
              </w:rPr>
              <w:t xml:space="preserve">9.6. </w:t>
            </w:r>
            <w:r>
              <w:rPr>
                <w:i/>
                <w:szCs w:val="24"/>
              </w:rPr>
              <w:t xml:space="preserve">Komisijos nuostatų 14 p. numatyta, kad Komisijos narys, kilus interesų konfliktui, neturi teisės balsuoti dėl svarstomo klausimo, turi pareigą nusišalinti ir jokia forma nedalyvauti rengiant, svarstant ar priimant sprendimą.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F460AE" w:rsidRDefault="00F460AE" w:rsidP="00F460AE">
            <w:pPr>
              <w:suppressAutoHyphens/>
              <w:spacing w:line="276" w:lineRule="auto"/>
              <w:textAlignment w:val="baseline"/>
              <w:rPr>
                <w:i/>
                <w:szCs w:val="24"/>
              </w:rPr>
            </w:pPr>
            <w:r w:rsidRPr="00F460AE">
              <w:rPr>
                <w:i/>
                <w:szCs w:val="24"/>
              </w:rPr>
              <w:t>Procedūros numatytos Tvarkos aprašo II–III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60AE" w:rsidRPr="00F460AE" w:rsidRDefault="00F460AE" w:rsidP="00F460AE">
            <w:pPr>
              <w:spacing w:line="256" w:lineRule="auto"/>
              <w:jc w:val="both"/>
              <w:rPr>
                <w:i/>
                <w:szCs w:val="24"/>
              </w:rPr>
            </w:pPr>
            <w:r w:rsidRPr="00F460AE">
              <w:rPr>
                <w:i/>
                <w:szCs w:val="24"/>
              </w:rPr>
              <w:t xml:space="preserve">Komisijos </w:t>
            </w:r>
            <w:r>
              <w:rPr>
                <w:i/>
                <w:szCs w:val="24"/>
              </w:rPr>
              <w:t>nuosta</w:t>
            </w:r>
            <w:r w:rsidR="00B9504B">
              <w:rPr>
                <w:i/>
                <w:szCs w:val="24"/>
              </w:rPr>
              <w:t>t</w:t>
            </w:r>
            <w:bookmarkStart w:id="0" w:name="_GoBack"/>
            <w:bookmarkEnd w:id="0"/>
            <w:r>
              <w:rPr>
                <w:i/>
                <w:szCs w:val="24"/>
              </w:rPr>
              <w:t xml:space="preserve">uose </w:t>
            </w:r>
            <w:r w:rsidRPr="00F460AE">
              <w:rPr>
                <w:i/>
                <w:szCs w:val="24"/>
              </w:rPr>
              <w:t>nu</w:t>
            </w:r>
            <w:r>
              <w:rPr>
                <w:i/>
                <w:szCs w:val="24"/>
              </w:rPr>
              <w:t>matyta</w:t>
            </w:r>
            <w:r w:rsidRPr="00F460AE">
              <w:rPr>
                <w:i/>
                <w:szCs w:val="24"/>
              </w:rPr>
              <w:t xml:space="preserve">, kad </w:t>
            </w:r>
            <w:r>
              <w:rPr>
                <w:i/>
                <w:szCs w:val="24"/>
              </w:rPr>
              <w:t>K</w:t>
            </w:r>
            <w:r w:rsidRPr="00F460AE">
              <w:rPr>
                <w:i/>
                <w:szCs w:val="24"/>
              </w:rPr>
              <w:t>omisijos posėdžiai rengiami kasmet po spalio 10 d. (15 p</w:t>
            </w:r>
            <w:r>
              <w:rPr>
                <w:i/>
                <w:szCs w:val="24"/>
              </w:rPr>
              <w:t>.</w:t>
            </w:r>
            <w:r w:rsidRPr="00F460AE">
              <w:rPr>
                <w:i/>
                <w:szCs w:val="24"/>
              </w:rPr>
              <w:t>), posėdis rengiamas 1 kartą per metus (1</w:t>
            </w:r>
            <w:r w:rsidR="00C75860">
              <w:rPr>
                <w:i/>
                <w:szCs w:val="24"/>
              </w:rPr>
              <w:t>1</w:t>
            </w:r>
            <w:r w:rsidRPr="00F460AE">
              <w:rPr>
                <w:i/>
                <w:szCs w:val="24"/>
              </w:rPr>
              <w:t xml:space="preserve"> p</w:t>
            </w:r>
            <w:r w:rsidR="00C75860">
              <w:rPr>
                <w:i/>
                <w:szCs w:val="24"/>
              </w:rPr>
              <w:t>.</w:t>
            </w:r>
            <w:r w:rsidRPr="00F460AE">
              <w:rPr>
                <w:i/>
                <w:szCs w:val="24"/>
              </w:rPr>
              <w:t>).</w:t>
            </w:r>
          </w:p>
          <w:p w:rsidR="00F460AE" w:rsidRPr="00F460AE" w:rsidRDefault="00F460AE" w:rsidP="00F460AE">
            <w:pPr>
              <w:spacing w:line="256" w:lineRule="auto"/>
              <w:jc w:val="both"/>
              <w:rPr>
                <w:i/>
                <w:szCs w:val="24"/>
              </w:rPr>
            </w:pPr>
            <w:r w:rsidRPr="00F460AE">
              <w:rPr>
                <w:i/>
                <w:szCs w:val="24"/>
              </w:rPr>
              <w:t xml:space="preserve">Tvarkos apraše nustatyta, kad </w:t>
            </w:r>
            <w:r w:rsidR="00C95BA6">
              <w:rPr>
                <w:i/>
                <w:szCs w:val="24"/>
              </w:rPr>
              <w:t xml:space="preserve">finansavimo </w:t>
            </w:r>
            <w:r w:rsidR="00C75860">
              <w:rPr>
                <w:i/>
                <w:szCs w:val="24"/>
              </w:rPr>
              <w:t xml:space="preserve">prašymai privalo būti pateikti iki spalio 10 d. </w:t>
            </w:r>
            <w:r w:rsidRPr="00F460AE">
              <w:rPr>
                <w:i/>
                <w:szCs w:val="24"/>
              </w:rPr>
              <w:t>(</w:t>
            </w:r>
            <w:r w:rsidR="00C75860">
              <w:rPr>
                <w:i/>
                <w:szCs w:val="24"/>
              </w:rPr>
              <w:t>6</w:t>
            </w:r>
            <w:r w:rsidRPr="00F460AE">
              <w:rPr>
                <w:i/>
                <w:szCs w:val="24"/>
              </w:rPr>
              <w:t xml:space="preserve"> p</w:t>
            </w:r>
            <w:r w:rsidR="00C75860">
              <w:rPr>
                <w:i/>
                <w:szCs w:val="24"/>
              </w:rPr>
              <w:t>.</w:t>
            </w:r>
            <w:r w:rsidRPr="00F460AE">
              <w:rPr>
                <w:i/>
                <w:szCs w:val="24"/>
              </w:rPr>
              <w:t>).</w:t>
            </w:r>
          </w:p>
          <w:p w:rsidR="00E33466" w:rsidRPr="00C422FE" w:rsidRDefault="00E33466" w:rsidP="00CB4A3F">
            <w:pPr>
              <w:suppressAutoHyphens/>
              <w:spacing w:line="276" w:lineRule="auto"/>
              <w:textAlignment w:val="baseline"/>
              <w:rPr>
                <w:i/>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75860" w:rsidRDefault="00C75860" w:rsidP="00C75860">
            <w:pPr>
              <w:suppressAutoHyphens/>
              <w:spacing w:line="276" w:lineRule="auto"/>
              <w:jc w:val="both"/>
              <w:textAlignment w:val="baseline"/>
              <w:rPr>
                <w:i/>
                <w:szCs w:val="24"/>
              </w:rPr>
            </w:pPr>
            <w:r w:rsidRPr="00C75860">
              <w:rPr>
                <w:i/>
                <w:szCs w:val="24"/>
              </w:rPr>
              <w:t xml:space="preserve">Kontrolės priemonės nustatytos Komisijos </w:t>
            </w:r>
            <w:r>
              <w:rPr>
                <w:i/>
                <w:szCs w:val="24"/>
              </w:rPr>
              <w:t>nuostatų</w:t>
            </w:r>
            <w:r w:rsidRPr="00C75860">
              <w:rPr>
                <w:i/>
                <w:szCs w:val="24"/>
              </w:rPr>
              <w:t xml:space="preserve"> 16 p</w:t>
            </w:r>
            <w:r>
              <w:rPr>
                <w:i/>
                <w:szCs w:val="24"/>
              </w:rPr>
              <w:t>.</w:t>
            </w:r>
            <w:r w:rsidRPr="00C75860">
              <w:rPr>
                <w:i/>
                <w:szCs w:val="24"/>
              </w:rPr>
              <w:t xml:space="preserve"> ir Tvarkos aprašo 1</w:t>
            </w:r>
            <w:r>
              <w:rPr>
                <w:i/>
                <w:szCs w:val="24"/>
              </w:rPr>
              <w:t>4</w:t>
            </w:r>
            <w:r w:rsidRPr="00C75860">
              <w:rPr>
                <w:i/>
                <w:szCs w:val="24"/>
              </w:rPr>
              <w:t xml:space="preserve"> p</w:t>
            </w:r>
            <w:r>
              <w:rPr>
                <w:i/>
                <w:szCs w:val="24"/>
              </w:rPr>
              <w:t>.</w:t>
            </w:r>
            <w:r w:rsidRPr="00C75860">
              <w:rPr>
                <w:i/>
                <w:szCs w:val="24"/>
              </w:rPr>
              <w:t xml:space="preserve">, pagal kuriuos </w:t>
            </w:r>
            <w:r>
              <w:rPr>
                <w:i/>
                <w:szCs w:val="24"/>
              </w:rPr>
              <w:t>K</w:t>
            </w:r>
            <w:r w:rsidRPr="00C75860">
              <w:rPr>
                <w:i/>
                <w:szCs w:val="24"/>
              </w:rPr>
              <w:t xml:space="preserve">omisijos veiklos kontrolę vykdo ir finansavimo lėšų panaudojimą kontroliuoja </w:t>
            </w:r>
            <w:r>
              <w:rPr>
                <w:i/>
                <w:szCs w:val="24"/>
              </w:rPr>
              <w:t>K</w:t>
            </w:r>
            <w:r w:rsidRPr="00C75860">
              <w:rPr>
                <w:i/>
                <w:szCs w:val="24"/>
              </w:rPr>
              <w:t>ontrolės ir audito tarnyba. Savivaldybės kontrolės ir audito tarnyba kontrolę atlieka jos veiklą reglamentuojančių teisės aktų nustatyta tvarka.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 xml:space="preserve">vz., aiškiai ir </w:t>
            </w:r>
            <w:r>
              <w:rPr>
                <w:szCs w:val="24"/>
              </w:rPr>
              <w:lastRenderedPageBreak/>
              <w:t>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E24F28">
            <w:pPr>
              <w:suppressAutoHyphens/>
              <w:spacing w:line="276" w:lineRule="auto"/>
              <w:textAlignment w:val="baseline"/>
              <w:rPr>
                <w:i/>
                <w:szCs w:val="24"/>
                <w:lang w:eastAsia="lt-LT"/>
              </w:rPr>
            </w:pPr>
            <w:r w:rsidRPr="00C422FE">
              <w:rPr>
                <w:i/>
                <w:szCs w:val="24"/>
                <w:lang w:eastAsia="lt-LT"/>
              </w:rPr>
              <w:lastRenderedPageBreak/>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C75860" w:rsidP="00C75860">
            <w:pPr>
              <w:suppressAutoHyphens/>
              <w:spacing w:line="276" w:lineRule="auto"/>
              <w:jc w:val="both"/>
              <w:textAlignment w:val="baseline"/>
              <w:rPr>
                <w:i/>
                <w:szCs w:val="24"/>
                <w:lang w:eastAsia="lt-LT"/>
              </w:rPr>
            </w:pPr>
            <w:r>
              <w:rPr>
                <w:i/>
                <w:szCs w:val="24"/>
                <w:lang w:eastAsia="lt-LT"/>
              </w:rPr>
              <w:t>Atsakomybė nustatyta Tvarkos aprašo 13 p., kuriame numatyta, kad paaiškėjus, jog skirtos lėšos panaudotos ne pagal paskirtį, kultūros centras privalo lėšas grąžinti į savivaldybės biudžet</w:t>
            </w:r>
            <w:r w:rsidR="00C95BA6">
              <w:rPr>
                <w:i/>
                <w:szCs w:val="24"/>
                <w:lang w:eastAsia="lt-LT"/>
              </w:rPr>
              <w:t>ą, o jam to nepadarius, lėšos išieš</w:t>
            </w:r>
            <w:r>
              <w:rPr>
                <w:i/>
                <w:szCs w:val="24"/>
                <w:lang w:eastAsia="lt-LT"/>
              </w:rPr>
              <w:t xml:space="preserve">komos teisės aktų nustatyta tvarka.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 xml:space="preserve">Kartu su teisės akto projektu pateikta pakankamai jį </w:t>
            </w:r>
            <w:r>
              <w:lastRenderedPageBreak/>
              <w:t>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suppressAutoHyphens/>
              <w:spacing w:line="276" w:lineRule="auto"/>
              <w:textAlignment w:val="baseline"/>
              <w:rPr>
                <w:i/>
                <w:szCs w:val="24"/>
                <w:lang w:eastAsia="lt-LT"/>
              </w:rPr>
            </w:pPr>
            <w:r w:rsidRPr="00C422FE">
              <w:rPr>
                <w:i/>
                <w:szCs w:val="24"/>
                <w:lang w:eastAsia="lt-LT"/>
              </w:rPr>
              <w:lastRenderedPageBreak/>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E46" w:rsidRDefault="00ED7E46">
      <w:pPr>
        <w:rPr>
          <w:lang w:eastAsia="lt-LT"/>
        </w:rPr>
      </w:pPr>
      <w:r>
        <w:rPr>
          <w:lang w:eastAsia="lt-LT"/>
        </w:rPr>
        <w:separator/>
      </w:r>
    </w:p>
  </w:endnote>
  <w:endnote w:type="continuationSeparator" w:id="0">
    <w:p w:rsidR="00ED7E46" w:rsidRDefault="00ED7E4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E46" w:rsidRDefault="00ED7E46">
      <w:pPr>
        <w:rPr>
          <w:lang w:eastAsia="lt-LT"/>
        </w:rPr>
      </w:pPr>
      <w:r>
        <w:rPr>
          <w:lang w:eastAsia="lt-LT"/>
        </w:rPr>
        <w:separator/>
      </w:r>
    </w:p>
  </w:footnote>
  <w:footnote w:type="continuationSeparator" w:id="0">
    <w:p w:rsidR="00ED7E46" w:rsidRDefault="00ED7E4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B9504B">
          <w:rPr>
            <w:noProof/>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37326"/>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1F5EF1"/>
    <w:rsid w:val="00212D92"/>
    <w:rsid w:val="00247DC2"/>
    <w:rsid w:val="00252481"/>
    <w:rsid w:val="00252FC8"/>
    <w:rsid w:val="00266721"/>
    <w:rsid w:val="002B197E"/>
    <w:rsid w:val="002B41A6"/>
    <w:rsid w:val="002B7E81"/>
    <w:rsid w:val="002D7211"/>
    <w:rsid w:val="002F0C67"/>
    <w:rsid w:val="003145B0"/>
    <w:rsid w:val="00320C65"/>
    <w:rsid w:val="00330A1C"/>
    <w:rsid w:val="0034635B"/>
    <w:rsid w:val="00363A29"/>
    <w:rsid w:val="003755D1"/>
    <w:rsid w:val="003A0E5C"/>
    <w:rsid w:val="003B676B"/>
    <w:rsid w:val="003D2B34"/>
    <w:rsid w:val="003D7F65"/>
    <w:rsid w:val="003F11D8"/>
    <w:rsid w:val="004115F7"/>
    <w:rsid w:val="00424EFD"/>
    <w:rsid w:val="0045245E"/>
    <w:rsid w:val="00455D4C"/>
    <w:rsid w:val="00473059"/>
    <w:rsid w:val="00483CBD"/>
    <w:rsid w:val="00494587"/>
    <w:rsid w:val="004A14BD"/>
    <w:rsid w:val="004B5D2E"/>
    <w:rsid w:val="004C66E7"/>
    <w:rsid w:val="004E1C2C"/>
    <w:rsid w:val="004F38E2"/>
    <w:rsid w:val="00510B94"/>
    <w:rsid w:val="00513B4E"/>
    <w:rsid w:val="005419A6"/>
    <w:rsid w:val="0056756E"/>
    <w:rsid w:val="005852D0"/>
    <w:rsid w:val="005908C9"/>
    <w:rsid w:val="00596066"/>
    <w:rsid w:val="005A62CD"/>
    <w:rsid w:val="005C0675"/>
    <w:rsid w:val="005C3ACD"/>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033D9"/>
    <w:rsid w:val="00731BFE"/>
    <w:rsid w:val="00734E44"/>
    <w:rsid w:val="00737315"/>
    <w:rsid w:val="007419F9"/>
    <w:rsid w:val="007516B4"/>
    <w:rsid w:val="00753D89"/>
    <w:rsid w:val="0076343A"/>
    <w:rsid w:val="00781277"/>
    <w:rsid w:val="007878E6"/>
    <w:rsid w:val="00791F6D"/>
    <w:rsid w:val="007A1193"/>
    <w:rsid w:val="007A408D"/>
    <w:rsid w:val="007E6950"/>
    <w:rsid w:val="0081025E"/>
    <w:rsid w:val="0081053A"/>
    <w:rsid w:val="0081430E"/>
    <w:rsid w:val="00816584"/>
    <w:rsid w:val="00850CC8"/>
    <w:rsid w:val="00856D99"/>
    <w:rsid w:val="008578D1"/>
    <w:rsid w:val="00862D8A"/>
    <w:rsid w:val="00881ADD"/>
    <w:rsid w:val="008B0C37"/>
    <w:rsid w:val="008D6572"/>
    <w:rsid w:val="008E2AA7"/>
    <w:rsid w:val="008E535B"/>
    <w:rsid w:val="00942EE6"/>
    <w:rsid w:val="00943BF0"/>
    <w:rsid w:val="00981B29"/>
    <w:rsid w:val="00A025CD"/>
    <w:rsid w:val="00A05A9C"/>
    <w:rsid w:val="00A20806"/>
    <w:rsid w:val="00A3226F"/>
    <w:rsid w:val="00A41646"/>
    <w:rsid w:val="00A43AC7"/>
    <w:rsid w:val="00A479A6"/>
    <w:rsid w:val="00A52D7B"/>
    <w:rsid w:val="00A64084"/>
    <w:rsid w:val="00A65FDC"/>
    <w:rsid w:val="00A715A0"/>
    <w:rsid w:val="00A75117"/>
    <w:rsid w:val="00A831B5"/>
    <w:rsid w:val="00A96BF0"/>
    <w:rsid w:val="00AA0448"/>
    <w:rsid w:val="00AB340B"/>
    <w:rsid w:val="00AC0201"/>
    <w:rsid w:val="00AC630D"/>
    <w:rsid w:val="00AE0502"/>
    <w:rsid w:val="00AE1B92"/>
    <w:rsid w:val="00B039C6"/>
    <w:rsid w:val="00B21B1D"/>
    <w:rsid w:val="00B23918"/>
    <w:rsid w:val="00B336F0"/>
    <w:rsid w:val="00B34269"/>
    <w:rsid w:val="00B42538"/>
    <w:rsid w:val="00B80026"/>
    <w:rsid w:val="00B944E7"/>
    <w:rsid w:val="00B9504B"/>
    <w:rsid w:val="00BA2F16"/>
    <w:rsid w:val="00BD673E"/>
    <w:rsid w:val="00C171CA"/>
    <w:rsid w:val="00C256B4"/>
    <w:rsid w:val="00C422FE"/>
    <w:rsid w:val="00C75860"/>
    <w:rsid w:val="00C95BA6"/>
    <w:rsid w:val="00CA42AF"/>
    <w:rsid w:val="00CA5F4D"/>
    <w:rsid w:val="00CA6BFC"/>
    <w:rsid w:val="00CB4A3F"/>
    <w:rsid w:val="00CE2D9E"/>
    <w:rsid w:val="00CF08E2"/>
    <w:rsid w:val="00CF3D10"/>
    <w:rsid w:val="00D04258"/>
    <w:rsid w:val="00D125FC"/>
    <w:rsid w:val="00D40AFC"/>
    <w:rsid w:val="00D44316"/>
    <w:rsid w:val="00D47761"/>
    <w:rsid w:val="00D525EC"/>
    <w:rsid w:val="00D65B02"/>
    <w:rsid w:val="00D7338B"/>
    <w:rsid w:val="00D86C74"/>
    <w:rsid w:val="00D86DEE"/>
    <w:rsid w:val="00DB0F11"/>
    <w:rsid w:val="00DB6AAC"/>
    <w:rsid w:val="00DC1C54"/>
    <w:rsid w:val="00DD00C8"/>
    <w:rsid w:val="00DF788C"/>
    <w:rsid w:val="00E03BFB"/>
    <w:rsid w:val="00E24F28"/>
    <w:rsid w:val="00E33466"/>
    <w:rsid w:val="00E531FF"/>
    <w:rsid w:val="00E70874"/>
    <w:rsid w:val="00E827A7"/>
    <w:rsid w:val="00E97C7C"/>
    <w:rsid w:val="00ED7E46"/>
    <w:rsid w:val="00EE7F67"/>
    <w:rsid w:val="00F11BF9"/>
    <w:rsid w:val="00F300F3"/>
    <w:rsid w:val="00F42F63"/>
    <w:rsid w:val="00F460AE"/>
    <w:rsid w:val="00F538B3"/>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5826</Words>
  <Characters>3321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9129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8</cp:revision>
  <cp:lastPrinted>2023-09-14T12:46:00Z</cp:lastPrinted>
  <dcterms:created xsi:type="dcterms:W3CDTF">2023-09-13T07:09:00Z</dcterms:created>
  <dcterms:modified xsi:type="dcterms:W3CDTF">2023-09-14T12:48:00Z</dcterms:modified>
</cp:coreProperties>
</file>