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3C1" w:rsidRPr="002E64FA" w:rsidRDefault="003230DE">
      <w:pPr>
        <w:pStyle w:val="Header"/>
        <w:jc w:val="center"/>
      </w:pPr>
      <w:r w:rsidRPr="002E64FA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AA9" w:rsidRPr="002E64FA" w:rsidRDefault="00150AA9" w:rsidP="00150AA9">
      <w:pPr>
        <w:jc w:val="center"/>
        <w:rPr>
          <w:b/>
          <w:sz w:val="24"/>
          <w:szCs w:val="24"/>
        </w:rPr>
      </w:pP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Pr="002E64FA">
        <w:rPr>
          <w:sz w:val="24"/>
          <w:szCs w:val="24"/>
        </w:rPr>
        <w:tab/>
      </w:r>
      <w:r w:rsidR="00D03253" w:rsidRPr="002E64FA">
        <w:rPr>
          <w:sz w:val="24"/>
          <w:szCs w:val="24"/>
        </w:rPr>
        <w:tab/>
      </w:r>
      <w:r w:rsidR="00D03253" w:rsidRPr="002E64FA">
        <w:rPr>
          <w:sz w:val="24"/>
          <w:szCs w:val="24"/>
        </w:rPr>
        <w:tab/>
      </w:r>
      <w:r w:rsidR="00D03253" w:rsidRPr="002E64FA">
        <w:rPr>
          <w:sz w:val="24"/>
          <w:szCs w:val="24"/>
        </w:rPr>
        <w:tab/>
      </w:r>
      <w:r w:rsidR="00D03253" w:rsidRPr="002E64FA">
        <w:rPr>
          <w:sz w:val="24"/>
          <w:szCs w:val="24"/>
        </w:rPr>
        <w:tab/>
      </w:r>
      <w:r w:rsidRPr="002E64FA">
        <w:rPr>
          <w:b/>
          <w:sz w:val="24"/>
        </w:rPr>
        <w:t>Projektas</w:t>
      </w:r>
    </w:p>
    <w:p w:rsidR="00C953C1" w:rsidRPr="002E64FA" w:rsidRDefault="00387A2D" w:rsidP="007573BC">
      <w:pPr>
        <w:pStyle w:val="Header"/>
        <w:jc w:val="center"/>
        <w:outlineLvl w:val="0"/>
        <w:rPr>
          <w:b/>
          <w:sz w:val="28"/>
        </w:rPr>
      </w:pPr>
      <w:r w:rsidRPr="002E64FA">
        <w:rPr>
          <w:b/>
          <w:sz w:val="28"/>
        </w:rPr>
        <w:t xml:space="preserve">PANEVĖŽIO RAJONO SAVIVALDYBĖS TARYBA </w:t>
      </w:r>
    </w:p>
    <w:p w:rsidR="00C953C1" w:rsidRPr="002E64FA" w:rsidRDefault="00C953C1">
      <w:pPr>
        <w:pStyle w:val="Header"/>
        <w:jc w:val="center"/>
        <w:rPr>
          <w:b/>
          <w:sz w:val="28"/>
        </w:rPr>
      </w:pPr>
    </w:p>
    <w:p w:rsidR="00C953C1" w:rsidRPr="002E64FA" w:rsidRDefault="00387A2D" w:rsidP="007573BC">
      <w:pPr>
        <w:pStyle w:val="Header"/>
        <w:jc w:val="center"/>
        <w:outlineLvl w:val="0"/>
        <w:rPr>
          <w:b/>
          <w:sz w:val="24"/>
        </w:rPr>
      </w:pPr>
      <w:r w:rsidRPr="002E64FA">
        <w:rPr>
          <w:b/>
          <w:sz w:val="28"/>
        </w:rPr>
        <w:t>SPRENDIMAS</w:t>
      </w:r>
    </w:p>
    <w:p w:rsidR="008E7C73" w:rsidRPr="002E64FA" w:rsidRDefault="008E7C73" w:rsidP="008E7C73">
      <w:pPr>
        <w:pStyle w:val="Default"/>
        <w:ind w:right="-58"/>
        <w:jc w:val="center"/>
        <w:rPr>
          <w:strike/>
        </w:rPr>
      </w:pPr>
      <w:r w:rsidRPr="002E64FA">
        <w:rPr>
          <w:b/>
          <w:bCs/>
          <w:spacing w:val="-2"/>
        </w:rPr>
        <w:t xml:space="preserve">DĖL </w:t>
      </w:r>
      <w:r w:rsidRPr="002E64FA">
        <w:rPr>
          <w:b/>
          <w:bCs/>
        </w:rPr>
        <w:t>PROJEKTŲ, APMOKAMŲ IŠLAIDŲ KOMPENSAVIMO BŪDU, SĄRAŠO PATVIRTINIMO</w:t>
      </w:r>
    </w:p>
    <w:p w:rsidR="00C953C1" w:rsidRPr="002E64FA" w:rsidRDefault="00C953C1">
      <w:pPr>
        <w:jc w:val="center"/>
        <w:rPr>
          <w:sz w:val="24"/>
          <w:szCs w:val="24"/>
        </w:rPr>
      </w:pPr>
    </w:p>
    <w:p w:rsidR="00C953C1" w:rsidRPr="002E64FA" w:rsidRDefault="00C953C1">
      <w:pPr>
        <w:jc w:val="center"/>
        <w:rPr>
          <w:sz w:val="24"/>
        </w:rPr>
      </w:pPr>
    </w:p>
    <w:p w:rsidR="00150AA9" w:rsidRPr="002E64FA" w:rsidRDefault="00387A2D">
      <w:pPr>
        <w:jc w:val="center"/>
        <w:rPr>
          <w:sz w:val="24"/>
        </w:rPr>
      </w:pPr>
      <w:r w:rsidRPr="002E64FA">
        <w:rPr>
          <w:sz w:val="24"/>
        </w:rPr>
        <w:t xml:space="preserve">2014 m. </w:t>
      </w:r>
      <w:r w:rsidR="00011138" w:rsidRPr="002E64FA">
        <w:rPr>
          <w:sz w:val="24"/>
        </w:rPr>
        <w:t>birželio19</w:t>
      </w:r>
      <w:r w:rsidRPr="002E64FA">
        <w:rPr>
          <w:sz w:val="24"/>
        </w:rPr>
        <w:t xml:space="preserve"> d. Nr. T</w:t>
      </w:r>
      <w:r w:rsidR="00150AA9" w:rsidRPr="002E64FA">
        <w:rPr>
          <w:sz w:val="24"/>
        </w:rPr>
        <w:t>-</w:t>
      </w:r>
    </w:p>
    <w:p w:rsidR="00C953C1" w:rsidRPr="002E64FA" w:rsidRDefault="00387A2D">
      <w:pPr>
        <w:jc w:val="center"/>
        <w:rPr>
          <w:sz w:val="24"/>
          <w:szCs w:val="24"/>
        </w:rPr>
      </w:pPr>
      <w:r w:rsidRPr="002E64FA">
        <w:rPr>
          <w:sz w:val="24"/>
          <w:szCs w:val="24"/>
        </w:rPr>
        <w:t>Panevėžys</w:t>
      </w: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p w:rsidR="008E7C73" w:rsidRPr="002E64FA" w:rsidRDefault="008E7C73" w:rsidP="008E7C73">
      <w:pPr>
        <w:ind w:right="-58" w:firstLine="720"/>
        <w:jc w:val="both"/>
        <w:rPr>
          <w:sz w:val="24"/>
          <w:szCs w:val="24"/>
        </w:rPr>
      </w:pPr>
      <w:r w:rsidRPr="002E64FA">
        <w:rPr>
          <w:sz w:val="24"/>
          <w:szCs w:val="24"/>
        </w:rPr>
        <w:t>Vadovaudamasi Lietuvos Respublikos vietos savivaldos įstatymo</w:t>
      </w:r>
      <w:r w:rsidRPr="002E64FA">
        <w:rPr>
          <w:rFonts w:ascii="TimesNewRoman" w:hAnsi="TimesNewRoman" w:cs="TimesNewRoman"/>
          <w:sz w:val="24"/>
          <w:szCs w:val="24"/>
        </w:rPr>
        <w:t xml:space="preserve"> 18 str</w:t>
      </w:r>
      <w:r w:rsidR="001A14B4" w:rsidRPr="002E64FA">
        <w:rPr>
          <w:rFonts w:ascii="TimesNewRoman" w:hAnsi="TimesNewRoman" w:cs="TimesNewRoman"/>
          <w:sz w:val="24"/>
          <w:szCs w:val="24"/>
        </w:rPr>
        <w:t>aipsnio</w:t>
      </w:r>
      <w:r w:rsidRPr="002E64FA">
        <w:rPr>
          <w:rFonts w:ascii="TimesNewRoman" w:hAnsi="TimesNewRoman" w:cs="TimesNewRoman"/>
          <w:sz w:val="24"/>
          <w:szCs w:val="24"/>
        </w:rPr>
        <w:t xml:space="preserve"> 1 d</w:t>
      </w:r>
      <w:r w:rsidR="001A14B4" w:rsidRPr="002E64FA">
        <w:rPr>
          <w:rFonts w:ascii="TimesNewRoman" w:hAnsi="TimesNewRoman" w:cs="TimesNewRoman"/>
          <w:sz w:val="24"/>
          <w:szCs w:val="24"/>
        </w:rPr>
        <w:t>alimi</w:t>
      </w:r>
      <w:r w:rsidRPr="002E64FA">
        <w:rPr>
          <w:rFonts w:ascii="TimesNewRoman" w:hAnsi="TimesNewRoman" w:cs="TimesNewRoman"/>
          <w:sz w:val="24"/>
          <w:szCs w:val="24"/>
        </w:rPr>
        <w:t xml:space="preserve"> ir </w:t>
      </w:r>
      <w:r w:rsidRPr="002E64FA">
        <w:rPr>
          <w:sz w:val="24"/>
          <w:szCs w:val="24"/>
        </w:rPr>
        <w:t xml:space="preserve">Lietuvos kaimo plėtros 2007–2013 metų programos priemonės „Kaimo atnaujinimas ir plėtra“ įgyvendinimo planavimo būdu taisyklėmis, patvirtintomis Lietuvos Respublikos žemės ūkio ministro 2009 m. kovo 19 d. įsakymu Nr. 3D-183 </w:t>
      </w:r>
      <w:r w:rsidR="001A14B4" w:rsidRPr="002E64FA">
        <w:rPr>
          <w:sz w:val="24"/>
          <w:szCs w:val="24"/>
        </w:rPr>
        <w:t>„</w:t>
      </w:r>
      <w:r w:rsidR="00262A70" w:rsidRPr="002E64FA">
        <w:rPr>
          <w:sz w:val="24"/>
          <w:szCs w:val="24"/>
        </w:rPr>
        <w:t>Dėl Lietuvos kaimo plėtros 2007–2013 metų programos priemonės „Kaimo atnaujinimas ir plėtra“ įgyvendinimo planavimo būdu taisyklių patvirtinimo</w:t>
      </w:r>
      <w:r w:rsidR="001A14B4" w:rsidRPr="002E64FA">
        <w:rPr>
          <w:sz w:val="24"/>
          <w:szCs w:val="24"/>
        </w:rPr>
        <w:t>“</w:t>
      </w:r>
      <w:r w:rsidRPr="002E64FA">
        <w:rPr>
          <w:sz w:val="24"/>
          <w:szCs w:val="24"/>
        </w:rPr>
        <w:t xml:space="preserve">, bei Lietuvos kaimo plėtros 2007–2013 metų programos priemonės „Kaimo atnaujinimas ir plėtra“ įgyvendinimo (Leader metodu) taisyklėmis, patvirtintomis Lietuvos Respublikos žemės ūkio ministro 2009 m. sausio 6 d. įsakymu Nr. 3D-6 </w:t>
      </w:r>
      <w:r w:rsidR="001A14B4" w:rsidRPr="002E64FA">
        <w:rPr>
          <w:sz w:val="24"/>
          <w:szCs w:val="24"/>
        </w:rPr>
        <w:t>„</w:t>
      </w:r>
      <w:r w:rsidR="00262A70" w:rsidRPr="002E64FA">
        <w:rPr>
          <w:sz w:val="24"/>
          <w:szCs w:val="24"/>
        </w:rPr>
        <w:t>Dėl Lietuvos kaimo plėtros 2007–2013 metų programos priemonės „Kaimo atnaujinimas ir plėtra“ įgyvendinimo (Leader metodu) taisyklių patvirtinimo</w:t>
      </w:r>
      <w:r w:rsidR="001A14B4" w:rsidRPr="002E64FA">
        <w:rPr>
          <w:sz w:val="24"/>
          <w:szCs w:val="24"/>
        </w:rPr>
        <w:t>“</w:t>
      </w:r>
      <w:r w:rsidRPr="002E64FA">
        <w:rPr>
          <w:sz w:val="24"/>
          <w:szCs w:val="24"/>
        </w:rPr>
        <w:t>, Savivaldybės taryba</w:t>
      </w:r>
      <w:r w:rsidR="002E64FA" w:rsidRPr="002E64FA">
        <w:rPr>
          <w:sz w:val="24"/>
          <w:szCs w:val="24"/>
        </w:rPr>
        <w:t xml:space="preserve"> </w:t>
      </w:r>
      <w:r w:rsidRPr="002E64FA">
        <w:rPr>
          <w:sz w:val="24"/>
          <w:szCs w:val="24"/>
        </w:rPr>
        <w:t>n u s p r e n d ž i a:</w:t>
      </w:r>
    </w:p>
    <w:p w:rsidR="00C953C1" w:rsidRPr="002E64FA" w:rsidRDefault="001A14B4" w:rsidP="000E6878">
      <w:pPr>
        <w:ind w:firstLine="720"/>
        <w:jc w:val="both"/>
        <w:rPr>
          <w:color w:val="000000"/>
          <w:sz w:val="24"/>
          <w:szCs w:val="24"/>
        </w:rPr>
      </w:pPr>
      <w:r w:rsidRPr="002E64FA">
        <w:rPr>
          <w:color w:val="000000"/>
          <w:sz w:val="24"/>
          <w:szCs w:val="24"/>
        </w:rPr>
        <w:t xml:space="preserve">1. </w:t>
      </w:r>
      <w:r w:rsidR="008E7C73" w:rsidRPr="002E64FA">
        <w:rPr>
          <w:color w:val="000000"/>
          <w:sz w:val="24"/>
          <w:szCs w:val="24"/>
        </w:rPr>
        <w:t>Patvirtinti projektų, apmokamų išlaidų kompensavimo būdu, sąrašą nauja redakcija: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49"/>
        <w:gridCol w:w="4300"/>
      </w:tblGrid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Eil. Nr.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Projekto pavadinimas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Paramos gavėjas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Tradicinių amatų centro Upytės kaime, Panevėžio rajone, plėtra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Piniavos mokyklos-darželio pastato atnaujinimas 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3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0E6878">
            <w:pPr>
              <w:pStyle w:val="standard"/>
            </w:pPr>
            <w:r w:rsidRPr="002E64FA">
              <w:t>Panevėžio rajono Karsakiškio seniūnijos Geležių miestelio drenažo sistemų atnaujinimas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4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Kultūrinės, edukacinės ir šviečiamosios veiklos atgaivinimas Smilgių etnografinėje sodyboje, įtraukiant Smilgių seniūnijos jaunimą, moteris, pagyvenusius žmones ir žmones su negalia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Smilgių seniūnijos kultūros centras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5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Kūrybinio aktyvumo ir bendruomeniškumo užimtumo skatinimas Raguvos gimnazijoje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Panevėžio rajono Raguvos gimnazija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6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Bernatonių sporto ir laisvalaikio centras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Bernatonių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7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Viešosios erdvės sutvarkymas įrengiant sporto ir poilsio zoną Tiltagaliuose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Panevėžio rajono Tiltagalių kaimo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8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Berniūnų bendruomenės centras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Berniūnų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9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Dembavos bendruomenės sveikatingumo ir poilsio zonos įrengimas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Dembavos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</w:t>
            </w:r>
            <w:r w:rsidR="008E7C73" w:rsidRPr="002E64FA">
              <w:rPr>
                <w:sz w:val="24"/>
                <w:szCs w:val="24"/>
              </w:rPr>
              <w:t>0.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Rieda ratukai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Ramygalos miesto-Garuckų kaimo bendruomenė</w:t>
            </w:r>
          </w:p>
        </w:tc>
      </w:tr>
      <w:tr w:rsidR="008E7C73" w:rsidRPr="002E64FA" w:rsidTr="00701F50">
        <w:trPr>
          <w:trHeight w:val="283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lastRenderedPageBreak/>
              <w:t>11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Kultūrinės veiklos sąlygų pagerinimas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Panevėžio rajono Paįstrio kultūros centras</w:t>
            </w:r>
          </w:p>
        </w:tc>
      </w:tr>
      <w:tr w:rsidR="008E7C73" w:rsidRPr="002E64FA" w:rsidTr="00701F50">
        <w:trPr>
          <w:trHeight w:val="867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12</w:t>
            </w:r>
            <w:r w:rsidR="008E7C73" w:rsidRPr="002E64F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Kultūrinis užimtumas Ramygalos seniūnijoje, įtraukiant vietos jaunimą, moteris, pagyvenusius ir žmones su negalia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Ramygalos kultūros centras</w:t>
            </w:r>
          </w:p>
        </w:tc>
      </w:tr>
      <w:tr w:rsidR="008E7C73" w:rsidRPr="002E64FA" w:rsidTr="00701F50">
        <w:trPr>
          <w:trHeight w:val="695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13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Bendruomenės sambūris Liūdynės kultūros centre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Liūdynės kultūros centras</w:t>
            </w:r>
          </w:p>
        </w:tc>
      </w:tr>
      <w:tr w:rsidR="008E7C73" w:rsidRPr="002E64FA" w:rsidTr="00701F50">
        <w:trPr>
          <w:trHeight w:val="705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14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„Aukščiau žolės, žemiau dangaus“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Naujamiesčio kultūros centras-dailės galerija</w:t>
            </w:r>
          </w:p>
        </w:tc>
      </w:tr>
      <w:tr w:rsidR="008E7C73" w:rsidRPr="002E64FA" w:rsidTr="00701F50">
        <w:trPr>
          <w:trHeight w:val="1164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15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Kultūrinės-šviečiamosios veiklos vykdymas Panevėžio ir Velžio seniūnijose, į veiklas įtraukiant vietos jaunimą, moteris ir pagyvenusius žmones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Šilagalio kultūros centras</w:t>
            </w:r>
          </w:p>
        </w:tc>
      </w:tr>
      <w:tr w:rsidR="008E7C73" w:rsidRPr="002E64FA" w:rsidTr="00701F50">
        <w:trPr>
          <w:trHeight w:val="647"/>
        </w:trPr>
        <w:tc>
          <w:tcPr>
            <w:tcW w:w="851" w:type="dxa"/>
          </w:tcPr>
          <w:p w:rsidR="008E7C73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16</w:t>
            </w:r>
            <w:r w:rsidR="008E7C73" w:rsidRPr="002E64FA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2E64FA" w:rsidRDefault="008E7C73" w:rsidP="00701F50">
            <w:pPr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Naujamiesčio bendruomenės informacijos ir mokymo paslaugų centras</w:t>
            </w:r>
          </w:p>
        </w:tc>
        <w:tc>
          <w:tcPr>
            <w:tcW w:w="4300" w:type="dxa"/>
          </w:tcPr>
          <w:p w:rsidR="008E7C73" w:rsidRPr="002E64FA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Naujamiesčio piliečių draugija</w:t>
            </w:r>
          </w:p>
        </w:tc>
      </w:tr>
      <w:tr w:rsidR="00C378E2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17.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„Aktyvi bendruomenė – gyvybingas kaimas“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Aukštadvario kaimo bendruomenė</w:t>
            </w:r>
          </w:p>
        </w:tc>
      </w:tr>
      <w:tr w:rsidR="00C378E2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18.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„Bendruomenės namai“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Raguvos bendruomenė </w:t>
            </w:r>
          </w:p>
        </w:tc>
      </w:tr>
      <w:tr w:rsidR="00C378E2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19.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A9" w:rsidRPr="002E64FA" w:rsidRDefault="00C378E2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 xml:space="preserve">„AdultEducationPathwaysTowards 2020 / Suaugusiųjų švietimo gairės artėjant </w:t>
            </w:r>
          </w:p>
          <w:p w:rsidR="00C378E2" w:rsidRPr="002E64FA" w:rsidRDefault="00C378E2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2020-iesiems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2E64FA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švietimo centras 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20.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„Bendruomenės paslaugų verslo kūrimas“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Naujamiesčio piliečių draugija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„Meno, grožio ir sveikatingumo mokymai“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Katinų kaimo gyventojų bendruomenės centras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„Jaunimo užimtumo programa „Ritmas</w:t>
            </w:r>
            <w:r w:rsidR="00150AA9" w:rsidRPr="002E64FA">
              <w:rPr>
                <w:color w:val="000000"/>
                <w:sz w:val="24"/>
                <w:szCs w:val="24"/>
              </w:rPr>
              <w:t>!“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Lietuvos varinių pučiamųjų instrumentų orkestrų asociacija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„StovyklAUKVelžyje“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Gyventojų bendruomenė „Naujasis Velžys“</w:t>
            </w:r>
          </w:p>
        </w:tc>
      </w:tr>
      <w:tr w:rsidR="00B30E3B" w:rsidRPr="002E64FA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„Vieninga bendruomenė – gyvybinga visuomenė“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Panevėžio rajono Krekenavos Mykolo Antanaičio gimnazija</w:t>
            </w:r>
          </w:p>
        </w:tc>
      </w:tr>
    </w:tbl>
    <w:p w:rsidR="009F1973" w:rsidRPr="002E64FA" w:rsidRDefault="009F1973" w:rsidP="000E687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7" w:firstLine="720"/>
        <w:jc w:val="both"/>
        <w:rPr>
          <w:spacing w:val="-2"/>
          <w:sz w:val="24"/>
          <w:szCs w:val="24"/>
        </w:rPr>
      </w:pPr>
      <w:r w:rsidRPr="002E64FA">
        <w:rPr>
          <w:spacing w:val="-2"/>
          <w:sz w:val="24"/>
          <w:szCs w:val="24"/>
        </w:rPr>
        <w:t>2. Pripažinti netekusiu galios Panevėžio rajono savivaldybės tarybos 201</w:t>
      </w:r>
      <w:r w:rsidR="00B30E3B" w:rsidRPr="002E64FA">
        <w:rPr>
          <w:spacing w:val="-2"/>
          <w:sz w:val="24"/>
          <w:szCs w:val="24"/>
        </w:rPr>
        <w:t>4</w:t>
      </w:r>
      <w:r w:rsidRPr="002E64FA">
        <w:rPr>
          <w:spacing w:val="-2"/>
          <w:sz w:val="24"/>
          <w:szCs w:val="24"/>
        </w:rPr>
        <w:t xml:space="preserve"> m. </w:t>
      </w:r>
      <w:r w:rsidR="00B30E3B" w:rsidRPr="002E64FA">
        <w:rPr>
          <w:spacing w:val="-2"/>
          <w:sz w:val="24"/>
          <w:szCs w:val="24"/>
        </w:rPr>
        <w:t>gegužės8</w:t>
      </w:r>
      <w:r w:rsidRPr="002E64FA">
        <w:rPr>
          <w:spacing w:val="-2"/>
          <w:sz w:val="24"/>
          <w:szCs w:val="24"/>
        </w:rPr>
        <w:t xml:space="preserve"> d. sprendimo Nr. T-</w:t>
      </w:r>
      <w:r w:rsidR="00B30E3B" w:rsidRPr="002E64FA">
        <w:rPr>
          <w:spacing w:val="-2"/>
          <w:sz w:val="24"/>
          <w:szCs w:val="24"/>
        </w:rPr>
        <w:t>110</w:t>
      </w:r>
      <w:r w:rsidRPr="002E64FA">
        <w:rPr>
          <w:spacing w:val="-2"/>
          <w:sz w:val="24"/>
          <w:szCs w:val="24"/>
        </w:rPr>
        <w:t xml:space="preserve"> „Dėl projektų, apmokamų išlaidų kompensavimo būdu, sąrašo patvirtinimo“</w:t>
      </w:r>
      <w:r w:rsidR="000E6878" w:rsidRPr="002E64FA">
        <w:rPr>
          <w:spacing w:val="-2"/>
          <w:sz w:val="24"/>
          <w:szCs w:val="24"/>
        </w:rPr>
        <w:br/>
      </w:r>
      <w:r w:rsidRPr="002E64FA">
        <w:rPr>
          <w:spacing w:val="-2"/>
          <w:sz w:val="24"/>
          <w:szCs w:val="24"/>
        </w:rPr>
        <w:t>1 punktą.</w:t>
      </w:r>
    </w:p>
    <w:p w:rsidR="008E7C73" w:rsidRPr="002E64FA" w:rsidRDefault="008E7C73" w:rsidP="008E7C73">
      <w:pPr>
        <w:pStyle w:val="ListParagraph"/>
        <w:jc w:val="both"/>
        <w:rPr>
          <w:lang w:val="lt-LT"/>
        </w:rPr>
      </w:pP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p w:rsidR="00A92BAE" w:rsidRPr="002E64FA" w:rsidRDefault="00A92BAE">
      <w:pPr>
        <w:rPr>
          <w:sz w:val="24"/>
          <w:szCs w:val="24"/>
        </w:rPr>
      </w:pPr>
    </w:p>
    <w:p w:rsidR="009F1973" w:rsidRPr="002E64FA" w:rsidRDefault="009F1973">
      <w:pPr>
        <w:rPr>
          <w:sz w:val="24"/>
          <w:szCs w:val="24"/>
        </w:rPr>
      </w:pPr>
    </w:p>
    <w:p w:rsidR="009F1973" w:rsidRPr="002E64FA" w:rsidRDefault="009F1973">
      <w:pPr>
        <w:rPr>
          <w:sz w:val="24"/>
          <w:szCs w:val="24"/>
        </w:rPr>
      </w:pPr>
    </w:p>
    <w:p w:rsidR="009F1973" w:rsidRPr="002E64FA" w:rsidRDefault="009F1973">
      <w:pPr>
        <w:rPr>
          <w:sz w:val="24"/>
          <w:szCs w:val="24"/>
        </w:rPr>
      </w:pPr>
    </w:p>
    <w:p w:rsidR="00C953C1" w:rsidRPr="002E64FA" w:rsidRDefault="00345A0E" w:rsidP="007573BC">
      <w:pPr>
        <w:outlineLvl w:val="0"/>
        <w:rPr>
          <w:sz w:val="24"/>
          <w:szCs w:val="24"/>
        </w:rPr>
      </w:pPr>
      <w:r w:rsidRPr="002E64FA">
        <w:rPr>
          <w:sz w:val="24"/>
          <w:szCs w:val="24"/>
        </w:rPr>
        <w:t>Eugenijus Lunskis</w:t>
      </w:r>
    </w:p>
    <w:p w:rsidR="00C953C1" w:rsidRPr="002E64FA" w:rsidRDefault="00387A2D">
      <w:r w:rsidRPr="002E64FA">
        <w:rPr>
          <w:sz w:val="24"/>
          <w:szCs w:val="24"/>
        </w:rPr>
        <w:t>2014-0</w:t>
      </w:r>
      <w:r w:rsidR="00B30E3B" w:rsidRPr="002E64FA">
        <w:rPr>
          <w:sz w:val="24"/>
          <w:szCs w:val="24"/>
        </w:rPr>
        <w:t>6</w:t>
      </w:r>
      <w:r w:rsidRPr="002E64FA">
        <w:rPr>
          <w:sz w:val="24"/>
          <w:szCs w:val="24"/>
        </w:rPr>
        <w:t>-</w:t>
      </w:r>
      <w:r w:rsidR="00B30E3B" w:rsidRPr="002E64FA">
        <w:rPr>
          <w:sz w:val="24"/>
          <w:szCs w:val="24"/>
        </w:rPr>
        <w:t>17</w:t>
      </w:r>
    </w:p>
    <w:p w:rsidR="00C953C1" w:rsidRPr="002E64FA" w:rsidRDefault="00C953C1" w:rsidP="007573BC">
      <w:pPr>
        <w:outlineLvl w:val="0"/>
        <w:rPr>
          <w:b/>
          <w:sz w:val="24"/>
          <w:szCs w:val="24"/>
        </w:rPr>
        <w:sectPr w:rsidR="00C953C1" w:rsidRPr="002E64FA">
          <w:headerReference w:type="default" r:id="rId8"/>
          <w:pgSz w:w="11906" w:h="16820"/>
          <w:pgMar w:top="1190" w:right="567" w:bottom="1134" w:left="1701" w:header="1134" w:footer="567" w:gutter="0"/>
          <w:cols w:space="1296"/>
          <w:docGrid w:linePitch="600" w:charSpace="40960"/>
        </w:sectPr>
      </w:pPr>
    </w:p>
    <w:p w:rsidR="00C953C1" w:rsidRPr="002E64FA" w:rsidRDefault="00387A2D" w:rsidP="007573BC">
      <w:pPr>
        <w:jc w:val="center"/>
        <w:outlineLvl w:val="0"/>
        <w:rPr>
          <w:b/>
          <w:sz w:val="24"/>
          <w:szCs w:val="24"/>
        </w:rPr>
      </w:pPr>
      <w:r w:rsidRPr="002E64FA">
        <w:rPr>
          <w:b/>
          <w:sz w:val="24"/>
          <w:szCs w:val="24"/>
        </w:rPr>
        <w:lastRenderedPageBreak/>
        <w:t>PANEVĖŽIO RAJONO SAVIVALDYBĖS ADMINISTRACIJOS</w:t>
      </w:r>
    </w:p>
    <w:p w:rsidR="00C953C1" w:rsidRPr="002E64FA" w:rsidRDefault="00345A0E">
      <w:pPr>
        <w:jc w:val="center"/>
        <w:rPr>
          <w:b/>
          <w:sz w:val="24"/>
          <w:szCs w:val="24"/>
        </w:rPr>
      </w:pPr>
      <w:r w:rsidRPr="002E64FA">
        <w:rPr>
          <w:b/>
          <w:sz w:val="24"/>
          <w:szCs w:val="24"/>
        </w:rPr>
        <w:t>DIREKTORIAUS PAVADUOTOJAS</w:t>
      </w:r>
    </w:p>
    <w:p w:rsidR="00C953C1" w:rsidRPr="002E64FA" w:rsidRDefault="00C953C1">
      <w:pPr>
        <w:jc w:val="center"/>
        <w:rPr>
          <w:b/>
          <w:sz w:val="24"/>
          <w:szCs w:val="24"/>
        </w:rPr>
      </w:pPr>
    </w:p>
    <w:p w:rsidR="00C953C1" w:rsidRPr="002E64FA" w:rsidRDefault="00C953C1">
      <w:pPr>
        <w:rPr>
          <w:b/>
          <w:sz w:val="24"/>
          <w:szCs w:val="24"/>
        </w:rPr>
      </w:pPr>
    </w:p>
    <w:p w:rsidR="00C953C1" w:rsidRPr="002E64FA" w:rsidRDefault="00387A2D" w:rsidP="007573BC">
      <w:pPr>
        <w:outlineLvl w:val="0"/>
        <w:rPr>
          <w:sz w:val="24"/>
          <w:szCs w:val="24"/>
        </w:rPr>
      </w:pPr>
      <w:r w:rsidRPr="002E64FA">
        <w:rPr>
          <w:sz w:val="24"/>
          <w:szCs w:val="24"/>
        </w:rPr>
        <w:t>Panevėžio rajono savivaldybės tarybai</w:t>
      </w: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C953C1">
      <w:pPr>
        <w:rPr>
          <w:sz w:val="24"/>
          <w:szCs w:val="24"/>
        </w:rPr>
      </w:pPr>
    </w:p>
    <w:p w:rsidR="00C953C1" w:rsidRPr="002E64FA" w:rsidRDefault="00387A2D" w:rsidP="00A0590D">
      <w:pPr>
        <w:pStyle w:val="Default"/>
        <w:ind w:right="-58"/>
        <w:jc w:val="center"/>
        <w:rPr>
          <w:b/>
        </w:rPr>
      </w:pPr>
      <w:r w:rsidRPr="002E64FA">
        <w:rPr>
          <w:b/>
        </w:rPr>
        <w:t>AIŠKINAMASIS RAŠTAS DĖL SPRENDIMO „</w:t>
      </w:r>
      <w:r w:rsidR="00D47190" w:rsidRPr="002E64FA">
        <w:rPr>
          <w:b/>
        </w:rPr>
        <w:t xml:space="preserve">DĖL </w:t>
      </w:r>
      <w:r w:rsidR="009F1973" w:rsidRPr="002E64FA">
        <w:rPr>
          <w:b/>
          <w:bCs/>
        </w:rPr>
        <w:t>PROJEKTŲ, APMOKAMŲ IŠLAIDŲ KOMPENSAVIMO BŪDU, SĄRAŠO PATVIRTINIMO</w:t>
      </w:r>
      <w:r w:rsidRPr="002E64FA">
        <w:rPr>
          <w:b/>
        </w:rPr>
        <w:t>“ PROJEKTO</w:t>
      </w:r>
    </w:p>
    <w:p w:rsidR="00C953C1" w:rsidRPr="002E64FA" w:rsidRDefault="00C953C1">
      <w:pPr>
        <w:rPr>
          <w:b/>
          <w:sz w:val="24"/>
          <w:szCs w:val="24"/>
        </w:rPr>
      </w:pPr>
    </w:p>
    <w:p w:rsidR="00C953C1" w:rsidRPr="002E64FA" w:rsidRDefault="00387A2D">
      <w:pPr>
        <w:jc w:val="center"/>
        <w:rPr>
          <w:sz w:val="24"/>
          <w:szCs w:val="24"/>
        </w:rPr>
      </w:pPr>
      <w:r w:rsidRPr="002E64FA">
        <w:rPr>
          <w:sz w:val="24"/>
          <w:szCs w:val="24"/>
        </w:rPr>
        <w:t xml:space="preserve">2014 m. </w:t>
      </w:r>
      <w:r w:rsidR="00B30E3B" w:rsidRPr="002E64FA">
        <w:rPr>
          <w:sz w:val="24"/>
          <w:szCs w:val="24"/>
        </w:rPr>
        <w:t xml:space="preserve">birželio 17 </w:t>
      </w:r>
      <w:r w:rsidRPr="002E64FA">
        <w:rPr>
          <w:sz w:val="24"/>
          <w:szCs w:val="24"/>
        </w:rPr>
        <w:t>d.</w:t>
      </w:r>
    </w:p>
    <w:p w:rsidR="00C953C1" w:rsidRPr="002E64FA" w:rsidRDefault="00387A2D">
      <w:pPr>
        <w:jc w:val="center"/>
        <w:rPr>
          <w:sz w:val="24"/>
          <w:szCs w:val="24"/>
        </w:rPr>
      </w:pPr>
      <w:r w:rsidRPr="002E64FA">
        <w:rPr>
          <w:sz w:val="24"/>
          <w:szCs w:val="24"/>
        </w:rPr>
        <w:t>Panevėžys</w:t>
      </w:r>
    </w:p>
    <w:p w:rsidR="00C953C1" w:rsidRPr="002E64FA" w:rsidRDefault="00C953C1">
      <w:pPr>
        <w:spacing w:line="360" w:lineRule="auto"/>
        <w:jc w:val="center"/>
        <w:rPr>
          <w:sz w:val="24"/>
          <w:szCs w:val="24"/>
        </w:rPr>
      </w:pPr>
    </w:p>
    <w:p w:rsidR="009F1973" w:rsidRPr="002E64FA" w:rsidRDefault="009F1973" w:rsidP="009F1973">
      <w:pPr>
        <w:ind w:firstLine="720"/>
        <w:rPr>
          <w:rFonts w:ascii="TimesNewRomanPS-BoldMT CE" w:hAnsi="TimesNewRomanPS-BoldMT CE" w:cs="TimesNewRomanPS-BoldMT CE"/>
          <w:b/>
          <w:bCs/>
          <w:sz w:val="24"/>
          <w:szCs w:val="24"/>
        </w:rPr>
      </w:pPr>
      <w:r w:rsidRPr="002E64FA">
        <w:rPr>
          <w:rFonts w:ascii="TimesNewRomanPS-BoldMT CE" w:hAnsi="TimesNewRomanPS-BoldMT CE" w:cs="TimesNewRomanPS-BoldMT CE"/>
          <w:b/>
          <w:bCs/>
          <w:sz w:val="24"/>
          <w:szCs w:val="24"/>
        </w:rPr>
        <w:t>Projekto rengimą paskatinusios priežastys.</w:t>
      </w:r>
    </w:p>
    <w:p w:rsidR="00C378E2" w:rsidRPr="002E64FA" w:rsidRDefault="00C378E2" w:rsidP="009F1973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2E64FA">
        <w:rPr>
          <w:rFonts w:ascii="TimesNewRomanPS-BoldMT" w:hAnsi="TimesNewRomanPS-BoldMT" w:cs="TimesNewRomanPS-BoldMT"/>
          <w:bCs/>
          <w:sz w:val="24"/>
          <w:szCs w:val="24"/>
        </w:rPr>
        <w:t>201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>4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m. 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>gegužės 8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d. </w:t>
      </w:r>
      <w:r w:rsidR="00D47190" w:rsidRPr="002E64FA">
        <w:rPr>
          <w:rFonts w:ascii="TimesNewRomanPS-BoldMT" w:hAnsi="TimesNewRomanPS-BoldMT" w:cs="TimesNewRomanPS-BoldMT"/>
          <w:bCs/>
          <w:sz w:val="24"/>
          <w:szCs w:val="24"/>
        </w:rPr>
        <w:t>T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>arybos sprendimu Nr. T-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>110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patvirtintas toks projektų, įgyvendinamų kompensavimo būdu</w:t>
      </w:r>
      <w:r w:rsidR="00D47190" w:rsidRPr="002E64FA">
        <w:rPr>
          <w:rFonts w:ascii="TimesNewRomanPS-BoldMT" w:hAnsi="TimesNewRomanPS-BoldMT" w:cs="TimesNewRomanPS-BoldMT"/>
          <w:bCs/>
          <w:sz w:val="24"/>
          <w:szCs w:val="24"/>
        </w:rPr>
        <w:t>,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sąrašas: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49"/>
        <w:gridCol w:w="4300"/>
      </w:tblGrid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Eil. Nr.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Projekto pavadinimas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Paramos gavėjas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Tradicinių amatų centro Upytės kaime, Panevėžio rajone, plėtra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Piniavos mokyklos-darželio pastato atnaujinimas 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pStyle w:val="standard"/>
            </w:pPr>
            <w:r w:rsidRPr="002E64FA">
              <w:t>Panevėžio rajono Karsakiškio seniūnijos Geležių miestelio drenažo sistemų atnaujinimas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Kultūrinės, edukacinės ir šviečiamosios veiklos atgaivinimas Smilgių etnografinėje sodyboje, įtraukiant Smilgių seniūnijos jaunimą, moteris, pagyvenusius žmones ir žmones su negalia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Smilgių seniūnijos kultūros centras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Kūrybinio aktyvumo ir bendruomeniškumo užimtumo skatinimas Raguvos gimnazijoje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Panevėžio rajono Raguvos gimnazija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6.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Bernatonių sporto ir laisvalaikio centras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Bernatonių bendruomenė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7.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Viešosios erdvės sutvarkymas įrengiant sporto ir poilsio zoną Tiltagaliuose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Panevėžio rajono Tiltagalių kaimo bendruomenė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8.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Berniūnų bendruomenės centras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Berniūnų bendruomenė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9.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Dembavos bendruomenės sveikatingumo ir poilsio zonos įrengimas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Dembavos bendruomenė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10.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Rieda ratukai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Asociacija Ramygalos miesto-Garuckų kaimo bendruomenė</w:t>
            </w:r>
          </w:p>
        </w:tc>
      </w:tr>
      <w:tr w:rsidR="00B30E3B" w:rsidRPr="002E64FA" w:rsidTr="00C74018">
        <w:trPr>
          <w:trHeight w:val="283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11.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Kultūrinės veiklos sąlygų pagerinimas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Panevėžio rajono Paįstrio kultūros centras</w:t>
            </w:r>
          </w:p>
        </w:tc>
      </w:tr>
      <w:tr w:rsidR="00B30E3B" w:rsidRPr="002E64FA" w:rsidTr="00C74018">
        <w:trPr>
          <w:trHeight w:val="867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Kultūrinis užimtumas Ramygalos seniūnijoje, įtraukiant vietos jaunimą, moteris, pagyvenusius ir žmones su negalia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Ramygalos kultūros centras</w:t>
            </w:r>
          </w:p>
        </w:tc>
      </w:tr>
      <w:tr w:rsidR="00B30E3B" w:rsidRPr="002E64FA" w:rsidTr="00C74018">
        <w:trPr>
          <w:trHeight w:val="695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13.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Bendruomenės sambūris Liūdynės kultūros centre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savivaldybės Liūdynės kultūros centras</w:t>
            </w:r>
          </w:p>
        </w:tc>
      </w:tr>
      <w:tr w:rsidR="00B30E3B" w:rsidRPr="002E64FA" w:rsidTr="00C74018">
        <w:trPr>
          <w:trHeight w:val="705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14.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„Aukščiau žolės, žemiau dangaus“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Naujamiesčio kultūros centras-dailės galerija</w:t>
            </w:r>
          </w:p>
        </w:tc>
      </w:tr>
      <w:tr w:rsidR="00B30E3B" w:rsidRPr="002E64FA" w:rsidTr="00C74018">
        <w:trPr>
          <w:trHeight w:val="1164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Kultūrinės-šviečiamosios veiklos vykdymas Panevėžio ir Velžio seniūnijose, į veiklas įtraukiant vietos jaunimą, moteris ir pagyvenusius žmones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Šilagalio kultūros centras</w:t>
            </w:r>
          </w:p>
        </w:tc>
      </w:tr>
      <w:tr w:rsidR="00B30E3B" w:rsidRPr="002E64FA" w:rsidTr="00C74018">
        <w:trPr>
          <w:trHeight w:val="647"/>
        </w:trPr>
        <w:tc>
          <w:tcPr>
            <w:tcW w:w="851" w:type="dxa"/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16.</w:t>
            </w:r>
          </w:p>
        </w:tc>
        <w:tc>
          <w:tcPr>
            <w:tcW w:w="4549" w:type="dxa"/>
          </w:tcPr>
          <w:p w:rsidR="00B30E3B" w:rsidRPr="002E64FA" w:rsidRDefault="00B30E3B" w:rsidP="00C74018">
            <w:pPr>
              <w:rPr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Naujamiesčio bendruomenės informacijos ir mokymo paslaugų centras</w:t>
            </w:r>
          </w:p>
        </w:tc>
        <w:tc>
          <w:tcPr>
            <w:tcW w:w="4300" w:type="dxa"/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Naujamiesčio piliečių draugija</w:t>
            </w:r>
          </w:p>
        </w:tc>
      </w:tr>
      <w:tr w:rsidR="00B30E3B" w:rsidRPr="002E64FA" w:rsidTr="00C74018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17.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C74018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„Aktyvi bendruomenė – gyvybingas kaimas“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Panevėžio rajono Aukštadvario kaimo bendruomenė</w:t>
            </w:r>
          </w:p>
        </w:tc>
      </w:tr>
      <w:tr w:rsidR="00B30E3B" w:rsidRPr="002E64FA" w:rsidTr="00C74018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18.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C74018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„Bendruomenės namai“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Raguvos bendruomenė </w:t>
            </w:r>
          </w:p>
        </w:tc>
      </w:tr>
      <w:tr w:rsidR="00B30E3B" w:rsidRPr="002E64FA" w:rsidTr="00C74018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C7401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>19.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A9" w:rsidRPr="002E64FA" w:rsidRDefault="00B30E3B" w:rsidP="00C74018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 xml:space="preserve">„AdultEducationPathwaysTowards 2020 / Suaugusiųjų švietimo gairės artėjant </w:t>
            </w:r>
          </w:p>
          <w:p w:rsidR="00B30E3B" w:rsidRPr="002E64FA" w:rsidRDefault="00B30E3B" w:rsidP="00C74018">
            <w:pPr>
              <w:rPr>
                <w:color w:val="000000"/>
                <w:sz w:val="24"/>
                <w:szCs w:val="24"/>
              </w:rPr>
            </w:pPr>
            <w:r w:rsidRPr="002E64FA">
              <w:rPr>
                <w:color w:val="000000"/>
                <w:sz w:val="24"/>
                <w:szCs w:val="24"/>
              </w:rPr>
              <w:t>2020-iesiems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3B" w:rsidRPr="002E64FA" w:rsidRDefault="00B30E3B" w:rsidP="00C74018">
            <w:pPr>
              <w:spacing w:line="274" w:lineRule="exact"/>
              <w:rPr>
                <w:sz w:val="24"/>
                <w:szCs w:val="24"/>
              </w:rPr>
            </w:pPr>
            <w:r w:rsidRPr="002E64FA">
              <w:rPr>
                <w:sz w:val="24"/>
                <w:szCs w:val="24"/>
              </w:rPr>
              <w:t xml:space="preserve">Panevėžio rajono švietimo centras </w:t>
            </w:r>
          </w:p>
        </w:tc>
      </w:tr>
    </w:tbl>
    <w:p w:rsidR="009F1973" w:rsidRPr="002E64FA" w:rsidRDefault="001C0DD6" w:rsidP="009F1973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  <w:highlight w:val="yellow"/>
        </w:rPr>
      </w:pP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Naujoje sąrašo redakcijoje projektams </w:t>
      </w:r>
      <w:r w:rsidR="009F1973" w:rsidRPr="002E64FA">
        <w:rPr>
          <w:rFonts w:ascii="TimesNewRomanPS-BoldMT" w:hAnsi="TimesNewRomanPS-BoldMT" w:cs="TimesNewRomanPS-BoldMT"/>
          <w:bCs/>
          <w:sz w:val="24"/>
          <w:szCs w:val="24"/>
        </w:rPr>
        <w:t>Nr.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>20, 21, 22, 23, 24</w:t>
      </w:r>
      <w:r w:rsidR="00150AA9" w:rsidRPr="002E64FA">
        <w:rPr>
          <w:rFonts w:ascii="TimesNewRomanPS-BoldMT" w:hAnsi="TimesNewRomanPS-BoldMT" w:cs="TimesNewRomanPS-BoldMT"/>
          <w:bCs/>
          <w:sz w:val="24"/>
          <w:szCs w:val="24"/>
        </w:rPr>
        <w:t>,</w:t>
      </w:r>
      <w:r w:rsidR="009F1973" w:rsidRPr="002E64FA">
        <w:rPr>
          <w:rFonts w:ascii="TimesNewRomanPS-BoldMT" w:hAnsi="TimesNewRomanPS-BoldMT" w:cs="TimesNewRomanPS-BoldMT"/>
          <w:bCs/>
          <w:sz w:val="24"/>
          <w:szCs w:val="24"/>
        </w:rPr>
        <w:t>siūlom</w:t>
      </w:r>
      <w:r w:rsidR="00A0590D" w:rsidRPr="002E64FA">
        <w:rPr>
          <w:rFonts w:ascii="TimesNewRomanPS-BoldMT" w:hAnsi="TimesNewRomanPS-BoldMT" w:cs="TimesNewRomanPS-BoldMT"/>
          <w:bCs/>
          <w:sz w:val="24"/>
          <w:szCs w:val="24"/>
        </w:rPr>
        <w:t>iems</w:t>
      </w:r>
      <w:r w:rsidR="009F1973"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įgyvendinti kompensavimo būdu, </w:t>
      </w:r>
      <w:r w:rsidR="00D47190" w:rsidRPr="002E64FA">
        <w:rPr>
          <w:rFonts w:ascii="TimesNewRomanPS-BoldMT" w:hAnsi="TimesNewRomanPS-BoldMT" w:cs="TimesNewRomanPS-BoldMT"/>
          <w:bCs/>
          <w:sz w:val="24"/>
          <w:szCs w:val="24"/>
        </w:rPr>
        <w:t>T</w:t>
      </w:r>
      <w:r w:rsidR="003B59B5"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arybos pritarta 2012 m. 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>kovo 2</w:t>
      </w:r>
      <w:r w:rsidR="003B59B5" w:rsidRPr="002E64FA">
        <w:rPr>
          <w:rFonts w:ascii="TimesNewRomanPS-BoldMT" w:hAnsi="TimesNewRomanPS-BoldMT" w:cs="TimesNewRomanPS-BoldMT"/>
          <w:bCs/>
          <w:sz w:val="24"/>
          <w:szCs w:val="24"/>
        </w:rPr>
        <w:t>7 d. sprendimu Nr. T-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77. </w:t>
      </w:r>
      <w:r w:rsidR="00D47190" w:rsidRPr="002E64FA">
        <w:rPr>
          <w:sz w:val="24"/>
          <w:szCs w:val="24"/>
        </w:rPr>
        <w:t>F</w:t>
      </w:r>
      <w:r w:rsidR="001A78F2" w:rsidRPr="002E64FA">
        <w:rPr>
          <w:sz w:val="24"/>
          <w:szCs w:val="24"/>
        </w:rPr>
        <w:t xml:space="preserve">inansų skyrius </w:t>
      </w:r>
      <w:r w:rsidR="000E6878" w:rsidRPr="002E64FA">
        <w:rPr>
          <w:sz w:val="24"/>
          <w:szCs w:val="24"/>
        </w:rPr>
        <w:t xml:space="preserve">2014 m. </w:t>
      </w:r>
      <w:r w:rsidR="00B30E3B" w:rsidRPr="002E64FA">
        <w:rPr>
          <w:sz w:val="24"/>
          <w:szCs w:val="24"/>
        </w:rPr>
        <w:t>birželio 19</w:t>
      </w:r>
      <w:r w:rsidR="000E6878" w:rsidRPr="002E64FA">
        <w:rPr>
          <w:sz w:val="24"/>
          <w:szCs w:val="24"/>
        </w:rPr>
        <w:t xml:space="preserve"> d. posėdyje</w:t>
      </w:r>
      <w:r w:rsidR="002E64FA" w:rsidRPr="002E64FA">
        <w:rPr>
          <w:sz w:val="24"/>
          <w:szCs w:val="24"/>
        </w:rPr>
        <w:t xml:space="preserve"> </w:t>
      </w:r>
      <w:r w:rsidR="009F1973" w:rsidRPr="002E64FA">
        <w:rPr>
          <w:sz w:val="24"/>
          <w:szCs w:val="24"/>
        </w:rPr>
        <w:t>teikia atskir</w:t>
      </w:r>
      <w:r w:rsidR="001A78F2" w:rsidRPr="002E64FA">
        <w:rPr>
          <w:sz w:val="24"/>
          <w:szCs w:val="24"/>
        </w:rPr>
        <w:t>ą</w:t>
      </w:r>
      <w:r w:rsidR="002E64FA" w:rsidRPr="002E64FA">
        <w:rPr>
          <w:sz w:val="24"/>
          <w:szCs w:val="24"/>
        </w:rPr>
        <w:t xml:space="preserve"> </w:t>
      </w:r>
      <w:r w:rsidR="00D47190" w:rsidRPr="002E64FA">
        <w:rPr>
          <w:sz w:val="24"/>
          <w:szCs w:val="24"/>
        </w:rPr>
        <w:t>T</w:t>
      </w:r>
      <w:r w:rsidR="009F1973" w:rsidRPr="002E64FA">
        <w:rPr>
          <w:sz w:val="24"/>
          <w:szCs w:val="24"/>
        </w:rPr>
        <w:t>arybos sprendimo projekt</w:t>
      </w:r>
      <w:r w:rsidR="001A78F2" w:rsidRPr="002E64FA">
        <w:rPr>
          <w:sz w:val="24"/>
          <w:szCs w:val="24"/>
        </w:rPr>
        <w:t>ą</w:t>
      </w:r>
      <w:r w:rsidR="002E64FA" w:rsidRPr="002E64FA">
        <w:rPr>
          <w:sz w:val="24"/>
          <w:szCs w:val="24"/>
        </w:rPr>
        <w:t xml:space="preserve"> </w:t>
      </w:r>
      <w:r w:rsidR="00D47190" w:rsidRPr="002E64FA">
        <w:rPr>
          <w:sz w:val="24"/>
          <w:szCs w:val="24"/>
        </w:rPr>
        <w:t xml:space="preserve">dėl </w:t>
      </w:r>
      <w:r w:rsidR="003B59B5" w:rsidRPr="002E64FA">
        <w:rPr>
          <w:sz w:val="24"/>
          <w:szCs w:val="24"/>
        </w:rPr>
        <w:t>biudžeto keitim</w:t>
      </w:r>
      <w:r w:rsidR="00D47190" w:rsidRPr="002E64FA">
        <w:rPr>
          <w:sz w:val="24"/>
          <w:szCs w:val="24"/>
        </w:rPr>
        <w:t>o</w:t>
      </w:r>
      <w:r w:rsidR="009F1973" w:rsidRPr="002E64FA">
        <w:rPr>
          <w:sz w:val="24"/>
          <w:szCs w:val="24"/>
        </w:rPr>
        <w:t xml:space="preserve">. </w:t>
      </w:r>
    </w:p>
    <w:p w:rsidR="009F1973" w:rsidRPr="002E64FA" w:rsidRDefault="009F1973" w:rsidP="009F1973">
      <w:pPr>
        <w:ind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E64F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Sprendimo projekto esmė ir tikslai. </w:t>
      </w:r>
    </w:p>
    <w:p w:rsidR="009F1973" w:rsidRPr="002E64FA" w:rsidRDefault="009F1973" w:rsidP="00B30E3B">
      <w:pPr>
        <w:ind w:firstLine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E64FA">
        <w:rPr>
          <w:rFonts w:ascii="TimesNewRomanPS-BoldMT" w:hAnsi="TimesNewRomanPS-BoldMT" w:cs="TimesNewRomanPS-BoldMT"/>
          <w:bCs/>
          <w:sz w:val="24"/>
          <w:szCs w:val="24"/>
        </w:rPr>
        <w:t>Siūloma pakeisti 201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>4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m. 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>gegužės 8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d. sprendimu Nr. T-</w:t>
      </w:r>
      <w:r w:rsidR="00B30E3B" w:rsidRPr="002E64FA">
        <w:rPr>
          <w:rFonts w:ascii="TimesNewRomanPS-BoldMT" w:hAnsi="TimesNewRomanPS-BoldMT" w:cs="TimesNewRomanPS-BoldMT"/>
          <w:bCs/>
          <w:sz w:val="24"/>
          <w:szCs w:val="24"/>
        </w:rPr>
        <w:t>110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patvirtintų </w:t>
      </w:r>
      <w:r w:rsidRPr="002E64FA">
        <w:rPr>
          <w:sz w:val="24"/>
          <w:szCs w:val="24"/>
        </w:rPr>
        <w:t>projektų, apmokamų išlaidų kompensavimo būdu, papildant Nr.</w:t>
      </w:r>
      <w:r w:rsidR="00B30E3B" w:rsidRPr="002E64FA">
        <w:rPr>
          <w:sz w:val="24"/>
          <w:szCs w:val="24"/>
        </w:rPr>
        <w:t>20</w:t>
      </w:r>
      <w:r w:rsidR="003B59B5" w:rsidRPr="002E64FA">
        <w:rPr>
          <w:sz w:val="24"/>
          <w:szCs w:val="24"/>
        </w:rPr>
        <w:t xml:space="preserve">, </w:t>
      </w:r>
      <w:r w:rsidR="00B30E3B" w:rsidRPr="002E64FA">
        <w:rPr>
          <w:sz w:val="24"/>
          <w:szCs w:val="24"/>
        </w:rPr>
        <w:t>21</w:t>
      </w:r>
      <w:r w:rsidR="003B59B5" w:rsidRPr="002E64FA">
        <w:rPr>
          <w:sz w:val="24"/>
          <w:szCs w:val="24"/>
        </w:rPr>
        <w:t xml:space="preserve">, </w:t>
      </w:r>
      <w:r w:rsidR="00B30E3B" w:rsidRPr="002E64FA">
        <w:rPr>
          <w:sz w:val="24"/>
          <w:szCs w:val="24"/>
        </w:rPr>
        <w:t xml:space="preserve">22, 23, 24 </w:t>
      </w:r>
      <w:r w:rsidRPr="002E64FA">
        <w:rPr>
          <w:sz w:val="24"/>
          <w:szCs w:val="24"/>
        </w:rPr>
        <w:t>punkt</w:t>
      </w:r>
      <w:r w:rsidR="00A0590D" w:rsidRPr="002E64FA">
        <w:rPr>
          <w:sz w:val="24"/>
          <w:szCs w:val="24"/>
        </w:rPr>
        <w:t>uose</w:t>
      </w:r>
      <w:r w:rsidRPr="002E64FA">
        <w:rPr>
          <w:sz w:val="24"/>
          <w:szCs w:val="24"/>
        </w:rPr>
        <w:t xml:space="preserve"> nurodytais projektais ir išdėstant šį sąrašą nauja redakcija. Papildžius šį sąrašą</w:t>
      </w:r>
      <w:r w:rsidRPr="002E64FA">
        <w:rPr>
          <w:color w:val="000000"/>
          <w:sz w:val="24"/>
          <w:szCs w:val="24"/>
        </w:rPr>
        <w:t xml:space="preserve">, savivaldybė turės galimybę kredito linijos lėšomis prisidėti prie projektų įgyvendinimo. </w:t>
      </w:r>
    </w:p>
    <w:p w:rsidR="009F1973" w:rsidRPr="002E64FA" w:rsidRDefault="009F1973" w:rsidP="009F1973">
      <w:pPr>
        <w:ind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E64FA">
        <w:rPr>
          <w:rFonts w:ascii="TimesNewRomanPS-BoldMT" w:hAnsi="TimesNewRomanPS-BoldMT" w:cs="TimesNewRomanPS-BoldMT"/>
          <w:b/>
          <w:bCs/>
          <w:sz w:val="24"/>
          <w:szCs w:val="24"/>
        </w:rPr>
        <w:t>Kokių pozityvių rezultatų laukiama.</w:t>
      </w:r>
    </w:p>
    <w:p w:rsidR="009F1973" w:rsidRPr="002E64FA" w:rsidRDefault="009F1973" w:rsidP="009F1973">
      <w:pPr>
        <w:ind w:firstLine="720"/>
        <w:rPr>
          <w:rFonts w:ascii="TimesNewRomanPS-BoldMT" w:hAnsi="TimesNewRomanPS-BoldMT" w:cs="TimesNewRomanPS-BoldMT"/>
          <w:bCs/>
          <w:sz w:val="24"/>
          <w:szCs w:val="24"/>
        </w:rPr>
      </w:pP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Sėkmingai pasiekti projektų paraiškose ir paramos sutartyse numatyti rezultatai. </w:t>
      </w:r>
    </w:p>
    <w:p w:rsidR="009F1973" w:rsidRPr="002E64FA" w:rsidRDefault="009F1973" w:rsidP="009F1973">
      <w:pPr>
        <w:ind w:firstLine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E64FA">
        <w:rPr>
          <w:rFonts w:ascii="TimesNewRomanPS-BoldMT" w:hAnsi="TimesNewRomanPS-BoldMT" w:cs="TimesNewRomanPS-BoldMT"/>
          <w:b/>
          <w:bCs/>
          <w:sz w:val="24"/>
          <w:szCs w:val="24"/>
        </w:rPr>
        <w:t>Galimos neigiamos pasekmės priė</w:t>
      </w:r>
      <w:r w:rsidRPr="002E64FA">
        <w:rPr>
          <w:rFonts w:ascii="TimesNewRomanPS-BoldMT CE" w:hAnsi="TimesNewRomanPS-BoldMT CE" w:cs="TimesNewRomanPS-BoldMT CE"/>
          <w:b/>
          <w:bCs/>
          <w:sz w:val="24"/>
          <w:szCs w:val="24"/>
        </w:rPr>
        <w:t>mus projektą, koki</w:t>
      </w:r>
      <w:r w:rsidRPr="002E64FA">
        <w:rPr>
          <w:rFonts w:ascii="TimesNewRomanPS-BoldMT" w:hAnsi="TimesNewRomanPS-BoldMT" w:cs="TimesNewRomanPS-BoldMT"/>
          <w:b/>
          <w:bCs/>
          <w:sz w:val="24"/>
          <w:szCs w:val="24"/>
        </w:rPr>
        <w:t>ų priemonių reikėtų imtis, kad tokių pasekmių būtų išvengta.</w:t>
      </w:r>
    </w:p>
    <w:p w:rsidR="009F1973" w:rsidRPr="002E64FA" w:rsidRDefault="009F1973" w:rsidP="009F1973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2E64FA">
        <w:rPr>
          <w:rFonts w:ascii="TimesNewRomanPS-BoldMT" w:hAnsi="TimesNewRomanPS-BoldMT" w:cs="TimesNewRomanPS-BoldMT"/>
          <w:bCs/>
          <w:sz w:val="24"/>
          <w:szCs w:val="24"/>
        </w:rPr>
        <w:t>Pagal pasirašytas vietos projektų vykdymo sutartis įgyvendinimui reikalinga nemaža lėšų</w:t>
      </w:r>
      <w:r w:rsidR="002E64FA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>suma. Numatant kredito linijos lėšas projektams kompensavimo būdu, didžioji dalis projektų bus įgyvendinta 2014–2015 m.</w:t>
      </w:r>
    </w:p>
    <w:p w:rsidR="009F1973" w:rsidRPr="002E64FA" w:rsidRDefault="009F1973" w:rsidP="009F1973">
      <w:pPr>
        <w:ind w:firstLine="720"/>
        <w:jc w:val="both"/>
        <w:rPr>
          <w:rFonts w:ascii="TimesNewRomanPS-BoldMT CE" w:hAnsi="TimesNewRomanPS-BoldMT CE" w:cs="TimesNewRomanPS-BoldMT CE"/>
          <w:b/>
          <w:bCs/>
          <w:sz w:val="24"/>
          <w:szCs w:val="24"/>
        </w:rPr>
      </w:pPr>
      <w:r w:rsidRPr="002E64FA">
        <w:rPr>
          <w:rFonts w:ascii="TimesNewRomanPS-BoldMT CE" w:hAnsi="TimesNewRomanPS-BoldMT CE" w:cs="TimesNewRomanPS-BoldMT CE"/>
          <w:b/>
          <w:bCs/>
          <w:sz w:val="24"/>
          <w:szCs w:val="24"/>
        </w:rPr>
        <w:t>Kokius galiojančius teis</w:t>
      </w:r>
      <w:r w:rsidRPr="002E64FA">
        <w:rPr>
          <w:rFonts w:ascii="TimesNewRomanPS-BoldMT" w:hAnsi="TimesNewRomanPS-BoldMT" w:cs="TimesNewRomanPS-BoldMT"/>
          <w:b/>
          <w:bCs/>
          <w:sz w:val="24"/>
          <w:szCs w:val="24"/>
        </w:rPr>
        <w:t>ės aktus reikia pakeisti ar panaikinti, priė</w:t>
      </w:r>
      <w:r w:rsidRPr="002E64FA">
        <w:rPr>
          <w:rFonts w:ascii="TimesNewRomanPS-BoldMT CE" w:hAnsi="TimesNewRomanPS-BoldMT CE" w:cs="TimesNewRomanPS-BoldMT CE"/>
          <w:b/>
          <w:bCs/>
          <w:sz w:val="24"/>
          <w:szCs w:val="24"/>
        </w:rPr>
        <w:t>mus teikiamą projektą.</w:t>
      </w:r>
    </w:p>
    <w:p w:rsidR="009F1973" w:rsidRPr="002E64FA" w:rsidRDefault="009F1973" w:rsidP="009F1973">
      <w:pPr>
        <w:ind w:firstLine="720"/>
        <w:rPr>
          <w:rFonts w:ascii="TimesNewRoman" w:hAnsi="TimesNewRoman" w:cs="TimesNewRoman"/>
          <w:sz w:val="24"/>
          <w:szCs w:val="24"/>
        </w:rPr>
      </w:pPr>
      <w:r w:rsidRPr="002E64FA">
        <w:rPr>
          <w:rFonts w:ascii="TimesNewRoman" w:hAnsi="TimesNewRoman" w:cs="TimesNewRoman"/>
          <w:sz w:val="24"/>
          <w:szCs w:val="24"/>
        </w:rPr>
        <w:t>Galiojančių teisės aktų keisti arba panaikinti nereikia.</w:t>
      </w:r>
    </w:p>
    <w:p w:rsidR="009F1973" w:rsidRPr="002E64FA" w:rsidRDefault="009F1973" w:rsidP="009F1973">
      <w:pPr>
        <w:ind w:firstLine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E64FA">
        <w:rPr>
          <w:rFonts w:ascii="TimesNewRomanPS-BoldMT CE" w:hAnsi="TimesNewRomanPS-BoldMT CE" w:cs="TimesNewRomanPS-BoldMT CE"/>
          <w:b/>
          <w:bCs/>
          <w:sz w:val="24"/>
          <w:szCs w:val="24"/>
        </w:rPr>
        <w:t>Reikiami paskaičiavimai, išlaid</w:t>
      </w:r>
      <w:r w:rsidRPr="002E64FA">
        <w:rPr>
          <w:rFonts w:ascii="TimesNewRomanPS-BoldMT" w:hAnsi="TimesNewRomanPS-BoldMT" w:cs="TimesNewRomanPS-BoldMT"/>
          <w:b/>
          <w:bCs/>
          <w:sz w:val="24"/>
          <w:szCs w:val="24"/>
        </w:rPr>
        <w:t>ų</w:t>
      </w:r>
      <w:r w:rsidRPr="002E64FA">
        <w:rPr>
          <w:rFonts w:ascii="TimesNewRomanPS-BoldMT CE" w:hAnsi="TimesNewRomanPS-BoldMT CE" w:cs="TimesNewRomanPS-BoldMT CE"/>
          <w:b/>
          <w:bCs/>
          <w:sz w:val="24"/>
          <w:szCs w:val="24"/>
        </w:rPr>
        <w:t xml:space="preserve"> sąmatos bei finansavimo šaltiniai, reikalingi sprendimui </w:t>
      </w:r>
      <w:r w:rsidRPr="002E64FA">
        <w:rPr>
          <w:rFonts w:ascii="TimesNewRomanPS-BoldMT" w:hAnsi="TimesNewRomanPS-BoldMT" w:cs="TimesNewRomanPS-BoldMT"/>
          <w:b/>
          <w:bCs/>
          <w:sz w:val="24"/>
          <w:szCs w:val="24"/>
        </w:rPr>
        <w:t>įgyvendinti.</w:t>
      </w:r>
    </w:p>
    <w:p w:rsidR="009F1973" w:rsidRPr="002E64FA" w:rsidRDefault="009F1973" w:rsidP="009F1973">
      <w:pPr>
        <w:ind w:firstLine="720"/>
        <w:jc w:val="both"/>
        <w:rPr>
          <w:rFonts w:ascii="TimesNewRomanPS-BoldMT CE" w:hAnsi="TimesNewRomanPS-BoldMT CE" w:cs="TimesNewRomanPS-BoldMT CE"/>
          <w:bCs/>
          <w:sz w:val="24"/>
          <w:szCs w:val="24"/>
        </w:rPr>
      </w:pPr>
      <w:r w:rsidRPr="002E64FA">
        <w:rPr>
          <w:rFonts w:ascii="TimesNewRomanPS-BoldMT CE" w:hAnsi="TimesNewRomanPS-BoldMT CE" w:cs="TimesNewRomanPS-BoldMT CE"/>
          <w:bCs/>
          <w:sz w:val="24"/>
          <w:szCs w:val="24"/>
        </w:rPr>
        <w:t xml:space="preserve">2014 m. </w:t>
      </w:r>
      <w:r w:rsidR="00B30E3B" w:rsidRPr="002E64FA">
        <w:rPr>
          <w:rFonts w:ascii="TimesNewRomanPS-BoldMT CE" w:hAnsi="TimesNewRomanPS-BoldMT CE" w:cs="TimesNewRomanPS-BoldMT CE"/>
          <w:bCs/>
          <w:sz w:val="24"/>
          <w:szCs w:val="24"/>
        </w:rPr>
        <w:t>birželio 19</w:t>
      </w:r>
      <w:r w:rsidRPr="002E64FA">
        <w:rPr>
          <w:rFonts w:ascii="TimesNewRomanPS-BoldMT CE" w:hAnsi="TimesNewRomanPS-BoldMT CE" w:cs="TimesNewRomanPS-BoldMT CE"/>
          <w:bCs/>
          <w:sz w:val="24"/>
          <w:szCs w:val="24"/>
        </w:rPr>
        <w:t xml:space="preserve"> d. pos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>ėdyje prašoma Savivaldybės taryb</w:t>
      </w:r>
      <w:r w:rsidR="00D47190" w:rsidRPr="002E64FA">
        <w:rPr>
          <w:rFonts w:ascii="TimesNewRomanPS-BoldMT" w:hAnsi="TimesNewRomanPS-BoldMT" w:cs="TimesNewRomanPS-BoldMT"/>
          <w:bCs/>
          <w:sz w:val="24"/>
          <w:szCs w:val="24"/>
        </w:rPr>
        <w:t>os</w:t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 xml:space="preserve"> leisti pakeisti kredito linijos </w:t>
      </w:r>
      <w:r w:rsidR="000E6878" w:rsidRPr="002E64FA">
        <w:rPr>
          <w:rFonts w:ascii="TimesNewRomanPS-BoldMT" w:hAnsi="TimesNewRomanPS-BoldMT" w:cs="TimesNewRomanPS-BoldMT"/>
          <w:bCs/>
          <w:sz w:val="24"/>
          <w:szCs w:val="24"/>
        </w:rPr>
        <w:br/>
      </w:r>
      <w:r w:rsidRPr="002E64FA">
        <w:rPr>
          <w:rFonts w:ascii="TimesNewRomanPS-BoldMT" w:hAnsi="TimesNewRomanPS-BoldMT" w:cs="TimesNewRomanPS-BoldMT"/>
          <w:bCs/>
          <w:sz w:val="24"/>
          <w:szCs w:val="24"/>
        </w:rPr>
        <w:t>1 233tūkst. Lt panaudojimo projektams išdė</w:t>
      </w:r>
      <w:r w:rsidRPr="002E64FA">
        <w:rPr>
          <w:rFonts w:ascii="TimesNewRomanPS-BoldMT CE" w:hAnsi="TimesNewRomanPS-BoldMT CE" w:cs="TimesNewRomanPS-BoldMT CE"/>
          <w:bCs/>
          <w:sz w:val="24"/>
          <w:szCs w:val="24"/>
        </w:rPr>
        <w:t>stymą.</w:t>
      </w:r>
    </w:p>
    <w:p w:rsidR="001A78F2" w:rsidRPr="002E64FA" w:rsidRDefault="001A78F2" w:rsidP="009F1973">
      <w:pPr>
        <w:rPr>
          <w:rFonts w:ascii="TimesNewRoman" w:hAnsi="TimesNewRoman" w:cs="TimesNewRoman"/>
          <w:sz w:val="24"/>
          <w:szCs w:val="24"/>
        </w:rPr>
      </w:pPr>
    </w:p>
    <w:p w:rsidR="001A78F2" w:rsidRPr="002E64FA" w:rsidRDefault="001A78F2" w:rsidP="009F1973">
      <w:pPr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:rsidR="009F1973" w:rsidRPr="002E64FA" w:rsidRDefault="009F1973" w:rsidP="009F1973">
      <w:r w:rsidRPr="002E64FA">
        <w:rPr>
          <w:rFonts w:ascii="TimesNewRoman" w:hAnsi="TimesNewRoman" w:cs="TimesNewRoman"/>
          <w:sz w:val="24"/>
          <w:szCs w:val="24"/>
        </w:rPr>
        <w:t>Administracijos direktoriaus pavaduotojas</w:t>
      </w:r>
      <w:r w:rsidRPr="002E64FA">
        <w:rPr>
          <w:rFonts w:ascii="TimesNewRoman" w:hAnsi="TimesNewRoman" w:cs="TimesNewRoman"/>
          <w:sz w:val="24"/>
          <w:szCs w:val="24"/>
        </w:rPr>
        <w:tab/>
      </w:r>
      <w:r w:rsidRPr="002E64FA">
        <w:rPr>
          <w:rFonts w:ascii="TimesNewRoman" w:hAnsi="TimesNewRoman" w:cs="TimesNewRoman"/>
          <w:sz w:val="24"/>
          <w:szCs w:val="24"/>
        </w:rPr>
        <w:tab/>
      </w:r>
      <w:r w:rsidRPr="002E64FA">
        <w:rPr>
          <w:rFonts w:ascii="TimesNewRoman" w:hAnsi="TimesNewRoman" w:cs="TimesNewRoman"/>
          <w:sz w:val="24"/>
          <w:szCs w:val="24"/>
        </w:rPr>
        <w:tab/>
      </w:r>
      <w:r w:rsidRPr="002E64FA">
        <w:rPr>
          <w:rFonts w:ascii="TimesNewRoman" w:hAnsi="TimesNewRoman" w:cs="TimesNewRoman"/>
          <w:sz w:val="24"/>
          <w:szCs w:val="24"/>
        </w:rPr>
        <w:tab/>
      </w:r>
      <w:r w:rsidRPr="002E64FA">
        <w:rPr>
          <w:rFonts w:ascii="TimesNewRoman" w:hAnsi="TimesNewRoman" w:cs="TimesNewRoman"/>
          <w:sz w:val="24"/>
          <w:szCs w:val="24"/>
        </w:rPr>
        <w:tab/>
        <w:t>Eugenijus Lunskis</w:t>
      </w:r>
    </w:p>
    <w:p w:rsidR="00F12FF5" w:rsidRPr="002E64FA" w:rsidRDefault="00F12FF5" w:rsidP="009F1973">
      <w:pPr>
        <w:ind w:firstLine="720"/>
      </w:pPr>
    </w:p>
    <w:sectPr w:rsidR="00F12FF5" w:rsidRPr="002E64FA" w:rsidSect="00B7629C">
      <w:footerReference w:type="even" r:id="rId9"/>
      <w:headerReference w:type="firs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7AB" w:rsidRDefault="003537AB">
      <w:r>
        <w:separator/>
      </w:r>
    </w:p>
  </w:endnote>
  <w:endnote w:type="continuationSeparator" w:id="1">
    <w:p w:rsidR="003537AB" w:rsidRDefault="0035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02" w:rsidRDefault="00841D02">
    <w:pPr>
      <w:pStyle w:val="Footer"/>
      <w:framePr w:wrap="around" w:vAnchor="text" w:hAnchor="margin" w:xAlign="center" w:y="1"/>
      <w:rPr>
        <w:rStyle w:val="PageNumber"/>
      </w:rPr>
    </w:pPr>
  </w:p>
  <w:p w:rsidR="00841D02" w:rsidRDefault="00841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7AB" w:rsidRDefault="003537AB">
      <w:r>
        <w:separator/>
      </w:r>
    </w:p>
  </w:footnote>
  <w:footnote w:type="continuationSeparator" w:id="1">
    <w:p w:rsidR="003537AB" w:rsidRDefault="00353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1" w:rsidRDefault="00C953C1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02" w:rsidRPr="00841D02" w:rsidRDefault="00841D02" w:rsidP="00841D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92"/>
    <w:multiLevelType w:val="hybridMultilevel"/>
    <w:tmpl w:val="FAE271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firstLine="743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pStyle w:val="centrbold"/>
      <w:lvlText w:val="%1.%2."/>
      <w:lvlJc w:val="left"/>
      <w:pPr>
        <w:tabs>
          <w:tab w:val="num" w:pos="1103"/>
        </w:tabs>
        <w:ind w:firstLine="743"/>
      </w:pPr>
      <w:rPr>
        <w:rFonts w:cs="Times New Roman" w:hint="default"/>
      </w:rPr>
    </w:lvl>
    <w:lvl w:ilvl="2">
      <w:start w:val="1"/>
      <w:numFmt w:val="decimal"/>
      <w:pStyle w:val="Patvirtinta"/>
      <w:lvlText w:val="%1.%2.%3."/>
      <w:lvlJc w:val="left"/>
      <w:pPr>
        <w:tabs>
          <w:tab w:val="num" w:pos="1463"/>
        </w:tabs>
        <w:ind w:firstLine="74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cs="Times New Roman" w:hint="default"/>
      </w:rPr>
    </w:lvl>
  </w:abstractNum>
  <w:abstractNum w:abstractNumId="2">
    <w:nsid w:val="235536FD"/>
    <w:multiLevelType w:val="hybridMultilevel"/>
    <w:tmpl w:val="164E25AA"/>
    <w:lvl w:ilvl="0" w:tplc="73A2890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11138"/>
    <w:rsid w:val="00042132"/>
    <w:rsid w:val="000D2630"/>
    <w:rsid w:val="000E6878"/>
    <w:rsid w:val="000F208B"/>
    <w:rsid w:val="00150AA9"/>
    <w:rsid w:val="00151234"/>
    <w:rsid w:val="00194B5D"/>
    <w:rsid w:val="001A14B4"/>
    <w:rsid w:val="001A78F2"/>
    <w:rsid w:val="001C0DD6"/>
    <w:rsid w:val="00262A70"/>
    <w:rsid w:val="0028225E"/>
    <w:rsid w:val="002849CD"/>
    <w:rsid w:val="00285D6D"/>
    <w:rsid w:val="002C0A19"/>
    <w:rsid w:val="002C7A77"/>
    <w:rsid w:val="002E64FA"/>
    <w:rsid w:val="003202BB"/>
    <w:rsid w:val="003230DE"/>
    <w:rsid w:val="00345A0E"/>
    <w:rsid w:val="003537AB"/>
    <w:rsid w:val="00357D0E"/>
    <w:rsid w:val="00387A2D"/>
    <w:rsid w:val="003A528E"/>
    <w:rsid w:val="003B59B5"/>
    <w:rsid w:val="00423743"/>
    <w:rsid w:val="004321B0"/>
    <w:rsid w:val="00504833"/>
    <w:rsid w:val="0052094B"/>
    <w:rsid w:val="0052505E"/>
    <w:rsid w:val="00631B30"/>
    <w:rsid w:val="006441A2"/>
    <w:rsid w:val="00645DC9"/>
    <w:rsid w:val="006833EE"/>
    <w:rsid w:val="006E5E63"/>
    <w:rsid w:val="00714C6A"/>
    <w:rsid w:val="007573BC"/>
    <w:rsid w:val="007717CA"/>
    <w:rsid w:val="00787C29"/>
    <w:rsid w:val="007942D5"/>
    <w:rsid w:val="00841D02"/>
    <w:rsid w:val="008E4398"/>
    <w:rsid w:val="008E7C73"/>
    <w:rsid w:val="00906E8F"/>
    <w:rsid w:val="00923E90"/>
    <w:rsid w:val="00984E37"/>
    <w:rsid w:val="0098651D"/>
    <w:rsid w:val="009930CE"/>
    <w:rsid w:val="009B0D51"/>
    <w:rsid w:val="009D1071"/>
    <w:rsid w:val="009F1973"/>
    <w:rsid w:val="00A04746"/>
    <w:rsid w:val="00A0590D"/>
    <w:rsid w:val="00A70163"/>
    <w:rsid w:val="00A92BAE"/>
    <w:rsid w:val="00B22FD3"/>
    <w:rsid w:val="00B2301B"/>
    <w:rsid w:val="00B30E3B"/>
    <w:rsid w:val="00BB595F"/>
    <w:rsid w:val="00C25583"/>
    <w:rsid w:val="00C378E2"/>
    <w:rsid w:val="00C643E1"/>
    <w:rsid w:val="00C953C1"/>
    <w:rsid w:val="00CA05CE"/>
    <w:rsid w:val="00D03253"/>
    <w:rsid w:val="00D47190"/>
    <w:rsid w:val="00D50D13"/>
    <w:rsid w:val="00D74A46"/>
    <w:rsid w:val="00DA5F70"/>
    <w:rsid w:val="00DD5DA9"/>
    <w:rsid w:val="00E83F48"/>
    <w:rsid w:val="00F12FF5"/>
    <w:rsid w:val="00F15FBA"/>
    <w:rsid w:val="00F5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C1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53C1"/>
  </w:style>
  <w:style w:type="character" w:customStyle="1" w:styleId="Numatytasispastraiposriftas1">
    <w:name w:val="Numatytasis pastraipos šriftas1"/>
    <w:rsid w:val="00C953C1"/>
  </w:style>
  <w:style w:type="character" w:customStyle="1" w:styleId="WW-Absatz-Standardschriftart">
    <w:name w:val="WW-Absatz-Standardschriftart"/>
    <w:rsid w:val="00C953C1"/>
  </w:style>
  <w:style w:type="character" w:customStyle="1" w:styleId="WW-Absatz-Standardschriftart1">
    <w:name w:val="WW-Absatz-Standardschriftart1"/>
    <w:rsid w:val="00C953C1"/>
  </w:style>
  <w:style w:type="character" w:customStyle="1" w:styleId="WW-Absatz-Standardschriftart11">
    <w:name w:val="WW-Absatz-Standardschriftart11"/>
    <w:rsid w:val="00C953C1"/>
  </w:style>
  <w:style w:type="character" w:customStyle="1" w:styleId="WW-Absatz-Standardschriftart111">
    <w:name w:val="WW-Absatz-Standardschriftart111"/>
    <w:rsid w:val="00C953C1"/>
  </w:style>
  <w:style w:type="character" w:customStyle="1" w:styleId="WW-Absatz-Standardschriftart1111">
    <w:name w:val="WW-Absatz-Standardschriftart1111"/>
    <w:rsid w:val="00C953C1"/>
  </w:style>
  <w:style w:type="character" w:customStyle="1" w:styleId="Numatytasispastraiposriftas10">
    <w:name w:val="Numatytasis pastraipos šriftas1"/>
    <w:rsid w:val="00C953C1"/>
  </w:style>
  <w:style w:type="character" w:customStyle="1" w:styleId="WW-Absatz-Standardschriftart11111">
    <w:name w:val="WW-Absatz-Standardschriftart11111"/>
    <w:rsid w:val="00C953C1"/>
  </w:style>
  <w:style w:type="character" w:customStyle="1" w:styleId="WW-DefaultParagraphFont">
    <w:name w:val="WW-Default Paragraph Font"/>
    <w:rsid w:val="00C953C1"/>
  </w:style>
  <w:style w:type="character" w:styleId="PageNumber">
    <w:name w:val="page number"/>
    <w:basedOn w:val="WW-DefaultParagraphFont"/>
    <w:uiPriority w:val="99"/>
    <w:rsid w:val="00C953C1"/>
  </w:style>
  <w:style w:type="character" w:styleId="Hyperlink">
    <w:name w:val="Hyperlink"/>
    <w:rsid w:val="00C953C1"/>
    <w:rPr>
      <w:color w:val="0000FF"/>
      <w:u w:val="single"/>
    </w:rPr>
  </w:style>
  <w:style w:type="character" w:styleId="FollowedHyperlink">
    <w:name w:val="FollowedHyperlink"/>
    <w:rsid w:val="00C953C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953C1"/>
    <w:pPr>
      <w:spacing w:after="120"/>
    </w:pPr>
  </w:style>
  <w:style w:type="paragraph" w:styleId="List">
    <w:name w:val="List"/>
    <w:basedOn w:val="BodyText"/>
    <w:rsid w:val="00C953C1"/>
    <w:rPr>
      <w:rFonts w:cs="Mangal"/>
    </w:rPr>
  </w:style>
  <w:style w:type="paragraph" w:styleId="Caption">
    <w:name w:val="caption"/>
    <w:basedOn w:val="Normal"/>
    <w:qFormat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953C1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953C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953C1"/>
  </w:style>
  <w:style w:type="paragraph" w:styleId="Footer">
    <w:name w:val="footer"/>
    <w:basedOn w:val="Normal"/>
    <w:link w:val="FooterChar"/>
    <w:uiPriority w:val="99"/>
    <w:rsid w:val="00C953C1"/>
  </w:style>
  <w:style w:type="paragraph" w:styleId="BalloonText">
    <w:name w:val="Balloon Text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953C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C953C1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C953C1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  <w:style w:type="paragraph" w:customStyle="1" w:styleId="DiagramaDiagrama3CharChar">
    <w:name w:val="Diagrama Diagrama3 Char Char"/>
    <w:basedOn w:val="Normal"/>
    <w:rsid w:val="00A7016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6441A2"/>
    <w:pPr>
      <w:suppressAutoHyphens w:val="0"/>
      <w:spacing w:after="200" w:line="276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standard">
    <w:name w:val="standard"/>
    <w:basedOn w:val="Normal"/>
    <w:uiPriority w:val="99"/>
    <w:rsid w:val="006441A2"/>
    <w:pPr>
      <w:suppressAutoHyphens w:val="0"/>
    </w:pPr>
    <w:rPr>
      <w:color w:val="000000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1D02"/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41D02"/>
    <w:rPr>
      <w:lang w:eastAsia="ar-SA"/>
    </w:rPr>
  </w:style>
  <w:style w:type="character" w:styleId="FootnoteReference">
    <w:name w:val="footnote reference"/>
    <w:basedOn w:val="DefaultParagraphFont"/>
    <w:rsid w:val="007942D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7942D5"/>
    <w:pPr>
      <w:suppressAutoHyphens w:val="0"/>
      <w:autoSpaceDE w:val="0"/>
      <w:autoSpaceDN w:val="0"/>
      <w:adjustRightInd w:val="0"/>
      <w:spacing w:before="100" w:after="100"/>
    </w:pPr>
    <w:rPr>
      <w:sz w:val="24"/>
      <w:szCs w:val="24"/>
      <w:lang w:val="en-GB" w:eastAsia="lt-LT"/>
    </w:rPr>
  </w:style>
  <w:style w:type="paragraph" w:customStyle="1" w:styleId="Hyperlink1">
    <w:name w:val="Hyperlink1"/>
    <w:rsid w:val="007942D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styleId="FootnoteText">
    <w:name w:val="footnote text"/>
    <w:aliases w:val="Footnote,Footnote Text Char Char,Fußnotentextf,Footnote Diagrama"/>
    <w:basedOn w:val="Normal"/>
    <w:link w:val="FootnoteTextChar"/>
    <w:rsid w:val="007942D5"/>
    <w:pPr>
      <w:suppressAutoHyphens w:val="0"/>
    </w:pPr>
    <w:rPr>
      <w:lang w:eastAsia="lt-LT"/>
    </w:rPr>
  </w:style>
  <w:style w:type="character" w:customStyle="1" w:styleId="FootnoteTextChar">
    <w:name w:val="Footnote Text Char"/>
    <w:aliases w:val="Footnote Char,Footnote Text Char Char Char,Fußnotentextf Char,Footnote Diagrama Char"/>
    <w:basedOn w:val="DefaultParagraphFont"/>
    <w:link w:val="FootnoteText"/>
    <w:rsid w:val="007942D5"/>
  </w:style>
  <w:style w:type="paragraph" w:customStyle="1" w:styleId="centrbold">
    <w:name w:val="centrbold"/>
    <w:basedOn w:val="Normal"/>
    <w:uiPriority w:val="99"/>
    <w:rsid w:val="007942D5"/>
    <w:pPr>
      <w:numPr>
        <w:ilvl w:val="1"/>
        <w:numId w:val="1"/>
      </w:num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tvirtinta">
    <w:name w:val="Patvirtinta"/>
    <w:basedOn w:val="Normal"/>
    <w:uiPriority w:val="99"/>
    <w:rsid w:val="007942D5"/>
    <w:pPr>
      <w:keepLines/>
      <w:numPr>
        <w:ilvl w:val="2"/>
        <w:numId w:val="1"/>
      </w:numPr>
      <w:tabs>
        <w:tab w:val="clear" w:pos="1463"/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lang w:val="en-US" w:eastAsia="lt-LT"/>
    </w:rPr>
  </w:style>
  <w:style w:type="paragraph" w:customStyle="1" w:styleId="SUT1">
    <w:name w:val="SUT1"/>
    <w:basedOn w:val="BodyText"/>
    <w:uiPriority w:val="99"/>
    <w:rsid w:val="007942D5"/>
    <w:pPr>
      <w:numPr>
        <w:numId w:val="1"/>
      </w:numPr>
      <w:suppressAutoHyphens w:val="0"/>
      <w:spacing w:after="0" w:line="360" w:lineRule="auto"/>
      <w:jc w:val="both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8E7C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5273</Words>
  <Characters>3007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3</cp:revision>
  <cp:lastPrinted>2014-06-17T08:55:00Z</cp:lastPrinted>
  <dcterms:created xsi:type="dcterms:W3CDTF">2014-06-17T08:55:00Z</dcterms:created>
  <dcterms:modified xsi:type="dcterms:W3CDTF">2014-06-17T09:04:00Z</dcterms:modified>
</cp:coreProperties>
</file>