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bookmarkStart w:id="0" w:name="_GoBack"/>
      <w:bookmarkEnd w:id="0"/>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039596B5"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15060303" w:rsidR="003C6307" w:rsidRPr="00A3418D" w:rsidRDefault="00A3418D" w:rsidP="003C6307">
      <w:pPr>
        <w:tabs>
          <w:tab w:val="left" w:pos="14656"/>
        </w:tabs>
        <w:jc w:val="center"/>
        <w:rPr>
          <w:b/>
          <w:bCs/>
          <w:szCs w:val="24"/>
          <w:lang w:eastAsia="lt-LT"/>
        </w:rPr>
      </w:pPr>
      <w:r w:rsidRPr="00A3418D">
        <w:rPr>
          <w:rStyle w:val="fontstyle01"/>
          <w:b/>
          <w:bCs/>
        </w:rPr>
        <w:t>PAN</w:t>
      </w:r>
      <w:r w:rsidR="003B0097">
        <w:rPr>
          <w:rStyle w:val="fontstyle01"/>
          <w:b/>
          <w:bCs/>
        </w:rPr>
        <w:t>EVĖŽIO R. UPYTĖS ANTANO BELAZARO PAGRINDINĖS MOKYKLOS</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9962"/>
      </w:tblGrid>
      <w:tr w:rsidR="00846827" w:rsidRPr="00DA4C2F" w14:paraId="5DF3C539" w14:textId="77777777" w:rsidTr="00A96529">
        <w:trPr>
          <w:jc w:val="center"/>
        </w:trPr>
        <w:tc>
          <w:tcPr>
            <w:tcW w:w="9962" w:type="dxa"/>
          </w:tcPr>
          <w:p w14:paraId="25966E26" w14:textId="47662308" w:rsidR="008C4727" w:rsidRPr="002C49B7" w:rsidRDefault="008C4727" w:rsidP="008602B8">
            <w:pPr>
              <w:widowControl w:val="0"/>
              <w:suppressAutoHyphens/>
              <w:jc w:val="both"/>
              <w:rPr>
                <w:rFonts w:eastAsia="SimSun"/>
                <w:kern w:val="2"/>
                <w:szCs w:val="24"/>
                <w:lang w:bidi="hi-IN"/>
              </w:rPr>
            </w:pPr>
          </w:p>
          <w:p w14:paraId="5F967E36" w14:textId="7820AF73" w:rsidR="003B0097" w:rsidRPr="00FE30BC" w:rsidRDefault="003B0097" w:rsidP="00A84C2F">
            <w:pPr>
              <w:pStyle w:val="Sraopastraipa"/>
              <w:numPr>
                <w:ilvl w:val="0"/>
                <w:numId w:val="7"/>
              </w:numPr>
              <w:jc w:val="both"/>
              <w:rPr>
                <w:rFonts w:ascii="Times New Roman" w:hAnsi="Times New Roman"/>
                <w:sz w:val="24"/>
                <w:szCs w:val="24"/>
                <w:lang w:eastAsia="lt-LT"/>
              </w:rPr>
            </w:pPr>
            <w:r w:rsidRPr="00FE30BC">
              <w:rPr>
                <w:rFonts w:ascii="Times New Roman" w:hAnsi="Times New Roman"/>
                <w:sz w:val="24"/>
                <w:szCs w:val="24"/>
                <w:lang w:eastAsia="lt-LT"/>
              </w:rPr>
              <w:t xml:space="preserve">Upytės Antano Belazaro pagrindinės mokyklos 2019–2023 metų strateginio plano kryptys: </w:t>
            </w:r>
          </w:p>
          <w:p w14:paraId="37A84A44" w14:textId="77777777" w:rsidR="002C49B7" w:rsidRPr="002C49B7" w:rsidRDefault="003B0097" w:rsidP="002C49B7">
            <w:pPr>
              <w:pStyle w:val="Sraopastraipa"/>
              <w:numPr>
                <w:ilvl w:val="1"/>
                <w:numId w:val="7"/>
              </w:numPr>
              <w:jc w:val="both"/>
              <w:rPr>
                <w:rFonts w:ascii="Times New Roman" w:hAnsi="Times New Roman"/>
                <w:sz w:val="24"/>
                <w:szCs w:val="24"/>
              </w:rPr>
            </w:pPr>
            <w:r w:rsidRPr="002C49B7">
              <w:rPr>
                <w:rFonts w:ascii="Times New Roman" w:hAnsi="Times New Roman"/>
                <w:sz w:val="24"/>
                <w:szCs w:val="24"/>
              </w:rPr>
              <w:t xml:space="preserve"> telkti mokyklos bendruomenės narių pastangas ugdymo kokybės gerinimui, ypatingą dėmesį skiriant mokinių mokymosi motyvacijai, mokinių vertinimui ir įsivertinimui, mokinių asmeninės pažangos stebėjimui ir analizavimui, klasės valdymui bei pamokos struktūrai; </w:t>
            </w:r>
          </w:p>
          <w:p w14:paraId="17331A1D" w14:textId="606E02C0" w:rsidR="002C49B7" w:rsidRPr="002C49B7" w:rsidRDefault="002C49B7" w:rsidP="002C49B7">
            <w:pPr>
              <w:pStyle w:val="Sraopastraipa"/>
              <w:numPr>
                <w:ilvl w:val="1"/>
                <w:numId w:val="7"/>
              </w:numPr>
              <w:jc w:val="both"/>
              <w:rPr>
                <w:rFonts w:ascii="Times New Roman" w:hAnsi="Times New Roman"/>
                <w:sz w:val="24"/>
                <w:szCs w:val="24"/>
              </w:rPr>
            </w:pPr>
            <w:r>
              <w:rPr>
                <w:rFonts w:ascii="Times New Roman" w:hAnsi="Times New Roman"/>
                <w:sz w:val="24"/>
                <w:szCs w:val="24"/>
              </w:rPr>
              <w:t xml:space="preserve"> </w:t>
            </w:r>
            <w:r w:rsidR="003B0097" w:rsidRPr="002C49B7">
              <w:rPr>
                <w:rFonts w:ascii="Times New Roman" w:hAnsi="Times New Roman"/>
                <w:sz w:val="24"/>
                <w:szCs w:val="24"/>
              </w:rPr>
              <w:t>kurti saugią ir modernią aplinką, kurioje būtų gera, įdomu,</w:t>
            </w:r>
            <w:r w:rsidRPr="002C49B7">
              <w:rPr>
                <w:rFonts w:ascii="Times New Roman" w:hAnsi="Times New Roman"/>
                <w:sz w:val="24"/>
                <w:szCs w:val="24"/>
              </w:rPr>
              <w:t xml:space="preserve"> smagu būti, mokytis ir dirbti;</w:t>
            </w:r>
          </w:p>
          <w:p w14:paraId="7E61BB10" w14:textId="49478EBC" w:rsidR="003B0097" w:rsidRPr="002C49B7" w:rsidRDefault="002C49B7" w:rsidP="002C49B7">
            <w:pPr>
              <w:pStyle w:val="Sraopastraipa"/>
              <w:numPr>
                <w:ilvl w:val="1"/>
                <w:numId w:val="7"/>
              </w:numPr>
              <w:jc w:val="both"/>
              <w:rPr>
                <w:rFonts w:ascii="Times New Roman" w:hAnsi="Times New Roman"/>
                <w:sz w:val="24"/>
                <w:szCs w:val="24"/>
              </w:rPr>
            </w:pPr>
            <w:r>
              <w:rPr>
                <w:rFonts w:ascii="Times New Roman" w:hAnsi="Times New Roman"/>
                <w:sz w:val="24"/>
                <w:szCs w:val="24"/>
              </w:rPr>
              <w:t xml:space="preserve"> </w:t>
            </w:r>
            <w:r w:rsidR="003B0097" w:rsidRPr="002C49B7">
              <w:rPr>
                <w:rFonts w:ascii="Times New Roman" w:hAnsi="Times New Roman"/>
                <w:sz w:val="24"/>
                <w:szCs w:val="24"/>
              </w:rPr>
              <w:t>puoselėti mokyklos kultūrą, bendruomeniškumo santykius, gerinti mokyklos įvaizdį.</w:t>
            </w:r>
          </w:p>
          <w:p w14:paraId="426C8C45" w14:textId="77777777" w:rsidR="002C49B7" w:rsidRPr="00FE30BC" w:rsidRDefault="002C49B7" w:rsidP="002C49B7">
            <w:pPr>
              <w:ind w:firstLine="851"/>
              <w:jc w:val="both"/>
              <w:rPr>
                <w:szCs w:val="24"/>
                <w:lang w:eastAsia="lt-LT"/>
              </w:rPr>
            </w:pPr>
            <w:r w:rsidRPr="00FE30BC">
              <w:rPr>
                <w:szCs w:val="24"/>
                <w:lang w:eastAsia="lt-LT"/>
              </w:rPr>
              <w:t>2</w:t>
            </w:r>
            <w:r w:rsidR="003B0097" w:rsidRPr="00FE30BC">
              <w:rPr>
                <w:szCs w:val="24"/>
                <w:lang w:eastAsia="lt-LT"/>
              </w:rPr>
              <w:t xml:space="preserve">. 2022 metų veiklos plano uždaviniai: </w:t>
            </w:r>
          </w:p>
          <w:p w14:paraId="62FA0D0B" w14:textId="77777777" w:rsidR="002C49B7" w:rsidRDefault="002C49B7" w:rsidP="002C49B7">
            <w:pPr>
              <w:ind w:firstLine="851"/>
              <w:jc w:val="both"/>
              <w:rPr>
                <w:szCs w:val="24"/>
                <w:lang w:eastAsia="lt-LT"/>
              </w:rPr>
            </w:pPr>
            <w:r w:rsidRPr="002C49B7">
              <w:rPr>
                <w:szCs w:val="24"/>
              </w:rPr>
              <w:t xml:space="preserve">2.1. </w:t>
            </w:r>
            <w:r w:rsidR="003B0097" w:rsidRPr="002C49B7">
              <w:rPr>
                <w:szCs w:val="24"/>
              </w:rPr>
              <w:t>Ugdymo kokybės gerinimas:</w:t>
            </w:r>
          </w:p>
          <w:p w14:paraId="737BBE04" w14:textId="77777777" w:rsidR="002C49B7" w:rsidRDefault="002C49B7" w:rsidP="002C49B7">
            <w:pPr>
              <w:jc w:val="both"/>
              <w:rPr>
                <w:szCs w:val="24"/>
                <w:lang w:eastAsia="lt-LT"/>
              </w:rPr>
            </w:pPr>
            <w:r>
              <w:rPr>
                <w:szCs w:val="24"/>
                <w:lang w:eastAsia="lt-LT"/>
              </w:rPr>
              <w:t xml:space="preserve">              2.1.1. </w:t>
            </w:r>
            <w:r w:rsidR="003B0097" w:rsidRPr="002C49B7">
              <w:rPr>
                <w:szCs w:val="24"/>
              </w:rPr>
              <w:t>Tobulinti pamokos organizavimą, siekiant kiekvieno mokinio individualios pažangos.</w:t>
            </w:r>
          </w:p>
          <w:p w14:paraId="0E44EEED" w14:textId="77777777" w:rsidR="002C49B7" w:rsidRDefault="002C49B7" w:rsidP="002C49B7">
            <w:pPr>
              <w:jc w:val="both"/>
              <w:rPr>
                <w:szCs w:val="24"/>
                <w:lang w:eastAsia="lt-LT"/>
              </w:rPr>
            </w:pPr>
            <w:r>
              <w:rPr>
                <w:szCs w:val="24"/>
                <w:lang w:eastAsia="lt-LT"/>
              </w:rPr>
              <w:t xml:space="preserve">              2.1.2. </w:t>
            </w:r>
            <w:r w:rsidR="003B0097" w:rsidRPr="002C49B7">
              <w:rPr>
                <w:szCs w:val="24"/>
              </w:rPr>
              <w:t>Užtikrinti ugdymo(</w:t>
            </w:r>
            <w:proofErr w:type="spellStart"/>
            <w:r w:rsidR="003B0097" w:rsidRPr="002C49B7">
              <w:rPr>
                <w:szCs w:val="24"/>
              </w:rPr>
              <w:t>si</w:t>
            </w:r>
            <w:proofErr w:type="spellEnd"/>
            <w:r w:rsidR="003B0097" w:rsidRPr="002C49B7">
              <w:rPr>
                <w:szCs w:val="24"/>
              </w:rPr>
              <w:t>) kokybę, tenkinant mokinių pasiekimų lūkesčius ir saviraiškos poreikius.</w:t>
            </w:r>
          </w:p>
          <w:p w14:paraId="08BD9E71" w14:textId="3E46CEFC" w:rsidR="003B0097" w:rsidRPr="002C49B7" w:rsidRDefault="002C49B7" w:rsidP="002C49B7">
            <w:pPr>
              <w:jc w:val="both"/>
              <w:rPr>
                <w:szCs w:val="24"/>
                <w:lang w:eastAsia="lt-LT"/>
              </w:rPr>
            </w:pPr>
            <w:r>
              <w:rPr>
                <w:szCs w:val="24"/>
                <w:lang w:eastAsia="lt-LT"/>
              </w:rPr>
              <w:t xml:space="preserve">             2.1.3. </w:t>
            </w:r>
            <w:r w:rsidR="003B0097" w:rsidRPr="002C49B7">
              <w:rPr>
                <w:szCs w:val="24"/>
              </w:rPr>
              <w:t>Bendradarbiauti su mokinių tėvais (globėjais, rūpintojais), siekiant didesnės atsakomybės už vaikų mokymąsi ir elgesį.</w:t>
            </w:r>
          </w:p>
          <w:p w14:paraId="6D7402FB" w14:textId="687D86D1" w:rsidR="003B0097" w:rsidRPr="002C49B7" w:rsidRDefault="003B0097" w:rsidP="002C49B7">
            <w:pPr>
              <w:pStyle w:val="Sraopastraipa"/>
              <w:numPr>
                <w:ilvl w:val="2"/>
                <w:numId w:val="12"/>
              </w:numPr>
              <w:spacing w:line="240" w:lineRule="auto"/>
              <w:jc w:val="both"/>
              <w:rPr>
                <w:rFonts w:ascii="Times New Roman" w:hAnsi="Times New Roman"/>
                <w:sz w:val="24"/>
                <w:szCs w:val="24"/>
              </w:rPr>
            </w:pPr>
            <w:r w:rsidRPr="002C49B7">
              <w:rPr>
                <w:rFonts w:ascii="Times New Roman" w:hAnsi="Times New Roman"/>
                <w:sz w:val="24"/>
                <w:szCs w:val="24"/>
              </w:rPr>
              <w:t xml:space="preserve">Tobulinti mokytojų </w:t>
            </w:r>
            <w:r w:rsidRPr="002C49B7">
              <w:rPr>
                <w:rFonts w:ascii="Times New Roman" w:hAnsi="Times New Roman"/>
                <w:color w:val="000000"/>
                <w:sz w:val="24"/>
                <w:szCs w:val="24"/>
              </w:rPr>
              <w:t> skaitmeninio raštingumo kompetencijas.</w:t>
            </w:r>
          </w:p>
          <w:p w14:paraId="16A33E4A" w14:textId="72C3EB3A" w:rsidR="003B0097" w:rsidRPr="002C49B7" w:rsidRDefault="003B0097" w:rsidP="002C49B7">
            <w:pPr>
              <w:pStyle w:val="Sraopastraipa"/>
              <w:numPr>
                <w:ilvl w:val="2"/>
                <w:numId w:val="12"/>
              </w:numPr>
              <w:spacing w:line="240" w:lineRule="auto"/>
              <w:ind w:left="22" w:firstLine="828"/>
              <w:jc w:val="both"/>
              <w:rPr>
                <w:rFonts w:ascii="Times New Roman" w:hAnsi="Times New Roman"/>
                <w:sz w:val="24"/>
                <w:szCs w:val="24"/>
              </w:rPr>
            </w:pPr>
            <w:r w:rsidRPr="002C49B7">
              <w:rPr>
                <w:rFonts w:ascii="Times New Roman" w:hAnsi="Times New Roman"/>
                <w:bCs/>
                <w:color w:val="212529"/>
                <w:sz w:val="24"/>
                <w:szCs w:val="24"/>
                <w:shd w:val="clear" w:color="auto" w:fill="FFFFFF"/>
              </w:rPr>
              <w:t>Tobulinti kompetencijas, reikalingas priešmokyklinio ugdymo programų atnaujinimui.</w:t>
            </w:r>
          </w:p>
          <w:p w14:paraId="0F994DF7" w14:textId="77777777" w:rsidR="003B0097" w:rsidRPr="002C49B7" w:rsidRDefault="003B0097" w:rsidP="002C49B7">
            <w:pPr>
              <w:pStyle w:val="Sraopastraipa"/>
              <w:numPr>
                <w:ilvl w:val="2"/>
                <w:numId w:val="12"/>
              </w:numPr>
              <w:spacing w:line="240" w:lineRule="auto"/>
              <w:ind w:left="0" w:firstLine="851"/>
              <w:jc w:val="both"/>
              <w:rPr>
                <w:rFonts w:ascii="Times New Roman" w:hAnsi="Times New Roman"/>
                <w:sz w:val="24"/>
                <w:szCs w:val="24"/>
              </w:rPr>
            </w:pPr>
            <w:r w:rsidRPr="002C49B7">
              <w:rPr>
                <w:rFonts w:ascii="Times New Roman" w:hAnsi="Times New Roman"/>
                <w:sz w:val="24"/>
                <w:szCs w:val="24"/>
              </w:rPr>
              <w:t>Tobulinti kompetencijas, reikalingas veiksmingai ugdyti skirtingų ugdymosi poreikių turinčius mokinius.</w:t>
            </w:r>
          </w:p>
          <w:p w14:paraId="0750AF3C" w14:textId="77777777" w:rsidR="003B0097" w:rsidRPr="002C49B7" w:rsidRDefault="003B0097" w:rsidP="002C49B7">
            <w:pPr>
              <w:pStyle w:val="Sraopastraipa"/>
              <w:numPr>
                <w:ilvl w:val="1"/>
                <w:numId w:val="12"/>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 Kurti mokymąsi skatinančią aplinką:</w:t>
            </w:r>
          </w:p>
          <w:p w14:paraId="3D5F549C" w14:textId="2B013063" w:rsidR="003B0097" w:rsidRPr="002C49B7" w:rsidRDefault="003B0097" w:rsidP="002C49B7">
            <w:pPr>
              <w:pStyle w:val="Sraopastraipa"/>
              <w:numPr>
                <w:ilvl w:val="2"/>
                <w:numId w:val="13"/>
              </w:numPr>
              <w:spacing w:line="240" w:lineRule="auto"/>
              <w:jc w:val="both"/>
              <w:rPr>
                <w:rFonts w:ascii="Times New Roman" w:hAnsi="Times New Roman"/>
                <w:sz w:val="24"/>
                <w:szCs w:val="24"/>
              </w:rPr>
            </w:pPr>
            <w:r w:rsidRPr="002C49B7">
              <w:rPr>
                <w:rFonts w:ascii="Times New Roman" w:hAnsi="Times New Roman"/>
                <w:sz w:val="24"/>
                <w:szCs w:val="24"/>
              </w:rPr>
              <w:t>Kurti saugią, palankią mokymuisi ir savirealizacijai, aplinką.</w:t>
            </w:r>
          </w:p>
          <w:p w14:paraId="0D3DA6E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 Atnaujinti mokyklos erdves, pritaikant šiuolaikiniams ugdymosi poreikiams. </w:t>
            </w:r>
          </w:p>
          <w:p w14:paraId="11390201"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Plėtoti projektinę veiklą, skatinančią formaliojo ir neformaliojo švietimo, prioritetinių ugdymo(</w:t>
            </w:r>
            <w:proofErr w:type="spellStart"/>
            <w:r w:rsidRPr="002C49B7">
              <w:rPr>
                <w:rFonts w:ascii="Times New Roman" w:hAnsi="Times New Roman"/>
                <w:sz w:val="24"/>
                <w:szCs w:val="24"/>
              </w:rPr>
              <w:t>si</w:t>
            </w:r>
            <w:proofErr w:type="spellEnd"/>
            <w:r w:rsidRPr="002C49B7">
              <w:rPr>
                <w:rFonts w:ascii="Times New Roman" w:hAnsi="Times New Roman"/>
                <w:sz w:val="24"/>
                <w:szCs w:val="24"/>
              </w:rPr>
              <w:t>) siekių (sveikos gyvensenos, saugos, verslumo, karjeros ugdymo ir pan.) integracijos.</w:t>
            </w:r>
          </w:p>
          <w:p w14:paraId="530E8D2B" w14:textId="77777777" w:rsidR="003B0097" w:rsidRPr="002C49B7" w:rsidRDefault="003B0097" w:rsidP="002C49B7">
            <w:pPr>
              <w:pStyle w:val="Sraopastraipa"/>
              <w:numPr>
                <w:ilvl w:val="1"/>
                <w:numId w:val="13"/>
              </w:numPr>
              <w:spacing w:after="0" w:line="240" w:lineRule="auto"/>
              <w:ind w:left="0" w:firstLine="851"/>
              <w:jc w:val="both"/>
              <w:rPr>
                <w:rFonts w:ascii="Times New Roman" w:hAnsi="Times New Roman"/>
                <w:sz w:val="24"/>
                <w:szCs w:val="24"/>
              </w:rPr>
            </w:pPr>
            <w:r w:rsidRPr="002C49B7">
              <w:rPr>
                <w:rFonts w:ascii="Times New Roman" w:hAnsi="Times New Roman"/>
                <w:sz w:val="24"/>
                <w:szCs w:val="24"/>
              </w:rPr>
              <w:t>Puoselėti mokyklos kultūrą:</w:t>
            </w:r>
          </w:p>
          <w:p w14:paraId="704A9C4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Skatinti mokinių kultūringą elgesį.</w:t>
            </w:r>
          </w:p>
          <w:p w14:paraId="795A8B6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Organizuoti veiklas, skatinančias pilietiškumą, puoselėjančias mokyklos tradicijas. </w:t>
            </w:r>
          </w:p>
          <w:p w14:paraId="21A334C1"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Mokinių elgesį valdyti aiškiomis, sutartomis taisyklėmis ir procedūromis, sutelkiant mokinių dėmesį į jiems prasmingą veiklą, mokymąsi.</w:t>
            </w:r>
          </w:p>
          <w:p w14:paraId="0D2BA277" w14:textId="77777777" w:rsidR="003B0097" w:rsidRPr="002C49B7" w:rsidRDefault="003B0097" w:rsidP="003B0097">
            <w:pPr>
              <w:pStyle w:val="Sraopastraipa"/>
              <w:ind w:left="851"/>
              <w:jc w:val="both"/>
              <w:rPr>
                <w:rFonts w:ascii="Times New Roman" w:hAnsi="Times New Roman"/>
                <w:sz w:val="24"/>
                <w:szCs w:val="24"/>
              </w:rPr>
            </w:pPr>
          </w:p>
          <w:p w14:paraId="5E04543E" w14:textId="77777777" w:rsidR="003B0097" w:rsidRPr="002C49B7" w:rsidRDefault="003B0097" w:rsidP="002C49B7">
            <w:pPr>
              <w:pStyle w:val="Sraopastraipa"/>
              <w:numPr>
                <w:ilvl w:val="0"/>
                <w:numId w:val="13"/>
              </w:numPr>
              <w:spacing w:line="240" w:lineRule="auto"/>
              <w:ind w:left="0" w:firstLine="851"/>
              <w:jc w:val="both"/>
              <w:rPr>
                <w:rFonts w:ascii="Times New Roman" w:hAnsi="Times New Roman"/>
                <w:sz w:val="24"/>
                <w:szCs w:val="24"/>
              </w:rPr>
            </w:pPr>
            <w:r w:rsidRPr="00FE30BC">
              <w:rPr>
                <w:rFonts w:ascii="Times New Roman" w:hAnsi="Times New Roman"/>
                <w:sz w:val="24"/>
                <w:szCs w:val="24"/>
              </w:rPr>
              <w:t>Siekiant 2022 metų veiklos plano pirmojo uždavinio</w:t>
            </w:r>
            <w:r w:rsidRPr="002C49B7">
              <w:rPr>
                <w:rFonts w:ascii="Times New Roman" w:hAnsi="Times New Roman"/>
                <w:sz w:val="24"/>
                <w:szCs w:val="24"/>
              </w:rPr>
              <w:t xml:space="preserve"> – </w:t>
            </w:r>
            <w:r w:rsidRPr="002C49B7">
              <w:rPr>
                <w:rFonts w:ascii="Times New Roman" w:hAnsi="Times New Roman"/>
                <w:b/>
                <w:sz w:val="24"/>
                <w:szCs w:val="24"/>
              </w:rPr>
              <w:t>gerinti ugdymo kokybę</w:t>
            </w:r>
            <w:r w:rsidRPr="002C49B7">
              <w:rPr>
                <w:rFonts w:ascii="Times New Roman" w:hAnsi="Times New Roman"/>
                <w:sz w:val="24"/>
                <w:szCs w:val="24"/>
              </w:rPr>
              <w:t xml:space="preserve">, buvo siekiama: </w:t>
            </w:r>
            <w:r w:rsidRPr="002C49B7">
              <w:rPr>
                <w:rFonts w:ascii="Times New Roman" w:hAnsi="Times New Roman"/>
                <w:b/>
                <w:sz w:val="24"/>
                <w:szCs w:val="24"/>
              </w:rPr>
              <w:t>tobulinti pamokos organizavimą, siekiant kiekvieno mokinio individualios pažangos</w:t>
            </w:r>
            <w:r w:rsidRPr="002C49B7">
              <w:rPr>
                <w:rFonts w:ascii="Times New Roman" w:hAnsi="Times New Roman"/>
                <w:sz w:val="24"/>
                <w:szCs w:val="24"/>
              </w:rPr>
              <w:t xml:space="preserve">. Per pirmąjį 2021–2022 m. m. pusmetį buvo stebėta 17 pamokų ir nutarta daugiau dėmesio skirti individualizavimui, diferencijavimui ir personalizavimui, vertinimą ir įsivertinimą sieti su pamokos pradžioje suformuluotu pamokos uždaviniu. </w:t>
            </w:r>
          </w:p>
          <w:p w14:paraId="6720C462"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lastRenderedPageBreak/>
              <w:t xml:space="preserve">Siekiant </w:t>
            </w:r>
            <w:r w:rsidRPr="002C49B7">
              <w:rPr>
                <w:rFonts w:ascii="Times New Roman" w:hAnsi="Times New Roman"/>
                <w:b/>
                <w:sz w:val="24"/>
                <w:szCs w:val="24"/>
              </w:rPr>
              <w:t>užtikrinti ugdymo(</w:t>
            </w:r>
            <w:proofErr w:type="spellStart"/>
            <w:r w:rsidRPr="002C49B7">
              <w:rPr>
                <w:rFonts w:ascii="Times New Roman" w:hAnsi="Times New Roman"/>
                <w:b/>
                <w:sz w:val="24"/>
                <w:szCs w:val="24"/>
              </w:rPr>
              <w:t>si</w:t>
            </w:r>
            <w:proofErr w:type="spellEnd"/>
            <w:r w:rsidRPr="002C49B7">
              <w:rPr>
                <w:rFonts w:ascii="Times New Roman" w:hAnsi="Times New Roman"/>
                <w:b/>
                <w:sz w:val="24"/>
                <w:szCs w:val="24"/>
              </w:rPr>
              <w:t>) kokybę, tenkinant mokinių pasiekimų lūkesčius ir saviraiškos poreikius</w:t>
            </w:r>
            <w:r w:rsidRPr="002C49B7">
              <w:rPr>
                <w:rFonts w:ascii="Times New Roman" w:hAnsi="Times New Roman"/>
                <w:sz w:val="24"/>
                <w:szCs w:val="24"/>
              </w:rPr>
              <w:t>, 1–10 klasių mokiniai pildė Lūkesčių ir pasiekimų lenteles,  5–10 klasių mokiniai vedė Asmeninės pažangos stebėjimo užrašus AUGU (asmenybės ugdymui glausti užrašai). Klasių vadovai stebėjo mokinių mokymosi asmeninę pažangą, administracija vertino ugdymo kokybę, mokytojai įsivertino savo veiklą. Profesinėms kompetencijoms stiprinti ir pamokos organizavimui tobulinti mokykloje buvo naudojamas pamokų stebėjimas, teikiamas grįžtamasis ryšys. Ugdant gabiuosius mokinius, skatinta dalyvauti olimpiadose, konkursuose (5–8 klasių matematikos olimpiadoje, geografijos olimpiadoje „Mano gaublys“, teisinių žinių konkursas „Temidė“). Mokiniai įvairiuose konkursuose iškovojo prizines vietas 1 nacionaliniame konkurse, 4 rajono mastu. Per metus įvyko 26 Vaiko gerovės komisijos posėdžiai, kuriuose buvo nagrinėjami pažangos, pasiekimų, pamokų lankomumo gerinimo, žalingų įpročių prevencijos klausimai, pagalbos specialiųjų ugdymosi poreikių turintiems mokiniams teikimo būdai ir priemonės. Išnaudojome ugdymo plano galimybes individualiai mokinio pažangai siekti. 2021–2022 m. m. konsultacijoms skirta: pradinių klasių mokiniams 4 val., vyresnių klasių mokiniams 1 val. 2022-2023 m. m. konsultacijoms skirta: 1-4 kl. mokinimas 4 val., ukrainiečių kalbos mokymui 2 val., lietuvių kalbos mokymui (iš Ukrainos atvykusiems mokiniams) – 6 val., lapkričio–gruodžio mėn. papildomai skirtos trumpalaikės konsultacijos mokymosi praradimams kompensuoti: 1–4 kl. 3 val., 5–10 kl. – 7 val.</w:t>
            </w:r>
          </w:p>
          <w:p w14:paraId="6F1AD916"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2022 metais įsigyti 179 vadovėliai: matematikos, anglų kalbos, rusų kalbos, pasaulio pažinimo, gamtos ir žmogaus. Mokyklos biblioteka papildyta grožine metodine, pedagogine literatūra – iš viso 121 vienetais. Per 2022 metus nupirkta mokymo priemonių už 8795,25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vadovėlių – už 2423,76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pažintinėms kelionėms panaudota 113,55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w:t>
            </w:r>
          </w:p>
          <w:p w14:paraId="74071A00" w14:textId="77777777" w:rsidR="003B0097" w:rsidRPr="002C49B7" w:rsidRDefault="003B0097" w:rsidP="003B0097">
            <w:pPr>
              <w:pStyle w:val="Sraopastraipa"/>
              <w:ind w:left="0" w:firstLine="851"/>
              <w:jc w:val="both"/>
              <w:rPr>
                <w:rFonts w:ascii="Times New Roman" w:hAnsi="Times New Roman"/>
                <w:sz w:val="24"/>
                <w:szCs w:val="24"/>
                <w:shd w:val="clear" w:color="auto" w:fill="FFFFFF"/>
              </w:rPr>
            </w:pPr>
            <w:r w:rsidRPr="002C49B7">
              <w:rPr>
                <w:rFonts w:ascii="Times New Roman" w:hAnsi="Times New Roman"/>
                <w:sz w:val="24"/>
                <w:szCs w:val="24"/>
              </w:rPr>
              <w:t xml:space="preserve">Siekiant </w:t>
            </w:r>
            <w:r w:rsidRPr="002C49B7">
              <w:rPr>
                <w:rFonts w:ascii="Times New Roman" w:hAnsi="Times New Roman"/>
                <w:b/>
                <w:sz w:val="24"/>
                <w:szCs w:val="24"/>
              </w:rPr>
              <w:t>bendradarbiauti su mokinių tėvais (globėjais, rūpintojais), siekiant didesnės atsakomybės už vaikų mokymąsi ir elgesį</w:t>
            </w:r>
            <w:r w:rsidRPr="002C49B7">
              <w:rPr>
                <w:rFonts w:ascii="Times New Roman" w:hAnsi="Times New Roman"/>
                <w:sz w:val="24"/>
                <w:szCs w:val="24"/>
              </w:rPr>
              <w:t xml:space="preserve"> į ugdomąsias veiklas buvo stengiamasi įtraukti tėvus: 2022 metais tėvai dalyvavo 5 Vaiko gerovės komisijos posėdžiuose, kur buvo svarstomi mokinių pasiekimai ir elgesys, siekiant mokymosi pažangos.  Tėvai dalyvavo mokyklos projektinėse veiklose ir renginiuose: Kalėdiniame renginyje, Paskutinio skambučio šventėje, Pavasario mugėje. </w:t>
            </w:r>
            <w:r w:rsidRPr="002C49B7">
              <w:rPr>
                <w:rFonts w:ascii="Times New Roman" w:hAnsi="Times New Roman"/>
                <w:sz w:val="24"/>
                <w:szCs w:val="24"/>
                <w:shd w:val="clear" w:color="auto" w:fill="FFFFFF"/>
              </w:rPr>
              <w:t xml:space="preserve">Upytės Antano Belazaro pagrindinės mokyklos mokinių tėvams ir globėjams vyko pozityvios tėvystės mokymai, kurių tikslas – tobulinti bendravimo su vaikais įgūdžius, su lektore psichologe </w:t>
            </w:r>
            <w:proofErr w:type="spellStart"/>
            <w:r w:rsidRPr="002C49B7">
              <w:rPr>
                <w:rFonts w:ascii="Times New Roman" w:hAnsi="Times New Roman"/>
                <w:sz w:val="24"/>
                <w:szCs w:val="24"/>
                <w:shd w:val="clear" w:color="auto" w:fill="FFFFFF"/>
              </w:rPr>
              <w:t>Elvira</w:t>
            </w:r>
            <w:proofErr w:type="spellEnd"/>
            <w:r w:rsidRPr="002C49B7">
              <w:rPr>
                <w:rFonts w:ascii="Times New Roman" w:hAnsi="Times New Roman"/>
                <w:sz w:val="24"/>
                <w:szCs w:val="24"/>
                <w:shd w:val="clear" w:color="auto" w:fill="FFFFFF"/>
              </w:rPr>
              <w:t xml:space="preserve"> </w:t>
            </w:r>
            <w:proofErr w:type="spellStart"/>
            <w:r w:rsidRPr="002C49B7">
              <w:rPr>
                <w:rFonts w:ascii="Times New Roman" w:hAnsi="Times New Roman"/>
                <w:sz w:val="24"/>
                <w:szCs w:val="24"/>
                <w:shd w:val="clear" w:color="auto" w:fill="FFFFFF"/>
              </w:rPr>
              <w:t>Vaisiauskiene</w:t>
            </w:r>
            <w:proofErr w:type="spellEnd"/>
            <w:r w:rsidRPr="002C49B7">
              <w:rPr>
                <w:rFonts w:ascii="Times New Roman" w:hAnsi="Times New Roman"/>
                <w:sz w:val="24"/>
                <w:szCs w:val="24"/>
                <w:shd w:val="clear" w:color="auto" w:fill="FFFFFF"/>
              </w:rPr>
              <w:t xml:space="preserve"> diskutavo aktualiomis vaikų auklėjimo temomis, mokėsi suprasti jausmus, kėlė klausimus ir ieškojo atsakymų, dalinosi patirtimi. </w:t>
            </w:r>
          </w:p>
          <w:p w14:paraId="4F7D5953" w14:textId="77777777" w:rsidR="003B0097" w:rsidRPr="002C49B7" w:rsidRDefault="003B0097" w:rsidP="003B0097">
            <w:pPr>
              <w:pStyle w:val="Sraopastraipa"/>
              <w:ind w:left="0" w:firstLine="851"/>
              <w:jc w:val="both"/>
              <w:rPr>
                <w:rFonts w:ascii="Times New Roman" w:hAnsi="Times New Roman"/>
                <w:color w:val="FF0000"/>
                <w:sz w:val="24"/>
                <w:szCs w:val="24"/>
              </w:rPr>
            </w:pPr>
            <w:r w:rsidRPr="002C49B7">
              <w:rPr>
                <w:rFonts w:ascii="Times New Roman" w:hAnsi="Times New Roman"/>
                <w:sz w:val="24"/>
                <w:szCs w:val="24"/>
                <w:shd w:val="clear" w:color="auto" w:fill="FFFFFF"/>
              </w:rPr>
              <w:t xml:space="preserve">Siekiant </w:t>
            </w:r>
            <w:r w:rsidRPr="002C49B7">
              <w:rPr>
                <w:rFonts w:ascii="Times New Roman" w:hAnsi="Times New Roman"/>
                <w:b/>
                <w:sz w:val="24"/>
                <w:szCs w:val="24"/>
                <w:shd w:val="clear" w:color="auto" w:fill="FFFFFF"/>
              </w:rPr>
              <w:t>tobulinti mokytojų skaitmeninio raštingumo kompetencijas</w:t>
            </w:r>
            <w:r w:rsidRPr="002C49B7">
              <w:rPr>
                <w:rFonts w:ascii="Times New Roman" w:hAnsi="Times New Roman"/>
                <w:sz w:val="24"/>
                <w:szCs w:val="24"/>
                <w:shd w:val="clear" w:color="auto" w:fill="FFFFFF"/>
              </w:rPr>
              <w:t xml:space="preserve"> </w:t>
            </w:r>
            <w:r w:rsidRPr="002C49B7">
              <w:rPr>
                <w:rFonts w:ascii="Times New Roman" w:hAnsi="Times New Roman"/>
                <w:sz w:val="24"/>
                <w:szCs w:val="24"/>
              </w:rPr>
              <w:t>pedagogai kėlė kvalifikaciją – dalyvavo mokytojų ir pagalbos mokiniui specialistų skaitmeninio raštingumo kompetencijų tobulinimo I modulyje „Informacijos valdymas, saugumas ir skaitmeninio raštingumo problemų sprendimas“.</w:t>
            </w:r>
            <w:r w:rsidRPr="002C49B7">
              <w:rPr>
                <w:rFonts w:ascii="Times New Roman" w:hAnsi="Times New Roman"/>
                <w:color w:val="FF0000"/>
                <w:sz w:val="24"/>
                <w:szCs w:val="24"/>
              </w:rPr>
              <w:t xml:space="preserve"> </w:t>
            </w:r>
          </w:p>
          <w:p w14:paraId="16D8B194"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color w:val="222222"/>
                <w:sz w:val="24"/>
                <w:szCs w:val="24"/>
                <w:shd w:val="clear" w:color="auto" w:fill="FFFFFF"/>
              </w:rPr>
              <w:t>Ikimokyklinio ugdymo skyriaus pedagogai</w:t>
            </w:r>
            <w:r w:rsidRPr="002C49B7">
              <w:rPr>
                <w:rFonts w:ascii="Times New Roman" w:hAnsi="Times New Roman"/>
                <w:bCs/>
                <w:color w:val="212529"/>
                <w:sz w:val="24"/>
                <w:szCs w:val="24"/>
                <w:shd w:val="clear" w:color="auto" w:fill="FFFFFF"/>
              </w:rPr>
              <w:t xml:space="preserve"> </w:t>
            </w:r>
            <w:r w:rsidRPr="002C49B7">
              <w:rPr>
                <w:rFonts w:ascii="Times New Roman" w:hAnsi="Times New Roman"/>
                <w:b/>
                <w:bCs/>
                <w:color w:val="212529"/>
                <w:sz w:val="24"/>
                <w:szCs w:val="24"/>
                <w:shd w:val="clear" w:color="auto" w:fill="FFFFFF"/>
              </w:rPr>
              <w:t>tobulino kompetencijas, reikalingas priešmokyklinio ugdymo programų atnaujinimui</w:t>
            </w:r>
            <w:r w:rsidRPr="002C49B7">
              <w:rPr>
                <w:rFonts w:ascii="Times New Roman" w:hAnsi="Times New Roman"/>
                <w:bCs/>
                <w:color w:val="212529"/>
                <w:sz w:val="24"/>
                <w:szCs w:val="24"/>
                <w:shd w:val="clear" w:color="auto" w:fill="FFFFFF"/>
              </w:rPr>
              <w:t xml:space="preserve"> – </w:t>
            </w:r>
            <w:r w:rsidRPr="002C49B7">
              <w:rPr>
                <w:rFonts w:ascii="Times New Roman" w:hAnsi="Times New Roman"/>
                <w:color w:val="222222"/>
                <w:sz w:val="24"/>
                <w:szCs w:val="24"/>
                <w:shd w:val="clear" w:color="auto" w:fill="FFFFFF"/>
              </w:rPr>
              <w:t>kėlė kvalifikaciją dalyvaudami Nacionalinės švietimo agentūros konferencijose: „Inovacijos vaikų darželyje“,</w:t>
            </w:r>
            <w:r w:rsidRPr="002C49B7">
              <w:rPr>
                <w:rFonts w:ascii="Times New Roman" w:hAnsi="Times New Roman"/>
                <w:sz w:val="24"/>
                <w:szCs w:val="24"/>
              </w:rPr>
              <w:t xml:space="preserve"> „</w:t>
            </w:r>
            <w:r w:rsidRPr="002C49B7">
              <w:rPr>
                <w:rFonts w:ascii="Times New Roman" w:hAnsi="Times New Roman"/>
                <w:color w:val="222222"/>
                <w:sz w:val="24"/>
                <w:szCs w:val="24"/>
              </w:rPr>
              <w:t>Priešmokyklinio ugdymo turinio atnaujinimas“,</w:t>
            </w:r>
            <w:r w:rsidRPr="002C49B7">
              <w:rPr>
                <w:rFonts w:ascii="Times New Roman" w:hAnsi="Times New Roman"/>
                <w:sz w:val="24"/>
                <w:szCs w:val="24"/>
              </w:rPr>
              <w:t xml:space="preserve"> Švietimo, mokslo ir sporto ministerijos organizuotoje </w:t>
            </w:r>
            <w:r w:rsidRPr="002C49B7">
              <w:rPr>
                <w:rFonts w:ascii="Times New Roman" w:hAnsi="Times New Roman"/>
                <w:color w:val="222222"/>
                <w:sz w:val="24"/>
                <w:szCs w:val="24"/>
              </w:rPr>
              <w:t xml:space="preserve">konferencijoje  „Šiuolaikišką ir atvirą mokyklą kuriame kartu“, VšĮ Mokymosi mokyklos „Ugdymo meistrai“ organizuotuose seminaruose „Švietimo aktualijos“, „Kaip per žaidimą vaikus supažindinti su raidėmis bei išmokyti skaityti?“, „Kaip interaktyvus ekranas gali optimizuoti mokytojo darbą pamokoje? Naujojo </w:t>
            </w:r>
            <w:proofErr w:type="spellStart"/>
            <w:r w:rsidRPr="002C49B7">
              <w:rPr>
                <w:rFonts w:ascii="Times New Roman" w:hAnsi="Times New Roman"/>
                <w:color w:val="222222"/>
                <w:sz w:val="24"/>
                <w:szCs w:val="24"/>
              </w:rPr>
              <w:t>Promethean</w:t>
            </w:r>
            <w:proofErr w:type="spellEnd"/>
            <w:r w:rsidRPr="002C49B7">
              <w:rPr>
                <w:rFonts w:ascii="Times New Roman" w:hAnsi="Times New Roman"/>
                <w:color w:val="222222"/>
                <w:sz w:val="24"/>
                <w:szCs w:val="24"/>
              </w:rPr>
              <w:t xml:space="preserve"> interaktyvaus ekrano pristatymas“, „Vizualinės pagalbos kortelės </w:t>
            </w:r>
            <w:proofErr w:type="spellStart"/>
            <w:r w:rsidRPr="002C49B7">
              <w:rPr>
                <w:rFonts w:ascii="Times New Roman" w:hAnsi="Times New Roman"/>
                <w:color w:val="222222"/>
                <w:sz w:val="24"/>
                <w:szCs w:val="24"/>
              </w:rPr>
              <w:t>įtraukiajame</w:t>
            </w:r>
            <w:proofErr w:type="spellEnd"/>
            <w:r w:rsidRPr="002C49B7">
              <w:rPr>
                <w:rFonts w:ascii="Times New Roman" w:hAnsi="Times New Roman"/>
                <w:color w:val="222222"/>
                <w:sz w:val="24"/>
                <w:szCs w:val="24"/>
              </w:rPr>
              <w:t xml:space="preserve"> ugdyme: </w:t>
            </w:r>
            <w:r w:rsidRPr="002C49B7">
              <w:rPr>
                <w:rFonts w:ascii="Times New Roman" w:hAnsi="Times New Roman"/>
                <w:color w:val="222222"/>
                <w:sz w:val="24"/>
                <w:szCs w:val="24"/>
              </w:rPr>
              <w:lastRenderedPageBreak/>
              <w:t>kaip tinkamai jas naudoti?“, Nacionalinės švietimo agentūros ir Švietimo, mokslo ir sporto ministerijos viešajame renginyje „</w:t>
            </w:r>
            <w:proofErr w:type="spellStart"/>
            <w:r w:rsidRPr="002C49B7">
              <w:rPr>
                <w:rFonts w:ascii="Times New Roman" w:hAnsi="Times New Roman"/>
                <w:color w:val="222222"/>
                <w:sz w:val="24"/>
                <w:szCs w:val="24"/>
              </w:rPr>
              <w:t>Priešmokyklinuko</w:t>
            </w:r>
            <w:proofErr w:type="spellEnd"/>
            <w:r w:rsidRPr="002C49B7">
              <w:rPr>
                <w:rFonts w:ascii="Times New Roman" w:hAnsi="Times New Roman"/>
                <w:color w:val="222222"/>
                <w:sz w:val="24"/>
                <w:szCs w:val="24"/>
              </w:rPr>
              <w:t xml:space="preserve"> individualios pažangos stebėjimas ir vertinimas: ką galėtume padaryti geriau?“</w:t>
            </w:r>
            <w:r w:rsidRPr="002C49B7">
              <w:rPr>
                <w:rFonts w:ascii="Times New Roman" w:hAnsi="Times New Roman"/>
                <w:color w:val="FF0000"/>
                <w:sz w:val="24"/>
                <w:szCs w:val="24"/>
              </w:rPr>
              <w:t xml:space="preserve"> </w:t>
            </w:r>
          </w:p>
          <w:p w14:paraId="122127E0"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Siekiant </w:t>
            </w:r>
            <w:r w:rsidRPr="002C49B7">
              <w:rPr>
                <w:rFonts w:ascii="Times New Roman" w:hAnsi="Times New Roman"/>
                <w:b/>
                <w:sz w:val="24"/>
                <w:szCs w:val="24"/>
              </w:rPr>
              <w:t>tobulinti kompetencijas, reikalingas veiksmingai ugdyti skirtingų ugdymosi poreikių turinčius mokinius</w:t>
            </w:r>
            <w:r w:rsidRPr="002C49B7">
              <w:rPr>
                <w:rFonts w:ascii="Times New Roman" w:hAnsi="Times New Roman"/>
                <w:sz w:val="24"/>
                <w:szCs w:val="24"/>
              </w:rPr>
              <w:t xml:space="preserve">, nuolat stebėjome ir vieną kartą per mėnesį mokytojų susirinkimuose aptarėme pamokų lankomumą, mokinių pažangą ir pasiekimus. Veikė pagalbos mokiniui sistema – teikta specialioji pedagoginė, psichologinė, socialinė pagalba specialiųjų ugdymosi poreikių turintiems mokiniams. Domėjomės karo pabėgėlių vaikų iš Ukrainos integracijos ir ugdymo klausimais. Dalyvavome programos “Švietimo pagalba specialiųjų ugdymosi poreikių mokiniams: iššūkiai ir galimybės”, „Ugdymo organizavimas ir pagalbos teikimas pasiekimų gerinimui“ mokymuose. Mokytojai savo kompetencijas tobulino seminaruose „Pasiruošimas ugdymo turinio atnaujinimui ir </w:t>
            </w:r>
            <w:proofErr w:type="spellStart"/>
            <w:r w:rsidRPr="002C49B7">
              <w:rPr>
                <w:rFonts w:ascii="Times New Roman" w:hAnsi="Times New Roman"/>
                <w:sz w:val="24"/>
                <w:szCs w:val="24"/>
              </w:rPr>
              <w:t>įtraukiajam</w:t>
            </w:r>
            <w:proofErr w:type="spellEnd"/>
            <w:r w:rsidRPr="002C49B7">
              <w:rPr>
                <w:rFonts w:ascii="Times New Roman" w:hAnsi="Times New Roman"/>
                <w:sz w:val="24"/>
                <w:szCs w:val="24"/>
              </w:rPr>
              <w:t xml:space="preserve"> ugdymui sutelkiant mokyklos bendruomenę“ I, modulis „ UTA", </w:t>
            </w:r>
            <w:r w:rsidRPr="002C49B7">
              <w:rPr>
                <w:rFonts w:ascii="Times New Roman" w:hAnsi="Times New Roman"/>
                <w:color w:val="000000"/>
                <w:sz w:val="24"/>
                <w:szCs w:val="24"/>
              </w:rPr>
              <w:t xml:space="preserve">programos II ir III modulis „ </w:t>
            </w:r>
            <w:proofErr w:type="spellStart"/>
            <w:r w:rsidRPr="002C49B7">
              <w:rPr>
                <w:rFonts w:ascii="Times New Roman" w:hAnsi="Times New Roman"/>
                <w:color w:val="000000"/>
                <w:sz w:val="24"/>
                <w:szCs w:val="24"/>
              </w:rPr>
              <w:t>Įtraukusis</w:t>
            </w:r>
            <w:proofErr w:type="spellEnd"/>
            <w:r w:rsidRPr="002C49B7">
              <w:rPr>
                <w:rFonts w:ascii="Times New Roman" w:hAnsi="Times New Roman"/>
                <w:color w:val="000000"/>
                <w:sz w:val="24"/>
                <w:szCs w:val="24"/>
              </w:rPr>
              <w:t xml:space="preserve"> ugdymas".</w:t>
            </w:r>
          </w:p>
          <w:p w14:paraId="1D037D31"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Antras uždavinys – </w:t>
            </w:r>
            <w:r w:rsidRPr="002C49B7">
              <w:rPr>
                <w:rFonts w:ascii="Times New Roman" w:hAnsi="Times New Roman"/>
                <w:b/>
                <w:sz w:val="24"/>
                <w:szCs w:val="24"/>
              </w:rPr>
              <w:t>kurti mokymąsi skatinančią aplinką.</w:t>
            </w:r>
            <w:r w:rsidRPr="002C49B7">
              <w:rPr>
                <w:rFonts w:ascii="Times New Roman" w:hAnsi="Times New Roman"/>
                <w:sz w:val="24"/>
                <w:szCs w:val="24"/>
              </w:rPr>
              <w:t xml:space="preserve"> Siekiant </w:t>
            </w:r>
            <w:r w:rsidRPr="002C49B7">
              <w:rPr>
                <w:rFonts w:ascii="Times New Roman" w:hAnsi="Times New Roman"/>
                <w:b/>
                <w:sz w:val="24"/>
                <w:szCs w:val="24"/>
              </w:rPr>
              <w:t xml:space="preserve">kurti saugią, palankią mokymuisi ir savirealizacijai, aplinką, </w:t>
            </w:r>
            <w:r w:rsidRPr="002C49B7">
              <w:rPr>
                <w:rFonts w:ascii="Times New Roman" w:hAnsi="Times New Roman"/>
                <w:sz w:val="24"/>
                <w:szCs w:val="24"/>
              </w:rPr>
              <w:t>mokykla dalyvavo</w:t>
            </w:r>
            <w:r w:rsidRPr="002C49B7">
              <w:rPr>
                <w:rFonts w:ascii="Times New Roman" w:hAnsi="Times New Roman"/>
                <w:b/>
                <w:sz w:val="24"/>
                <w:szCs w:val="24"/>
              </w:rPr>
              <w:t xml:space="preserve"> </w:t>
            </w:r>
            <w:r w:rsidRPr="002C49B7">
              <w:rPr>
                <w:rFonts w:ascii="Times New Roman" w:hAnsi="Times New Roman"/>
                <w:sz w:val="24"/>
                <w:szCs w:val="24"/>
                <w:shd w:val="clear" w:color="auto" w:fill="FFFFFF"/>
              </w:rPr>
              <w:t xml:space="preserve">Vaisių ir daržovių bei pieno ir pieno produktų vartojimo skatinimo vaikų ugdymo įstaigose programoje,  kurią  remia Europos Sąjunga. </w:t>
            </w:r>
            <w:r w:rsidRPr="002C49B7">
              <w:rPr>
                <w:rFonts w:ascii="Times New Roman" w:hAnsi="Times New Roman"/>
                <w:sz w:val="24"/>
                <w:szCs w:val="24"/>
              </w:rPr>
              <w:t xml:space="preserve">Organizavo </w:t>
            </w:r>
            <w:r w:rsidRPr="002C49B7">
              <w:rPr>
                <w:rFonts w:ascii="Times New Roman" w:hAnsi="Times New Roman"/>
                <w:bCs/>
                <w:color w:val="212529"/>
                <w:sz w:val="24"/>
                <w:szCs w:val="24"/>
              </w:rPr>
              <w:t>Kultūros paso</w:t>
            </w:r>
            <w:r w:rsidRPr="002C49B7">
              <w:rPr>
                <w:rFonts w:ascii="Times New Roman" w:hAnsi="Times New Roman"/>
                <w:b/>
                <w:bCs/>
                <w:color w:val="212529"/>
                <w:sz w:val="24"/>
                <w:szCs w:val="24"/>
              </w:rPr>
              <w:t xml:space="preserve"> – </w:t>
            </w:r>
            <w:r w:rsidRPr="002C49B7">
              <w:rPr>
                <w:rFonts w:ascii="Times New Roman" w:hAnsi="Times New Roman"/>
                <w:color w:val="212529"/>
                <w:sz w:val="24"/>
                <w:szCs w:val="24"/>
              </w:rPr>
              <w:t>priemonės, skirtos visų Lietuvos mokinių, besimokančių pagal bendrojo ugdymo programas, kultūros pažinimo įpročiams ugdyti ir jų kultūros patirčiai plėsti, veiklas. 1–4 klasių mokiniai dalyvavo edukacinėse programose „Gyvas paveikslas su grafiene Rozalija“, „Tradiciniai amatai“, 5–10 klasių mokiniai – „Augmenija – šalių kultūros atspindys“, „</w:t>
            </w:r>
            <w:proofErr w:type="spellStart"/>
            <w:r w:rsidRPr="002C49B7">
              <w:rPr>
                <w:rFonts w:ascii="Times New Roman" w:hAnsi="Times New Roman"/>
                <w:color w:val="212529"/>
                <w:sz w:val="24"/>
                <w:szCs w:val="24"/>
              </w:rPr>
              <w:t>Mandalos</w:t>
            </w:r>
            <w:proofErr w:type="spellEnd"/>
            <w:r w:rsidRPr="002C49B7">
              <w:rPr>
                <w:rFonts w:ascii="Times New Roman" w:hAnsi="Times New Roman"/>
                <w:color w:val="212529"/>
                <w:sz w:val="24"/>
                <w:szCs w:val="24"/>
              </w:rPr>
              <w:t xml:space="preserve"> iš smėlio“, „Pyrago kelias“.</w:t>
            </w:r>
            <w:r w:rsidRPr="002C49B7">
              <w:rPr>
                <w:rFonts w:ascii="Times New Roman" w:hAnsi="Times New Roman"/>
                <w:sz w:val="24"/>
                <w:szCs w:val="24"/>
              </w:rPr>
              <w:t xml:space="preserve"> Ugdant mokinių estetinį suvokimą, meninį mąstymą ir kūrybinę vaizduotę, pasididžiavimą savo kraštu, tradicijomis ir jo žmonėmis, rengiamos mokinių darbų parodos, vykdomos akcijos, organizuojamos ekskursijos. Mokiniai sudarytos galimybės realizuoti savo muzikinius sugebėjimus – 2022 metais mokykloje atidarytas Panevėžio rajono Muzikos mokyklos skyrius – mokiniai mokosi groti pučiamaisiais instrumentais. Siekiant užtikrinti mokinių saugumą mokyklos patalpose įrengtos aštuonios vaizdo stebėjimo kameros. </w:t>
            </w:r>
          </w:p>
          <w:p w14:paraId="29E678D9"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Mokykla stengėsi </w:t>
            </w:r>
            <w:r w:rsidRPr="002C49B7">
              <w:rPr>
                <w:rFonts w:ascii="Times New Roman" w:hAnsi="Times New Roman"/>
                <w:b/>
                <w:sz w:val="24"/>
                <w:szCs w:val="24"/>
              </w:rPr>
              <w:t xml:space="preserve">atnaujinti mokyklos erdves, pritaikant šiuolaikiniams ugdymosi poreikiams – </w:t>
            </w:r>
            <w:r w:rsidRPr="002C49B7">
              <w:rPr>
                <w:rFonts w:ascii="Times New Roman" w:hAnsi="Times New Roman"/>
                <w:sz w:val="24"/>
                <w:szCs w:val="24"/>
              </w:rPr>
              <w:t xml:space="preserve">suremontuoti technologijų ir pirmos klasės kabinetai. Mokyklos teritorijoje pastatyta medžio skulptoriaus Eduardo Tito mokslą ir išmintį simbolizuojanti skulptūra „Pelėda“. Mokyklos koridoriuose esančiuose stenduose dažnai eksponuojami mokinių darbai, koridoriuose įrengtos paveikslų pakabinimo sistemos. </w:t>
            </w:r>
          </w:p>
          <w:p w14:paraId="09B6F194"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Siekiant</w:t>
            </w:r>
            <w:r w:rsidRPr="002C49B7">
              <w:rPr>
                <w:rFonts w:ascii="Times New Roman" w:hAnsi="Times New Roman"/>
                <w:b/>
                <w:sz w:val="24"/>
                <w:szCs w:val="24"/>
              </w:rPr>
              <w:t xml:space="preserve"> plėtoti projektinę veiklą, skatinančią formaliojo ir neformaliojo švietimo, prioritetinių ugdymo(</w:t>
            </w:r>
            <w:proofErr w:type="spellStart"/>
            <w:r w:rsidRPr="002C49B7">
              <w:rPr>
                <w:rFonts w:ascii="Times New Roman" w:hAnsi="Times New Roman"/>
                <w:b/>
                <w:sz w:val="24"/>
                <w:szCs w:val="24"/>
              </w:rPr>
              <w:t>si</w:t>
            </w:r>
            <w:proofErr w:type="spellEnd"/>
            <w:r w:rsidRPr="002C49B7">
              <w:rPr>
                <w:rFonts w:ascii="Times New Roman" w:hAnsi="Times New Roman"/>
                <w:b/>
                <w:sz w:val="24"/>
                <w:szCs w:val="24"/>
              </w:rPr>
              <w:t>) siekių (sveikos gyvensenos, saugos, verslumo, karjeros ugdymo ir pan.) integracijos</w:t>
            </w:r>
            <w:r w:rsidRPr="002C49B7">
              <w:rPr>
                <w:rFonts w:ascii="Times New Roman" w:hAnsi="Times New Roman"/>
                <w:sz w:val="24"/>
                <w:szCs w:val="24"/>
              </w:rPr>
              <w:t xml:space="preserve"> 2022 metais mokykla vykdė Panevėžio rajono savivaldybės finansuojamų programų projektus: Visuomenės sveikatos stiprinimo projektą „Sveikas būk“, Vaikų socializacijos programą „Pažink save“, fizinio aktyvumo ir kūrybiškumo stovyklą jaunimui, Jaunimo vasaros užimtumo žemės ūkyje projektą. Mokykla (1–8 klasių mokiniai) dalyvavo Lietuvos Respublikos žemės ūkio ministerijos organizuotame Šviečiamosios gyvulininkystės programos projekte „Gyvulininkystė ir Mes“, </w:t>
            </w:r>
            <w:r w:rsidRPr="002C49B7">
              <w:rPr>
                <w:rFonts w:ascii="Times New Roman" w:hAnsi="Times New Roman"/>
                <w:sz w:val="24"/>
                <w:szCs w:val="24"/>
                <w:shd w:val="clear" w:color="auto" w:fill="FFFFFF"/>
              </w:rPr>
              <w:t xml:space="preserve">Lietuvos Respublikos žemės ūkio ministerijos ir VšĮ Kaimo verslo ir rinkų plėtros agentūros įgyvendinamoje pažintinės žuvininkystės programoje „Išauginta Europos Sąjungoje“. </w:t>
            </w:r>
          </w:p>
          <w:p w14:paraId="4A5E7EF3" w14:textId="77777777" w:rsidR="003B0097" w:rsidRPr="002C49B7" w:rsidRDefault="003B0097" w:rsidP="003B0097">
            <w:pPr>
              <w:ind w:firstLine="851"/>
              <w:jc w:val="both"/>
              <w:rPr>
                <w:szCs w:val="24"/>
              </w:rPr>
            </w:pPr>
            <w:r w:rsidRPr="002C49B7">
              <w:rPr>
                <w:szCs w:val="24"/>
              </w:rPr>
              <w:lastRenderedPageBreak/>
              <w:t xml:space="preserve">Trečias uždavinys – </w:t>
            </w:r>
            <w:r w:rsidRPr="002C49B7">
              <w:rPr>
                <w:b/>
                <w:szCs w:val="24"/>
              </w:rPr>
              <w:t>puoselėti mokyklos kultūrą</w:t>
            </w:r>
            <w:r w:rsidRPr="002C49B7">
              <w:rPr>
                <w:szCs w:val="24"/>
              </w:rPr>
              <w:t xml:space="preserve">. Siekiant jo įgyvendinimo buvo </w:t>
            </w:r>
            <w:r w:rsidRPr="002C49B7">
              <w:rPr>
                <w:b/>
                <w:szCs w:val="24"/>
              </w:rPr>
              <w:t>skatinamas mokinių kultūringas elgesys</w:t>
            </w:r>
            <w:r w:rsidRPr="002C49B7">
              <w:rPr>
                <w:szCs w:val="24"/>
              </w:rPr>
              <w:t xml:space="preserve"> – stengtasi mokinių elgesį valdyti aiškiomis, sutartomis taisyklėmis ir procedūromis, sutelkiant mokinių dėmesį į jiems prasmingą veiklą, mokymąsi. Mokykloje organizuojamas mokytojų budėjimas, dirba psichologas, organizuojantis mokiniams paskaitas apie saugų buvimą drauge, dirba pailgintos dienos grupės auklėtojas, kuris organizuoja mokinių, ilgiau būnančių mokykloje, užimtumą, socialinis pedagogas, kuris padeda įgyvendinti vaiko teisę į mokslą, užtikrinti jo saugumą mokykloje bei sudaryti prielaidas pozityviai socializacijai ir pilietinei brandai. Penkiuose Vaiko gerovės komisijos posėdžiuose nagrinėti klausimai, susiję su mokinių elgesio taisyklių pažeidimais, šešis kartus organizuoti mokinio, tėvų (globėjų, rūpintojų), klasės vadovo, socialinio pedagogo ir administracijos susirinkimai, siekiant užtikrinti tinkamą mokinių elgesį pamokų ir pertraukų metu. </w:t>
            </w:r>
          </w:p>
          <w:p w14:paraId="2639155C" w14:textId="77777777" w:rsidR="003B0097" w:rsidRPr="002C49B7" w:rsidRDefault="003B0097" w:rsidP="003B0097">
            <w:pPr>
              <w:ind w:firstLine="851"/>
              <w:jc w:val="both"/>
              <w:rPr>
                <w:szCs w:val="24"/>
              </w:rPr>
            </w:pPr>
            <w:r w:rsidRPr="002C49B7">
              <w:rPr>
                <w:szCs w:val="24"/>
                <w:shd w:val="clear" w:color="auto" w:fill="FFFFFF"/>
              </w:rPr>
              <w:t xml:space="preserve">Siekiant </w:t>
            </w:r>
            <w:r w:rsidRPr="002C49B7">
              <w:rPr>
                <w:b/>
                <w:szCs w:val="24"/>
              </w:rPr>
              <w:t xml:space="preserve">organizuoti veiklas, skatinančias pilietiškumą, puoselėjančias mokyklos tradicijas, </w:t>
            </w:r>
            <w:r w:rsidRPr="002C49B7">
              <w:rPr>
                <w:szCs w:val="24"/>
              </w:rPr>
              <w:t>buvo organizuota akcija Rusijos užpultos Ukrainos palaikymui.</w:t>
            </w:r>
            <w:r w:rsidRPr="002C49B7">
              <w:rPr>
                <w:b/>
                <w:szCs w:val="24"/>
              </w:rPr>
              <w:t xml:space="preserve"> </w:t>
            </w:r>
            <w:r w:rsidRPr="002C49B7">
              <w:rPr>
                <w:szCs w:val="24"/>
              </w:rPr>
              <w:t>Vykdytos pilietinės, gamtosauginės iniciatyvos, minėtos valstybinės šventės,</w:t>
            </w:r>
            <w:r w:rsidRPr="002C49B7">
              <w:rPr>
                <w:szCs w:val="24"/>
                <w:shd w:val="clear" w:color="auto" w:fill="FFFFFF"/>
              </w:rPr>
              <w:t xml:space="preserve"> saugaus eismo, Europos kalbų, Tolerancijos dienos, organizuoti kūrybiniai, aplinkosauginiai, sporto ir sveikatos stiprinimo, žalingų įpročių prevencijos renginiai, meno terapijos užsiėmimai, vyko Šiaurės šalių bibliotekų, Gimtosios kalbos savaitės, netradicinės pamokos įvairiose erdvėse. </w:t>
            </w:r>
            <w:r w:rsidRPr="002C49B7">
              <w:rPr>
                <w:szCs w:val="24"/>
              </w:rPr>
              <w:t xml:space="preserve">Nuo 2022 metų pavasario į Upytės Antano Belazaro pagrindinės mokyklos bendruomenę įsiliejo vienuolika nuo karo bėgančių ukrainiečių vaikų – vasaros atostogų metu mokiniams, atvykusiems iš Ukrainos, buvo organizuota lietuvių kalbos mokymo stovykla „Nė dienos be lietuvių kalbos“. </w:t>
            </w:r>
          </w:p>
          <w:p w14:paraId="0E4A92F0" w14:textId="184583D9" w:rsidR="008C4727" w:rsidRPr="00BD7CC6" w:rsidRDefault="008C4727" w:rsidP="00BD7CC6">
            <w:pPr>
              <w:jc w:val="both"/>
              <w:rPr>
                <w:rFonts w:eastAsia="SimSun"/>
                <w:kern w:val="2"/>
                <w:szCs w:val="24"/>
                <w:lang w:bidi="hi-IN"/>
              </w:rPr>
            </w:pPr>
          </w:p>
        </w:tc>
      </w:tr>
    </w:tbl>
    <w:p w14:paraId="6959005C" w14:textId="77777777" w:rsidR="003C6307" w:rsidRPr="00783982" w:rsidRDefault="003C6307" w:rsidP="003C6307">
      <w:pPr>
        <w:rPr>
          <w:szCs w:val="24"/>
        </w:rPr>
      </w:pPr>
    </w:p>
    <w:p w14:paraId="166FA97C" w14:textId="08824403"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D50431">
        <w:rPr>
          <w:szCs w:val="24"/>
        </w:rPr>
        <w:t xml:space="preserve"> Jurgita Zalatorienė </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72583" w14:textId="77777777" w:rsidR="00A20863" w:rsidRDefault="00A20863" w:rsidP="00A71841">
      <w:r>
        <w:separator/>
      </w:r>
    </w:p>
  </w:endnote>
  <w:endnote w:type="continuationSeparator" w:id="0">
    <w:p w14:paraId="6A7D3F6E" w14:textId="77777777" w:rsidR="00A20863" w:rsidRDefault="00A20863"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E8FA1" w14:textId="77777777" w:rsidR="00A20863" w:rsidRDefault="00A20863" w:rsidP="00A71841">
      <w:r>
        <w:separator/>
      </w:r>
    </w:p>
  </w:footnote>
  <w:footnote w:type="continuationSeparator" w:id="0">
    <w:p w14:paraId="025C8AB6" w14:textId="77777777" w:rsidR="00A20863" w:rsidRDefault="00A20863"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644B35E3" w:rsidR="00A71841" w:rsidRDefault="00A71841">
        <w:pPr>
          <w:pStyle w:val="Antrats"/>
          <w:jc w:val="center"/>
        </w:pPr>
        <w:r>
          <w:fldChar w:fldCharType="begin"/>
        </w:r>
        <w:r>
          <w:instrText>PAGE   \* MERGEFORMAT</w:instrText>
        </w:r>
        <w:r>
          <w:fldChar w:fldCharType="separate"/>
        </w:r>
        <w:r w:rsidR="00284F8B" w:rsidRPr="00284F8B">
          <w:rPr>
            <w:noProof/>
            <w:lang w:val="lt-LT"/>
          </w:rPr>
          <w:t>4</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025"/>
    <w:multiLevelType w:val="multilevel"/>
    <w:tmpl w:val="57ACCB9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47181A"/>
    <w:multiLevelType w:val="multilevel"/>
    <w:tmpl w:val="683E7A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8F7723"/>
    <w:multiLevelType w:val="multilevel"/>
    <w:tmpl w:val="BA0AB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87FB7"/>
    <w:multiLevelType w:val="multilevel"/>
    <w:tmpl w:val="CF3E2F3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750440"/>
    <w:multiLevelType w:val="multilevel"/>
    <w:tmpl w:val="D0D864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lang w:val="en-US"/>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03FA5"/>
    <w:multiLevelType w:val="multilevel"/>
    <w:tmpl w:val="D416EE4A"/>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6014916"/>
    <w:multiLevelType w:val="multilevel"/>
    <w:tmpl w:val="081A144C"/>
    <w:lvl w:ilvl="0">
      <w:start w:val="7"/>
      <w:numFmt w:val="decimal"/>
      <w:lvlText w:val="%1."/>
      <w:lvlJc w:val="left"/>
      <w:pPr>
        <w:ind w:left="495" w:hanging="495"/>
      </w:pPr>
      <w:rPr>
        <w:rFonts w:hint="default"/>
        <w:b w:val="0"/>
      </w:rPr>
    </w:lvl>
    <w:lvl w:ilvl="1">
      <w:start w:val="1"/>
      <w:numFmt w:val="decimal"/>
      <w:lvlText w:val="%1.%2."/>
      <w:lvlJc w:val="left"/>
      <w:pPr>
        <w:ind w:left="585" w:hanging="495"/>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7" w15:restartNumberingAfterBreak="0">
    <w:nsid w:val="18F77683"/>
    <w:multiLevelType w:val="multilevel"/>
    <w:tmpl w:val="793ECDF8"/>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0DB365B"/>
    <w:multiLevelType w:val="multilevel"/>
    <w:tmpl w:val="10A00CAA"/>
    <w:lvl w:ilvl="0">
      <w:start w:val="5"/>
      <w:numFmt w:val="decimal"/>
      <w:lvlText w:val="%1."/>
      <w:lvlJc w:val="left"/>
      <w:pPr>
        <w:ind w:left="360" w:hanging="360"/>
      </w:pPr>
      <w:rPr>
        <w:rFonts w:hint="default"/>
      </w:rPr>
    </w:lvl>
    <w:lvl w:ilvl="1">
      <w:start w:val="1"/>
      <w:numFmt w:val="decimal"/>
      <w:lvlText w:val="%1.%2."/>
      <w:lvlJc w:val="left"/>
      <w:pPr>
        <w:ind w:left="1930" w:hanging="36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9" w15:restartNumberingAfterBreak="0">
    <w:nsid w:val="234E0DE9"/>
    <w:multiLevelType w:val="multilevel"/>
    <w:tmpl w:val="B93E1BA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A4345D"/>
    <w:multiLevelType w:val="multilevel"/>
    <w:tmpl w:val="D6CCC7D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F4A0D"/>
    <w:multiLevelType w:val="multilevel"/>
    <w:tmpl w:val="2862C15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A93A8E"/>
    <w:multiLevelType w:val="multilevel"/>
    <w:tmpl w:val="5900CB08"/>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34B76E3"/>
    <w:multiLevelType w:val="multilevel"/>
    <w:tmpl w:val="48263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139CB"/>
    <w:multiLevelType w:val="multilevel"/>
    <w:tmpl w:val="9B34AF52"/>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716898"/>
    <w:multiLevelType w:val="multilevel"/>
    <w:tmpl w:val="42D44446"/>
    <w:lvl w:ilvl="0">
      <w:start w:val="4"/>
      <w:numFmt w:val="decimal"/>
      <w:lvlText w:val="%1."/>
      <w:lvlJc w:val="left"/>
      <w:pPr>
        <w:ind w:left="540" w:hanging="540"/>
      </w:pPr>
      <w:rPr>
        <w:rFonts w:hint="default"/>
      </w:rPr>
    </w:lvl>
    <w:lvl w:ilvl="1">
      <w:start w:val="1"/>
      <w:numFmt w:val="decimal"/>
      <w:lvlText w:val="%1.%2."/>
      <w:lvlJc w:val="left"/>
      <w:pPr>
        <w:ind w:left="965" w:hanging="540"/>
      </w:pPr>
      <w:rPr>
        <w:rFonts w:ascii="Times New Roman" w:hAnsi="Times New Roman" w:cs="Times New Roman" w:hint="default"/>
        <w:b/>
        <w:sz w:val="24"/>
        <w:szCs w:val="24"/>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BC23A36"/>
    <w:multiLevelType w:val="multilevel"/>
    <w:tmpl w:val="D2FA5644"/>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F0B389E"/>
    <w:multiLevelType w:val="multilevel"/>
    <w:tmpl w:val="E858F64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24"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617278C"/>
    <w:multiLevelType w:val="multilevel"/>
    <w:tmpl w:val="56B00E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A6C4C"/>
    <w:multiLevelType w:val="multilevel"/>
    <w:tmpl w:val="C7B8668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BC34FF2"/>
    <w:multiLevelType w:val="multilevel"/>
    <w:tmpl w:val="5A7A700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DA56949"/>
    <w:multiLevelType w:val="multilevel"/>
    <w:tmpl w:val="EA02DB7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7CE3F4B"/>
    <w:multiLevelType w:val="multilevel"/>
    <w:tmpl w:val="8D2EA200"/>
    <w:lvl w:ilvl="0">
      <w:start w:val="4"/>
      <w:numFmt w:val="decimal"/>
      <w:lvlText w:val="%1."/>
      <w:lvlJc w:val="left"/>
      <w:pPr>
        <w:ind w:left="540" w:hanging="540"/>
      </w:pPr>
      <w:rPr>
        <w:rFonts w:hint="default"/>
      </w:rPr>
    </w:lvl>
    <w:lvl w:ilvl="1">
      <w:start w:val="2"/>
      <w:numFmt w:val="decimal"/>
      <w:lvlText w:val="%1.%2."/>
      <w:lvlJc w:val="left"/>
      <w:pPr>
        <w:ind w:left="976" w:hanging="540"/>
      </w:pPr>
      <w:rPr>
        <w:rFonts w:ascii="Times New Roman" w:hAnsi="Times New Roman" w:cs="Times New Roman" w:hint="default"/>
        <w:sz w:val="24"/>
        <w:szCs w:val="24"/>
      </w:rPr>
    </w:lvl>
    <w:lvl w:ilvl="2">
      <w:start w:val="1"/>
      <w:numFmt w:val="decimal"/>
      <w:lvlText w:val="%1.%2.%3."/>
      <w:lvlJc w:val="left"/>
      <w:pPr>
        <w:ind w:left="1592" w:hanging="720"/>
      </w:pPr>
      <w:rPr>
        <w:rFonts w:hint="default"/>
        <w:b w:val="0"/>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3" w15:restartNumberingAfterBreak="0">
    <w:nsid w:val="5AF65A1D"/>
    <w:multiLevelType w:val="multilevel"/>
    <w:tmpl w:val="A3905F20"/>
    <w:lvl w:ilvl="0">
      <w:start w:val="4"/>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4" w15:restartNumberingAfterBreak="0">
    <w:nsid w:val="5D4207E6"/>
    <w:multiLevelType w:val="multilevel"/>
    <w:tmpl w:val="4136190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98083A"/>
    <w:multiLevelType w:val="multilevel"/>
    <w:tmpl w:val="4F76C828"/>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ascii="Times New Roman" w:hAnsi="Times New Roman" w:cs="Times New Roman" w:hint="default"/>
        <w:sz w:val="24"/>
        <w:szCs w:val="24"/>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7" w15:restartNumberingAfterBreak="0">
    <w:nsid w:val="6D16230A"/>
    <w:multiLevelType w:val="multilevel"/>
    <w:tmpl w:val="F3C098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2C29F9"/>
    <w:multiLevelType w:val="multilevel"/>
    <w:tmpl w:val="ED3E2406"/>
    <w:lvl w:ilvl="0">
      <w:start w:val="7"/>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FB11905"/>
    <w:multiLevelType w:val="multilevel"/>
    <w:tmpl w:val="1DB282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456691E"/>
    <w:multiLevelType w:val="multilevel"/>
    <w:tmpl w:val="C870268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4CC0145"/>
    <w:multiLevelType w:val="multilevel"/>
    <w:tmpl w:val="ED3CC978"/>
    <w:lvl w:ilvl="0">
      <w:start w:val="2"/>
      <w:numFmt w:val="decimal"/>
      <w:lvlText w:val="%1."/>
      <w:lvlJc w:val="left"/>
      <w:pPr>
        <w:ind w:left="540" w:hanging="540"/>
      </w:pPr>
      <w:rPr>
        <w:rFonts w:hint="default"/>
        <w:b w:val="0"/>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DD36676"/>
    <w:multiLevelType w:val="multilevel"/>
    <w:tmpl w:val="A580CAA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6"/>
  </w:num>
  <w:num w:numId="2">
    <w:abstractNumId w:val="4"/>
  </w:num>
  <w:num w:numId="3">
    <w:abstractNumId w:val="23"/>
  </w:num>
  <w:num w:numId="4">
    <w:abstractNumId w:val="20"/>
  </w:num>
  <w:num w:numId="5">
    <w:abstractNumId w:val="6"/>
  </w:num>
  <w:num w:numId="6">
    <w:abstractNumId w:val="18"/>
  </w:num>
  <w:num w:numId="7">
    <w:abstractNumId w:val="7"/>
  </w:num>
  <w:num w:numId="8">
    <w:abstractNumId w:val="9"/>
  </w:num>
  <w:num w:numId="9">
    <w:abstractNumId w:val="0"/>
  </w:num>
  <w:num w:numId="10">
    <w:abstractNumId w:val="25"/>
  </w:num>
  <w:num w:numId="11">
    <w:abstractNumId w:val="27"/>
  </w:num>
  <w:num w:numId="12">
    <w:abstractNumId w:val="12"/>
  </w:num>
  <w:num w:numId="13">
    <w:abstractNumId w:val="31"/>
  </w:num>
  <w:num w:numId="14">
    <w:abstractNumId w:val="19"/>
  </w:num>
  <w:num w:numId="15">
    <w:abstractNumId w:val="32"/>
  </w:num>
  <w:num w:numId="16">
    <w:abstractNumId w:val="21"/>
  </w:num>
  <w:num w:numId="17">
    <w:abstractNumId w:val="2"/>
  </w:num>
  <w:num w:numId="18">
    <w:abstractNumId w:val="10"/>
  </w:num>
  <w:num w:numId="19">
    <w:abstractNumId w:val="11"/>
  </w:num>
  <w:num w:numId="20">
    <w:abstractNumId w:val="16"/>
  </w:num>
  <w:num w:numId="21">
    <w:abstractNumId w:val="24"/>
  </w:num>
  <w:num w:numId="22">
    <w:abstractNumId w:val="29"/>
  </w:num>
  <w:num w:numId="23">
    <w:abstractNumId w:val="14"/>
  </w:num>
  <w:num w:numId="24">
    <w:abstractNumId w:val="3"/>
  </w:num>
  <w:num w:numId="25">
    <w:abstractNumId w:val="15"/>
  </w:num>
  <w:num w:numId="26">
    <w:abstractNumId w:val="30"/>
  </w:num>
  <w:num w:numId="27">
    <w:abstractNumId w:val="8"/>
  </w:num>
  <w:num w:numId="28">
    <w:abstractNumId w:val="1"/>
  </w:num>
  <w:num w:numId="29">
    <w:abstractNumId w:val="5"/>
  </w:num>
  <w:num w:numId="30">
    <w:abstractNumId w:val="28"/>
  </w:num>
  <w:num w:numId="31">
    <w:abstractNumId w:val="17"/>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1F058E"/>
    <w:rsid w:val="00204B30"/>
    <w:rsid w:val="0027508B"/>
    <w:rsid w:val="00284F8B"/>
    <w:rsid w:val="002A1202"/>
    <w:rsid w:val="002C49B7"/>
    <w:rsid w:val="002D3AC3"/>
    <w:rsid w:val="00306487"/>
    <w:rsid w:val="00310A8A"/>
    <w:rsid w:val="003215A0"/>
    <w:rsid w:val="00374C30"/>
    <w:rsid w:val="003A2C8C"/>
    <w:rsid w:val="003B0097"/>
    <w:rsid w:val="003B548C"/>
    <w:rsid w:val="003B5E8B"/>
    <w:rsid w:val="003C3172"/>
    <w:rsid w:val="003C6307"/>
    <w:rsid w:val="003F268F"/>
    <w:rsid w:val="003F7D3B"/>
    <w:rsid w:val="004239C5"/>
    <w:rsid w:val="00456B43"/>
    <w:rsid w:val="00495576"/>
    <w:rsid w:val="00522367"/>
    <w:rsid w:val="00540500"/>
    <w:rsid w:val="0055028A"/>
    <w:rsid w:val="005528AE"/>
    <w:rsid w:val="00557C81"/>
    <w:rsid w:val="0056160A"/>
    <w:rsid w:val="0056254A"/>
    <w:rsid w:val="00571C0B"/>
    <w:rsid w:val="005E6DB0"/>
    <w:rsid w:val="005F21F5"/>
    <w:rsid w:val="006457FC"/>
    <w:rsid w:val="00665315"/>
    <w:rsid w:val="00670DD2"/>
    <w:rsid w:val="00690C72"/>
    <w:rsid w:val="006E5882"/>
    <w:rsid w:val="00727695"/>
    <w:rsid w:val="007379E1"/>
    <w:rsid w:val="00752530"/>
    <w:rsid w:val="0075625B"/>
    <w:rsid w:val="007B6F1B"/>
    <w:rsid w:val="007C542F"/>
    <w:rsid w:val="00846827"/>
    <w:rsid w:val="008602B8"/>
    <w:rsid w:val="0086259C"/>
    <w:rsid w:val="00891985"/>
    <w:rsid w:val="00891E8B"/>
    <w:rsid w:val="00897664"/>
    <w:rsid w:val="008C4727"/>
    <w:rsid w:val="008C7733"/>
    <w:rsid w:val="00992554"/>
    <w:rsid w:val="009F5ED9"/>
    <w:rsid w:val="009F6DE6"/>
    <w:rsid w:val="00A162BC"/>
    <w:rsid w:val="00A20863"/>
    <w:rsid w:val="00A3418D"/>
    <w:rsid w:val="00A71841"/>
    <w:rsid w:val="00A84C2F"/>
    <w:rsid w:val="00A91C86"/>
    <w:rsid w:val="00A96529"/>
    <w:rsid w:val="00AA21C9"/>
    <w:rsid w:val="00AB4E00"/>
    <w:rsid w:val="00B17EA5"/>
    <w:rsid w:val="00BD7CC6"/>
    <w:rsid w:val="00BE06C9"/>
    <w:rsid w:val="00C361B2"/>
    <w:rsid w:val="00D12569"/>
    <w:rsid w:val="00D37A9A"/>
    <w:rsid w:val="00D50431"/>
    <w:rsid w:val="00D80C8D"/>
    <w:rsid w:val="00DF6AFD"/>
    <w:rsid w:val="00EE7F9E"/>
    <w:rsid w:val="00EF6185"/>
    <w:rsid w:val="00F947A2"/>
    <w:rsid w:val="00FC13F0"/>
    <w:rsid w:val="00FC2B58"/>
    <w:rsid w:val="00FE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34"/>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A90D-09B9-4CCF-80B0-5CF22FA8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7404</Words>
  <Characters>4221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2</cp:revision>
  <cp:lastPrinted>2022-04-12T10:58:00Z</cp:lastPrinted>
  <dcterms:created xsi:type="dcterms:W3CDTF">2023-04-26T10:17:00Z</dcterms:created>
  <dcterms:modified xsi:type="dcterms:W3CDTF">2023-04-26T10:17:00Z</dcterms:modified>
</cp:coreProperties>
</file>