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5A424" w14:textId="6D5A938D"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w:t>
      </w:r>
      <w:r w:rsidR="001E1E8A">
        <w:rPr>
          <w:color w:val="222222"/>
          <w:szCs w:val="24"/>
          <w:lang w:eastAsia="lt-LT"/>
        </w:rPr>
        <w:t>RITAR</w:t>
      </w:r>
      <w:r w:rsidRPr="00204B30">
        <w:rPr>
          <w:color w:val="222222"/>
          <w:szCs w:val="24"/>
          <w:lang w:eastAsia="lt-LT"/>
        </w:rPr>
        <w:t>TA</w:t>
      </w:r>
    </w:p>
    <w:p w14:paraId="7F66AE6C" w14:textId="77777777"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Panevėžio rajono savivaldybės tarybos</w:t>
      </w:r>
    </w:p>
    <w:p w14:paraId="213E7207" w14:textId="039596B5" w:rsidR="00204B30" w:rsidRPr="00204B30" w:rsidRDefault="008C4727" w:rsidP="00EF6185">
      <w:pPr>
        <w:shd w:val="clear" w:color="auto" w:fill="FFFFFF"/>
        <w:ind w:left="4320" w:firstLine="720"/>
        <w:rPr>
          <w:rFonts w:ascii="Arial" w:hAnsi="Arial" w:cs="Arial"/>
          <w:color w:val="222222"/>
          <w:szCs w:val="24"/>
          <w:lang w:eastAsia="lt-LT"/>
        </w:rPr>
      </w:pPr>
      <w:r>
        <w:rPr>
          <w:color w:val="222222"/>
          <w:szCs w:val="24"/>
          <w:lang w:eastAsia="lt-LT"/>
        </w:rPr>
        <w:t xml:space="preserve">2023 </w:t>
      </w:r>
      <w:r w:rsidR="005E6DB0">
        <w:rPr>
          <w:color w:val="222222"/>
          <w:szCs w:val="24"/>
          <w:lang w:eastAsia="lt-LT"/>
        </w:rPr>
        <w:t>m</w:t>
      </w:r>
      <w:r w:rsidR="006457FC">
        <w:rPr>
          <w:color w:val="222222"/>
          <w:szCs w:val="24"/>
          <w:lang w:eastAsia="lt-LT"/>
        </w:rPr>
        <w:t>.</w:t>
      </w:r>
      <w:r w:rsidR="005E6DB0">
        <w:rPr>
          <w:color w:val="222222"/>
          <w:szCs w:val="24"/>
          <w:lang w:eastAsia="lt-LT"/>
        </w:rPr>
        <w:t xml:space="preserve"> gegužės </w:t>
      </w:r>
      <w:r>
        <w:rPr>
          <w:color w:val="222222"/>
          <w:szCs w:val="24"/>
          <w:lang w:eastAsia="lt-LT"/>
        </w:rPr>
        <w:t>18</w:t>
      </w:r>
      <w:r w:rsidR="00204B30" w:rsidRPr="00204B30">
        <w:rPr>
          <w:color w:val="222222"/>
          <w:szCs w:val="24"/>
          <w:lang w:eastAsia="lt-LT"/>
        </w:rPr>
        <w:t xml:space="preserve"> d. sprendimu Nr. T</w:t>
      </w:r>
      <w:r w:rsidR="00A91C86">
        <w:rPr>
          <w:color w:val="222222"/>
          <w:szCs w:val="24"/>
          <w:lang w:eastAsia="lt-LT"/>
        </w:rPr>
        <w:t>-</w:t>
      </w:r>
    </w:p>
    <w:p w14:paraId="76BD75E2" w14:textId="7EF7B801" w:rsidR="003C6307" w:rsidRPr="008E02FF" w:rsidRDefault="005E6DB0" w:rsidP="00670DD2">
      <w:pPr>
        <w:tabs>
          <w:tab w:val="left" w:pos="14656"/>
        </w:tabs>
        <w:rPr>
          <w:bCs/>
          <w:szCs w:val="24"/>
          <w:lang w:eastAsia="lt-LT"/>
        </w:rPr>
      </w:pPr>
      <w:r>
        <w:rPr>
          <w:bCs/>
          <w:szCs w:val="24"/>
          <w:lang w:eastAsia="lt-LT"/>
        </w:rPr>
        <w:tab/>
      </w:r>
    </w:p>
    <w:p w14:paraId="5554A3BC" w14:textId="7E808DB0" w:rsidR="003C6307" w:rsidRPr="00A3418D" w:rsidRDefault="00A3418D" w:rsidP="003C6307">
      <w:pPr>
        <w:tabs>
          <w:tab w:val="left" w:pos="14656"/>
        </w:tabs>
        <w:jc w:val="center"/>
        <w:rPr>
          <w:b/>
          <w:bCs/>
          <w:szCs w:val="24"/>
          <w:lang w:eastAsia="lt-LT"/>
        </w:rPr>
      </w:pPr>
      <w:r w:rsidRPr="00A3418D">
        <w:rPr>
          <w:rStyle w:val="fontstyle01"/>
          <w:b/>
          <w:bCs/>
        </w:rPr>
        <w:t>PAN</w:t>
      </w:r>
      <w:r w:rsidR="003C3172">
        <w:rPr>
          <w:rStyle w:val="fontstyle01"/>
          <w:b/>
          <w:bCs/>
        </w:rPr>
        <w:t xml:space="preserve">EVĖŽIO R. </w:t>
      </w:r>
      <w:r w:rsidR="006E5646">
        <w:rPr>
          <w:rStyle w:val="fontstyle01"/>
          <w:b/>
          <w:bCs/>
        </w:rPr>
        <w:t>NAUJAMIESČ</w:t>
      </w:r>
      <w:r w:rsidR="00D84BE9">
        <w:rPr>
          <w:rStyle w:val="fontstyle01"/>
          <w:b/>
          <w:bCs/>
        </w:rPr>
        <w:t>IO MOKYKLA</w:t>
      </w:r>
      <w:r w:rsidR="003C6307" w:rsidRPr="00A3418D">
        <w:rPr>
          <w:rFonts w:ascii="TimesNewRomanPSMT" w:hAnsi="TimesNewRomanPSMT"/>
          <w:b/>
          <w:bCs/>
          <w:color w:val="000000"/>
          <w:sz w:val="20"/>
        </w:rPr>
        <w:br/>
      </w:r>
    </w:p>
    <w:p w14:paraId="1516FF45" w14:textId="09895335" w:rsidR="003C6307" w:rsidRPr="005E6DB0" w:rsidRDefault="00A3418D" w:rsidP="005E6DB0">
      <w:pPr>
        <w:jc w:val="center"/>
        <w:rPr>
          <w:b/>
          <w:szCs w:val="24"/>
          <w:lang w:eastAsia="lt-LT"/>
        </w:rPr>
      </w:pPr>
      <w:r w:rsidRPr="00A3418D">
        <w:rPr>
          <w:b/>
          <w:bCs/>
          <w:szCs w:val="24"/>
          <w:lang w:eastAsia="lt-LT"/>
        </w:rPr>
        <w:t>202</w:t>
      </w:r>
      <w:r w:rsidR="008C4727">
        <w:rPr>
          <w:b/>
          <w:bCs/>
          <w:szCs w:val="24"/>
          <w:lang w:eastAsia="lt-LT"/>
        </w:rPr>
        <w:t>2</w:t>
      </w:r>
      <w:r>
        <w:rPr>
          <w:szCs w:val="24"/>
          <w:lang w:eastAsia="lt-LT"/>
        </w:rPr>
        <w:t xml:space="preserve"> </w:t>
      </w:r>
      <w:r w:rsidR="003C6307" w:rsidRPr="00DA4C2F">
        <w:rPr>
          <w:b/>
          <w:szCs w:val="24"/>
          <w:lang w:eastAsia="lt-LT"/>
        </w:rPr>
        <w:t>METŲ VEIKLOS ATASKAITA</w:t>
      </w:r>
    </w:p>
    <w:p w14:paraId="6F9DED21" w14:textId="77777777" w:rsidR="00A3418D" w:rsidRPr="00A3418D" w:rsidRDefault="00A3418D" w:rsidP="00A3418D">
      <w:pPr>
        <w:jc w:val="center"/>
        <w:rPr>
          <w:bCs/>
          <w:szCs w:val="24"/>
          <w:lang w:eastAsia="lt-LT"/>
        </w:rPr>
      </w:pPr>
    </w:p>
    <w:p w14:paraId="2E4BBE1A" w14:textId="77777777" w:rsidR="003C6307" w:rsidRDefault="003C6307" w:rsidP="003C6307">
      <w:pPr>
        <w:jc w:val="center"/>
        <w:rPr>
          <w:b/>
          <w:szCs w:val="24"/>
          <w:lang w:eastAsia="lt-LT"/>
        </w:rPr>
      </w:pPr>
      <w:r w:rsidRPr="00DA4C2F">
        <w:rPr>
          <w:b/>
          <w:szCs w:val="24"/>
          <w:lang w:eastAsia="lt-LT"/>
        </w:rPr>
        <w:t>STRATEGINIO PLANO IR METINIO VEIKLOS PLANO ĮGYVENDINIMAS</w:t>
      </w:r>
    </w:p>
    <w:p w14:paraId="2AC8C297" w14:textId="77777777" w:rsidR="003F268F" w:rsidRDefault="003F268F" w:rsidP="003C6307">
      <w:pPr>
        <w:jc w:val="center"/>
        <w:rPr>
          <w:b/>
          <w:szCs w:val="24"/>
          <w:lang w:eastAsia="lt-LT"/>
        </w:rPr>
      </w:pPr>
    </w:p>
    <w:tbl>
      <w:tblPr>
        <w:tblStyle w:val="Lentelstinklelis"/>
        <w:tblW w:w="0" w:type="auto"/>
        <w:jc w:val="center"/>
        <w:tblLook w:val="04A0" w:firstRow="1" w:lastRow="0" w:firstColumn="1" w:lastColumn="0" w:noHBand="0" w:noVBand="1"/>
      </w:tblPr>
      <w:tblGrid>
        <w:gridCol w:w="9962"/>
      </w:tblGrid>
      <w:tr w:rsidR="00846827" w:rsidRPr="006E5646" w14:paraId="5DF3C539" w14:textId="77777777" w:rsidTr="006E5646">
        <w:trPr>
          <w:jc w:val="center"/>
        </w:trPr>
        <w:tc>
          <w:tcPr>
            <w:tcW w:w="9962" w:type="dxa"/>
          </w:tcPr>
          <w:p w14:paraId="355A2888" w14:textId="27DACBA5" w:rsidR="006E5646" w:rsidRPr="006E5646" w:rsidRDefault="006E5646" w:rsidP="006E5646">
            <w:pPr>
              <w:pStyle w:val="Betarp"/>
              <w:spacing w:line="276" w:lineRule="auto"/>
              <w:jc w:val="both"/>
              <w:rPr>
                <w:szCs w:val="24"/>
                <w:lang w:eastAsia="lt-LT"/>
              </w:rPr>
            </w:pPr>
            <w:r w:rsidRPr="006E5646">
              <w:rPr>
                <w:color w:val="000000"/>
                <w:szCs w:val="24"/>
              </w:rPr>
              <w:t xml:space="preserve">         2022 m. rugsėjo 1 d. pakeistas įstaigos pavadinimas į Panevėžio r. Naujamiesčio mokykla. </w:t>
            </w:r>
            <w:r w:rsidRPr="006E5646">
              <w:rPr>
                <w:szCs w:val="24"/>
                <w:lang w:eastAsia="lt-LT"/>
              </w:rPr>
              <w:t xml:space="preserve">Įstaigos bendruomenėje susitarta dėl </w:t>
            </w:r>
            <w:r w:rsidRPr="006E5646">
              <w:rPr>
                <w:color w:val="000000"/>
                <w:szCs w:val="24"/>
              </w:rPr>
              <w:t>2023–2026 metų</w:t>
            </w:r>
            <w:r w:rsidRPr="006E5646">
              <w:rPr>
                <w:szCs w:val="24"/>
                <w:lang w:eastAsia="lt-LT"/>
              </w:rPr>
              <w:t xml:space="preserve"> vizijos: </w:t>
            </w:r>
            <w:r w:rsidRPr="006E5646">
              <w:rPr>
                <w:iCs/>
                <w:szCs w:val="24"/>
              </w:rPr>
              <w:t>Naujamiesčio mokykla – savitumą puoselėjanti, atvira ir besimokanti bendruomenė.</w:t>
            </w:r>
            <w:r w:rsidRPr="006E5646">
              <w:rPr>
                <w:szCs w:val="24"/>
                <w:lang w:eastAsia="lt-LT"/>
              </w:rPr>
              <w:t xml:space="preserve">  </w:t>
            </w:r>
          </w:p>
          <w:p w14:paraId="5ED1CC03" w14:textId="77777777" w:rsidR="006E5646" w:rsidRPr="006E5646" w:rsidRDefault="006E5646" w:rsidP="006E5646">
            <w:pPr>
              <w:pStyle w:val="Betarp"/>
              <w:spacing w:line="276" w:lineRule="auto"/>
              <w:jc w:val="both"/>
              <w:rPr>
                <w:color w:val="000000"/>
                <w:szCs w:val="24"/>
              </w:rPr>
            </w:pPr>
            <w:r w:rsidRPr="006E5646">
              <w:rPr>
                <w:szCs w:val="24"/>
                <w:lang w:eastAsia="lt-LT"/>
              </w:rPr>
              <w:t xml:space="preserve">2020–2022 metų strateginio plano ir metinio veiklos plano įgyvendinimo kryptys buvo: </w:t>
            </w:r>
          </w:p>
          <w:p w14:paraId="318C75EE" w14:textId="77777777" w:rsidR="006E5646" w:rsidRPr="006E5646" w:rsidRDefault="006E5646" w:rsidP="006E5646">
            <w:pPr>
              <w:pStyle w:val="Betarp"/>
              <w:spacing w:line="276" w:lineRule="auto"/>
              <w:jc w:val="both"/>
              <w:rPr>
                <w:color w:val="000000"/>
                <w:szCs w:val="24"/>
              </w:rPr>
            </w:pPr>
            <w:r w:rsidRPr="006E5646">
              <w:rPr>
                <w:b/>
                <w:color w:val="000000"/>
                <w:szCs w:val="24"/>
              </w:rPr>
              <w:t>1. Stiprinti mokyklos kultūrą</w:t>
            </w:r>
            <w:r w:rsidRPr="006E5646">
              <w:rPr>
                <w:color w:val="000000"/>
                <w:szCs w:val="24"/>
              </w:rPr>
              <w:t>.</w:t>
            </w:r>
          </w:p>
          <w:p w14:paraId="7494FDBB" w14:textId="77777777" w:rsidR="006E5646" w:rsidRPr="006E5646" w:rsidRDefault="006E5646" w:rsidP="006E5646">
            <w:pPr>
              <w:pStyle w:val="Betarp"/>
              <w:spacing w:line="276" w:lineRule="auto"/>
              <w:jc w:val="both"/>
              <w:rPr>
                <w:szCs w:val="24"/>
              </w:rPr>
            </w:pPr>
            <w:r w:rsidRPr="006E5646">
              <w:rPr>
                <w:szCs w:val="24"/>
              </w:rPr>
              <w:t>Uždaviniai:</w:t>
            </w:r>
          </w:p>
          <w:p w14:paraId="12D6D9B6" w14:textId="77777777" w:rsidR="006E5646" w:rsidRPr="006E5646" w:rsidRDefault="006E5646" w:rsidP="006E5646">
            <w:pPr>
              <w:pStyle w:val="Betarp"/>
              <w:spacing w:line="276" w:lineRule="auto"/>
              <w:jc w:val="both"/>
              <w:rPr>
                <w:color w:val="000000"/>
                <w:szCs w:val="24"/>
              </w:rPr>
            </w:pPr>
            <w:r w:rsidRPr="006E5646">
              <w:rPr>
                <w:szCs w:val="24"/>
              </w:rPr>
              <w:t xml:space="preserve">1.1. Formuoti </w:t>
            </w:r>
            <w:r w:rsidRPr="006E5646">
              <w:rPr>
                <w:color w:val="000000"/>
                <w:szCs w:val="24"/>
              </w:rPr>
              <w:t xml:space="preserve">veiklią </w:t>
            </w:r>
            <w:proofErr w:type="spellStart"/>
            <w:r w:rsidRPr="006E5646">
              <w:rPr>
                <w:color w:val="000000"/>
                <w:szCs w:val="24"/>
              </w:rPr>
              <w:t>inovatyviai</w:t>
            </w:r>
            <w:proofErr w:type="spellEnd"/>
            <w:r w:rsidRPr="006E5646">
              <w:rPr>
                <w:color w:val="000000"/>
                <w:szCs w:val="24"/>
              </w:rPr>
              <w:t xml:space="preserve"> dirbančią įstaigą.</w:t>
            </w:r>
          </w:p>
          <w:p w14:paraId="576AC873" w14:textId="77777777" w:rsidR="006E5646" w:rsidRPr="006E5646" w:rsidRDefault="006E5646" w:rsidP="006E5646">
            <w:pPr>
              <w:pStyle w:val="Betarp"/>
              <w:spacing w:line="276" w:lineRule="auto"/>
              <w:jc w:val="both"/>
              <w:rPr>
                <w:i/>
                <w:color w:val="000000"/>
                <w:szCs w:val="24"/>
              </w:rPr>
            </w:pPr>
            <w:r w:rsidRPr="006E5646">
              <w:rPr>
                <w:szCs w:val="24"/>
              </w:rPr>
              <w:t>1.2. Kurti ir stiprinti įstaigos tradicijas.</w:t>
            </w:r>
          </w:p>
          <w:p w14:paraId="1C110F30" w14:textId="52F9AF5E" w:rsidR="006E5646" w:rsidRPr="006E5646" w:rsidRDefault="006E5646" w:rsidP="006E5646">
            <w:pPr>
              <w:pStyle w:val="Betarp"/>
              <w:spacing w:line="276" w:lineRule="auto"/>
              <w:jc w:val="both"/>
              <w:rPr>
                <w:strike/>
                <w:color w:val="000000"/>
                <w:szCs w:val="24"/>
              </w:rPr>
            </w:pPr>
            <w:r w:rsidRPr="006E5646">
              <w:rPr>
                <w:szCs w:val="24"/>
              </w:rPr>
              <w:t xml:space="preserve">           Pasikeitus mokyklos statusui, 2022-08-30 Mokytojų tarybos posėdyje priimti sprendimai dėl mokyklos veiklos ir mokyklos  įvaizdžio formavimo bei stiprinimo. Į mokyklos bendruomenės pastebėjimus ir pasiūlymus atsižvelgta ruošiant mokyklos 2023 –2026 strateginį planą. Dėmesys skiriamas ugdymo(</w:t>
            </w:r>
            <w:proofErr w:type="spellStart"/>
            <w:r w:rsidRPr="006E5646">
              <w:rPr>
                <w:szCs w:val="24"/>
              </w:rPr>
              <w:t>si</w:t>
            </w:r>
            <w:proofErr w:type="spellEnd"/>
            <w:r w:rsidRPr="006E5646">
              <w:rPr>
                <w:szCs w:val="24"/>
              </w:rPr>
              <w:t xml:space="preserve">) sąlygų gerinimui ir savitos </w:t>
            </w:r>
            <w:r w:rsidRPr="006E5646">
              <w:rPr>
                <w:bCs/>
                <w:szCs w:val="24"/>
                <w:lang w:eastAsia="lt-LT" w:bidi="lo-LA"/>
              </w:rPr>
              <w:t>mokyklos kultūros stiprinimui.</w:t>
            </w:r>
            <w:r w:rsidRPr="006E5646">
              <w:rPr>
                <w:szCs w:val="24"/>
              </w:rPr>
              <w:t xml:space="preserve"> 2022 m. spalio mėn. paruoštas ir pristatytas Panevėžio rajono savivaldybės kultūros ir sporto skyriui Visos dienos mokyklos modelio planas. Informacija pateikta ruošiamam Panevėžio rajono savivaldybės projektui „Įvairialypio švietimo plėtojimas Panevėžio rajono švietimo įstaigose vykdant visos dienos mokyklų veiklą“ pagal </w:t>
            </w:r>
            <w:r w:rsidRPr="006E5646">
              <w:rPr>
                <w:color w:val="222222"/>
                <w:szCs w:val="24"/>
                <w:shd w:val="clear" w:color="auto" w:fill="FFFFFF"/>
              </w:rPr>
              <w:t xml:space="preserve"> </w:t>
            </w:r>
            <w:r w:rsidRPr="006E5646">
              <w:rPr>
                <w:szCs w:val="24"/>
              </w:rPr>
              <w:t xml:space="preserve">Regioninės </w:t>
            </w:r>
            <w:r w:rsidRPr="006E5646">
              <w:rPr>
                <w:color w:val="000000"/>
                <w:szCs w:val="24"/>
              </w:rPr>
              <w:t xml:space="preserve">pažangos priemonės „Plėtoti įvairialypį švietimą vykdant visos dienos mokyklų veiklą“ finansavimo gaires. </w:t>
            </w:r>
            <w:r w:rsidRPr="006E5646">
              <w:rPr>
                <w:szCs w:val="24"/>
              </w:rPr>
              <w:t xml:space="preserve">Per 2021–2022 m. m. keitėsi ugdymo proceso organizavimo formos: gamtos (biologija, fizika, chemija), socialinių mokslų mokytojai aktyviai pradėjo naudoti naudoja   STEAM ugdymo metodus. Dalis šių dalykų pamokų organizuojamos Panevėžio STEAM centre. Pradinių klasių mokytojai, bibliotekininkas integruoja </w:t>
            </w:r>
            <w:proofErr w:type="spellStart"/>
            <w:r w:rsidRPr="006E5646">
              <w:rPr>
                <w:szCs w:val="24"/>
              </w:rPr>
              <w:t>patyriminį</w:t>
            </w:r>
            <w:proofErr w:type="spellEnd"/>
            <w:r w:rsidRPr="006E5646">
              <w:rPr>
                <w:szCs w:val="24"/>
              </w:rPr>
              <w:t xml:space="preserve"> ugdymą, </w:t>
            </w:r>
            <w:r w:rsidRPr="006E5646">
              <w:rPr>
                <w:color w:val="404040"/>
                <w:szCs w:val="24"/>
              </w:rPr>
              <w:t>kurio metu</w:t>
            </w:r>
            <w:r w:rsidRPr="006E5646">
              <w:rPr>
                <w:color w:val="000000"/>
                <w:szCs w:val="24"/>
              </w:rPr>
              <w:t xml:space="preserve"> mokiniai atlieka konstravimo, techninės kūrybos, programavimo bei interaktyvių skaitmeninių užduotis, </w:t>
            </w:r>
            <w:r w:rsidRPr="006E5646">
              <w:rPr>
                <w:szCs w:val="24"/>
              </w:rPr>
              <w:t>į pamokų ir neformaliojo švietimo veiklas</w:t>
            </w:r>
            <w:r w:rsidRPr="006E5646">
              <w:rPr>
                <w:color w:val="000000"/>
                <w:szCs w:val="24"/>
              </w:rPr>
              <w:t>.</w:t>
            </w:r>
            <w:r w:rsidRPr="006E5646">
              <w:rPr>
                <w:color w:val="404040"/>
                <w:szCs w:val="24"/>
              </w:rPr>
              <w:t> </w:t>
            </w:r>
            <w:r w:rsidRPr="006E5646">
              <w:rPr>
                <w:szCs w:val="24"/>
              </w:rPr>
              <w:t xml:space="preserve"> </w:t>
            </w:r>
            <w:r w:rsidRPr="006E5646">
              <w:rPr>
                <w:color w:val="000000"/>
                <w:szCs w:val="24"/>
              </w:rPr>
              <w:t xml:space="preserve">Mokykloje 2021–2022 m. m. vyko  </w:t>
            </w:r>
            <w:proofErr w:type="spellStart"/>
            <w:r w:rsidRPr="006E5646">
              <w:rPr>
                <w:color w:val="000000"/>
                <w:szCs w:val="24"/>
              </w:rPr>
              <w:t>eTwinning</w:t>
            </w:r>
            <w:proofErr w:type="spellEnd"/>
            <w:r w:rsidRPr="006E5646">
              <w:rPr>
                <w:color w:val="000000"/>
                <w:szCs w:val="24"/>
              </w:rPr>
              <w:t xml:space="preserve"> finansuojamas projektas Nr. 2021-eTw-projektas-0018 ,,Kartu“, skirtas komandų formavimui. Suburta ir veikia darbo grupė, atsakinga už mokyklos viešųjų ryšių formavimą ir informacijos apie mokyklą paruošimą. </w:t>
            </w:r>
            <w:r w:rsidRPr="006E5646">
              <w:rPr>
                <w:szCs w:val="24"/>
              </w:rPr>
              <w:t>Plėtojamas sąveikomis ir partneryste grįstas bendradarbiavimas su Panevėžio Kolegija, ,,Šviesos“ specialiojo ugdymo centru, Panevėžio r. Smilgių gimnazija. Mokykla yra VŠĮ pojūčių teatro partnerė projekte „Prisijaukinti teatrą“ bei dalyvavo programoje, skirtoje šeimoms, auginančioms sensorinių sutrikimų turinčius vaikus. Mokykloje organizuojamos edukacinės programos Naujamiesčio III-</w:t>
            </w:r>
            <w:proofErr w:type="spellStart"/>
            <w:r w:rsidRPr="006E5646">
              <w:rPr>
                <w:szCs w:val="24"/>
              </w:rPr>
              <w:t>ojo</w:t>
            </w:r>
            <w:proofErr w:type="spellEnd"/>
            <w:r w:rsidRPr="006E5646">
              <w:rPr>
                <w:szCs w:val="24"/>
              </w:rPr>
              <w:t xml:space="preserve"> universiteto klausytojams. Mokykla kartu su Naujamiesčio trečiojo amžiaus universiteto </w:t>
            </w:r>
            <w:r w:rsidRPr="00442E9A">
              <w:rPr>
                <w:szCs w:val="24"/>
              </w:rPr>
              <w:t xml:space="preserve">dekane Janina </w:t>
            </w:r>
            <w:proofErr w:type="spellStart"/>
            <w:r w:rsidRPr="00442E9A">
              <w:rPr>
                <w:szCs w:val="24"/>
              </w:rPr>
              <w:t>Pečiukiene</w:t>
            </w:r>
            <w:proofErr w:type="spellEnd"/>
            <w:r w:rsidRPr="006E5646">
              <w:rPr>
                <w:szCs w:val="24"/>
              </w:rPr>
              <w:t xml:space="preserve">  Panevėžio rajono sveikatos rėmimo specialiosios programos projektų rėmimo atrankos konkursui paruošė ir pateikė bendrą projektą „Sidabrinė gija“. Nuo 2022 m. rugsėjo mėnesio visi Trečiojo amžiaus universiteto klausytojų susitikimai vyksta mokyklos patalpose.</w:t>
            </w:r>
          </w:p>
          <w:p w14:paraId="558053F1" w14:textId="383876C9" w:rsidR="006E5646" w:rsidRPr="006E5646" w:rsidRDefault="006E5646" w:rsidP="006E5646">
            <w:pPr>
              <w:pStyle w:val="Betarp"/>
              <w:spacing w:line="276" w:lineRule="auto"/>
              <w:jc w:val="both"/>
              <w:rPr>
                <w:b/>
                <w:i/>
                <w:szCs w:val="24"/>
              </w:rPr>
            </w:pPr>
            <w:r w:rsidRPr="006E5646">
              <w:rPr>
                <w:szCs w:val="24"/>
              </w:rPr>
              <w:t xml:space="preserve">           Mokykloje kuriamos ir stiprinamos tradicijos. Keičiamos bendradarbiavimo su mokinio šeima formos. Administracija, klasių vadovai per mokslo metus organizavo ir organizuoja individualius </w:t>
            </w:r>
            <w:r w:rsidRPr="006E5646">
              <w:rPr>
                <w:szCs w:val="24"/>
              </w:rPr>
              <w:lastRenderedPageBreak/>
              <w:t>susitikimus su 1–4, 5–8, 9–10 klasių mokinių tėvais (globėjais, rūpintojais), aptaria šeimos lūkesčius, planus ir ugdymo(</w:t>
            </w:r>
            <w:proofErr w:type="spellStart"/>
            <w:r w:rsidRPr="006E5646">
              <w:rPr>
                <w:szCs w:val="24"/>
              </w:rPr>
              <w:t>si</w:t>
            </w:r>
            <w:proofErr w:type="spellEnd"/>
            <w:r w:rsidRPr="006E5646">
              <w:rPr>
                <w:szCs w:val="24"/>
              </w:rPr>
              <w:t xml:space="preserve">) poreikius. Tėvai (globėjai, rūpintojai) kviečiami dalyvauti ugdymo procese, padėti ruoštis klasių renginiams bei juose dalyvauti. Organizuotos 2022-10-05 tėvų (globėjų, rūpintojų) pamokos 1–10 klasėse. Inicijuotas </w:t>
            </w:r>
            <w:r w:rsidRPr="006E5646">
              <w:rPr>
                <w:color w:val="000000"/>
                <w:szCs w:val="24"/>
              </w:rPr>
              <w:t>mokyklos bendruomenės</w:t>
            </w:r>
            <w:r w:rsidRPr="006E5646">
              <w:rPr>
                <w:szCs w:val="24"/>
              </w:rPr>
              <w:t xml:space="preserve"> ,,Kalėdų dirbtuvėlių miestelio“ kūrimas. Tai nauja mokyklos bendruomenės telkimo forma. Mokyklos kieme tėvai kartu su mokiniais, mokytojais kūrė ir gruodžio 22 d. edukaciniu renginiu atidarė 11 namelių miestelį. Šią tradiciją planuojama tęsti į bendras veiklas pakviečiant prisijungti kitas miestelio ugdymo įstaigas, bendruomenę. Skatinant bendravimą su tėvais susitarta Mokyklos taryboje, kad mokyklos savivaldai organizuojant metų renginį „Mokyklos garbė“ tėvų atstovai bus atsakingi už „Metų mokinio“ nominacijų rinkimą, skatinimą. Kasmet išleidžiami kalendoriai, kuriuose viešinami svarbiausi mokyklos metų pasiekimai. </w:t>
            </w:r>
          </w:p>
          <w:p w14:paraId="37212489" w14:textId="77777777" w:rsidR="006E5646" w:rsidRPr="006E5646" w:rsidRDefault="006E5646" w:rsidP="006E5646">
            <w:pPr>
              <w:pStyle w:val="Betarp"/>
              <w:spacing w:line="276" w:lineRule="auto"/>
              <w:jc w:val="both"/>
              <w:rPr>
                <w:b/>
                <w:color w:val="000000"/>
                <w:szCs w:val="24"/>
              </w:rPr>
            </w:pPr>
            <w:r w:rsidRPr="006E5646">
              <w:rPr>
                <w:b/>
                <w:color w:val="000000"/>
                <w:szCs w:val="24"/>
              </w:rPr>
              <w:t>2.Užtikrinti saugią, sveiką ir efektyviai ugdančią aplinką.</w:t>
            </w:r>
          </w:p>
          <w:p w14:paraId="0D836966" w14:textId="77777777" w:rsidR="006E5646" w:rsidRPr="006E5646" w:rsidRDefault="006E5646" w:rsidP="006E5646">
            <w:pPr>
              <w:pStyle w:val="Betarp"/>
              <w:spacing w:line="276" w:lineRule="auto"/>
              <w:jc w:val="both"/>
              <w:rPr>
                <w:szCs w:val="24"/>
              </w:rPr>
            </w:pPr>
            <w:r w:rsidRPr="006E5646">
              <w:rPr>
                <w:szCs w:val="24"/>
              </w:rPr>
              <w:t xml:space="preserve">Uždaviniai: </w:t>
            </w:r>
          </w:p>
          <w:p w14:paraId="056F286D" w14:textId="77777777" w:rsidR="006E5646" w:rsidRPr="006E5646" w:rsidRDefault="006E5646" w:rsidP="006E5646">
            <w:pPr>
              <w:pStyle w:val="Betarp"/>
              <w:spacing w:line="276" w:lineRule="auto"/>
              <w:jc w:val="both"/>
              <w:rPr>
                <w:szCs w:val="24"/>
              </w:rPr>
            </w:pPr>
            <w:r w:rsidRPr="006E5646">
              <w:rPr>
                <w:szCs w:val="24"/>
              </w:rPr>
              <w:t>2.1. Kurti sąlygas, stiprinančias mokinių ir darbuotojų fizinę bei psichinę sveikatą.</w:t>
            </w:r>
          </w:p>
          <w:p w14:paraId="146EA42F" w14:textId="77777777" w:rsidR="006E5646" w:rsidRPr="006E5646" w:rsidRDefault="006E5646" w:rsidP="006E5646">
            <w:pPr>
              <w:pStyle w:val="Betarp"/>
              <w:spacing w:line="276" w:lineRule="auto"/>
              <w:jc w:val="both"/>
              <w:rPr>
                <w:szCs w:val="24"/>
              </w:rPr>
            </w:pPr>
            <w:r w:rsidRPr="006E5646">
              <w:rPr>
                <w:szCs w:val="24"/>
              </w:rPr>
              <w:t xml:space="preserve">2.2. Užtikrinti ugdymo turinio kaitą, atitinkančią Geros mokyklos koncepciją. </w:t>
            </w:r>
          </w:p>
          <w:p w14:paraId="739D5698" w14:textId="77777777" w:rsidR="006E5646" w:rsidRPr="006E5646" w:rsidRDefault="006E5646" w:rsidP="006E5646">
            <w:pPr>
              <w:pStyle w:val="Betarp"/>
              <w:spacing w:line="276" w:lineRule="auto"/>
              <w:jc w:val="both"/>
              <w:rPr>
                <w:szCs w:val="24"/>
              </w:rPr>
            </w:pPr>
            <w:r w:rsidRPr="006E5646">
              <w:rPr>
                <w:szCs w:val="24"/>
              </w:rPr>
              <w:t>2.3. Stiprinti darbuotojų profesines kompetencija</w:t>
            </w:r>
            <w:r w:rsidRPr="006E5646">
              <w:rPr>
                <w:color w:val="000000"/>
                <w:szCs w:val="24"/>
              </w:rPr>
              <w:t>s.</w:t>
            </w:r>
          </w:p>
          <w:p w14:paraId="5D59CCAD" w14:textId="7ED3D813" w:rsidR="006E5646" w:rsidRPr="006E5646" w:rsidRDefault="006E5646" w:rsidP="006E5646">
            <w:pPr>
              <w:pStyle w:val="Betarp"/>
              <w:spacing w:line="276" w:lineRule="auto"/>
              <w:jc w:val="both"/>
              <w:rPr>
                <w:color w:val="000000"/>
                <w:szCs w:val="24"/>
                <w:lang w:eastAsia="lt-LT"/>
              </w:rPr>
            </w:pPr>
            <w:r w:rsidRPr="006E5646">
              <w:rPr>
                <w:szCs w:val="24"/>
                <w:lang w:eastAsia="lt-LT"/>
              </w:rPr>
              <w:t xml:space="preserve">          2022–2023 mokslo metai skirti atnaujinto ugdymo turinio diegimo pasiruošimui.</w:t>
            </w:r>
            <w:r w:rsidRPr="006E5646">
              <w:rPr>
                <w:color w:val="000000"/>
                <w:szCs w:val="24"/>
              </w:rPr>
              <w:t xml:space="preserve"> Mokytojų taryboje priimtas sprendimas, kad ugdymo turinyje ir procese dėmesys bus skiriamas mokinio asmens savybių ir vertybių ugdymo stiprinimui. Penki įvairių dalykų mokytojai yra ugdymo turinio atnaujinimo ambasadoriai. Šie mokytojai dalyvauja </w:t>
            </w:r>
            <w:r w:rsidRPr="006E5646">
              <w:rPr>
                <w:color w:val="000000"/>
                <w:szCs w:val="24"/>
                <w:shd w:val="clear" w:color="auto" w:fill="FFFFFF"/>
              </w:rPr>
              <w:t>Nacionalinės švietimo agentūros projekto „Bendrojo ugdymo mokytojų</w:t>
            </w:r>
            <w:r w:rsidRPr="006E5646">
              <w:rPr>
                <w:color w:val="525252"/>
                <w:szCs w:val="24"/>
                <w:shd w:val="clear" w:color="auto" w:fill="FFFFFF"/>
              </w:rPr>
              <w:t xml:space="preserve"> </w:t>
            </w:r>
            <w:r w:rsidRPr="006E5646">
              <w:rPr>
                <w:color w:val="000000"/>
                <w:szCs w:val="24"/>
                <w:shd w:val="clear" w:color="auto" w:fill="FFFFFF"/>
              </w:rPr>
              <w:t>bendrųjų ir dalykinių kompetencijų tobulinimas“ mokymuose  ir konsultuoja mokyklos ir kitų rajono mokyklų mokytojus ruošiantis dirbti pagal atnaujintas Bendrąsias programas</w:t>
            </w:r>
            <w:r w:rsidRPr="006E5646">
              <w:rPr>
                <w:color w:val="525252"/>
                <w:szCs w:val="24"/>
                <w:shd w:val="clear" w:color="auto" w:fill="FFFFFF"/>
              </w:rPr>
              <w:t>.</w:t>
            </w:r>
            <w:r w:rsidRPr="006E5646">
              <w:rPr>
                <w:color w:val="000000"/>
                <w:szCs w:val="24"/>
              </w:rPr>
              <w:t xml:space="preserve"> Kiekvienas mokytojas pamokose kuria sąlygas ir galimybes kiekvienam mokiniui pasiekti aukštesnius rezultatus, suteikiant tvarius žinių pagrindus, dalykų turiniu ugdant kompetencijas. Mokytojų taryboje priimti sprendimai aptariami ir pokyčiai vertinami kiekvienų mokslo metų pusmečių pabaigoje.</w:t>
            </w:r>
            <w:r w:rsidRPr="006E5646">
              <w:rPr>
                <w:color w:val="000000"/>
                <w:szCs w:val="24"/>
                <w:lang w:eastAsia="lt-LT"/>
              </w:rPr>
              <w:t xml:space="preserve"> 2022 m. lapkričio mėn. pradinio ugdymo mokytoja Asta </w:t>
            </w:r>
            <w:proofErr w:type="spellStart"/>
            <w:r w:rsidRPr="006E5646">
              <w:rPr>
                <w:color w:val="000000"/>
                <w:szCs w:val="24"/>
                <w:lang w:eastAsia="lt-LT"/>
              </w:rPr>
              <w:t>Žaludienė</w:t>
            </w:r>
            <w:proofErr w:type="spellEnd"/>
            <w:r w:rsidRPr="006E5646">
              <w:rPr>
                <w:color w:val="000000"/>
                <w:szCs w:val="24"/>
                <w:lang w:eastAsia="lt-LT"/>
              </w:rPr>
              <w:t xml:space="preserve"> paruošė ir išleido gerosios patirties sklaidos leidinį „</w:t>
            </w:r>
            <w:r w:rsidRPr="006E5646">
              <w:rPr>
                <w:rStyle w:val="Grietas"/>
                <w:rFonts w:eastAsia="Calibri"/>
                <w:b w:val="0"/>
                <w:color w:val="000000"/>
                <w:spacing w:val="2"/>
                <w:szCs w:val="24"/>
                <w:shd w:val="clear" w:color="auto" w:fill="FFFFFF"/>
              </w:rPr>
              <w:t>Skaitymo laboratorija“</w:t>
            </w:r>
            <w:r w:rsidRPr="006E5646">
              <w:rPr>
                <w:szCs w:val="24"/>
              </w:rPr>
              <w:t xml:space="preserve"> </w:t>
            </w:r>
            <w:hyperlink r:id="rId8" w:history="1">
              <w:r w:rsidRPr="006E5646">
                <w:rPr>
                  <w:rStyle w:val="Hipersaitas"/>
                  <w:rFonts w:eastAsia="Calibri"/>
                  <w:spacing w:val="2"/>
                  <w:szCs w:val="24"/>
                  <w:shd w:val="clear" w:color="auto" w:fill="FFFFFF"/>
                </w:rPr>
                <w:t>https://www.panrs.lt/class/leidinio-skaitymo-laboratorija-skirto-pradinio-ugdymo-mokytojams-pristatymas/</w:t>
              </w:r>
            </w:hyperlink>
            <w:r w:rsidRPr="006E5646">
              <w:rPr>
                <w:rStyle w:val="Grietas"/>
                <w:rFonts w:eastAsia="Calibri"/>
                <w:b w:val="0"/>
                <w:color w:val="000000"/>
                <w:spacing w:val="2"/>
                <w:szCs w:val="24"/>
                <w:shd w:val="clear" w:color="auto" w:fill="FFFFFF"/>
              </w:rPr>
              <w:t xml:space="preserve">. </w:t>
            </w:r>
            <w:r w:rsidRPr="006E5646">
              <w:rPr>
                <w:color w:val="000000"/>
                <w:szCs w:val="24"/>
              </w:rPr>
              <w:t xml:space="preserve">2022 m. startavo naujas mokytojų komandos paruoštas </w:t>
            </w:r>
            <w:proofErr w:type="spellStart"/>
            <w:r w:rsidRPr="006E5646">
              <w:rPr>
                <w:color w:val="000000"/>
                <w:szCs w:val="24"/>
              </w:rPr>
              <w:t>Erasmus</w:t>
            </w:r>
            <w:proofErr w:type="spellEnd"/>
            <w:r w:rsidRPr="006E5646">
              <w:rPr>
                <w:color w:val="000000"/>
                <w:szCs w:val="24"/>
              </w:rPr>
              <w:t xml:space="preserve">+ „Atviras pasaulis“ projektas       Nr. 2022-1-LT01-KA122-SCH-000078786. Projekto programa skirta mokytojų darbo su specialiųjų poreikių vaikais kompetencijų stiprinimui. </w:t>
            </w:r>
            <w:r w:rsidRPr="006E5646">
              <w:rPr>
                <w:szCs w:val="24"/>
              </w:rPr>
              <w:t xml:space="preserve">Stiprinant mokinių ir darbuotojų fizinę bei psichinę sveikatą 2022 m. rugsėjo mėnesį mokykloje įrengtas ir pristatytas sensorinis kambarys </w:t>
            </w:r>
            <w:r w:rsidRPr="006E5646">
              <w:rPr>
                <w:szCs w:val="24"/>
                <w:lang w:eastAsia="lt-LT"/>
              </w:rPr>
              <w:t>(</w:t>
            </w:r>
            <w:hyperlink r:id="rId9" w:history="1">
              <w:r w:rsidRPr="006E5646">
                <w:rPr>
                  <w:rStyle w:val="Hipersaitas"/>
                  <w:szCs w:val="24"/>
                  <w:lang w:eastAsia="lt-LT"/>
                </w:rPr>
                <w:t>https://www.facebook.com/gntvhd/videos/584163966827893/</w:t>
              </w:r>
            </w:hyperlink>
            <w:r w:rsidRPr="006E5646">
              <w:rPr>
                <w:szCs w:val="24"/>
                <w:lang w:eastAsia="lt-LT"/>
              </w:rPr>
              <w:t xml:space="preserve"> ). Pradinių klasių kabinetuose ir logopedo kabinete vaikų emocijų ir sensorinių pojūčių pažinimui, valdymui ir kūrybiniams </w:t>
            </w:r>
            <w:proofErr w:type="spellStart"/>
            <w:r w:rsidRPr="006E5646">
              <w:rPr>
                <w:szCs w:val="24"/>
                <w:lang w:eastAsia="lt-LT"/>
              </w:rPr>
              <w:t>užsiėmimams</w:t>
            </w:r>
            <w:proofErr w:type="spellEnd"/>
            <w:r w:rsidRPr="006E5646">
              <w:rPr>
                <w:szCs w:val="24"/>
                <w:lang w:eastAsia="lt-LT"/>
              </w:rPr>
              <w:t xml:space="preserve"> įrengti smėlio stalai, šviesos-stiklo molbertai. </w:t>
            </w:r>
            <w:r w:rsidRPr="006E5646">
              <w:rPr>
                <w:color w:val="000000"/>
                <w:szCs w:val="24"/>
                <w:shd w:val="clear" w:color="auto" w:fill="FFFFFF"/>
              </w:rPr>
              <w:t xml:space="preserve">Paruoštos patalpos mokytojo padėjėjų individualiam darbui su specialiųjų poreikių mokiniais. 2022 m. </w:t>
            </w:r>
            <w:r w:rsidRPr="006E5646">
              <w:rPr>
                <w:szCs w:val="24"/>
                <w:lang w:eastAsia="lt-LT"/>
              </w:rPr>
              <w:t xml:space="preserve">gruodžio 30 d. baigtas vykdyti </w:t>
            </w:r>
            <w:r w:rsidRPr="006E5646">
              <w:rPr>
                <w:szCs w:val="24"/>
              </w:rPr>
              <w:t>Švietimo ir sporto rėmimo fondo sporto veiklų projektas Nr. SRF-FAV-2019-1-0094 „</w:t>
            </w:r>
            <w:r w:rsidRPr="006E5646">
              <w:rPr>
                <w:szCs w:val="24"/>
                <w:lang w:eastAsia="lt-LT"/>
              </w:rPr>
              <w:t>Sveikatos avilys“. Per tris šio projekto vykdymo metus visi (100%) 1–4 klasių mokinių dalyvavo mokymo plaukti programoje. Atnaujinta fizinė mokyklos aplinka: pakeista mokyklos vidaus kiemo tvora, įrengti vartai. Darbuotojams įrengta automobilių stovėjimo vieta</w:t>
            </w:r>
          </w:p>
          <w:p w14:paraId="0E4A92F0" w14:textId="4651BF0E" w:rsidR="008C4727" w:rsidRPr="00ED03C8" w:rsidRDefault="006E5646" w:rsidP="00ED03C8">
            <w:pPr>
              <w:widowControl w:val="0"/>
              <w:suppressAutoHyphens/>
              <w:spacing w:line="276" w:lineRule="auto"/>
              <w:ind w:firstLine="851"/>
              <w:jc w:val="both"/>
              <w:rPr>
                <w:rFonts w:eastAsia="SimSun"/>
                <w:kern w:val="2"/>
                <w:szCs w:val="24"/>
                <w:lang w:bidi="hi-IN"/>
              </w:rPr>
            </w:pPr>
            <w:r w:rsidRPr="006E5646">
              <w:rPr>
                <w:color w:val="000000"/>
                <w:szCs w:val="24"/>
              </w:rPr>
              <w:t>Mokykloje dėmesys skiriamas įtraukiojo mokymo(</w:t>
            </w:r>
            <w:proofErr w:type="spellStart"/>
            <w:r w:rsidRPr="006E5646">
              <w:rPr>
                <w:color w:val="000000"/>
                <w:szCs w:val="24"/>
              </w:rPr>
              <w:t>si</w:t>
            </w:r>
            <w:proofErr w:type="spellEnd"/>
            <w:r w:rsidRPr="006E5646">
              <w:rPr>
                <w:color w:val="000000"/>
                <w:szCs w:val="24"/>
              </w:rPr>
              <w:t xml:space="preserve">) aspektui. Sąlygų </w:t>
            </w:r>
            <w:proofErr w:type="spellStart"/>
            <w:r w:rsidRPr="006E5646">
              <w:rPr>
                <w:bCs/>
                <w:szCs w:val="24"/>
                <w:lang w:eastAsia="lt-LT" w:bidi="lo-LA"/>
              </w:rPr>
              <w:t>įtraukiajam</w:t>
            </w:r>
            <w:proofErr w:type="spellEnd"/>
            <w:r w:rsidRPr="006E5646">
              <w:rPr>
                <w:bCs/>
                <w:szCs w:val="24"/>
                <w:lang w:eastAsia="lt-LT" w:bidi="lo-LA"/>
              </w:rPr>
              <w:t xml:space="preserve"> ugdymui kūrimas numatytas mokyklos 2022–2026 metų strateginiame plane. </w:t>
            </w:r>
            <w:r w:rsidRPr="006E5646">
              <w:rPr>
                <w:color w:val="000000"/>
                <w:szCs w:val="24"/>
              </w:rPr>
              <w:t xml:space="preserve">Socialiniai partneris – Panevėžio </w:t>
            </w:r>
            <w:r w:rsidRPr="006E5646">
              <w:rPr>
                <w:color w:val="000000"/>
                <w:szCs w:val="24"/>
              </w:rPr>
              <w:lastRenderedPageBreak/>
              <w:t xml:space="preserve">,,Šviesos“ specialiojo ugdymo centras – padeda mokyklos administracijai organizuoti mokytojams ir pagalbos mokiniui specialistams 40 val. </w:t>
            </w:r>
            <w:r w:rsidRPr="006E5646">
              <w:rPr>
                <w:bCs/>
                <w:szCs w:val="24"/>
                <w:shd w:val="clear" w:color="auto" w:fill="FFFFFF"/>
              </w:rPr>
              <w:t>programos „Kaip pasiruošti specialiųjų ugdymosi poreikių turinčių vaikų integracijai“ mokymus.</w:t>
            </w:r>
            <w:bookmarkStart w:id="0" w:name="_GoBack"/>
            <w:bookmarkEnd w:id="0"/>
          </w:p>
        </w:tc>
      </w:tr>
    </w:tbl>
    <w:p w14:paraId="6959005C" w14:textId="77777777" w:rsidR="003C6307" w:rsidRPr="006E5646" w:rsidRDefault="003C6307" w:rsidP="006E5646">
      <w:pPr>
        <w:spacing w:line="276" w:lineRule="auto"/>
        <w:rPr>
          <w:szCs w:val="24"/>
        </w:rPr>
      </w:pPr>
    </w:p>
    <w:p w14:paraId="166FA97C" w14:textId="69A3BBD1" w:rsidR="009F6DE6" w:rsidRPr="006E5646" w:rsidRDefault="009F6DE6" w:rsidP="006E5646">
      <w:pPr>
        <w:spacing w:line="276" w:lineRule="auto"/>
        <w:jc w:val="right"/>
        <w:rPr>
          <w:szCs w:val="24"/>
        </w:rPr>
      </w:pPr>
      <w:r w:rsidRPr="006E5646">
        <w:rPr>
          <w:szCs w:val="24"/>
        </w:rPr>
        <w:t xml:space="preserve">Ataskaitą parengė </w:t>
      </w:r>
      <w:r w:rsidR="00D84BE9" w:rsidRPr="006E5646">
        <w:rPr>
          <w:szCs w:val="24"/>
        </w:rPr>
        <w:t>direktorė Daiva Dirsienė</w:t>
      </w:r>
    </w:p>
    <w:p w14:paraId="496932BE" w14:textId="77777777" w:rsidR="006E5646" w:rsidRPr="006E5646" w:rsidRDefault="006E5646" w:rsidP="006E5646">
      <w:pPr>
        <w:spacing w:line="276" w:lineRule="auto"/>
        <w:jc w:val="right"/>
        <w:rPr>
          <w:szCs w:val="24"/>
        </w:rPr>
      </w:pPr>
    </w:p>
    <w:p w14:paraId="3DD58868" w14:textId="40254A37" w:rsidR="000E7B0C" w:rsidRPr="006E5646" w:rsidRDefault="0086259C" w:rsidP="006E5646">
      <w:pPr>
        <w:spacing w:line="276" w:lineRule="auto"/>
        <w:jc w:val="center"/>
        <w:rPr>
          <w:szCs w:val="24"/>
        </w:rPr>
      </w:pP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t>_____________________________________</w:t>
      </w:r>
    </w:p>
    <w:sectPr w:rsidR="000E7B0C" w:rsidRPr="006E5646" w:rsidSect="00A71841">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28B25" w14:textId="77777777" w:rsidR="00CC2942" w:rsidRDefault="00CC2942" w:rsidP="00A71841">
      <w:r>
        <w:separator/>
      </w:r>
    </w:p>
  </w:endnote>
  <w:endnote w:type="continuationSeparator" w:id="0">
    <w:p w14:paraId="6E0FF347" w14:textId="77777777" w:rsidR="00CC2942" w:rsidRDefault="00CC2942" w:rsidP="00A7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7DB37" w14:textId="77777777" w:rsidR="00CC2942" w:rsidRDefault="00CC2942" w:rsidP="00A71841">
      <w:r>
        <w:separator/>
      </w:r>
    </w:p>
  </w:footnote>
  <w:footnote w:type="continuationSeparator" w:id="0">
    <w:p w14:paraId="6FB18107" w14:textId="77777777" w:rsidR="00CC2942" w:rsidRDefault="00CC2942" w:rsidP="00A71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152397"/>
      <w:docPartObj>
        <w:docPartGallery w:val="Page Numbers (Top of Page)"/>
        <w:docPartUnique/>
      </w:docPartObj>
    </w:sdtPr>
    <w:sdtEndPr/>
    <w:sdtContent>
      <w:p w14:paraId="2401BB7A" w14:textId="5CAD3C4D" w:rsidR="00A71841" w:rsidRDefault="00A71841">
        <w:pPr>
          <w:pStyle w:val="Antrats"/>
          <w:jc w:val="center"/>
        </w:pPr>
        <w:r>
          <w:fldChar w:fldCharType="begin"/>
        </w:r>
        <w:r>
          <w:instrText>PAGE   \* MERGEFORMAT</w:instrText>
        </w:r>
        <w:r>
          <w:fldChar w:fldCharType="separate"/>
        </w:r>
        <w:r w:rsidR="00ED03C8" w:rsidRPr="00ED03C8">
          <w:rPr>
            <w:noProof/>
            <w:lang w:val="lt-LT"/>
          </w:rPr>
          <w:t>2</w:t>
        </w:r>
        <w:r>
          <w:fldChar w:fldCharType="end"/>
        </w:r>
      </w:p>
    </w:sdtContent>
  </w:sdt>
  <w:p w14:paraId="5C5B556A" w14:textId="77777777" w:rsidR="00A71841" w:rsidRDefault="00A718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53347"/>
    <w:multiLevelType w:val="hybridMultilevel"/>
    <w:tmpl w:val="2E12D3C6"/>
    <w:lvl w:ilvl="0" w:tplc="A8565E96">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76C23"/>
    <w:rsid w:val="000E7B0C"/>
    <w:rsid w:val="00143458"/>
    <w:rsid w:val="001E1E8A"/>
    <w:rsid w:val="001F058E"/>
    <w:rsid w:val="00204B30"/>
    <w:rsid w:val="002A1202"/>
    <w:rsid w:val="00310A8A"/>
    <w:rsid w:val="0038338B"/>
    <w:rsid w:val="003A2C8C"/>
    <w:rsid w:val="003B548C"/>
    <w:rsid w:val="003B5E8B"/>
    <w:rsid w:val="003C3172"/>
    <w:rsid w:val="003C6307"/>
    <w:rsid w:val="003F268F"/>
    <w:rsid w:val="003F7D3B"/>
    <w:rsid w:val="004239C5"/>
    <w:rsid w:val="00442E9A"/>
    <w:rsid w:val="00456B43"/>
    <w:rsid w:val="00495576"/>
    <w:rsid w:val="0050798E"/>
    <w:rsid w:val="00522367"/>
    <w:rsid w:val="0055028A"/>
    <w:rsid w:val="00557C81"/>
    <w:rsid w:val="0056160A"/>
    <w:rsid w:val="00571C0B"/>
    <w:rsid w:val="005E6DB0"/>
    <w:rsid w:val="005F21F5"/>
    <w:rsid w:val="006457FC"/>
    <w:rsid w:val="00665315"/>
    <w:rsid w:val="00670DD2"/>
    <w:rsid w:val="006E5646"/>
    <w:rsid w:val="006E5882"/>
    <w:rsid w:val="00727695"/>
    <w:rsid w:val="007379E1"/>
    <w:rsid w:val="00752530"/>
    <w:rsid w:val="007B6F1B"/>
    <w:rsid w:val="007C542F"/>
    <w:rsid w:val="00846827"/>
    <w:rsid w:val="0086259C"/>
    <w:rsid w:val="00891985"/>
    <w:rsid w:val="008C4727"/>
    <w:rsid w:val="008C7733"/>
    <w:rsid w:val="00992554"/>
    <w:rsid w:val="009F6DE6"/>
    <w:rsid w:val="00A162BC"/>
    <w:rsid w:val="00A3418D"/>
    <w:rsid w:val="00A57595"/>
    <w:rsid w:val="00A71841"/>
    <w:rsid w:val="00A91C86"/>
    <w:rsid w:val="00AA21C9"/>
    <w:rsid w:val="00AB4E00"/>
    <w:rsid w:val="00B17EA5"/>
    <w:rsid w:val="00BE06C9"/>
    <w:rsid w:val="00C361B2"/>
    <w:rsid w:val="00CC2942"/>
    <w:rsid w:val="00D12569"/>
    <w:rsid w:val="00D80C8D"/>
    <w:rsid w:val="00D84BE9"/>
    <w:rsid w:val="00DF6AFD"/>
    <w:rsid w:val="00ED03C8"/>
    <w:rsid w:val="00EF6185"/>
    <w:rsid w:val="00F947A2"/>
    <w:rsid w:val="00FC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6106"/>
  <w15:docId w15:val="{4EBCD718-6C62-42A7-AFB5-F5B7E375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204B30"/>
    <w:pPr>
      <w:keepNext/>
      <w:widowControl w:val="0"/>
      <w:suppressAutoHyphens/>
      <w:spacing w:before="240" w:after="60"/>
      <w:outlineLvl w:val="0"/>
    </w:pPr>
    <w:rPr>
      <w:rFonts w:ascii="Cambria" w:hAnsi="Cambria" w:cs="Mangal"/>
      <w:b/>
      <w:bCs/>
      <w:kern w:val="32"/>
      <w:sz w:val="32"/>
      <w:szCs w:val="29"/>
      <w:lang w:val="x-none" w:eastAsia="hi-IN" w:bidi="hi-IN"/>
    </w:rPr>
  </w:style>
  <w:style w:type="paragraph" w:styleId="Antrat2">
    <w:name w:val="heading 2"/>
    <w:basedOn w:val="prastasis"/>
    <w:next w:val="prastasis"/>
    <w:link w:val="Antrat2Diagrama"/>
    <w:uiPriority w:val="9"/>
    <w:unhideWhenUsed/>
    <w:qFormat/>
    <w:rsid w:val="00204B30"/>
    <w:pPr>
      <w:keepNext/>
      <w:spacing w:before="240" w:after="60"/>
      <w:outlineLvl w:val="1"/>
    </w:pPr>
    <w:rPr>
      <w:rFonts w:ascii="Cambria" w:hAnsi="Cambria"/>
      <w:b/>
      <w:bCs/>
      <w:i/>
      <w:iCs/>
      <w:sz w:val="28"/>
      <w:szCs w:val="28"/>
      <w:lang w:val="en-AU" w:eastAsia="x-none"/>
    </w:rPr>
  </w:style>
  <w:style w:type="paragraph" w:styleId="Antrat3">
    <w:name w:val="heading 3"/>
    <w:basedOn w:val="prastasis"/>
    <w:next w:val="prastasis"/>
    <w:link w:val="Antrat3Diagrama"/>
    <w:unhideWhenUsed/>
    <w:qFormat/>
    <w:rsid w:val="00204B30"/>
    <w:pPr>
      <w:keepNext/>
      <w:widowControl w:val="0"/>
      <w:suppressAutoHyphens/>
      <w:spacing w:before="240" w:after="60"/>
      <w:outlineLvl w:val="2"/>
    </w:pPr>
    <w:rPr>
      <w:rFonts w:ascii="Cambria" w:hAnsi="Cambria" w:cs="Mangal"/>
      <w:b/>
      <w:bCs/>
      <w:kern w:val="1"/>
      <w:sz w:val="26"/>
      <w:szCs w:val="23"/>
      <w:lang w:val="x-none"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character" w:styleId="Hipersaitas">
    <w:name w:val="Hyperlink"/>
    <w:rsid w:val="00A3418D"/>
    <w:rPr>
      <w:color w:val="000080"/>
      <w:u w:val="single"/>
    </w:rPr>
  </w:style>
  <w:style w:type="paragraph" w:styleId="Betarp">
    <w:name w:val="No Spacing"/>
    <w:link w:val="BetarpDiagrama"/>
    <w:uiPriority w:val="1"/>
    <w:qFormat/>
    <w:rsid w:val="00D80C8D"/>
    <w:pPr>
      <w:spacing w:after="0" w:line="240" w:lineRule="auto"/>
    </w:pPr>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rsid w:val="00204B30"/>
    <w:rPr>
      <w:rFonts w:ascii="Cambria" w:eastAsia="Times New Roman" w:hAnsi="Cambria" w:cs="Mangal"/>
      <w:b/>
      <w:bCs/>
      <w:kern w:val="32"/>
      <w:sz w:val="32"/>
      <w:szCs w:val="29"/>
      <w:lang w:val="x-none" w:eastAsia="hi-IN" w:bidi="hi-IN"/>
    </w:rPr>
  </w:style>
  <w:style w:type="character" w:customStyle="1" w:styleId="Antrat2Diagrama">
    <w:name w:val="Antraštė 2 Diagrama"/>
    <w:basedOn w:val="Numatytasispastraiposriftas"/>
    <w:link w:val="Antrat2"/>
    <w:uiPriority w:val="9"/>
    <w:rsid w:val="00204B30"/>
    <w:rPr>
      <w:rFonts w:ascii="Cambria" w:eastAsia="Times New Roman" w:hAnsi="Cambria" w:cs="Times New Roman"/>
      <w:b/>
      <w:bCs/>
      <w:i/>
      <w:iCs/>
      <w:sz w:val="28"/>
      <w:szCs w:val="28"/>
      <w:lang w:val="en-AU" w:eastAsia="x-none"/>
    </w:rPr>
  </w:style>
  <w:style w:type="character" w:customStyle="1" w:styleId="Antrat3Diagrama">
    <w:name w:val="Antraštė 3 Diagrama"/>
    <w:basedOn w:val="Numatytasispastraiposriftas"/>
    <w:link w:val="Antrat3"/>
    <w:rsid w:val="00204B30"/>
    <w:rPr>
      <w:rFonts w:ascii="Cambria" w:eastAsia="Times New Roman" w:hAnsi="Cambria" w:cs="Mangal"/>
      <w:b/>
      <w:bCs/>
      <w:kern w:val="1"/>
      <w:sz w:val="26"/>
      <w:szCs w:val="23"/>
      <w:lang w:val="x-none" w:eastAsia="hi-IN" w:bidi="hi-IN"/>
    </w:rPr>
  </w:style>
  <w:style w:type="numbering" w:customStyle="1" w:styleId="Sraonra1">
    <w:name w:val="Sąrašo nėra1"/>
    <w:next w:val="Sraonra"/>
    <w:semiHidden/>
    <w:unhideWhenUsed/>
    <w:rsid w:val="00204B30"/>
  </w:style>
  <w:style w:type="paragraph" w:customStyle="1" w:styleId="NoSpacing1">
    <w:name w:val="No Spacing1"/>
    <w:rsid w:val="00204B30"/>
    <w:pPr>
      <w:suppressAutoHyphens/>
      <w:spacing w:after="0" w:line="240" w:lineRule="auto"/>
    </w:pPr>
    <w:rPr>
      <w:rFonts w:ascii="Calibri" w:eastAsia="Calibri" w:hAnsi="Calibri" w:cs="Calibri"/>
      <w:lang w:eastAsia="ar-SA"/>
    </w:rPr>
  </w:style>
  <w:style w:type="paragraph" w:styleId="Antrats">
    <w:name w:val="header"/>
    <w:basedOn w:val="prastasis"/>
    <w:link w:val="Antrats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AntratsDiagrama">
    <w:name w:val="Antraštės Diagrama"/>
    <w:basedOn w:val="Numatytasispastraiposriftas"/>
    <w:link w:val="Antrats"/>
    <w:uiPriority w:val="99"/>
    <w:rsid w:val="00204B30"/>
    <w:rPr>
      <w:rFonts w:ascii="Times New Roman" w:eastAsia="SimSun" w:hAnsi="Times New Roman" w:cs="Mangal"/>
      <w:kern w:val="1"/>
      <w:sz w:val="24"/>
      <w:szCs w:val="21"/>
      <w:lang w:val="x-none" w:eastAsia="hi-IN" w:bidi="hi-IN"/>
    </w:rPr>
  </w:style>
  <w:style w:type="table" w:customStyle="1" w:styleId="Lentelstinklelis1">
    <w:name w:val="Lentelės tinklelis1"/>
    <w:basedOn w:val="prastojilentel"/>
    <w:next w:val="Lentelstinklelis"/>
    <w:rsid w:val="00204B30"/>
    <w:pPr>
      <w:widowControl w:val="0"/>
      <w:suppressAutoHyphens/>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04B30"/>
  </w:style>
  <w:style w:type="character" w:styleId="Emfaz">
    <w:name w:val="Emphasis"/>
    <w:uiPriority w:val="20"/>
    <w:qFormat/>
    <w:rsid w:val="00204B30"/>
    <w:rPr>
      <w:b/>
      <w:bCs/>
      <w:i w:val="0"/>
      <w:iCs w:val="0"/>
    </w:rPr>
  </w:style>
  <w:style w:type="character" w:customStyle="1" w:styleId="st1">
    <w:name w:val="st1"/>
    <w:basedOn w:val="Numatytasispastraiposriftas"/>
    <w:rsid w:val="00204B30"/>
  </w:style>
  <w:style w:type="paragraph" w:styleId="Sraopastraipa">
    <w:name w:val="List Paragraph"/>
    <w:basedOn w:val="prastasis"/>
    <w:uiPriority w:val="1"/>
    <w:qFormat/>
    <w:rsid w:val="00204B30"/>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204B30"/>
    <w:pPr>
      <w:widowControl w:val="0"/>
      <w:suppressAutoHyphens/>
    </w:pPr>
    <w:rPr>
      <w:rFonts w:ascii="Tahoma" w:eastAsia="SimSun" w:hAnsi="Tahoma" w:cs="Mangal"/>
      <w:kern w:val="1"/>
      <w:sz w:val="16"/>
      <w:szCs w:val="14"/>
      <w:lang w:val="x-none" w:eastAsia="hi-IN" w:bidi="hi-IN"/>
    </w:rPr>
  </w:style>
  <w:style w:type="character" w:customStyle="1" w:styleId="DebesliotekstasDiagrama">
    <w:name w:val="Debesėlio tekstas Diagrama"/>
    <w:basedOn w:val="Numatytasispastraiposriftas"/>
    <w:link w:val="Debesliotekstas"/>
    <w:rsid w:val="00204B30"/>
    <w:rPr>
      <w:rFonts w:ascii="Tahoma" w:eastAsia="SimSun" w:hAnsi="Tahoma" w:cs="Mangal"/>
      <w:kern w:val="1"/>
      <w:sz w:val="16"/>
      <w:szCs w:val="14"/>
      <w:lang w:val="x-none" w:eastAsia="hi-IN" w:bidi="hi-IN"/>
    </w:rPr>
  </w:style>
  <w:style w:type="paragraph" w:styleId="prastasiniatinklio">
    <w:name w:val="Normal (Web)"/>
    <w:basedOn w:val="prastasis"/>
    <w:uiPriority w:val="99"/>
    <w:unhideWhenUsed/>
    <w:rsid w:val="00204B30"/>
    <w:pPr>
      <w:spacing w:before="100" w:beforeAutospacing="1" w:after="100" w:afterAutospacing="1"/>
    </w:pPr>
    <w:rPr>
      <w:szCs w:val="24"/>
      <w:lang w:eastAsia="zh-CN"/>
    </w:rPr>
  </w:style>
  <w:style w:type="paragraph" w:customStyle="1" w:styleId="Default">
    <w:name w:val="Default"/>
    <w:rsid w:val="00204B30"/>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customStyle="1" w:styleId="apple-converted-space">
    <w:name w:val="apple-converted-space"/>
    <w:rsid w:val="00204B30"/>
  </w:style>
  <w:style w:type="character" w:customStyle="1" w:styleId="textexposedshow">
    <w:name w:val="text_exposed_show"/>
    <w:rsid w:val="00204B30"/>
  </w:style>
  <w:style w:type="character" w:styleId="Grietas">
    <w:name w:val="Strong"/>
    <w:uiPriority w:val="22"/>
    <w:qFormat/>
    <w:rsid w:val="00204B30"/>
    <w:rPr>
      <w:b/>
      <w:bCs/>
    </w:rPr>
  </w:style>
  <w:style w:type="paragraph" w:styleId="Porat">
    <w:name w:val="footer"/>
    <w:basedOn w:val="prastasis"/>
    <w:link w:val="Porat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PoratDiagrama">
    <w:name w:val="Poraštė Diagrama"/>
    <w:basedOn w:val="Numatytasispastraiposriftas"/>
    <w:link w:val="Porat"/>
    <w:uiPriority w:val="99"/>
    <w:rsid w:val="00204B30"/>
    <w:rPr>
      <w:rFonts w:ascii="Times New Roman" w:eastAsia="SimSun" w:hAnsi="Times New Roman" w:cs="Mangal"/>
      <w:kern w:val="1"/>
      <w:sz w:val="24"/>
      <w:szCs w:val="21"/>
      <w:lang w:val="x-none" w:eastAsia="hi-IN" w:bidi="hi-IN"/>
    </w:rPr>
  </w:style>
  <w:style w:type="paragraph" w:customStyle="1" w:styleId="prastasis1">
    <w:name w:val="Įprastasis1"/>
    <w:rsid w:val="00204B30"/>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204B30"/>
  </w:style>
  <w:style w:type="paragraph" w:styleId="Paantrat">
    <w:name w:val="Subtitle"/>
    <w:basedOn w:val="prastasis"/>
    <w:next w:val="prastasis"/>
    <w:link w:val="PaantratDiagrama"/>
    <w:qFormat/>
    <w:rsid w:val="00204B30"/>
    <w:pPr>
      <w:widowControl w:val="0"/>
      <w:suppressAutoHyphens/>
      <w:spacing w:after="60"/>
      <w:jc w:val="center"/>
      <w:outlineLvl w:val="1"/>
    </w:pPr>
    <w:rPr>
      <w:rFonts w:ascii="Cambria" w:hAnsi="Cambria" w:cs="Mangal"/>
      <w:kern w:val="2"/>
      <w:szCs w:val="21"/>
      <w:lang w:eastAsia="hi-IN" w:bidi="hi-IN"/>
    </w:rPr>
  </w:style>
  <w:style w:type="character" w:customStyle="1" w:styleId="PaantratDiagrama">
    <w:name w:val="Paantraštė Diagrama"/>
    <w:basedOn w:val="Numatytasispastraiposriftas"/>
    <w:link w:val="Paantrat"/>
    <w:rsid w:val="00204B30"/>
    <w:rPr>
      <w:rFonts w:ascii="Cambria" w:eastAsia="Times New Roman" w:hAnsi="Cambria" w:cs="Mangal"/>
      <w:kern w:val="2"/>
      <w:sz w:val="24"/>
      <w:szCs w:val="21"/>
      <w:lang w:val="lt-LT" w:eastAsia="hi-IN" w:bidi="hi-IN"/>
    </w:rPr>
  </w:style>
  <w:style w:type="paragraph" w:customStyle="1" w:styleId="TableParagraph">
    <w:name w:val="Table Paragraph"/>
    <w:basedOn w:val="prastasis"/>
    <w:uiPriority w:val="1"/>
    <w:qFormat/>
    <w:rsid w:val="00204B30"/>
    <w:pPr>
      <w:widowControl w:val="0"/>
      <w:autoSpaceDE w:val="0"/>
      <w:autoSpaceDN w:val="0"/>
      <w:ind w:left="107"/>
    </w:pPr>
    <w:rPr>
      <w:sz w:val="22"/>
      <w:szCs w:val="22"/>
    </w:rPr>
  </w:style>
  <w:style w:type="character" w:customStyle="1" w:styleId="BetarpDiagrama">
    <w:name w:val="Be tarpų Diagrama"/>
    <w:link w:val="Betarp"/>
    <w:uiPriority w:val="1"/>
    <w:rsid w:val="006E5646"/>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1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rs.lt/class/leidinio-skaitymo-laboratorija-skirto-pradinio-ugdymo-mokytojams-pristaty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gntvhd/videos/584163966827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BB5DF-8AE4-4A44-BF40-09B87E8B4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4690</Words>
  <Characters>2674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2</cp:revision>
  <cp:lastPrinted>2022-04-12T10:58:00Z</cp:lastPrinted>
  <dcterms:created xsi:type="dcterms:W3CDTF">2023-05-02T05:10:00Z</dcterms:created>
  <dcterms:modified xsi:type="dcterms:W3CDTF">2023-05-02T05:10:00Z</dcterms:modified>
</cp:coreProperties>
</file>