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195FF4" w:rsidRDefault="00B944E7" w:rsidP="00B944E7">
      <w:pPr>
        <w:suppressAutoHyphens/>
        <w:spacing w:line="276" w:lineRule="auto"/>
        <w:ind w:left="9072"/>
        <w:textAlignment w:val="baseline"/>
        <w:rPr>
          <w:color w:val="000000"/>
          <w:szCs w:val="24"/>
          <w:lang w:eastAsia="lt-LT"/>
        </w:rPr>
      </w:pPr>
      <w:r>
        <w:rPr>
          <w:color w:val="000000"/>
          <w:szCs w:val="24"/>
          <w:lang w:eastAsia="ar-SA"/>
        </w:rPr>
        <w:t>P</w:t>
      </w:r>
      <w:r w:rsidR="00D44316">
        <w:rPr>
          <w:color w:val="000000"/>
          <w:szCs w:val="24"/>
          <w:lang w:eastAsia="ar-SA"/>
        </w:rPr>
        <w:t>riedas</w:t>
      </w:r>
    </w:p>
    <w:p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696BEE">
        <w:rPr>
          <w:b/>
          <w:szCs w:val="24"/>
          <w:lang w:eastAsia="lt-LT"/>
        </w:rPr>
        <w:t>1</w:t>
      </w:r>
      <w:r w:rsidR="008D6572">
        <w:rPr>
          <w:b/>
          <w:szCs w:val="24"/>
          <w:lang w:eastAsia="lt-LT"/>
        </w:rPr>
        <w:t>6</w:t>
      </w:r>
    </w:p>
    <w:p w:rsidR="00195FF4" w:rsidRPr="00B80026" w:rsidRDefault="00D44316" w:rsidP="00320C65">
      <w:pPr>
        <w:suppressAutoHyphens/>
        <w:spacing w:line="276" w:lineRule="auto"/>
        <w:jc w:val="both"/>
        <w:textAlignment w:val="baseline"/>
        <w:rPr>
          <w:b/>
          <w:szCs w:val="24"/>
        </w:rPr>
      </w:pPr>
      <w:r>
        <w:rPr>
          <w:szCs w:val="24"/>
          <w:lang w:eastAsia="lt-LT"/>
        </w:rPr>
        <w:t xml:space="preserve">Teisės akto projekto pavadinimas </w:t>
      </w:r>
      <w:r w:rsidR="00252FC8" w:rsidRPr="00FF57B4">
        <w:rPr>
          <w:b/>
          <w:spacing w:val="-1"/>
          <w:szCs w:val="24"/>
        </w:rPr>
        <w:t xml:space="preserve">DĖL </w:t>
      </w:r>
      <w:r w:rsidR="008D6572">
        <w:rPr>
          <w:b/>
          <w:szCs w:val="24"/>
        </w:rPr>
        <w:t>PANEVĖŽIO RAJONO SAVIVALDYBĖS METŲ MOKYTOJO VARDO SUTEIKIMO IR PREMIJOS SKYRIMO NUOSTATŲ PATVIRTINIMO</w:t>
      </w:r>
    </w:p>
    <w:p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15041E">
        <w:rPr>
          <w:szCs w:val="24"/>
          <w:lang w:eastAsia="lt-LT"/>
        </w:rPr>
        <w:t xml:space="preserve">Švietimo, kultūros ir sporto skyriaus vyr. specialistė </w:t>
      </w:r>
      <w:r w:rsidR="008D6572">
        <w:rPr>
          <w:szCs w:val="24"/>
          <w:lang w:eastAsia="lt-LT"/>
        </w:rPr>
        <w:t>Sigita Jasiūnienė</w:t>
      </w:r>
      <w:r w:rsidR="00C256B4">
        <w:rPr>
          <w:szCs w:val="24"/>
          <w:lang w:eastAsia="lt-LT"/>
        </w:rPr>
        <w:t xml:space="preserve">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w:t>
            </w:r>
            <w:r>
              <w:rPr>
                <w:bCs/>
              </w:rPr>
              <w:lastRenderedPageBreak/>
              <w:t xml:space="preserve">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CA42A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8D6572" w:rsidP="00455D4C">
            <w:r>
              <w:t>Nuostatų 8 p. numatyta, kad kandidatūras premijai gauti turi teisę siūlyti mokyklų vadovai, mokytojai, kiti pedagoginiai darbuotojai, mokiniai, tėvai ir jiems atstovaujančios organizacijos, vietos bendruomenė, socialiniai partneriai, Nuostatų 9 p. numatyta, kad kandidatūros teikiamos mokyklos</w:t>
            </w:r>
            <w:r w:rsidR="00630EF5">
              <w:t xml:space="preserve">, kurioje mokytojas dirba, </w:t>
            </w:r>
            <w:r>
              <w:t xml:space="preserve">vadovui, kuris pristato kandidatūrą mokyklos savivaldos institucijai – mokyklos tarybai ir, esant pritarimui, rengia nustatytos formos rekomendaciją, kurią teikia Panevėžio rajono savivaldybės administracijai (Nuostatų 10 p.), </w:t>
            </w:r>
            <w:r w:rsidR="006759CC">
              <w:t>Nuostatų 1</w:t>
            </w:r>
            <w:r w:rsidR="00630EF5">
              <w:t>2</w:t>
            </w:r>
            <w:r w:rsidR="006759CC">
              <w:t xml:space="preserve"> p. numatyta, kad kandidatūras svarsto Metų mokytojo vardo suteikimo ir premijos skyrimo atrankos komisija (toliau – Komisija), </w:t>
            </w:r>
            <w:r w:rsidR="00195FF4">
              <w:t xml:space="preserve">o Nuostatų 18 p. numatyta, kad </w:t>
            </w:r>
            <w:r w:rsidR="006759CC">
              <w:t xml:space="preserve">sprendimą dėl premijos skyrimo priima Savivaldybės administracijos </w:t>
            </w:r>
            <w:r w:rsidR="006759CC">
              <w:lastRenderedPageBreak/>
              <w:t>direktorius, atsižvelgdamas į Komisijos siūlymą</w:t>
            </w:r>
            <w:r w:rsidR="00195FF4">
              <w:t xml:space="preserve">. </w:t>
            </w:r>
            <w:r w:rsidR="0056756E">
              <w:t xml:space="preserve">Savivaldybės biudžeto lėšų panaudojimo kontrolę atlieka Savivaldybės </w:t>
            </w:r>
            <w:r w:rsidR="0045245E">
              <w:t>k</w:t>
            </w:r>
            <w:r w:rsidR="0056756E">
              <w:t>ontrolės ir au</w:t>
            </w:r>
            <w:r w:rsidR="006A3709">
              <w:t>dito tarnyba.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212D92" w:rsidP="0081025E">
            <w:pPr>
              <w:suppressAutoHyphens/>
              <w:spacing w:line="276" w:lineRule="auto"/>
              <w:textAlignment w:val="baseline"/>
              <w:rPr>
                <w:szCs w:val="24"/>
                <w:lang w:eastAsia="lt-LT"/>
              </w:rPr>
            </w:pPr>
            <w:r>
              <w:rPr>
                <w:szCs w:val="24"/>
                <w:lang w:eastAsia="lt-LT"/>
              </w:rPr>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Default="006759CC" w:rsidP="006759CC">
            <w:pPr>
              <w:suppressAutoHyphens/>
              <w:spacing w:line="276" w:lineRule="auto"/>
              <w:jc w:val="both"/>
              <w:textAlignment w:val="baseline"/>
              <w:rPr>
                <w:szCs w:val="24"/>
                <w:lang w:eastAsia="lt-LT"/>
              </w:rPr>
            </w:pPr>
            <w:r>
              <w:t xml:space="preserve">Nuostatų 7 p. bei 1 priede numatytas baigtinis atrankos kriterijų sąrašas.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81025E" w:rsidP="00F97C84">
            <w:pPr>
              <w:suppressAutoHyphens/>
              <w:spacing w:line="276" w:lineRule="auto"/>
              <w:textAlignment w:val="baseline"/>
              <w:rPr>
                <w:szCs w:val="24"/>
                <w:lang w:eastAsia="lt-LT"/>
              </w:rPr>
            </w:pPr>
            <w:r>
              <w:rPr>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6759CC" w:rsidP="006759CC">
            <w:pPr>
              <w:suppressAutoHyphens/>
              <w:spacing w:line="276" w:lineRule="auto"/>
              <w:textAlignment w:val="baseline"/>
              <w:rPr>
                <w:szCs w:val="24"/>
                <w:lang w:eastAsia="lt-LT"/>
              </w:rPr>
            </w:pPr>
            <w:r>
              <w:rPr>
                <w:szCs w:val="24"/>
                <w:lang w:eastAsia="lt-LT"/>
              </w:rPr>
              <w:t xml:space="preserve">Nuostatų 17 p. numatyta, kad Komisijos sprendimai įforminami protokolu, Nuostatų 19 p. numatyta, kad premija skiriama </w:t>
            </w:r>
            <w:r w:rsidR="00212D92">
              <w:rPr>
                <w:szCs w:val="24"/>
                <w:lang w:eastAsia="lt-LT"/>
              </w:rPr>
              <w:t xml:space="preserve">Savivaldybės </w:t>
            </w:r>
            <w:r>
              <w:rPr>
                <w:szCs w:val="24"/>
                <w:lang w:eastAsia="lt-LT"/>
              </w:rPr>
              <w:t xml:space="preserve">administracijos direktroriaus įsakymu.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lastRenderedPageBreak/>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0EB" w:rsidRDefault="006759CC" w:rsidP="006A3709">
            <w:pPr>
              <w:spacing w:line="256" w:lineRule="auto"/>
            </w:pPr>
            <w:r>
              <w:lastRenderedPageBreak/>
              <w:t xml:space="preserve">Dėl 9.1–9.3 kriterijų: </w:t>
            </w:r>
            <w:r w:rsidR="00F940EB">
              <w:t>Nuostatų 12 p. nustatytas konkretus S</w:t>
            </w:r>
            <w:r w:rsidR="0045245E">
              <w:t xml:space="preserve">avivalybės tarybos sprendimu </w:t>
            </w:r>
            <w:r w:rsidR="00F940EB">
              <w:t>sudaromos Komisijos narių skaičius – 7 nariai.</w:t>
            </w:r>
          </w:p>
          <w:p w:rsidR="00F940EB" w:rsidRDefault="00F940EB" w:rsidP="006A3709">
            <w:pPr>
              <w:spacing w:line="256" w:lineRule="auto"/>
            </w:pPr>
            <w:r>
              <w:t>Dėl 9.4 kriterijaus</w:t>
            </w:r>
            <w:r w:rsidR="00630EF5">
              <w:t>:</w:t>
            </w:r>
            <w:r>
              <w:t xml:space="preserve"> Nuostatų 12 p. </w:t>
            </w:r>
            <w:r>
              <w:lastRenderedPageBreak/>
              <w:t>numatyta, kad Komisijos veiklos laikotarpis – 4 metai.</w:t>
            </w:r>
          </w:p>
          <w:p w:rsidR="006759CC" w:rsidRDefault="00F940EB" w:rsidP="006A3709">
            <w:pPr>
              <w:spacing w:line="256" w:lineRule="auto"/>
            </w:pPr>
            <w:r>
              <w:t xml:space="preserve">Dėl 9.5 kriterijaus: Nuostatų 13 p. numatyta, kad Komisijos posėdis šaukiamas iki liepos 1 d. (rekomendacijos dėl kandidatų Panevėžio rajono savivaldybės administracijai teikiamos iki  birželio 25 d. (Nuostatų 10 p.). </w:t>
            </w:r>
          </w:p>
          <w:p w:rsidR="00F940EB" w:rsidRPr="00553EC3" w:rsidRDefault="00F940EB" w:rsidP="006A3709">
            <w:pPr>
              <w:spacing w:line="256" w:lineRule="auto"/>
            </w:pPr>
            <w:r>
              <w:t xml:space="preserve">Dėl 9.6 kriterijaus: Nuostatų 16 p. numatyta, kad Komisijos narys, jei dėl jo dalyvavimo balsuojant gali kilti viešųjų ir/ar privačiųjų interesų konfliktas, privalo pranešti posėdžio dalyviams ir nusišalinti nuo svarstomo klausimo.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2F0C67" w:rsidP="00B944E7">
            <w:pPr>
              <w:suppressAutoHyphens/>
              <w:spacing w:line="276" w:lineRule="auto"/>
              <w:textAlignment w:val="baseline"/>
              <w:rPr>
                <w:szCs w:val="24"/>
                <w:lang w:eastAsia="lt-LT"/>
              </w:rPr>
            </w:pPr>
            <w:r>
              <w:rPr>
                <w:szCs w:val="24"/>
                <w:lang w:eastAsia="lt-LT"/>
              </w:rPr>
              <w:t xml:space="preserve">Procedūros numatytos </w:t>
            </w:r>
            <w:r w:rsidR="00B944E7">
              <w:rPr>
                <w:szCs w:val="24"/>
                <w:lang w:eastAsia="lt-LT"/>
              </w:rPr>
              <w:t>Nuostatų III skyriuje.</w:t>
            </w:r>
            <w:r>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r w:rsidR="00B34269">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Teisės akto projektas nustato jo nuostatoms įgyvendinti </w:t>
            </w:r>
            <w:r>
              <w:rPr>
                <w:szCs w:val="24"/>
                <w:lang w:eastAsia="lt-LT"/>
              </w:rPr>
              <w:lastRenderedPageBreak/>
              <w:t>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2F0C67" w:rsidP="00B944E7">
            <w:pPr>
              <w:suppressAutoHyphens/>
              <w:spacing w:line="276" w:lineRule="auto"/>
              <w:textAlignment w:val="baseline"/>
            </w:pPr>
            <w:r>
              <w:lastRenderedPageBreak/>
              <w:t xml:space="preserve">Terminai numatyti </w:t>
            </w:r>
            <w:r w:rsidR="00B944E7">
              <w:t xml:space="preserve">Nuostatų 9–10, 13 p. </w:t>
            </w:r>
            <w: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630EF5" w:rsidP="00195FF4">
            <w:pPr>
              <w:suppressAutoHyphens/>
              <w:spacing w:line="276" w:lineRule="auto"/>
              <w:textAlignment w:val="baseline"/>
            </w:pPr>
            <w:r>
              <w:t>Sa</w:t>
            </w:r>
            <w:r w:rsidR="0056756E">
              <w:t xml:space="preserve">vivaldybės biudžeto lėšų panaudojimo kontrolę atlieka Savivaldybės </w:t>
            </w:r>
            <w:r w:rsidR="00195FF4">
              <w:t>k</w:t>
            </w:r>
            <w:r w:rsidR="0056756E">
              <w:t>ontrolės ir audito tarnyba</w:t>
            </w:r>
            <w:r w:rsidR="00195FF4">
              <w:t xml:space="preserve"> (kaip nurodyta šios pažymos 3 eilutėje), kurios subjektų atliekamų patikrinimų tvarką r</w:t>
            </w:r>
            <w:r w:rsidR="006A3709">
              <w:t>eglamentuoja kiti teisės aktai.</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195FF4">
            <w:pPr>
              <w:suppressAutoHyphens/>
              <w:spacing w:line="276" w:lineRule="auto"/>
              <w:textAlignment w:val="baseline"/>
              <w:rPr>
                <w:szCs w:val="24"/>
                <w:lang w:eastAsia="lt-LT"/>
              </w:rPr>
            </w:pPr>
            <w:r>
              <w:rPr>
                <w:szCs w:val="24"/>
                <w:lang w:eastAsia="lt-LT"/>
              </w:rPr>
              <w:t>Neaktualu</w:t>
            </w:r>
            <w:r w:rsidR="00195FF4">
              <w:rPr>
                <w:szCs w:val="24"/>
                <w:lang w:eastAsia="lt-LT"/>
              </w:rPr>
              <w:t>, tai reglamentuoja kiti teisės aktai.</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944E7" w:rsidP="00641674">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E6950" w:rsidP="00F97C84">
            <w:pPr>
              <w:spacing w:line="256" w:lineRule="auto"/>
              <w:jc w:val="both"/>
              <w:rPr>
                <w:szCs w:val="24"/>
                <w:lang w:eastAsia="lt-LT"/>
              </w:rPr>
            </w:pPr>
            <w:r>
              <w:t>N</w:t>
            </w:r>
            <w:r w:rsidR="00F97C84">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6D" w:rsidRDefault="00732E6D">
      <w:pPr>
        <w:rPr>
          <w:lang w:eastAsia="lt-LT"/>
        </w:rPr>
      </w:pPr>
      <w:r>
        <w:rPr>
          <w:lang w:eastAsia="lt-LT"/>
        </w:rPr>
        <w:separator/>
      </w:r>
    </w:p>
  </w:endnote>
  <w:endnote w:type="continuationSeparator" w:id="0">
    <w:p w:rsidR="00732E6D" w:rsidRDefault="00732E6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6D" w:rsidRDefault="00732E6D">
      <w:pPr>
        <w:rPr>
          <w:lang w:eastAsia="lt-LT"/>
        </w:rPr>
      </w:pPr>
      <w:r>
        <w:rPr>
          <w:lang w:eastAsia="lt-LT"/>
        </w:rPr>
        <w:separator/>
      </w:r>
    </w:p>
  </w:footnote>
  <w:footnote w:type="continuationSeparator" w:id="0">
    <w:p w:rsidR="00732E6D" w:rsidRDefault="00732E6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0757"/>
      <w:docPartObj>
        <w:docPartGallery w:val="Page Numbers (Top of Page)"/>
        <w:docPartUnique/>
      </w:docPartObj>
    </w:sdtPr>
    <w:sdtEndPr/>
    <w:sdtContent>
      <w:p w:rsidR="00B336F0" w:rsidRDefault="00D44316" w:rsidP="00D44316">
        <w:pPr>
          <w:pStyle w:val="Header"/>
          <w:jc w:val="center"/>
        </w:pPr>
        <w:r>
          <w:fldChar w:fldCharType="begin"/>
        </w:r>
        <w:r>
          <w:instrText>PAGE   \* MERGEFORMAT</w:instrText>
        </w:r>
        <w:r>
          <w:fldChar w:fldCharType="separate"/>
        </w:r>
        <w:r w:rsidR="00B52E01">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150D8"/>
    <w:rsid w:val="00034015"/>
    <w:rsid w:val="000517ED"/>
    <w:rsid w:val="000A4700"/>
    <w:rsid w:val="000C3459"/>
    <w:rsid w:val="000D532D"/>
    <w:rsid w:val="000F4B50"/>
    <w:rsid w:val="00114EBC"/>
    <w:rsid w:val="00143E29"/>
    <w:rsid w:val="0015041E"/>
    <w:rsid w:val="00162ADE"/>
    <w:rsid w:val="00195FF4"/>
    <w:rsid w:val="001B0904"/>
    <w:rsid w:val="00212D92"/>
    <w:rsid w:val="00247DC2"/>
    <w:rsid w:val="00252FC8"/>
    <w:rsid w:val="00266721"/>
    <w:rsid w:val="002B197E"/>
    <w:rsid w:val="002B41A6"/>
    <w:rsid w:val="002F0C67"/>
    <w:rsid w:val="003145B0"/>
    <w:rsid w:val="00320C65"/>
    <w:rsid w:val="00330A1C"/>
    <w:rsid w:val="0034635B"/>
    <w:rsid w:val="003755D1"/>
    <w:rsid w:val="003A0E5C"/>
    <w:rsid w:val="003B676B"/>
    <w:rsid w:val="003D7F65"/>
    <w:rsid w:val="003F11D8"/>
    <w:rsid w:val="004115F7"/>
    <w:rsid w:val="0045245E"/>
    <w:rsid w:val="00455D4C"/>
    <w:rsid w:val="00494587"/>
    <w:rsid w:val="004B5D2E"/>
    <w:rsid w:val="004C66E7"/>
    <w:rsid w:val="004E1C2C"/>
    <w:rsid w:val="004F38E2"/>
    <w:rsid w:val="0056756E"/>
    <w:rsid w:val="005852D0"/>
    <w:rsid w:val="005908C9"/>
    <w:rsid w:val="005E3409"/>
    <w:rsid w:val="00630EF5"/>
    <w:rsid w:val="00641674"/>
    <w:rsid w:val="00641BAD"/>
    <w:rsid w:val="006759CC"/>
    <w:rsid w:val="006815C3"/>
    <w:rsid w:val="00690980"/>
    <w:rsid w:val="00696BEE"/>
    <w:rsid w:val="006A3709"/>
    <w:rsid w:val="006B20C2"/>
    <w:rsid w:val="006E2EF9"/>
    <w:rsid w:val="006F12B6"/>
    <w:rsid w:val="00732E6D"/>
    <w:rsid w:val="00734E44"/>
    <w:rsid w:val="007419F9"/>
    <w:rsid w:val="007516B4"/>
    <w:rsid w:val="007878E6"/>
    <w:rsid w:val="00791F6D"/>
    <w:rsid w:val="007A1193"/>
    <w:rsid w:val="007E6950"/>
    <w:rsid w:val="0081025E"/>
    <w:rsid w:val="0081430E"/>
    <w:rsid w:val="00816584"/>
    <w:rsid w:val="008578D1"/>
    <w:rsid w:val="00862D8A"/>
    <w:rsid w:val="00881ADD"/>
    <w:rsid w:val="008D6572"/>
    <w:rsid w:val="008E2AA7"/>
    <w:rsid w:val="008E535B"/>
    <w:rsid w:val="00981B29"/>
    <w:rsid w:val="00A05A9C"/>
    <w:rsid w:val="00A52D7B"/>
    <w:rsid w:val="00A75117"/>
    <w:rsid w:val="00A831B5"/>
    <w:rsid w:val="00AA0448"/>
    <w:rsid w:val="00AC0201"/>
    <w:rsid w:val="00B039C6"/>
    <w:rsid w:val="00B21B1D"/>
    <w:rsid w:val="00B23918"/>
    <w:rsid w:val="00B336F0"/>
    <w:rsid w:val="00B34269"/>
    <w:rsid w:val="00B52E01"/>
    <w:rsid w:val="00B80026"/>
    <w:rsid w:val="00B944E7"/>
    <w:rsid w:val="00C256B4"/>
    <w:rsid w:val="00CA42AF"/>
    <w:rsid w:val="00CA5F4D"/>
    <w:rsid w:val="00CE2D9E"/>
    <w:rsid w:val="00D04258"/>
    <w:rsid w:val="00D44316"/>
    <w:rsid w:val="00D47761"/>
    <w:rsid w:val="00D86C74"/>
    <w:rsid w:val="00DB0F11"/>
    <w:rsid w:val="00DC1C54"/>
    <w:rsid w:val="00DD00C8"/>
    <w:rsid w:val="00DF788C"/>
    <w:rsid w:val="00E33466"/>
    <w:rsid w:val="00E531FF"/>
    <w:rsid w:val="00EE7F67"/>
    <w:rsid w:val="00F300F3"/>
    <w:rsid w:val="00F42F63"/>
    <w:rsid w:val="00F940EB"/>
    <w:rsid w:val="00F95E59"/>
    <w:rsid w:val="00F97C84"/>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5550</Words>
  <Characters>3164</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8697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Sigita Jasiūnienė</cp:lastModifiedBy>
  <cp:revision>2</cp:revision>
  <cp:lastPrinted>2023-05-03T11:11:00Z</cp:lastPrinted>
  <dcterms:created xsi:type="dcterms:W3CDTF">2023-05-03T11:54:00Z</dcterms:created>
  <dcterms:modified xsi:type="dcterms:W3CDTF">2023-05-03T11:54:00Z</dcterms:modified>
</cp:coreProperties>
</file>