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F16EFC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5D7E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7F132A">
        <w:rPr>
          <w:b/>
          <w:bCs/>
          <w:sz w:val="24"/>
          <w:szCs w:val="24"/>
        </w:rPr>
        <w:t>SAVIVALDYBĖS TARYBOS 20</w:t>
      </w:r>
      <w:r w:rsidR="00EA0A0D">
        <w:rPr>
          <w:b/>
          <w:bCs/>
          <w:sz w:val="24"/>
          <w:szCs w:val="24"/>
        </w:rPr>
        <w:t>22</w:t>
      </w:r>
      <w:r w:rsidR="007F132A">
        <w:rPr>
          <w:b/>
          <w:bCs/>
          <w:sz w:val="24"/>
          <w:szCs w:val="24"/>
        </w:rPr>
        <w:t xml:space="preserve"> M. </w:t>
      </w:r>
      <w:r w:rsidR="00EA0A0D">
        <w:rPr>
          <w:b/>
          <w:bCs/>
          <w:sz w:val="24"/>
          <w:szCs w:val="24"/>
        </w:rPr>
        <w:t>BALANDŽIO 14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</w:t>
      </w:r>
      <w:r w:rsidR="00EA0A0D">
        <w:rPr>
          <w:b/>
          <w:bCs/>
          <w:sz w:val="24"/>
          <w:szCs w:val="24"/>
        </w:rPr>
        <w:t>5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2052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55833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9F6D76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Nr. T-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6D76">
        <w:rPr>
          <w:sz w:val="24"/>
          <w:szCs w:val="24"/>
        </w:rPr>
        <w:t xml:space="preserve">Vadovaudamasi Lietuvos Respublikos vietos savivaldos įstatymo </w:t>
      </w:r>
      <w:r w:rsidR="009F6D76" w:rsidRPr="00B0077F">
        <w:rPr>
          <w:bCs/>
          <w:sz w:val="24"/>
          <w:szCs w:val="24"/>
        </w:rPr>
        <w:t>33 straipsnio 3 dalies 5 punktu</w:t>
      </w:r>
      <w:r w:rsidR="009F6D76">
        <w:rPr>
          <w:b/>
          <w:bCs/>
          <w:sz w:val="27"/>
          <w:szCs w:val="27"/>
        </w:rPr>
        <w:t xml:space="preserve"> </w:t>
      </w:r>
      <w:r>
        <w:rPr>
          <w:sz w:val="24"/>
          <w:szCs w:val="24"/>
        </w:rPr>
        <w:t xml:space="preserve">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0B5850">
        <w:rPr>
          <w:sz w:val="24"/>
          <w:szCs w:val="24"/>
        </w:rPr>
        <w:t>smulk</w:t>
      </w:r>
      <w:r w:rsidR="00DB798E" w:rsidRPr="000B5850">
        <w:rPr>
          <w:sz w:val="24"/>
          <w:szCs w:val="24"/>
        </w:rPr>
        <w:t>iojo</w:t>
      </w:r>
      <w:r w:rsidR="000C6BFF" w:rsidRPr="000B5850">
        <w:rPr>
          <w:sz w:val="24"/>
          <w:szCs w:val="24"/>
        </w:rPr>
        <w:t xml:space="preserve"> ir vidutin</w:t>
      </w:r>
      <w:r w:rsidR="00C76B37" w:rsidRPr="000B5850">
        <w:rPr>
          <w:sz w:val="24"/>
          <w:szCs w:val="24"/>
        </w:rPr>
        <w:t xml:space="preserve">io verslo rėmimo </w:t>
      </w:r>
      <w:r w:rsidR="00C76B37" w:rsidRPr="00E64235">
        <w:rPr>
          <w:sz w:val="24"/>
          <w:szCs w:val="24"/>
        </w:rPr>
        <w:t xml:space="preserve">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55833">
        <w:rPr>
          <w:sz w:val="24"/>
          <w:szCs w:val="24"/>
        </w:rPr>
        <w:t>3-0</w:t>
      </w:r>
      <w:r w:rsidR="009F6D76">
        <w:rPr>
          <w:sz w:val="24"/>
          <w:szCs w:val="24"/>
        </w:rPr>
        <w:t>6-02</w:t>
      </w:r>
      <w:r w:rsidR="000C6BFF" w:rsidRPr="00E64235">
        <w:rPr>
          <w:sz w:val="24"/>
          <w:szCs w:val="24"/>
        </w:rPr>
        <w:t xml:space="preserve"> posėdžio protokolą Nr. T4</w:t>
      </w:r>
      <w:r w:rsidR="00233991" w:rsidRPr="00E64235">
        <w:rPr>
          <w:sz w:val="24"/>
          <w:szCs w:val="24"/>
        </w:rPr>
        <w:t>-</w:t>
      </w:r>
      <w:r w:rsidR="009F6D76">
        <w:rPr>
          <w:sz w:val="24"/>
          <w:szCs w:val="24"/>
        </w:rPr>
        <w:t>18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187E04" w:rsidRDefault="00C55833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 </w:t>
      </w:r>
      <w:r w:rsidR="00F16EFC"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verslo rėmim</w:t>
      </w:r>
      <w:r w:rsidR="0020529D">
        <w:rPr>
          <w:sz w:val="24"/>
        </w:rPr>
        <w:t>o nuostat</w:t>
      </w:r>
      <w:r w:rsidR="00836221">
        <w:rPr>
          <w:sz w:val="24"/>
        </w:rPr>
        <w:t>ų</w:t>
      </w:r>
      <w:r w:rsidR="0020529D">
        <w:rPr>
          <w:sz w:val="24"/>
        </w:rPr>
        <w:t>, patvirtint</w:t>
      </w:r>
      <w:r w:rsidR="00836221">
        <w:rPr>
          <w:sz w:val="24"/>
        </w:rPr>
        <w:t>ų</w:t>
      </w:r>
      <w:r w:rsidR="00CF1647" w:rsidRPr="00E64235">
        <w:rPr>
          <w:sz w:val="24"/>
        </w:rPr>
        <w:t xml:space="preserve"> </w:t>
      </w:r>
      <w:r w:rsidR="00955218">
        <w:rPr>
          <w:sz w:val="24"/>
        </w:rPr>
        <w:t>Panevėžio rajono s</w:t>
      </w:r>
      <w:r w:rsidR="007F132A" w:rsidRPr="00E64235">
        <w:rPr>
          <w:sz w:val="24"/>
        </w:rPr>
        <w:t>avivaldybės tarybos 20</w:t>
      </w:r>
      <w:r>
        <w:rPr>
          <w:sz w:val="24"/>
        </w:rPr>
        <w:t>22</w:t>
      </w:r>
      <w:r w:rsidR="007F132A" w:rsidRPr="00E64235">
        <w:rPr>
          <w:sz w:val="24"/>
        </w:rPr>
        <w:t xml:space="preserve"> m. </w:t>
      </w:r>
      <w:r>
        <w:rPr>
          <w:sz w:val="24"/>
        </w:rPr>
        <w:t>balandžio 14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</w:t>
      </w:r>
      <w:r>
        <w:rPr>
          <w:sz w:val="24"/>
        </w:rPr>
        <w:t>5</w:t>
      </w:r>
      <w:r w:rsidR="007F132A">
        <w:rPr>
          <w:sz w:val="24"/>
        </w:rPr>
        <w:t xml:space="preserve"> „Dėl </w:t>
      </w:r>
      <w:r w:rsidR="00F16EFC">
        <w:rPr>
          <w:sz w:val="24"/>
        </w:rPr>
        <w:t>Panevėžio rajono savivaldybės smulk</w:t>
      </w:r>
      <w:r w:rsidR="000E3E0F">
        <w:rPr>
          <w:sz w:val="24"/>
        </w:rPr>
        <w:t>iojo</w:t>
      </w:r>
      <w:r w:rsidR="00F16EFC">
        <w:rPr>
          <w:sz w:val="24"/>
        </w:rPr>
        <w:t xml:space="preserve"> ir vidutinio verslo rėmimo nuostatų patvirtinimo“</w:t>
      </w:r>
      <w:r w:rsidR="00826AF0">
        <w:rPr>
          <w:sz w:val="24"/>
        </w:rPr>
        <w:t xml:space="preserve"> </w:t>
      </w:r>
      <w:r w:rsidR="009F6D76">
        <w:rPr>
          <w:sz w:val="24"/>
        </w:rPr>
        <w:t>14</w:t>
      </w:r>
      <w:r>
        <w:rPr>
          <w:sz w:val="24"/>
        </w:rPr>
        <w:t xml:space="preserve"> punktą</w:t>
      </w:r>
      <w:r w:rsidR="00836221">
        <w:rPr>
          <w:sz w:val="24"/>
        </w:rPr>
        <w:t xml:space="preserve"> ir jį</w:t>
      </w:r>
      <w:r w:rsidR="00F16EFC">
        <w:rPr>
          <w:sz w:val="24"/>
        </w:rPr>
        <w:t xml:space="preserve"> išdėstyti taip:</w:t>
      </w:r>
    </w:p>
    <w:p w:rsidR="004B3BB8" w:rsidRDefault="00BC23C5" w:rsidP="004B3BB8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          </w:t>
      </w:r>
      <w:r w:rsidR="00C55833">
        <w:rPr>
          <w:sz w:val="24"/>
          <w:szCs w:val="24"/>
          <w:lang w:eastAsia="lt-LT"/>
        </w:rPr>
        <w:t xml:space="preserve"> </w:t>
      </w:r>
      <w:r w:rsidR="00C55833" w:rsidRPr="00C55833">
        <w:rPr>
          <w:sz w:val="24"/>
          <w:szCs w:val="24"/>
          <w:lang w:eastAsia="lt-LT"/>
        </w:rPr>
        <w:t>„</w:t>
      </w:r>
      <w:r w:rsidR="009F6D76">
        <w:rPr>
          <w:sz w:val="24"/>
          <w:szCs w:val="24"/>
          <w:lang w:eastAsia="lt-LT"/>
        </w:rPr>
        <w:t>14</w:t>
      </w:r>
      <w:r w:rsidR="00C55833" w:rsidRPr="00C55833">
        <w:rPr>
          <w:sz w:val="24"/>
          <w:szCs w:val="24"/>
          <w:lang w:eastAsia="lt-LT"/>
        </w:rPr>
        <w:t xml:space="preserve">. </w:t>
      </w:r>
      <w:r w:rsidR="004B3BB8" w:rsidRPr="004B3BB8">
        <w:rPr>
          <w:color w:val="000000"/>
          <w:sz w:val="24"/>
          <w:szCs w:val="24"/>
        </w:rPr>
        <w:t xml:space="preserve">Lėšos Smulkiojo ir vidutinio verslo subjektų rėmimui numatomos Savivaldybės biudžete. </w:t>
      </w:r>
      <w:r w:rsidR="004B3BB8" w:rsidRPr="004B3BB8">
        <w:rPr>
          <w:sz w:val="24"/>
          <w:szCs w:val="24"/>
        </w:rPr>
        <w:t>Lėšos gali būti skiriamos ir naudojamos tik pagal šiuos Nuostatus ir Panevėžio rajono savivaldybės smulkiojo ir vidutinio verslo rėmimo</w:t>
      </w:r>
      <w:r w:rsidR="00EA746A" w:rsidRPr="00EA746A">
        <w:rPr>
          <w:color w:val="FF0000"/>
          <w:sz w:val="24"/>
          <w:szCs w:val="24"/>
        </w:rPr>
        <w:t xml:space="preserve"> </w:t>
      </w:r>
      <w:r w:rsidR="004B3BB8" w:rsidRPr="004B3BB8">
        <w:rPr>
          <w:sz w:val="24"/>
          <w:szCs w:val="24"/>
        </w:rPr>
        <w:t>sąmatą (toliau – sąma</w:t>
      </w:r>
      <w:r w:rsidR="00EA746A">
        <w:rPr>
          <w:sz w:val="24"/>
          <w:szCs w:val="24"/>
        </w:rPr>
        <w:t>tą</w:t>
      </w:r>
      <w:r w:rsidR="004B3BB8" w:rsidRPr="004B3BB8">
        <w:rPr>
          <w:sz w:val="24"/>
          <w:szCs w:val="24"/>
        </w:rPr>
        <w:t>)</w:t>
      </w:r>
      <w:r w:rsidR="00BC7282">
        <w:rPr>
          <w:sz w:val="24"/>
          <w:szCs w:val="24"/>
        </w:rPr>
        <w:t xml:space="preserve">. </w:t>
      </w:r>
      <w:r w:rsidR="00017324">
        <w:rPr>
          <w:sz w:val="24"/>
          <w:szCs w:val="24"/>
        </w:rPr>
        <w:t xml:space="preserve"> Komisija sprendžia </w:t>
      </w:r>
      <w:r w:rsidR="00C30209">
        <w:rPr>
          <w:sz w:val="24"/>
          <w:szCs w:val="24"/>
        </w:rPr>
        <w:t>kaip paskirstyti lėšas</w:t>
      </w:r>
      <w:r w:rsidR="00017324" w:rsidRPr="00EA746A">
        <w:rPr>
          <w:sz w:val="24"/>
          <w:szCs w:val="24"/>
          <w:highlight w:val="yellow"/>
        </w:rPr>
        <w:t xml:space="preserve"> </w:t>
      </w:r>
      <w:r w:rsidR="00017324" w:rsidRPr="00C30209">
        <w:rPr>
          <w:sz w:val="24"/>
          <w:szCs w:val="24"/>
        </w:rPr>
        <w:t>tarp smulkiojo ir vidutinio verslo plėtrą Panevėžio rajone skatinančių priemonių</w:t>
      </w:r>
      <w:r w:rsidR="00C30209" w:rsidRPr="00C30209">
        <w:rPr>
          <w:sz w:val="24"/>
          <w:szCs w:val="24"/>
        </w:rPr>
        <w:t>.</w:t>
      </w:r>
      <w:r w:rsidR="00620FF8">
        <w:rPr>
          <w:sz w:val="24"/>
          <w:szCs w:val="24"/>
        </w:rPr>
        <w:t>“</w:t>
      </w:r>
    </w:p>
    <w:p w:rsidR="00C30209" w:rsidRPr="004B3BB8" w:rsidRDefault="00C30209" w:rsidP="004B3BB8">
      <w:pPr>
        <w:jc w:val="both"/>
        <w:rPr>
          <w:sz w:val="24"/>
          <w:szCs w:val="24"/>
        </w:rPr>
      </w:pPr>
    </w:p>
    <w:p w:rsidR="00C55833" w:rsidRDefault="00633993" w:rsidP="00C55833">
      <w:pPr>
        <w:ind w:right="-8"/>
        <w:jc w:val="both"/>
        <w:rPr>
          <w:sz w:val="24"/>
        </w:rPr>
      </w:pPr>
      <w:r>
        <w:rPr>
          <w:sz w:val="24"/>
        </w:rPr>
        <w:tab/>
      </w:r>
    </w:p>
    <w:p w:rsidR="006B4B7F" w:rsidRDefault="006B4B7F" w:rsidP="00C55833">
      <w:pPr>
        <w:ind w:right="-8"/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44BB5" w:rsidRDefault="00C44BB5">
      <w:pPr>
        <w:jc w:val="both"/>
        <w:rPr>
          <w:sz w:val="24"/>
        </w:rPr>
      </w:pPr>
    </w:p>
    <w:p w:rsidR="00C44BB5" w:rsidRDefault="00C44BB5">
      <w:pPr>
        <w:jc w:val="both"/>
        <w:rPr>
          <w:sz w:val="24"/>
        </w:rPr>
      </w:pPr>
    </w:p>
    <w:p w:rsidR="00C44BB5" w:rsidRDefault="00C44BB5">
      <w:pPr>
        <w:jc w:val="both"/>
        <w:rPr>
          <w:sz w:val="24"/>
        </w:rPr>
      </w:pPr>
    </w:p>
    <w:p w:rsidR="00C44BB5" w:rsidRDefault="00C44BB5">
      <w:pPr>
        <w:jc w:val="both"/>
        <w:rPr>
          <w:sz w:val="24"/>
        </w:rPr>
      </w:pPr>
    </w:p>
    <w:p w:rsidR="00C44BB5" w:rsidRDefault="00C44BB5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EA746A" w:rsidRDefault="00EA746A">
      <w:pPr>
        <w:jc w:val="both"/>
        <w:rPr>
          <w:sz w:val="24"/>
        </w:rPr>
      </w:pPr>
    </w:p>
    <w:p w:rsidR="00EA746A" w:rsidRDefault="00EA746A">
      <w:pPr>
        <w:jc w:val="both"/>
        <w:rPr>
          <w:sz w:val="24"/>
        </w:rPr>
      </w:pPr>
    </w:p>
    <w:p w:rsidR="00EA746A" w:rsidRDefault="00EA746A">
      <w:pPr>
        <w:jc w:val="both"/>
        <w:rPr>
          <w:sz w:val="24"/>
        </w:rPr>
      </w:pPr>
    </w:p>
    <w:p w:rsidR="00EA746A" w:rsidRDefault="00EA746A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F16EFC" w:rsidRDefault="00F16EFC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F16EFC" w:rsidRDefault="00FF4DC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5629F2">
        <w:rPr>
          <w:sz w:val="24"/>
          <w:szCs w:val="24"/>
        </w:rPr>
        <w:t>3</w:t>
      </w:r>
      <w:r w:rsidR="00CD76C7">
        <w:rPr>
          <w:sz w:val="24"/>
          <w:szCs w:val="24"/>
        </w:rPr>
        <w:t>-0</w:t>
      </w:r>
      <w:r w:rsidR="009F6D76">
        <w:rPr>
          <w:sz w:val="24"/>
          <w:szCs w:val="24"/>
        </w:rPr>
        <w:t>6-0</w:t>
      </w:r>
      <w:r w:rsidR="00C30209">
        <w:rPr>
          <w:sz w:val="24"/>
          <w:szCs w:val="24"/>
        </w:rPr>
        <w:t>6</w:t>
      </w:r>
    </w:p>
    <w:p w:rsidR="00496236" w:rsidRDefault="00496236">
      <w:pPr>
        <w:rPr>
          <w:sz w:val="24"/>
          <w:szCs w:val="24"/>
        </w:rPr>
      </w:pPr>
    </w:p>
    <w:p w:rsidR="00017324" w:rsidRDefault="00017324" w:rsidP="00FF4DCF">
      <w:pPr>
        <w:jc w:val="center"/>
        <w:rPr>
          <w:b/>
          <w:bCs/>
          <w:sz w:val="24"/>
          <w:szCs w:val="24"/>
        </w:rPr>
      </w:pPr>
    </w:p>
    <w:p w:rsidR="00FF4DCF" w:rsidRDefault="00F16EFC" w:rsidP="00FF4DC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ANEVĖŽIO RAJONO SAVIVALDYBĖS ADMINISTRACIJOS</w:t>
      </w:r>
    </w:p>
    <w:p w:rsidR="00F16EFC" w:rsidRDefault="00F16EFC" w:rsidP="00FF4D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-1185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F16EFC" w:rsidRDefault="00F16EFC">
      <w:pPr>
        <w:ind w:right="72"/>
        <w:rPr>
          <w:sz w:val="24"/>
          <w:szCs w:val="24"/>
        </w:rPr>
      </w:pPr>
    </w:p>
    <w:p w:rsidR="00F16EFC" w:rsidRDefault="00F16EFC">
      <w:pPr>
        <w:ind w:right="72"/>
        <w:rPr>
          <w:sz w:val="24"/>
          <w:szCs w:val="24"/>
        </w:rPr>
      </w:pPr>
    </w:p>
    <w:p w:rsidR="00F16EFC" w:rsidRPr="00616E61" w:rsidRDefault="0030478A" w:rsidP="00616E61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TARYBOS SPRENDIMO</w:t>
      </w:r>
      <w:r w:rsidRPr="00E32F4A">
        <w:rPr>
          <w:b/>
          <w:bCs/>
          <w:sz w:val="24"/>
          <w:szCs w:val="24"/>
          <w:lang w:val="en-US"/>
        </w:rPr>
        <w:t xml:space="preserve"> </w:t>
      </w:r>
      <w:r w:rsidR="00F16EFC" w:rsidRPr="00616E61">
        <w:rPr>
          <w:b/>
          <w:sz w:val="24"/>
          <w:szCs w:val="24"/>
        </w:rPr>
        <w:t>„</w:t>
      </w:r>
      <w:r w:rsidR="00616E61" w:rsidRPr="00616E61"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616E61" w:rsidRPr="00616E61">
        <w:rPr>
          <w:b/>
          <w:bCs/>
          <w:sz w:val="24"/>
          <w:szCs w:val="24"/>
        </w:rPr>
        <w:t xml:space="preserve">SAVIVALDYBĖS TARYBOS </w:t>
      </w:r>
      <w:r w:rsidR="00CD76C7">
        <w:rPr>
          <w:b/>
          <w:bCs/>
          <w:sz w:val="24"/>
          <w:szCs w:val="24"/>
        </w:rPr>
        <w:t xml:space="preserve">2022 M. BALANDŽIO 14 D. SPRENDIMO NR. T-85 </w:t>
      </w:r>
      <w:r w:rsidR="00616E61" w:rsidRPr="00616E61">
        <w:rPr>
          <w:b/>
          <w:bCs/>
          <w:sz w:val="24"/>
          <w:szCs w:val="24"/>
        </w:rPr>
        <w:t>„DĖL PANEVĖŽIO RAJONO SAVIVALDYBĖS SMULKIOJO IR VIDUTINIO VERSLO RĖMIMO NUOSTATŲ PATVIRTINIMO“ PAKEITIMO</w:t>
      </w:r>
      <w:r w:rsidR="00F17874">
        <w:rPr>
          <w:b/>
          <w:bCs/>
          <w:sz w:val="24"/>
          <w:szCs w:val="24"/>
        </w:rPr>
        <w:t>“</w:t>
      </w:r>
      <w:r w:rsidR="00F16EFC" w:rsidRPr="00616E61">
        <w:rPr>
          <w:b/>
          <w:bCs/>
          <w:sz w:val="24"/>
          <w:szCs w:val="24"/>
        </w:rPr>
        <w:t xml:space="preserve"> </w:t>
      </w:r>
      <w:r w:rsidR="00F16EFC" w:rsidRPr="00616E61">
        <w:rPr>
          <w:b/>
          <w:sz w:val="24"/>
          <w:szCs w:val="24"/>
        </w:rPr>
        <w:t>PROJEKTO</w:t>
      </w:r>
      <w:r>
        <w:rPr>
          <w:b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AIŠKINAMASIS RAŠTAS</w:t>
      </w:r>
    </w:p>
    <w:p w:rsidR="00F16EFC" w:rsidRPr="0020529D" w:rsidRDefault="00F16EFC">
      <w:pPr>
        <w:ind w:left="720" w:right="72"/>
        <w:jc w:val="center"/>
        <w:rPr>
          <w:sz w:val="24"/>
          <w:szCs w:val="24"/>
        </w:rPr>
      </w:pP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D76C7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826AF0">
        <w:rPr>
          <w:sz w:val="24"/>
          <w:szCs w:val="24"/>
        </w:rPr>
        <w:t xml:space="preserve">birželio </w:t>
      </w:r>
      <w:r w:rsidR="00496236">
        <w:rPr>
          <w:sz w:val="24"/>
          <w:szCs w:val="24"/>
        </w:rPr>
        <w:t>6</w:t>
      </w:r>
      <w:r w:rsidR="00CD76C7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F16EFC" w:rsidRDefault="00F16EFC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ind w:right="72"/>
        <w:jc w:val="center"/>
        <w:rPr>
          <w:sz w:val="24"/>
          <w:szCs w:val="24"/>
        </w:rPr>
      </w:pPr>
    </w:p>
    <w:p w:rsidR="00F16EFC" w:rsidRPr="004C20EC" w:rsidRDefault="0030478A" w:rsidP="004C20EC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4C20EC">
        <w:rPr>
          <w:b/>
          <w:bCs/>
          <w:sz w:val="24"/>
          <w:szCs w:val="24"/>
          <w:lang w:eastAsia="lt-LT"/>
        </w:rPr>
        <w:t>Sprendimo projekto tikslai ir uždaviniai</w:t>
      </w:r>
      <w:r w:rsidRPr="004C20EC">
        <w:rPr>
          <w:b/>
          <w:sz w:val="24"/>
          <w:szCs w:val="24"/>
        </w:rPr>
        <w:t xml:space="preserve"> </w:t>
      </w:r>
    </w:p>
    <w:p w:rsidR="004C20EC" w:rsidRDefault="0030478A" w:rsidP="004C20EC">
      <w:pPr>
        <w:ind w:firstLine="72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4C20EC">
        <w:rPr>
          <w:bCs/>
          <w:sz w:val="24"/>
          <w:szCs w:val="24"/>
        </w:rPr>
        <w:t xml:space="preserve">Patikslinti </w:t>
      </w:r>
      <w:r w:rsidR="004C20EC" w:rsidRPr="0030478A">
        <w:rPr>
          <w:bCs/>
          <w:sz w:val="24"/>
          <w:szCs w:val="24"/>
        </w:rPr>
        <w:t xml:space="preserve">Panevėžio rajono savivaldybės smulkiojo ir vidutinio verslo rėmimo </w:t>
      </w:r>
      <w:r w:rsidR="004C20EC">
        <w:rPr>
          <w:bCs/>
          <w:sz w:val="24"/>
          <w:szCs w:val="24"/>
        </w:rPr>
        <w:t xml:space="preserve">nuostatus pagal </w:t>
      </w:r>
      <w:r w:rsidR="004C20EC" w:rsidRPr="0030478A">
        <w:rPr>
          <w:bCs/>
          <w:sz w:val="24"/>
          <w:szCs w:val="24"/>
        </w:rPr>
        <w:t>smulkiojo ir vidutinio verslo rėmimo komisijos pasiūlym</w:t>
      </w:r>
      <w:r w:rsidR="004C20EC">
        <w:rPr>
          <w:bCs/>
          <w:sz w:val="24"/>
          <w:szCs w:val="24"/>
        </w:rPr>
        <w:t xml:space="preserve">us, t. y. </w:t>
      </w:r>
      <w:r w:rsidR="004C20EC" w:rsidRPr="0030478A">
        <w:rPr>
          <w:bCs/>
          <w:sz w:val="24"/>
          <w:szCs w:val="24"/>
        </w:rPr>
        <w:t xml:space="preserve"> </w:t>
      </w:r>
      <w:r w:rsidR="004C20EC">
        <w:rPr>
          <w:bCs/>
          <w:sz w:val="24"/>
          <w:szCs w:val="24"/>
        </w:rPr>
        <w:t>pa</w:t>
      </w:r>
      <w:r w:rsidR="00826AF0">
        <w:rPr>
          <w:bCs/>
          <w:sz w:val="24"/>
          <w:szCs w:val="24"/>
        </w:rPr>
        <w:t>pildyti nuostatų 14 punktą</w:t>
      </w:r>
      <w:r w:rsidR="00826AF0" w:rsidRPr="00EA746A">
        <w:rPr>
          <w:bCs/>
          <w:sz w:val="24"/>
          <w:szCs w:val="24"/>
        </w:rPr>
        <w:t>, suteikiant teisę Komisijai pačiai spręsti</w:t>
      </w:r>
      <w:r w:rsidR="00826AF0" w:rsidRPr="00496236">
        <w:rPr>
          <w:bCs/>
          <w:sz w:val="24"/>
          <w:szCs w:val="24"/>
        </w:rPr>
        <w:t xml:space="preserve"> </w:t>
      </w:r>
      <w:r w:rsidR="00496236" w:rsidRPr="00496236">
        <w:rPr>
          <w:bCs/>
          <w:sz w:val="24"/>
          <w:szCs w:val="24"/>
        </w:rPr>
        <w:t xml:space="preserve">kaip paskirstyti lėšas </w:t>
      </w:r>
      <w:r w:rsidR="00826AF0" w:rsidRPr="00496236">
        <w:rPr>
          <w:bCs/>
          <w:sz w:val="24"/>
          <w:szCs w:val="24"/>
        </w:rPr>
        <w:t xml:space="preserve">tarp </w:t>
      </w:r>
      <w:r w:rsidR="00826AF0" w:rsidRPr="00496236">
        <w:rPr>
          <w:sz w:val="24"/>
          <w:szCs w:val="24"/>
        </w:rPr>
        <w:t xml:space="preserve">smulkiojo ir vidutinio verslo plėtrą Panevėžio rajone skatinančių priemonių. </w:t>
      </w:r>
      <w:r w:rsidR="00826AF0" w:rsidRPr="00496236">
        <w:rPr>
          <w:bCs/>
          <w:sz w:val="24"/>
          <w:szCs w:val="24"/>
        </w:rPr>
        <w:t xml:space="preserve"> </w:t>
      </w:r>
    </w:p>
    <w:p w:rsidR="00F16EFC" w:rsidRPr="009163F2" w:rsidRDefault="004C20EC" w:rsidP="00155F88">
      <w:pPr>
        <w:jc w:val="both"/>
        <w:rPr>
          <w:b/>
          <w:strike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         </w:t>
      </w:r>
      <w:r w:rsidR="0030478A">
        <w:rPr>
          <w:b/>
          <w:bCs/>
          <w:sz w:val="24"/>
          <w:szCs w:val="24"/>
          <w:lang w:eastAsia="lt-LT"/>
        </w:rPr>
        <w:t xml:space="preserve"> 2. </w:t>
      </w:r>
      <w:r w:rsidR="0030478A" w:rsidRPr="006E3D11">
        <w:rPr>
          <w:b/>
          <w:bCs/>
          <w:sz w:val="24"/>
          <w:szCs w:val="24"/>
          <w:lang w:eastAsia="lt-LT"/>
        </w:rPr>
        <w:t>Siūlomos teisinio reguliavimo nuostatos</w:t>
      </w:r>
      <w:r w:rsidR="0030478A">
        <w:rPr>
          <w:b/>
          <w:bCs/>
          <w:sz w:val="24"/>
          <w:szCs w:val="24"/>
        </w:rPr>
        <w:t xml:space="preserve"> </w:t>
      </w:r>
      <w:r w:rsidR="004B3BB8">
        <w:rPr>
          <w:b/>
          <w:bCs/>
          <w:sz w:val="24"/>
          <w:szCs w:val="24"/>
        </w:rPr>
        <w:t>ir laukiami rezultatai</w:t>
      </w:r>
    </w:p>
    <w:p w:rsidR="00BA5535" w:rsidRPr="00C44BB5" w:rsidRDefault="00BA5535" w:rsidP="00155F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</w:t>
      </w:r>
      <w:r w:rsidR="00C44BB5" w:rsidRPr="00B0077F">
        <w:rPr>
          <w:bCs/>
          <w:sz w:val="24"/>
          <w:szCs w:val="24"/>
        </w:rPr>
        <w:t xml:space="preserve">33 straipsnio 3 </w:t>
      </w:r>
      <w:r w:rsidR="00C44BB5">
        <w:rPr>
          <w:bCs/>
          <w:sz w:val="24"/>
          <w:szCs w:val="24"/>
        </w:rPr>
        <w:t>dalies 5 punktas nu</w:t>
      </w:r>
      <w:r>
        <w:rPr>
          <w:sz w:val="24"/>
          <w:szCs w:val="24"/>
        </w:rPr>
        <w:t xml:space="preserve">mato, kad  </w:t>
      </w:r>
      <w:r w:rsidRPr="00C44BB5">
        <w:rPr>
          <w:sz w:val="24"/>
          <w:szCs w:val="24"/>
        </w:rPr>
        <w:t xml:space="preserve">Savivaldybės </w:t>
      </w:r>
      <w:r w:rsidR="00C44BB5" w:rsidRPr="00C44BB5">
        <w:rPr>
          <w:sz w:val="24"/>
          <w:szCs w:val="24"/>
        </w:rPr>
        <w:t>administracija rengia savivaldybės administracijos direktoriaus įsakymų projektus, savivaldybės institucijų sprendimų ir potvarkių projektus</w:t>
      </w:r>
      <w:r w:rsidRPr="00C44BB5">
        <w:rPr>
          <w:sz w:val="24"/>
          <w:szCs w:val="24"/>
        </w:rPr>
        <w:t xml:space="preserve">. </w:t>
      </w:r>
    </w:p>
    <w:p w:rsidR="0030478A" w:rsidRPr="00EA746A" w:rsidRDefault="00F16EFC" w:rsidP="00826AF0">
      <w:pPr>
        <w:ind w:firstLine="720"/>
        <w:jc w:val="both"/>
        <w:rPr>
          <w:bCs/>
          <w:color w:val="FF0000"/>
          <w:sz w:val="24"/>
          <w:szCs w:val="24"/>
        </w:rPr>
      </w:pPr>
      <w:r w:rsidRPr="00C44BB5">
        <w:rPr>
          <w:sz w:val="24"/>
          <w:szCs w:val="24"/>
        </w:rPr>
        <w:t xml:space="preserve">Atsižvelgiant į </w:t>
      </w:r>
      <w:r w:rsidR="00826AF0">
        <w:rPr>
          <w:sz w:val="24"/>
          <w:szCs w:val="24"/>
        </w:rPr>
        <w:t>Ko</w:t>
      </w:r>
      <w:r w:rsidR="002C2437" w:rsidRPr="00C44BB5">
        <w:rPr>
          <w:sz w:val="24"/>
          <w:szCs w:val="24"/>
        </w:rPr>
        <w:t>misijos</w:t>
      </w:r>
      <w:r w:rsidR="002C2437" w:rsidRPr="0030478A">
        <w:rPr>
          <w:sz w:val="24"/>
          <w:szCs w:val="24"/>
        </w:rPr>
        <w:t xml:space="preserve"> siūlymus, </w:t>
      </w:r>
      <w:r w:rsidRPr="0030478A">
        <w:rPr>
          <w:sz w:val="24"/>
          <w:szCs w:val="24"/>
        </w:rPr>
        <w:t>siūloma pakeisti Panevėžio rajono savivaldybės smulk</w:t>
      </w:r>
      <w:r w:rsidR="00312601" w:rsidRPr="0030478A">
        <w:rPr>
          <w:sz w:val="24"/>
          <w:szCs w:val="24"/>
        </w:rPr>
        <w:t>iojo</w:t>
      </w:r>
      <w:r w:rsidRPr="0030478A">
        <w:rPr>
          <w:sz w:val="24"/>
          <w:szCs w:val="24"/>
        </w:rPr>
        <w:t xml:space="preserve"> ir vidutinio verslo rėmimo nuostat</w:t>
      </w:r>
      <w:r w:rsidR="0030478A">
        <w:rPr>
          <w:sz w:val="24"/>
          <w:szCs w:val="24"/>
        </w:rPr>
        <w:t>ų</w:t>
      </w:r>
      <w:r w:rsidR="000A14E2" w:rsidRPr="0030478A">
        <w:rPr>
          <w:sz w:val="24"/>
          <w:szCs w:val="24"/>
        </w:rPr>
        <w:t>, patvirtint</w:t>
      </w:r>
      <w:r w:rsidR="0030478A">
        <w:rPr>
          <w:sz w:val="24"/>
          <w:szCs w:val="24"/>
        </w:rPr>
        <w:t>ų</w:t>
      </w:r>
      <w:r w:rsidR="000A14E2" w:rsidRPr="0030478A">
        <w:rPr>
          <w:sz w:val="24"/>
          <w:szCs w:val="24"/>
        </w:rPr>
        <w:t xml:space="preserve"> </w:t>
      </w:r>
      <w:r w:rsidR="00955218" w:rsidRPr="0030478A">
        <w:rPr>
          <w:sz w:val="24"/>
          <w:szCs w:val="24"/>
        </w:rPr>
        <w:t>Panevėžio rajono s</w:t>
      </w:r>
      <w:r w:rsidR="000A14E2" w:rsidRPr="0030478A">
        <w:rPr>
          <w:sz w:val="24"/>
        </w:rPr>
        <w:t xml:space="preserve">avivaldybės tarybos </w:t>
      </w:r>
      <w:r w:rsidR="00CD76C7" w:rsidRPr="00E64235">
        <w:rPr>
          <w:sz w:val="24"/>
        </w:rPr>
        <w:t>20</w:t>
      </w:r>
      <w:r w:rsidR="00CD76C7">
        <w:rPr>
          <w:sz w:val="24"/>
        </w:rPr>
        <w:t>22</w:t>
      </w:r>
      <w:r w:rsidR="00CD76C7" w:rsidRPr="00E64235">
        <w:rPr>
          <w:sz w:val="24"/>
        </w:rPr>
        <w:t xml:space="preserve"> m. </w:t>
      </w:r>
      <w:r w:rsidR="00CD76C7">
        <w:rPr>
          <w:sz w:val="24"/>
        </w:rPr>
        <w:t>balandžio 14</w:t>
      </w:r>
      <w:r w:rsidR="00CD76C7" w:rsidRPr="00E64235">
        <w:rPr>
          <w:sz w:val="24"/>
        </w:rPr>
        <w:t xml:space="preserve"> d. sprendimu Nr</w:t>
      </w:r>
      <w:r w:rsidR="00CD76C7">
        <w:rPr>
          <w:sz w:val="24"/>
        </w:rPr>
        <w:t xml:space="preserve">. T-85 </w:t>
      </w:r>
      <w:r w:rsidR="000A14E2" w:rsidRPr="0030478A">
        <w:rPr>
          <w:sz w:val="24"/>
        </w:rPr>
        <w:t>„Dėl Panevėžio rajono savivaldybės smulkiojo ir vidutinio verslo rė</w:t>
      </w:r>
      <w:r w:rsidR="00F17874" w:rsidRPr="0030478A">
        <w:rPr>
          <w:sz w:val="24"/>
        </w:rPr>
        <w:t>mimo nuostatų patvirtinimo“,</w:t>
      </w:r>
      <w:r w:rsidR="000A14E2" w:rsidRPr="0030478A">
        <w:rPr>
          <w:sz w:val="24"/>
        </w:rPr>
        <w:t xml:space="preserve"> </w:t>
      </w:r>
      <w:r w:rsidR="00826AF0">
        <w:rPr>
          <w:sz w:val="24"/>
        </w:rPr>
        <w:t>14 punktą</w:t>
      </w:r>
      <w:r w:rsidR="00895023">
        <w:rPr>
          <w:sz w:val="24"/>
        </w:rPr>
        <w:t xml:space="preserve">. </w:t>
      </w:r>
    </w:p>
    <w:p w:rsidR="0030478A" w:rsidRDefault="004B3BB8" w:rsidP="0030478A">
      <w:pPr>
        <w:ind w:right="276" w:firstLine="720"/>
        <w:jc w:val="both"/>
        <w:rPr>
          <w:b/>
          <w:color w:val="000000"/>
          <w:sz w:val="24"/>
          <w:szCs w:val="24"/>
        </w:rPr>
      </w:pPr>
      <w:r w:rsidRPr="00EA746A">
        <w:rPr>
          <w:b/>
          <w:color w:val="000000"/>
          <w:spacing w:val="-3"/>
          <w:sz w:val="24"/>
          <w:szCs w:val="24"/>
        </w:rPr>
        <w:t>3</w:t>
      </w:r>
      <w:r w:rsidR="0030478A" w:rsidRPr="00EA746A">
        <w:rPr>
          <w:b/>
          <w:color w:val="000000"/>
          <w:spacing w:val="-3"/>
          <w:sz w:val="24"/>
          <w:szCs w:val="24"/>
        </w:rPr>
        <w:t>.</w:t>
      </w:r>
      <w:r w:rsidR="0030478A" w:rsidRPr="00EA746A">
        <w:rPr>
          <w:color w:val="000000"/>
          <w:spacing w:val="-3"/>
          <w:sz w:val="24"/>
          <w:szCs w:val="24"/>
        </w:rPr>
        <w:t xml:space="preserve"> </w:t>
      </w:r>
      <w:r w:rsidR="0030478A" w:rsidRPr="00EA746A">
        <w:rPr>
          <w:b/>
          <w:bCs/>
          <w:sz w:val="24"/>
          <w:szCs w:val="24"/>
          <w:lang w:eastAsia="lt-LT"/>
        </w:rPr>
        <w:t>Lėšų poreikis ir šaltiniai</w:t>
      </w:r>
      <w:r w:rsidR="0030478A">
        <w:rPr>
          <w:b/>
          <w:color w:val="000000"/>
          <w:sz w:val="24"/>
          <w:szCs w:val="24"/>
        </w:rPr>
        <w:t xml:space="preserve"> </w:t>
      </w:r>
    </w:p>
    <w:p w:rsidR="0030478A" w:rsidRPr="00DD0BB7" w:rsidRDefault="0030478A" w:rsidP="0030478A">
      <w:pPr>
        <w:ind w:right="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sz w:val="24"/>
          <w:szCs w:val="24"/>
        </w:rPr>
        <w:t>Nereikia.</w:t>
      </w:r>
    </w:p>
    <w:p w:rsidR="0030478A" w:rsidRPr="004B3BB8" w:rsidRDefault="00826AF0" w:rsidP="0030478A">
      <w:pPr>
        <w:ind w:right="276" w:firstLine="720"/>
        <w:rPr>
          <w:b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30478A">
        <w:rPr>
          <w:b/>
          <w:bCs/>
          <w:sz w:val="24"/>
          <w:szCs w:val="24"/>
          <w:lang w:eastAsia="lt-LT"/>
        </w:rPr>
        <w:t xml:space="preserve">. </w:t>
      </w:r>
      <w:r w:rsidR="0030478A" w:rsidRPr="006E3D11">
        <w:rPr>
          <w:b/>
          <w:bCs/>
          <w:sz w:val="24"/>
          <w:szCs w:val="24"/>
          <w:lang w:eastAsia="lt-LT"/>
        </w:rPr>
        <w:t xml:space="preserve">Kiti </w:t>
      </w:r>
      <w:r w:rsidR="004B3BB8" w:rsidRPr="004B3BB8">
        <w:rPr>
          <w:b/>
          <w:iCs/>
          <w:sz w:val="24"/>
          <w:szCs w:val="24"/>
        </w:rPr>
        <w:t>reikalingi pagrindimai, skaičiavimai ar paaiškinimai.</w:t>
      </w:r>
    </w:p>
    <w:p w:rsidR="004B3BB8" w:rsidRDefault="0030478A" w:rsidP="00826AF0">
      <w:pPr>
        <w:ind w:right="72"/>
        <w:jc w:val="both"/>
        <w:rPr>
          <w:i/>
          <w:iCs/>
        </w:rPr>
      </w:pPr>
      <w:r>
        <w:rPr>
          <w:sz w:val="24"/>
          <w:szCs w:val="24"/>
        </w:rPr>
        <w:t xml:space="preserve"> </w:t>
      </w:r>
      <w:r w:rsidR="00597BCE">
        <w:rPr>
          <w:sz w:val="24"/>
          <w:szCs w:val="24"/>
        </w:rPr>
        <w:tab/>
      </w:r>
      <w:r>
        <w:rPr>
          <w:sz w:val="24"/>
          <w:szCs w:val="24"/>
        </w:rPr>
        <w:t>Nereikalingi.</w:t>
      </w:r>
      <w:r>
        <w:rPr>
          <w:b/>
          <w:bCs/>
          <w:spacing w:val="-1"/>
          <w:sz w:val="24"/>
          <w:szCs w:val="24"/>
        </w:rPr>
        <w:t xml:space="preserve">       </w:t>
      </w:r>
    </w:p>
    <w:p w:rsidR="004B3BB8" w:rsidRPr="004B3BB8" w:rsidRDefault="00826AF0" w:rsidP="004B3BB8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</w:t>
      </w:r>
      <w:r w:rsidR="004B3BB8" w:rsidRPr="004B3BB8">
        <w:rPr>
          <w:b/>
          <w:iCs/>
          <w:sz w:val="24"/>
          <w:szCs w:val="24"/>
        </w:rPr>
        <w:t>5. Sprendimo projekto lyginamasis variantas</w:t>
      </w:r>
      <w:r w:rsidR="00DE7BE1">
        <w:rPr>
          <w:b/>
          <w:iCs/>
          <w:sz w:val="24"/>
          <w:szCs w:val="24"/>
        </w:rPr>
        <w:t>.</w:t>
      </w:r>
      <w:r w:rsidR="004B3BB8" w:rsidRPr="004B3BB8">
        <w:rPr>
          <w:b/>
          <w:iCs/>
          <w:sz w:val="24"/>
          <w:szCs w:val="24"/>
        </w:rPr>
        <w:t xml:space="preserve"> </w:t>
      </w:r>
    </w:p>
    <w:p w:rsidR="004B3BB8" w:rsidRPr="00954F7E" w:rsidRDefault="00954F7E" w:rsidP="004B3BB8">
      <w:pPr>
        <w:jc w:val="both"/>
        <w:rPr>
          <w:sz w:val="24"/>
          <w:szCs w:val="24"/>
        </w:rPr>
      </w:pPr>
      <w:r w:rsidRPr="00954F7E">
        <w:rPr>
          <w:sz w:val="24"/>
          <w:szCs w:val="24"/>
        </w:rPr>
        <w:t xml:space="preserve">            Pridedamas.</w:t>
      </w:r>
    </w:p>
    <w:p w:rsidR="00F16EFC" w:rsidRDefault="0030478A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</w:t>
      </w:r>
      <w:r w:rsidR="00F16EFC">
        <w:rPr>
          <w:b/>
          <w:sz w:val="24"/>
          <w:szCs w:val="24"/>
        </w:rPr>
        <w:tab/>
      </w: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F16EFC" w:rsidRDefault="00F16EFC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450431" w:rsidRDefault="00450431">
      <w:pPr>
        <w:ind w:right="72"/>
        <w:jc w:val="both"/>
        <w:rPr>
          <w:sz w:val="24"/>
          <w:szCs w:val="24"/>
        </w:rPr>
      </w:pPr>
    </w:p>
    <w:p w:rsidR="00450431" w:rsidRDefault="00450431">
      <w:pPr>
        <w:ind w:right="72"/>
        <w:jc w:val="both"/>
        <w:rPr>
          <w:sz w:val="24"/>
          <w:szCs w:val="24"/>
        </w:rPr>
      </w:pPr>
    </w:p>
    <w:p w:rsidR="00450431" w:rsidRDefault="00450431">
      <w:pPr>
        <w:ind w:right="72"/>
        <w:jc w:val="both"/>
        <w:rPr>
          <w:sz w:val="24"/>
          <w:szCs w:val="24"/>
        </w:rPr>
      </w:pPr>
    </w:p>
    <w:p w:rsidR="00450431" w:rsidRDefault="00450431">
      <w:pPr>
        <w:ind w:right="72"/>
        <w:jc w:val="both"/>
        <w:rPr>
          <w:sz w:val="24"/>
          <w:szCs w:val="24"/>
        </w:rPr>
      </w:pPr>
    </w:p>
    <w:p w:rsidR="00450431" w:rsidRDefault="00450431">
      <w:pPr>
        <w:ind w:right="72"/>
        <w:jc w:val="both"/>
        <w:rPr>
          <w:sz w:val="24"/>
          <w:szCs w:val="24"/>
        </w:rPr>
      </w:pPr>
    </w:p>
    <w:p w:rsidR="00EA746A" w:rsidRDefault="00EA746A">
      <w:pPr>
        <w:ind w:right="72"/>
        <w:jc w:val="both"/>
        <w:rPr>
          <w:sz w:val="24"/>
          <w:szCs w:val="24"/>
        </w:rPr>
      </w:pPr>
    </w:p>
    <w:p w:rsidR="00EA746A" w:rsidRDefault="00EA746A">
      <w:pPr>
        <w:ind w:right="72"/>
        <w:jc w:val="both"/>
        <w:rPr>
          <w:sz w:val="24"/>
          <w:szCs w:val="24"/>
        </w:rPr>
      </w:pPr>
    </w:p>
    <w:p w:rsidR="00BC7282" w:rsidRDefault="00954F7E" w:rsidP="00954F7E">
      <w:pPr>
        <w:tabs>
          <w:tab w:val="left" w:pos="64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54F7E" w:rsidRDefault="00BC7282" w:rsidP="00954F7E">
      <w:pPr>
        <w:tabs>
          <w:tab w:val="left" w:pos="64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954F7E">
        <w:rPr>
          <w:b/>
          <w:sz w:val="24"/>
          <w:szCs w:val="24"/>
        </w:rPr>
        <w:t xml:space="preserve">Projekto </w:t>
      </w:r>
    </w:p>
    <w:p w:rsidR="00954F7E" w:rsidRDefault="00954F7E" w:rsidP="00954F7E">
      <w:pPr>
        <w:ind w:left="5184"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lyginamasis variantas</w:t>
      </w:r>
    </w:p>
    <w:p w:rsidR="00954F7E" w:rsidRDefault="00954F7E" w:rsidP="00954F7E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954F7E" w:rsidRDefault="00954F7E" w:rsidP="00954F7E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PANEVĖŽIO RAJONO SAVIVALDYBĖS TARYBA</w:t>
      </w:r>
    </w:p>
    <w:p w:rsidR="00954F7E" w:rsidRDefault="00954F7E" w:rsidP="00954F7E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954F7E" w:rsidRDefault="00954F7E" w:rsidP="00954F7E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SPRENDIMAS</w:t>
      </w:r>
    </w:p>
    <w:p w:rsidR="00954F7E" w:rsidRDefault="00954F7E" w:rsidP="00954F7E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TARYBOS 2022 M. BALANDŽIO 14 D. SPRENDIMO NR. T-85 „DĖL PANEVĖŽIO RAJONO SAVIVALDYBĖS </w:t>
      </w:r>
      <w:r w:rsidRPr="00E64235">
        <w:rPr>
          <w:b/>
          <w:bCs/>
          <w:sz w:val="24"/>
          <w:szCs w:val="24"/>
        </w:rPr>
        <w:t>SMULKIOJO</w:t>
      </w:r>
      <w:r w:rsidRPr="002052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IR VIDUTINIO VERSLO RĖMIMO NUOSTATŲ PATVIRTINIMO“ PAKEITIMO</w:t>
      </w:r>
    </w:p>
    <w:p w:rsidR="00954F7E" w:rsidRPr="00C76B37" w:rsidRDefault="00954F7E" w:rsidP="00954F7E">
      <w:pPr>
        <w:pStyle w:val="Header"/>
        <w:jc w:val="center"/>
        <w:rPr>
          <w:sz w:val="24"/>
          <w:szCs w:val="24"/>
        </w:rPr>
      </w:pPr>
    </w:p>
    <w:p w:rsidR="00954F7E" w:rsidRDefault="00954F7E" w:rsidP="00954F7E">
      <w:pPr>
        <w:jc w:val="center"/>
        <w:rPr>
          <w:sz w:val="24"/>
          <w:szCs w:val="24"/>
        </w:rPr>
      </w:pPr>
      <w:r>
        <w:rPr>
          <w:sz w:val="24"/>
          <w:szCs w:val="24"/>
        </w:rPr>
        <w:t>2023 m. birželio 22 d. Nr. T-</w:t>
      </w:r>
    </w:p>
    <w:p w:rsidR="00954F7E" w:rsidRDefault="00954F7E" w:rsidP="00954F7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54F7E" w:rsidRDefault="00954F7E" w:rsidP="00954F7E">
      <w:pPr>
        <w:jc w:val="center"/>
        <w:rPr>
          <w:sz w:val="24"/>
          <w:szCs w:val="24"/>
        </w:rPr>
      </w:pPr>
    </w:p>
    <w:p w:rsidR="00954F7E" w:rsidRDefault="00954F7E" w:rsidP="00954F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4F7E" w:rsidRPr="00E64235" w:rsidRDefault="00954F7E" w:rsidP="00954F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</w:t>
      </w:r>
      <w:r w:rsidRPr="00B0077F">
        <w:rPr>
          <w:bCs/>
          <w:sz w:val="24"/>
          <w:szCs w:val="24"/>
        </w:rPr>
        <w:t>33 straipsnio 3 dalies 5 punktu,</w:t>
      </w:r>
      <w:r>
        <w:rPr>
          <w:b/>
          <w:bCs/>
          <w:sz w:val="27"/>
          <w:szCs w:val="27"/>
        </w:rPr>
        <w:t xml:space="preserve"> </w:t>
      </w:r>
      <w:r>
        <w:rPr>
          <w:sz w:val="24"/>
          <w:szCs w:val="24"/>
        </w:rPr>
        <w:t xml:space="preserve"> ir atsižvelgdama į</w:t>
      </w:r>
      <w:r>
        <w:rPr>
          <w:color w:val="000000"/>
          <w:sz w:val="24"/>
          <w:szCs w:val="24"/>
        </w:rPr>
        <w:t xml:space="preserve"> Panevėžio rajono savivaldybės </w:t>
      </w:r>
      <w:r w:rsidRPr="000B5850">
        <w:rPr>
          <w:sz w:val="24"/>
          <w:szCs w:val="24"/>
        </w:rPr>
        <w:t xml:space="preserve">smulkiojo ir vidutinio verslo rėmimo </w:t>
      </w:r>
      <w:r w:rsidRPr="00E64235">
        <w:rPr>
          <w:sz w:val="24"/>
          <w:szCs w:val="24"/>
        </w:rPr>
        <w:t xml:space="preserve">komisijos </w:t>
      </w:r>
      <w:r w:rsidRPr="00E64235">
        <w:rPr>
          <w:sz w:val="24"/>
          <w:szCs w:val="24"/>
        </w:rPr>
        <w:br/>
        <w:t>20</w:t>
      </w:r>
      <w:r>
        <w:rPr>
          <w:sz w:val="24"/>
          <w:szCs w:val="24"/>
        </w:rPr>
        <w:t>23-06-02</w:t>
      </w:r>
      <w:r w:rsidRPr="00E64235">
        <w:rPr>
          <w:sz w:val="24"/>
          <w:szCs w:val="24"/>
        </w:rPr>
        <w:t xml:space="preserve"> posėdžio protokolą Nr. T4-</w:t>
      </w:r>
      <w:r>
        <w:rPr>
          <w:sz w:val="24"/>
          <w:szCs w:val="24"/>
        </w:rPr>
        <w:t>18</w:t>
      </w:r>
      <w:r w:rsidRPr="00E64235">
        <w:rPr>
          <w:sz w:val="24"/>
          <w:szCs w:val="24"/>
        </w:rPr>
        <w:t>, Savivaldybės taryba n u s p r e n d ž i a:</w:t>
      </w:r>
    </w:p>
    <w:p w:rsidR="00954F7E" w:rsidRDefault="00954F7E" w:rsidP="00954F7E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 </w:t>
      </w:r>
      <w:r w:rsidRPr="00E64235">
        <w:rPr>
          <w:sz w:val="24"/>
        </w:rPr>
        <w:t>Pakeisti Panevėžio rajono savivaldybės smulkiojo ir vidutinio verslo rėmim</w:t>
      </w:r>
      <w:r>
        <w:rPr>
          <w:sz w:val="24"/>
        </w:rPr>
        <w:t>o nuostatų, patvirtintų</w:t>
      </w:r>
      <w:r w:rsidRPr="00E64235">
        <w:rPr>
          <w:sz w:val="24"/>
        </w:rPr>
        <w:t xml:space="preserve"> </w:t>
      </w:r>
      <w:r>
        <w:rPr>
          <w:sz w:val="24"/>
        </w:rPr>
        <w:t>Panevėžio rajono s</w:t>
      </w:r>
      <w:r w:rsidRPr="00E64235">
        <w:rPr>
          <w:sz w:val="24"/>
        </w:rPr>
        <w:t>avivaldybės tarybos 20</w:t>
      </w:r>
      <w:r>
        <w:rPr>
          <w:sz w:val="24"/>
        </w:rPr>
        <w:t>22</w:t>
      </w:r>
      <w:r w:rsidRPr="00E64235">
        <w:rPr>
          <w:sz w:val="24"/>
        </w:rPr>
        <w:t xml:space="preserve"> m. </w:t>
      </w:r>
      <w:r>
        <w:rPr>
          <w:sz w:val="24"/>
        </w:rPr>
        <w:t>balandžio 14</w:t>
      </w:r>
      <w:r w:rsidRPr="00E64235">
        <w:rPr>
          <w:sz w:val="24"/>
        </w:rPr>
        <w:t xml:space="preserve"> d. sprendimu Nr</w:t>
      </w:r>
      <w:r>
        <w:rPr>
          <w:sz w:val="24"/>
        </w:rPr>
        <w:t>. T-85 „Dėl Panevėžio rajono savivaldybės smulkiojo ir vidutinio verslo rėmimo nuostatų patvirtinimo“ 14 punktą ir jį išdėstyti taip:</w:t>
      </w:r>
    </w:p>
    <w:p w:rsidR="00450431" w:rsidRDefault="00954F7E" w:rsidP="00450431">
      <w:pPr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           </w:t>
      </w:r>
      <w:r w:rsidRPr="00C55833">
        <w:rPr>
          <w:sz w:val="24"/>
          <w:szCs w:val="24"/>
          <w:lang w:eastAsia="lt-LT"/>
        </w:rPr>
        <w:t>„</w:t>
      </w:r>
      <w:r>
        <w:rPr>
          <w:sz w:val="24"/>
          <w:szCs w:val="24"/>
          <w:lang w:eastAsia="lt-LT"/>
        </w:rPr>
        <w:t>14</w:t>
      </w:r>
      <w:r w:rsidRPr="00C55833">
        <w:rPr>
          <w:sz w:val="24"/>
          <w:szCs w:val="24"/>
          <w:lang w:eastAsia="lt-LT"/>
        </w:rPr>
        <w:t xml:space="preserve">. </w:t>
      </w:r>
      <w:r w:rsidRPr="00954F7E">
        <w:rPr>
          <w:strike/>
          <w:color w:val="000000"/>
          <w:sz w:val="24"/>
          <w:szCs w:val="24"/>
        </w:rPr>
        <w:t xml:space="preserve">Lėšos Smulkiojo ir vidutinio verslo subjektų rėmimui numatomos Savivaldybės biudžete. </w:t>
      </w:r>
      <w:r w:rsidRPr="00954F7E">
        <w:rPr>
          <w:strike/>
          <w:sz w:val="24"/>
          <w:szCs w:val="24"/>
        </w:rPr>
        <w:t>Lėšos gali būti skiriamos ir naudojamos tik pagal šiuos Nuostatus ir Panevėžio rajono savivaldybės smulkiojo ir vidutinio verslo rėmimo sąmatą (toliau – sąmatą)</w:t>
      </w:r>
      <w:r>
        <w:rPr>
          <w:strike/>
          <w:sz w:val="24"/>
          <w:szCs w:val="24"/>
        </w:rPr>
        <w:t>.</w:t>
      </w:r>
      <w:r w:rsidRPr="00954F7E">
        <w:rPr>
          <w:color w:val="000000"/>
          <w:sz w:val="24"/>
          <w:szCs w:val="24"/>
        </w:rPr>
        <w:t xml:space="preserve"> </w:t>
      </w:r>
      <w:r w:rsidRPr="004B3BB8">
        <w:rPr>
          <w:color w:val="000000"/>
          <w:sz w:val="24"/>
          <w:szCs w:val="24"/>
        </w:rPr>
        <w:t xml:space="preserve">Lėšos Smulkiojo ir vidutinio verslo subjektų rėmimui numatomos Savivaldybės biudžete. </w:t>
      </w:r>
      <w:r w:rsidRPr="004B3BB8">
        <w:rPr>
          <w:sz w:val="24"/>
          <w:szCs w:val="24"/>
        </w:rPr>
        <w:t>Lėšos gali būti skiriamos ir naudojamos tik pagal šiuos Nuostatus ir Panevėžio rajono savivaldybės smulkiojo ir vidutinio verslo rėmimo sąmatą (toliau – sąmatą)</w:t>
      </w:r>
      <w:r w:rsidRPr="00895023">
        <w:rPr>
          <w:sz w:val="24"/>
          <w:szCs w:val="24"/>
        </w:rPr>
        <w:t xml:space="preserve">. </w:t>
      </w:r>
      <w:r w:rsidRPr="005D7EEC">
        <w:rPr>
          <w:b/>
          <w:sz w:val="24"/>
          <w:szCs w:val="24"/>
        </w:rPr>
        <w:t xml:space="preserve">Komisija sprendžia </w:t>
      </w:r>
      <w:r w:rsidR="00450431" w:rsidRPr="005D7EEC">
        <w:rPr>
          <w:b/>
          <w:sz w:val="24"/>
          <w:szCs w:val="24"/>
        </w:rPr>
        <w:t>kaip paskirstyti lėšas tarp smulkiojo ir vidutinio verslo plėtrą Panevėžio rajone skatinančių priemonių</w:t>
      </w:r>
      <w:r w:rsidR="00450431" w:rsidRPr="00C30209">
        <w:rPr>
          <w:sz w:val="24"/>
          <w:szCs w:val="24"/>
        </w:rPr>
        <w:t>.</w:t>
      </w:r>
      <w:r w:rsidR="00450431">
        <w:rPr>
          <w:sz w:val="24"/>
          <w:szCs w:val="24"/>
        </w:rPr>
        <w:t>“</w:t>
      </w:r>
    </w:p>
    <w:p w:rsidR="00954F7E" w:rsidRPr="004B3BB8" w:rsidRDefault="00954F7E" w:rsidP="00954F7E">
      <w:pPr>
        <w:jc w:val="both"/>
        <w:rPr>
          <w:sz w:val="24"/>
          <w:szCs w:val="24"/>
        </w:rPr>
      </w:pPr>
    </w:p>
    <w:p w:rsidR="00954F7E" w:rsidRDefault="00954F7E" w:rsidP="00954F7E">
      <w:pPr>
        <w:pStyle w:val="ListParagraph"/>
        <w:ind w:left="0" w:firstLine="720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  <w:rPr>
          <w:sz w:val="24"/>
          <w:szCs w:val="24"/>
        </w:rPr>
      </w:pPr>
    </w:p>
    <w:p w:rsidR="00954F7E" w:rsidRDefault="00954F7E">
      <w:pPr>
        <w:ind w:right="72"/>
        <w:jc w:val="both"/>
      </w:pPr>
      <w:bookmarkStart w:id="0" w:name="_GoBack"/>
      <w:bookmarkEnd w:id="0"/>
    </w:p>
    <w:sectPr w:rsidR="00954F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54" w:rsidRDefault="00104754">
      <w:r>
        <w:separator/>
      </w:r>
    </w:p>
  </w:endnote>
  <w:endnote w:type="continuationSeparator" w:id="0">
    <w:p w:rsidR="00104754" w:rsidRDefault="0010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54" w:rsidRDefault="00104754">
      <w:r>
        <w:separator/>
      </w:r>
    </w:p>
  </w:footnote>
  <w:footnote w:type="continuationSeparator" w:id="0">
    <w:p w:rsidR="00104754" w:rsidRDefault="0010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6C13E08"/>
    <w:multiLevelType w:val="hybridMultilevel"/>
    <w:tmpl w:val="7CAEC2A6"/>
    <w:lvl w:ilvl="0" w:tplc="2BF60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17324"/>
    <w:rsid w:val="00026A4F"/>
    <w:rsid w:val="000738C9"/>
    <w:rsid w:val="00085BBC"/>
    <w:rsid w:val="000A14E2"/>
    <w:rsid w:val="000B25CD"/>
    <w:rsid w:val="000B5850"/>
    <w:rsid w:val="000C6BFF"/>
    <w:rsid w:val="000E3E0F"/>
    <w:rsid w:val="00104754"/>
    <w:rsid w:val="00112914"/>
    <w:rsid w:val="00131AB3"/>
    <w:rsid w:val="001541D0"/>
    <w:rsid w:val="00155F88"/>
    <w:rsid w:val="00180DAB"/>
    <w:rsid w:val="00187E04"/>
    <w:rsid w:val="001A31BB"/>
    <w:rsid w:val="001C3C25"/>
    <w:rsid w:val="001D4FA4"/>
    <w:rsid w:val="0020529D"/>
    <w:rsid w:val="00215ED6"/>
    <w:rsid w:val="00233991"/>
    <w:rsid w:val="00281712"/>
    <w:rsid w:val="00293B18"/>
    <w:rsid w:val="002A6C81"/>
    <w:rsid w:val="002C2437"/>
    <w:rsid w:val="002D2DBD"/>
    <w:rsid w:val="002D68E2"/>
    <w:rsid w:val="002E39FF"/>
    <w:rsid w:val="00302868"/>
    <w:rsid w:val="0030478A"/>
    <w:rsid w:val="00312601"/>
    <w:rsid w:val="0033295B"/>
    <w:rsid w:val="00364D61"/>
    <w:rsid w:val="003869E7"/>
    <w:rsid w:val="00386B0A"/>
    <w:rsid w:val="00390E22"/>
    <w:rsid w:val="003B3785"/>
    <w:rsid w:val="003C4A04"/>
    <w:rsid w:val="003D1AE2"/>
    <w:rsid w:val="004136E1"/>
    <w:rsid w:val="00416ED5"/>
    <w:rsid w:val="00425533"/>
    <w:rsid w:val="00436E59"/>
    <w:rsid w:val="00443FE6"/>
    <w:rsid w:val="00450431"/>
    <w:rsid w:val="0045770B"/>
    <w:rsid w:val="00495A67"/>
    <w:rsid w:val="00496236"/>
    <w:rsid w:val="004B3BB8"/>
    <w:rsid w:val="004C20EC"/>
    <w:rsid w:val="004E3422"/>
    <w:rsid w:val="00530934"/>
    <w:rsid w:val="00542D40"/>
    <w:rsid w:val="00555316"/>
    <w:rsid w:val="00562534"/>
    <w:rsid w:val="005629F2"/>
    <w:rsid w:val="00597BCE"/>
    <w:rsid w:val="005B157A"/>
    <w:rsid w:val="005C3AD8"/>
    <w:rsid w:val="005D7EEC"/>
    <w:rsid w:val="005F1590"/>
    <w:rsid w:val="005F6850"/>
    <w:rsid w:val="005F6AD7"/>
    <w:rsid w:val="005F7C0A"/>
    <w:rsid w:val="00616E61"/>
    <w:rsid w:val="00620FF8"/>
    <w:rsid w:val="00633993"/>
    <w:rsid w:val="00646F8C"/>
    <w:rsid w:val="00651100"/>
    <w:rsid w:val="006B4B7F"/>
    <w:rsid w:val="006C657A"/>
    <w:rsid w:val="006C6ED6"/>
    <w:rsid w:val="00701896"/>
    <w:rsid w:val="00742936"/>
    <w:rsid w:val="007525B6"/>
    <w:rsid w:val="007759ED"/>
    <w:rsid w:val="007C3497"/>
    <w:rsid w:val="007F132A"/>
    <w:rsid w:val="00826AF0"/>
    <w:rsid w:val="0083031A"/>
    <w:rsid w:val="00836221"/>
    <w:rsid w:val="00871ECD"/>
    <w:rsid w:val="00895023"/>
    <w:rsid w:val="008E1A30"/>
    <w:rsid w:val="008E42EF"/>
    <w:rsid w:val="008F5C8F"/>
    <w:rsid w:val="009163F2"/>
    <w:rsid w:val="00930D9D"/>
    <w:rsid w:val="0094264A"/>
    <w:rsid w:val="00954F7E"/>
    <w:rsid w:val="00955218"/>
    <w:rsid w:val="0098265B"/>
    <w:rsid w:val="009D5505"/>
    <w:rsid w:val="009F1E60"/>
    <w:rsid w:val="009F6D76"/>
    <w:rsid w:val="00A32892"/>
    <w:rsid w:val="00A67982"/>
    <w:rsid w:val="00A72554"/>
    <w:rsid w:val="00B0611B"/>
    <w:rsid w:val="00B337D6"/>
    <w:rsid w:val="00B812EB"/>
    <w:rsid w:val="00BA5535"/>
    <w:rsid w:val="00BB4E5F"/>
    <w:rsid w:val="00BC23C5"/>
    <w:rsid w:val="00BC7282"/>
    <w:rsid w:val="00BE0702"/>
    <w:rsid w:val="00C26F2B"/>
    <w:rsid w:val="00C30209"/>
    <w:rsid w:val="00C44BB5"/>
    <w:rsid w:val="00C55833"/>
    <w:rsid w:val="00C759DF"/>
    <w:rsid w:val="00C76B37"/>
    <w:rsid w:val="00C80FCF"/>
    <w:rsid w:val="00C86FAF"/>
    <w:rsid w:val="00C90BC4"/>
    <w:rsid w:val="00CC553C"/>
    <w:rsid w:val="00CD5B6C"/>
    <w:rsid w:val="00CD76C7"/>
    <w:rsid w:val="00CF1647"/>
    <w:rsid w:val="00D02C02"/>
    <w:rsid w:val="00D22312"/>
    <w:rsid w:val="00D4551C"/>
    <w:rsid w:val="00D67A25"/>
    <w:rsid w:val="00D915B1"/>
    <w:rsid w:val="00DB31D7"/>
    <w:rsid w:val="00DB4592"/>
    <w:rsid w:val="00DB798E"/>
    <w:rsid w:val="00DD50D4"/>
    <w:rsid w:val="00DE7BE1"/>
    <w:rsid w:val="00E01C98"/>
    <w:rsid w:val="00E100AC"/>
    <w:rsid w:val="00E13AE2"/>
    <w:rsid w:val="00E3583F"/>
    <w:rsid w:val="00E64235"/>
    <w:rsid w:val="00E83E34"/>
    <w:rsid w:val="00E960AB"/>
    <w:rsid w:val="00EA0A0D"/>
    <w:rsid w:val="00EA2310"/>
    <w:rsid w:val="00EA746A"/>
    <w:rsid w:val="00F16EFC"/>
    <w:rsid w:val="00F17874"/>
    <w:rsid w:val="00F20015"/>
    <w:rsid w:val="00F444BF"/>
    <w:rsid w:val="00F515BB"/>
    <w:rsid w:val="00F74CD9"/>
    <w:rsid w:val="00F87A8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3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1"/>
    <w:qFormat/>
    <w:rsid w:val="00187E0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54F7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3010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</cp:revision>
  <cp:lastPrinted>2020-10-21T11:02:00Z</cp:lastPrinted>
  <dcterms:created xsi:type="dcterms:W3CDTF">2023-06-06T10:00:00Z</dcterms:created>
  <dcterms:modified xsi:type="dcterms:W3CDTF">2023-06-07T10:40:00Z</dcterms:modified>
</cp:coreProperties>
</file>