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5148" w14:textId="25EDD593" w:rsidR="0047491E" w:rsidRPr="002A4694" w:rsidRDefault="002A4694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2A4694">
        <w:rPr>
          <w:b/>
          <w:bCs/>
          <w:sz w:val="24"/>
          <w:szCs w:val="24"/>
        </w:rPr>
        <w:t>DĖL PRITARIMO PROJEKTŲ RENGIMUI IR ĮGYVENDINIMUI PAGAL 2021–2027 M. INTERREG VI-A LATVIJOS IR LIETUVOS BENDRADARBIAVIMO PER SIENĄ PROGRAMĄ</w:t>
      </w:r>
    </w:p>
    <w:p w14:paraId="2F482980" w14:textId="77777777" w:rsidR="0047491E" w:rsidRDefault="0047491E">
      <w:pPr>
        <w:jc w:val="center"/>
        <w:rPr>
          <w:caps/>
          <w:sz w:val="24"/>
          <w:szCs w:val="24"/>
        </w:rPr>
      </w:pPr>
    </w:p>
    <w:p w14:paraId="7E6CCE2A" w14:textId="77777777" w:rsidR="0047491E" w:rsidRPr="00107342" w:rsidRDefault="0047491E">
      <w:pPr>
        <w:jc w:val="center"/>
        <w:rPr>
          <w:caps/>
          <w:sz w:val="24"/>
          <w:szCs w:val="24"/>
        </w:rPr>
      </w:pPr>
    </w:p>
    <w:p w14:paraId="2F2E2A14" w14:textId="3A31C015"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</w:t>
      </w:r>
      <w:r w:rsidR="002B0802">
        <w:rPr>
          <w:sz w:val="24"/>
        </w:rPr>
        <w:t>23</w:t>
      </w:r>
      <w:r w:rsidRPr="001F7D5B">
        <w:rPr>
          <w:sz w:val="24"/>
        </w:rPr>
        <w:t xml:space="preserve"> m. </w:t>
      </w:r>
      <w:r w:rsidR="002B0802">
        <w:rPr>
          <w:sz w:val="24"/>
        </w:rPr>
        <w:t>kovo 30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</w:p>
    <w:p w14:paraId="19110ED2" w14:textId="77777777"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E7241B1" w14:textId="77777777" w:rsidR="0047491E" w:rsidRDefault="0047491E">
      <w:pPr>
        <w:jc w:val="center"/>
        <w:rPr>
          <w:sz w:val="24"/>
          <w:szCs w:val="24"/>
        </w:rPr>
      </w:pPr>
    </w:p>
    <w:p w14:paraId="404EEE01" w14:textId="77777777" w:rsidR="0047491E" w:rsidRPr="006A5C08" w:rsidRDefault="0047491E" w:rsidP="00F54518">
      <w:pPr>
        <w:jc w:val="center"/>
        <w:rPr>
          <w:sz w:val="24"/>
          <w:szCs w:val="24"/>
        </w:rPr>
      </w:pPr>
    </w:p>
    <w:p w14:paraId="2F0D79E0" w14:textId="7AF06B6C" w:rsidR="0047491E" w:rsidRPr="003D753B" w:rsidRDefault="001268E8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>
        <w:rPr>
          <w:sz w:val="24"/>
          <w:szCs w:val="24"/>
        </w:rPr>
        <w:t>1</w:t>
      </w:r>
      <w:r w:rsidRPr="00C87A8F">
        <w:rPr>
          <w:sz w:val="24"/>
          <w:szCs w:val="24"/>
        </w:rPr>
        <w:t>6</w:t>
      </w:r>
      <w:r w:rsidRPr="00F13831">
        <w:rPr>
          <w:sz w:val="24"/>
          <w:szCs w:val="24"/>
        </w:rPr>
        <w:t xml:space="preserve"> straipsnio </w:t>
      </w:r>
      <w:r>
        <w:rPr>
          <w:sz w:val="24"/>
          <w:szCs w:val="24"/>
        </w:rPr>
        <w:t xml:space="preserve">4 dalimi </w:t>
      </w:r>
      <w:r w:rsidRPr="00C93F50">
        <w:rPr>
          <w:sz w:val="24"/>
          <w:szCs w:val="24"/>
        </w:rPr>
        <w:t>ir</w:t>
      </w:r>
      <w:r w:rsidR="0047491E" w:rsidRPr="003D753B">
        <w:rPr>
          <w:sz w:val="24"/>
          <w:szCs w:val="24"/>
        </w:rPr>
        <w:t xml:space="preserve"> </w:t>
      </w:r>
      <w:r w:rsidR="0047491E">
        <w:rPr>
          <w:sz w:val="24"/>
          <w:szCs w:val="24"/>
        </w:rPr>
        <w:t>atsižvelgdama į</w:t>
      </w:r>
      <w:r w:rsidR="0047491E" w:rsidRPr="003D753B">
        <w:rPr>
          <w:sz w:val="24"/>
          <w:szCs w:val="24"/>
        </w:rPr>
        <w:t xml:space="preserve"> </w:t>
      </w:r>
      <w:r w:rsidR="0011223A">
        <w:rPr>
          <w:sz w:val="24"/>
          <w:szCs w:val="24"/>
        </w:rPr>
        <w:t xml:space="preserve">pirmojo </w:t>
      </w:r>
      <w:r w:rsidR="002B0802">
        <w:rPr>
          <w:sz w:val="24"/>
          <w:szCs w:val="24"/>
        </w:rPr>
        <w:t xml:space="preserve">2021–2027 m. Interreg </w:t>
      </w:r>
      <w:r w:rsidR="00E070F1">
        <w:rPr>
          <w:sz w:val="24"/>
          <w:szCs w:val="24"/>
        </w:rPr>
        <w:t>VI-A</w:t>
      </w:r>
      <w:r w:rsidR="002B0802" w:rsidRPr="002B0802">
        <w:rPr>
          <w:sz w:val="24"/>
          <w:szCs w:val="24"/>
        </w:rPr>
        <w:t xml:space="preserve"> </w:t>
      </w:r>
      <w:r w:rsidR="00E070F1">
        <w:rPr>
          <w:sz w:val="24"/>
          <w:szCs w:val="24"/>
        </w:rPr>
        <w:t xml:space="preserve">Latvijos ir Lietuvos </w:t>
      </w:r>
      <w:r w:rsidR="00E070F1" w:rsidRPr="00E070F1">
        <w:rPr>
          <w:sz w:val="24"/>
          <w:szCs w:val="24"/>
        </w:rPr>
        <w:t>bendradarbiavimo per sieną program</w:t>
      </w:r>
      <w:r w:rsidR="00E070F1">
        <w:rPr>
          <w:sz w:val="24"/>
          <w:szCs w:val="24"/>
        </w:rPr>
        <w:t>os</w:t>
      </w:r>
      <w:r w:rsidR="0011223A">
        <w:rPr>
          <w:sz w:val="24"/>
          <w:szCs w:val="24"/>
        </w:rPr>
        <w:t xml:space="preserve"> kvietimo</w:t>
      </w:r>
      <w:r w:rsidR="00E070F1">
        <w:rPr>
          <w:sz w:val="24"/>
          <w:szCs w:val="24"/>
        </w:rPr>
        <w:t xml:space="preserve"> gaires</w:t>
      </w:r>
      <w:r w:rsidR="00362597">
        <w:rPr>
          <w:sz w:val="24"/>
          <w:szCs w:val="24"/>
        </w:rPr>
        <w:t xml:space="preserve">, </w:t>
      </w:r>
      <w:r w:rsidR="0047491E" w:rsidRPr="003D753B">
        <w:rPr>
          <w:sz w:val="24"/>
          <w:szCs w:val="24"/>
        </w:rPr>
        <w:t xml:space="preserve">Savivaldybės taryba </w:t>
      </w:r>
      <w:r w:rsidR="0047491E" w:rsidRPr="003D753B">
        <w:rPr>
          <w:spacing w:val="60"/>
          <w:sz w:val="24"/>
          <w:szCs w:val="24"/>
        </w:rPr>
        <w:t>nusprendži</w:t>
      </w:r>
      <w:r w:rsidR="0047491E" w:rsidRPr="003D753B">
        <w:rPr>
          <w:sz w:val="24"/>
          <w:szCs w:val="24"/>
        </w:rPr>
        <w:t>a:</w:t>
      </w:r>
    </w:p>
    <w:p w14:paraId="41AE477B" w14:textId="0E7AEE88" w:rsidR="00FA786C" w:rsidRPr="00FA786C" w:rsidRDefault="00F478BA" w:rsidP="00B86721">
      <w:pPr>
        <w:pStyle w:val="ListParagraph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1.</w:t>
      </w:r>
      <w:r>
        <w:tab/>
      </w:r>
      <w:r w:rsidR="0047491E" w:rsidRPr="00FA786C">
        <w:t xml:space="preserve">Pritarti </w:t>
      </w:r>
      <w:r w:rsidR="00B86721">
        <w:t xml:space="preserve">šių </w:t>
      </w:r>
      <w:r w:rsidR="0047491E" w:rsidRPr="00FA786C">
        <w:t>projekt</w:t>
      </w:r>
      <w:r w:rsidR="00FA786C" w:rsidRPr="00FA786C">
        <w:t>ų pagal 2021–2027 m. Interreg VI-A Latvijos ir Lietuvos bendradarbiavimo per sieną programą</w:t>
      </w:r>
      <w:r w:rsidR="0047491E" w:rsidRPr="00FA786C">
        <w:t xml:space="preserve"> </w:t>
      </w:r>
      <w:r w:rsidR="00FA786C" w:rsidRPr="00FA786C">
        <w:t>rengimui ir įgyvendinimui</w:t>
      </w:r>
      <w:r>
        <w:t>:</w:t>
      </w:r>
    </w:p>
    <w:p w14:paraId="20737618" w14:textId="7EA60BA5" w:rsidR="00FA786C" w:rsidRDefault="00F478BA" w:rsidP="00F478BA">
      <w:pPr>
        <w:pStyle w:val="ListParagraph"/>
        <w:tabs>
          <w:tab w:val="left" w:pos="993"/>
          <w:tab w:val="left" w:pos="1418"/>
        </w:tabs>
        <w:autoSpaceDE w:val="0"/>
        <w:autoSpaceDN w:val="0"/>
        <w:adjustRightInd w:val="0"/>
        <w:ind w:left="1080" w:hanging="87"/>
        <w:jc w:val="both"/>
      </w:pPr>
      <w:r>
        <w:t>1.1.</w:t>
      </w:r>
      <w:r>
        <w:tab/>
      </w:r>
      <w:r w:rsidR="00742E8A">
        <w:t>„</w:t>
      </w:r>
      <w:r w:rsidR="00742E8A" w:rsidRPr="00742E8A">
        <w:rPr>
          <w:lang w:eastAsia="ru-RU"/>
        </w:rPr>
        <w:t>Skaitmeninis amatų turizmas“;</w:t>
      </w:r>
    </w:p>
    <w:p w14:paraId="7333FFCE" w14:textId="641B3477" w:rsidR="00F478BA" w:rsidRDefault="00F478BA" w:rsidP="00F478BA">
      <w:pPr>
        <w:pStyle w:val="ListParagraph"/>
        <w:tabs>
          <w:tab w:val="left" w:pos="993"/>
          <w:tab w:val="left" w:pos="1418"/>
        </w:tabs>
        <w:autoSpaceDE w:val="0"/>
        <w:autoSpaceDN w:val="0"/>
        <w:adjustRightInd w:val="0"/>
        <w:ind w:left="1080" w:hanging="87"/>
        <w:jc w:val="both"/>
      </w:pPr>
      <w:r>
        <w:t>1.2.</w:t>
      </w:r>
      <w:r>
        <w:tab/>
      </w:r>
      <w:r w:rsidR="00475BEB">
        <w:t>„Rizikos grupei priklausančių paauglių socialinė įtrauktis per sportą“.</w:t>
      </w:r>
    </w:p>
    <w:p w14:paraId="07F10459" w14:textId="76552A74" w:rsidR="0047491E" w:rsidRDefault="0047491E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>Užtikrinti 1</w:t>
      </w:r>
      <w:r w:rsidR="00D41002">
        <w:rPr>
          <w:sz w:val="24"/>
          <w:szCs w:val="24"/>
        </w:rPr>
        <w:t>.1</w:t>
      </w:r>
      <w:r w:rsidR="00673472">
        <w:rPr>
          <w:sz w:val="24"/>
          <w:szCs w:val="24"/>
        </w:rPr>
        <w:t xml:space="preserve"> pa</w:t>
      </w:r>
      <w:r w:rsidRPr="003D753B">
        <w:rPr>
          <w:sz w:val="24"/>
          <w:szCs w:val="24"/>
        </w:rPr>
        <w:t>punkt</w:t>
      </w:r>
      <w:r w:rsidR="00673472">
        <w:rPr>
          <w:sz w:val="24"/>
          <w:szCs w:val="24"/>
        </w:rPr>
        <w:t>yj</w:t>
      </w:r>
      <w:r w:rsidRPr="003D753B">
        <w:rPr>
          <w:sz w:val="24"/>
          <w:szCs w:val="24"/>
        </w:rPr>
        <w:t>e įvardyt</w:t>
      </w:r>
      <w:r w:rsidR="00D41002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projekt</w:t>
      </w:r>
      <w:r w:rsidR="00D41002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ne mažesnį nei </w:t>
      </w:r>
      <w:r w:rsidR="002B0802">
        <w:rPr>
          <w:sz w:val="24"/>
          <w:szCs w:val="24"/>
        </w:rPr>
        <w:t>20</w:t>
      </w:r>
      <w:r w:rsidRPr="003D753B">
        <w:rPr>
          <w:sz w:val="24"/>
          <w:szCs w:val="24"/>
        </w:rPr>
        <w:t xml:space="preserve"> proc. bendrąjį finansavimą </w:t>
      </w:r>
      <w:r w:rsidRPr="004868D3">
        <w:rPr>
          <w:sz w:val="24"/>
          <w:szCs w:val="24"/>
        </w:rPr>
        <w:t>nuo vis</w:t>
      </w:r>
      <w:r w:rsidR="00D41002">
        <w:rPr>
          <w:sz w:val="24"/>
          <w:szCs w:val="24"/>
        </w:rPr>
        <w:t>ų</w:t>
      </w:r>
      <w:r w:rsidRPr="004868D3">
        <w:rPr>
          <w:sz w:val="24"/>
          <w:szCs w:val="24"/>
        </w:rPr>
        <w:t xml:space="preserve"> </w:t>
      </w:r>
      <w:r w:rsidR="00D41002" w:rsidRPr="004868D3">
        <w:rPr>
          <w:sz w:val="24"/>
          <w:szCs w:val="24"/>
        </w:rPr>
        <w:t xml:space="preserve">tinkamų finansuoti </w:t>
      </w:r>
      <w:r w:rsidR="00894753">
        <w:rPr>
          <w:sz w:val="24"/>
          <w:szCs w:val="24"/>
        </w:rPr>
        <w:t>Panevėžio rajono savivaldyb</w:t>
      </w:r>
      <w:r w:rsidR="00D41002">
        <w:rPr>
          <w:sz w:val="24"/>
          <w:szCs w:val="24"/>
        </w:rPr>
        <w:t xml:space="preserve">ės administracijos dalies </w:t>
      </w:r>
      <w:r w:rsidR="00B53A2D">
        <w:rPr>
          <w:sz w:val="24"/>
          <w:szCs w:val="24"/>
        </w:rPr>
        <w:t xml:space="preserve">projekto </w:t>
      </w:r>
      <w:r w:rsidR="00D41002">
        <w:rPr>
          <w:sz w:val="24"/>
          <w:szCs w:val="24"/>
        </w:rPr>
        <w:t>išlaidų</w:t>
      </w:r>
      <w:r w:rsidRPr="004868D3">
        <w:rPr>
          <w:sz w:val="24"/>
          <w:szCs w:val="24"/>
        </w:rPr>
        <w:t>.</w:t>
      </w:r>
    </w:p>
    <w:p w14:paraId="6D452CA5" w14:textId="220C2D3F" w:rsidR="00D41002" w:rsidRPr="004868D3" w:rsidRDefault="00D41002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Pr="003D753B">
        <w:rPr>
          <w:sz w:val="24"/>
          <w:szCs w:val="24"/>
        </w:rPr>
        <w:t>Užtikrinti 1</w:t>
      </w:r>
      <w:r>
        <w:rPr>
          <w:sz w:val="24"/>
          <w:szCs w:val="24"/>
        </w:rPr>
        <w:t>.2</w:t>
      </w:r>
      <w:r w:rsidRPr="003D753B">
        <w:rPr>
          <w:sz w:val="24"/>
          <w:szCs w:val="24"/>
        </w:rPr>
        <w:t xml:space="preserve"> </w:t>
      </w:r>
      <w:r w:rsidR="00673472">
        <w:rPr>
          <w:sz w:val="24"/>
          <w:szCs w:val="24"/>
        </w:rPr>
        <w:t>pa</w:t>
      </w:r>
      <w:r w:rsidRPr="003D753B">
        <w:rPr>
          <w:sz w:val="24"/>
          <w:szCs w:val="24"/>
        </w:rPr>
        <w:t>punkt</w:t>
      </w:r>
      <w:r w:rsidR="00673472">
        <w:rPr>
          <w:sz w:val="24"/>
          <w:szCs w:val="24"/>
        </w:rPr>
        <w:t>yj</w:t>
      </w:r>
      <w:r w:rsidRPr="003D753B">
        <w:rPr>
          <w:sz w:val="24"/>
          <w:szCs w:val="24"/>
        </w:rPr>
        <w:t>e įvardyt</w:t>
      </w:r>
      <w:r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projekt</w:t>
      </w:r>
      <w:r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ne mažesnį nei </w:t>
      </w:r>
      <w:r>
        <w:rPr>
          <w:sz w:val="24"/>
          <w:szCs w:val="24"/>
        </w:rPr>
        <w:t>20</w:t>
      </w:r>
      <w:r w:rsidRPr="003D753B">
        <w:rPr>
          <w:sz w:val="24"/>
          <w:szCs w:val="24"/>
        </w:rPr>
        <w:t xml:space="preserve"> proc. bendrąjį finansavimą </w:t>
      </w:r>
      <w:r w:rsidRPr="004868D3">
        <w:rPr>
          <w:sz w:val="24"/>
          <w:szCs w:val="24"/>
        </w:rPr>
        <w:t>nuo vis</w:t>
      </w:r>
      <w:r>
        <w:rPr>
          <w:sz w:val="24"/>
          <w:szCs w:val="24"/>
        </w:rPr>
        <w:t>ų</w:t>
      </w:r>
      <w:r w:rsidRPr="004868D3">
        <w:rPr>
          <w:sz w:val="24"/>
          <w:szCs w:val="24"/>
        </w:rPr>
        <w:t xml:space="preserve"> tinkamų finansuoti </w:t>
      </w:r>
      <w:r>
        <w:rPr>
          <w:sz w:val="24"/>
          <w:szCs w:val="24"/>
        </w:rPr>
        <w:t xml:space="preserve">Panevėžio rajono savivaldybės visuomenės sveikatos biuro dalies </w:t>
      </w:r>
      <w:r w:rsidR="00B53A2D">
        <w:rPr>
          <w:sz w:val="24"/>
          <w:szCs w:val="24"/>
        </w:rPr>
        <w:t xml:space="preserve">projekto </w:t>
      </w:r>
      <w:r>
        <w:rPr>
          <w:sz w:val="24"/>
          <w:szCs w:val="24"/>
        </w:rPr>
        <w:t>išlaidų</w:t>
      </w:r>
      <w:r w:rsidRPr="004868D3">
        <w:rPr>
          <w:sz w:val="24"/>
          <w:szCs w:val="24"/>
        </w:rPr>
        <w:t>.</w:t>
      </w:r>
    </w:p>
    <w:p w14:paraId="4440848D" w14:textId="49530397" w:rsidR="0047491E" w:rsidRDefault="005A1259" w:rsidP="00CB7E6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</w:t>
      </w:r>
      <w:r w:rsidR="0047491E" w:rsidRPr="004868D3">
        <w:rPr>
          <w:sz w:val="24"/>
          <w:szCs w:val="24"/>
        </w:rPr>
        <w:t>.</w:t>
      </w:r>
      <w:r w:rsidR="0047491E" w:rsidRPr="004868D3">
        <w:rPr>
          <w:sz w:val="24"/>
          <w:szCs w:val="24"/>
        </w:rPr>
        <w:tab/>
        <w:t xml:space="preserve">Įsipareigoti </w:t>
      </w:r>
      <w:r w:rsidR="0047491E" w:rsidRPr="004868D3">
        <w:rPr>
          <w:color w:val="000000"/>
          <w:sz w:val="24"/>
          <w:szCs w:val="24"/>
        </w:rPr>
        <w:t xml:space="preserve">padengti </w:t>
      </w:r>
      <w:r w:rsidR="003F0868">
        <w:rPr>
          <w:sz w:val="24"/>
          <w:szCs w:val="24"/>
        </w:rPr>
        <w:t xml:space="preserve">Panevėžio rajono savivaldybės administracijos </w:t>
      </w:r>
      <w:r w:rsidR="00B2026D">
        <w:rPr>
          <w:sz w:val="24"/>
          <w:szCs w:val="24"/>
        </w:rPr>
        <w:t xml:space="preserve">dalies </w:t>
      </w:r>
      <w:r w:rsidR="00B53A2D">
        <w:rPr>
          <w:sz w:val="24"/>
          <w:szCs w:val="24"/>
        </w:rPr>
        <w:t xml:space="preserve">projekto </w:t>
      </w:r>
      <w:r w:rsidR="003F0868">
        <w:rPr>
          <w:sz w:val="24"/>
          <w:szCs w:val="24"/>
        </w:rPr>
        <w:t xml:space="preserve">ir Panevėžio rajono savivaldybės visuomenės sveikatos biuro dalies </w:t>
      </w:r>
      <w:r w:rsidR="00B53A2D">
        <w:rPr>
          <w:sz w:val="24"/>
          <w:szCs w:val="24"/>
        </w:rPr>
        <w:t>projekto</w:t>
      </w:r>
      <w:r w:rsidR="00B53A2D" w:rsidRPr="004868D3">
        <w:rPr>
          <w:color w:val="000000"/>
          <w:sz w:val="24"/>
          <w:szCs w:val="24"/>
        </w:rPr>
        <w:t xml:space="preserve"> </w:t>
      </w:r>
      <w:r w:rsidR="0047491E" w:rsidRPr="004868D3">
        <w:rPr>
          <w:color w:val="000000"/>
          <w:sz w:val="24"/>
          <w:szCs w:val="24"/>
        </w:rPr>
        <w:t>netinkamas finansuoti, tačiau</w:t>
      </w:r>
      <w:r w:rsidR="0047491E" w:rsidRPr="003D753B">
        <w:rPr>
          <w:color w:val="000000"/>
          <w:sz w:val="24"/>
          <w:szCs w:val="24"/>
        </w:rPr>
        <w:t xml:space="preserve"> </w:t>
      </w:r>
      <w:r w:rsidR="0047491E" w:rsidRPr="003D753B">
        <w:rPr>
          <w:sz w:val="24"/>
          <w:szCs w:val="24"/>
        </w:rPr>
        <w:t>1 punkte įvardyt</w:t>
      </w:r>
      <w:r w:rsidR="00DC5572">
        <w:rPr>
          <w:sz w:val="24"/>
          <w:szCs w:val="24"/>
        </w:rPr>
        <w:t>iems</w:t>
      </w:r>
      <w:r w:rsidR="0047491E" w:rsidRPr="003D753B">
        <w:rPr>
          <w:color w:val="000000"/>
          <w:sz w:val="24"/>
          <w:szCs w:val="24"/>
        </w:rPr>
        <w:t xml:space="preserve"> projekt</w:t>
      </w:r>
      <w:r w:rsidR="00DC5572">
        <w:rPr>
          <w:color w:val="000000"/>
          <w:sz w:val="24"/>
          <w:szCs w:val="24"/>
        </w:rPr>
        <w:t>ams</w:t>
      </w:r>
      <w:r w:rsidR="0047491E">
        <w:rPr>
          <w:color w:val="000000"/>
          <w:sz w:val="24"/>
          <w:szCs w:val="24"/>
        </w:rPr>
        <w:t xml:space="preserve"> įgyvendinti būtinas išlaidas,</w:t>
      </w:r>
      <w:r w:rsidR="0047491E" w:rsidRPr="001C5A2B">
        <w:rPr>
          <w:color w:val="000000"/>
          <w:sz w:val="24"/>
          <w:szCs w:val="24"/>
        </w:rPr>
        <w:t xml:space="preserve"> ir tinkam</w:t>
      </w:r>
      <w:r w:rsidR="0047491E">
        <w:rPr>
          <w:color w:val="000000"/>
          <w:sz w:val="24"/>
          <w:szCs w:val="24"/>
        </w:rPr>
        <w:t>as</w:t>
      </w:r>
      <w:r w:rsidR="0047491E" w:rsidRPr="001C5A2B">
        <w:rPr>
          <w:color w:val="000000"/>
          <w:sz w:val="24"/>
          <w:szCs w:val="24"/>
        </w:rPr>
        <w:t xml:space="preserve"> išlaid</w:t>
      </w:r>
      <w:r w:rsidR="0047491E">
        <w:rPr>
          <w:color w:val="000000"/>
          <w:sz w:val="24"/>
          <w:szCs w:val="24"/>
        </w:rPr>
        <w:t>as, kurių nepadengia projekt</w:t>
      </w:r>
      <w:r w:rsidR="00DC5572">
        <w:rPr>
          <w:color w:val="000000"/>
          <w:sz w:val="24"/>
          <w:szCs w:val="24"/>
        </w:rPr>
        <w:t>ams</w:t>
      </w:r>
      <w:r w:rsidR="0047491E" w:rsidRPr="001C5A2B">
        <w:rPr>
          <w:color w:val="000000"/>
          <w:sz w:val="24"/>
          <w:szCs w:val="24"/>
        </w:rPr>
        <w:t xml:space="preserve"> skiriamas finansavimas</w:t>
      </w:r>
      <w:r w:rsidR="0047491E">
        <w:rPr>
          <w:color w:val="000000"/>
          <w:sz w:val="24"/>
          <w:szCs w:val="24"/>
        </w:rPr>
        <w:t>.</w:t>
      </w:r>
    </w:p>
    <w:p w14:paraId="7A29F43A" w14:textId="6AF69894" w:rsidR="00507836" w:rsidRPr="00CB7E62" w:rsidRDefault="00174F8A" w:rsidP="00FC3F1C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B540E6">
        <w:rPr>
          <w:color w:val="000000"/>
          <w:sz w:val="24"/>
          <w:szCs w:val="24"/>
        </w:rPr>
        <w:t>.</w:t>
      </w:r>
      <w:r w:rsidR="00B540E6">
        <w:rPr>
          <w:color w:val="000000"/>
          <w:sz w:val="24"/>
          <w:szCs w:val="24"/>
        </w:rPr>
        <w:tab/>
      </w:r>
      <w:r w:rsidR="000C1EC7">
        <w:rPr>
          <w:color w:val="000000"/>
          <w:sz w:val="24"/>
          <w:szCs w:val="24"/>
        </w:rPr>
        <w:t xml:space="preserve">Apmokėti </w:t>
      </w:r>
      <w:r w:rsidR="000C1EC7" w:rsidRPr="003D753B">
        <w:rPr>
          <w:sz w:val="24"/>
          <w:szCs w:val="24"/>
        </w:rPr>
        <w:t>1 punkte įvardyt</w:t>
      </w:r>
      <w:r w:rsidR="00DC5572">
        <w:rPr>
          <w:sz w:val="24"/>
          <w:szCs w:val="24"/>
        </w:rPr>
        <w:t>ų</w:t>
      </w:r>
      <w:r w:rsidR="000C1EC7" w:rsidRPr="003D753B">
        <w:rPr>
          <w:color w:val="000000"/>
          <w:sz w:val="24"/>
          <w:szCs w:val="24"/>
        </w:rPr>
        <w:t xml:space="preserve"> projekt</w:t>
      </w:r>
      <w:r w:rsidR="00DC5572">
        <w:rPr>
          <w:color w:val="000000"/>
          <w:sz w:val="24"/>
          <w:szCs w:val="24"/>
        </w:rPr>
        <w:t>ų</w:t>
      </w:r>
      <w:r w:rsidR="000C1EC7">
        <w:rPr>
          <w:color w:val="000000"/>
          <w:sz w:val="24"/>
          <w:szCs w:val="24"/>
        </w:rPr>
        <w:t xml:space="preserve"> išlaidas kompensavimo būdu.</w:t>
      </w:r>
    </w:p>
    <w:p w14:paraId="368B6190" w14:textId="77777777" w:rsidR="0047491E" w:rsidRDefault="0047491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1C2A9AF8" w14:textId="77777777" w:rsidR="0047491E" w:rsidRPr="002C4EA3" w:rsidRDefault="0047491E" w:rsidP="00EF6F95">
      <w:pPr>
        <w:jc w:val="center"/>
        <w:rPr>
          <w:b/>
          <w:sz w:val="24"/>
          <w:szCs w:val="24"/>
        </w:rPr>
      </w:pPr>
      <w:r w:rsidRPr="00D72267">
        <w:rPr>
          <w:sz w:val="24"/>
          <w:szCs w:val="24"/>
          <w:lang w:eastAsia="lt-LT"/>
        </w:rPr>
        <w:br w:type="page"/>
      </w:r>
      <w:r w:rsidRPr="002C4EA3">
        <w:rPr>
          <w:b/>
          <w:sz w:val="24"/>
          <w:szCs w:val="24"/>
        </w:rPr>
        <w:lastRenderedPageBreak/>
        <w:t>PANEVĖŽIO RAJONO SAVIVALDYBĖS ADMINISTRACIJOS</w:t>
      </w:r>
    </w:p>
    <w:p w14:paraId="2987E4C7" w14:textId="77777777" w:rsidR="0047491E" w:rsidRPr="002C4EA3" w:rsidRDefault="0047491E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14:paraId="5D60611C" w14:textId="77777777" w:rsidR="0047491E" w:rsidRPr="002C4EA3" w:rsidRDefault="0047491E" w:rsidP="00EF6F95">
      <w:pPr>
        <w:jc w:val="center"/>
        <w:rPr>
          <w:sz w:val="24"/>
          <w:szCs w:val="24"/>
        </w:rPr>
      </w:pPr>
    </w:p>
    <w:p w14:paraId="557A5F90" w14:textId="77777777" w:rsidR="0047491E" w:rsidRPr="002C4EA3" w:rsidRDefault="0047491E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14:paraId="52B102D5" w14:textId="77777777" w:rsidR="0047491E" w:rsidRPr="002C4EA3" w:rsidRDefault="0047491E" w:rsidP="00EF6F95">
      <w:pPr>
        <w:rPr>
          <w:sz w:val="24"/>
          <w:szCs w:val="24"/>
        </w:rPr>
      </w:pPr>
    </w:p>
    <w:p w14:paraId="6BC69851" w14:textId="12463949" w:rsidR="0047491E" w:rsidRPr="009D59E9" w:rsidRDefault="008248C1" w:rsidP="00467C75">
      <w:pPr>
        <w:jc w:val="center"/>
        <w:rPr>
          <w:b/>
          <w:bCs/>
          <w:caps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Pr="002C4EA3">
        <w:rPr>
          <w:b/>
          <w:sz w:val="24"/>
          <w:szCs w:val="24"/>
        </w:rPr>
        <w:t>SPRENDIMO</w:t>
      </w:r>
      <w:r>
        <w:rPr>
          <w:b/>
          <w:sz w:val="24"/>
          <w:szCs w:val="24"/>
        </w:rPr>
        <w:t xml:space="preserve"> „</w:t>
      </w:r>
      <w:r w:rsidR="002A4694" w:rsidRPr="002A4694">
        <w:rPr>
          <w:b/>
          <w:bCs/>
          <w:sz w:val="24"/>
          <w:szCs w:val="24"/>
        </w:rPr>
        <w:t>DĖL PRITARIMO PROJEKTŲ RENGIMUI IR ĮGYVENDINIMUI PAGAL 2021–2027 M. INTERREG VI-A LATVIJOS IR LIETUVOS BENDRADARBIAVIMO PER SIENĄ PROGRAMĄ</w:t>
      </w:r>
      <w:r w:rsidRPr="006079FE">
        <w:rPr>
          <w:b/>
          <w:bCs/>
          <w:caps/>
          <w:sz w:val="24"/>
          <w:szCs w:val="24"/>
          <w:lang w:eastAsia="lt-LT"/>
        </w:rPr>
        <w:t>“</w:t>
      </w:r>
      <w:r>
        <w:rPr>
          <w:b/>
          <w:bCs/>
          <w:caps/>
          <w:sz w:val="24"/>
          <w:szCs w:val="24"/>
        </w:rPr>
        <w:t xml:space="preserve"> PROJEKTO</w:t>
      </w:r>
      <w:r w:rsidRPr="001F36AB">
        <w:rPr>
          <w:b/>
          <w:sz w:val="24"/>
          <w:szCs w:val="24"/>
        </w:rPr>
        <w:t xml:space="preserve"> </w:t>
      </w:r>
      <w:r w:rsidRPr="002C4EA3">
        <w:rPr>
          <w:b/>
          <w:sz w:val="24"/>
          <w:szCs w:val="24"/>
        </w:rPr>
        <w:t>AIŠKINAMASIS RAŠTAS</w:t>
      </w:r>
    </w:p>
    <w:p w14:paraId="3CCE4DB1" w14:textId="77777777" w:rsidR="0047491E" w:rsidRPr="002C4EA3" w:rsidRDefault="0047491E" w:rsidP="00EF6F95">
      <w:pPr>
        <w:jc w:val="center"/>
        <w:rPr>
          <w:sz w:val="24"/>
          <w:szCs w:val="24"/>
        </w:rPr>
      </w:pPr>
    </w:p>
    <w:p w14:paraId="5187594A" w14:textId="2E7211F4" w:rsidR="0047491E" w:rsidRPr="002C4EA3" w:rsidRDefault="0047491E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2B0802">
        <w:rPr>
          <w:sz w:val="24"/>
          <w:szCs w:val="24"/>
        </w:rPr>
        <w:t>23</w:t>
      </w:r>
      <w:r>
        <w:rPr>
          <w:sz w:val="24"/>
          <w:szCs w:val="24"/>
        </w:rPr>
        <w:t xml:space="preserve"> m</w:t>
      </w:r>
      <w:r w:rsidRPr="001F7D5B">
        <w:rPr>
          <w:sz w:val="24"/>
          <w:szCs w:val="24"/>
        </w:rPr>
        <w:t xml:space="preserve">. </w:t>
      </w:r>
      <w:r w:rsidR="00D66779">
        <w:rPr>
          <w:sz w:val="24"/>
          <w:szCs w:val="24"/>
        </w:rPr>
        <w:t>kovo 1</w:t>
      </w:r>
      <w:r w:rsidR="002A4694">
        <w:rPr>
          <w:sz w:val="24"/>
          <w:szCs w:val="24"/>
        </w:rPr>
        <w:t>6</w:t>
      </w:r>
      <w:r w:rsidRPr="001F7D5B">
        <w:rPr>
          <w:sz w:val="24"/>
          <w:szCs w:val="24"/>
        </w:rPr>
        <w:t xml:space="preserve"> d.</w:t>
      </w:r>
    </w:p>
    <w:p w14:paraId="50794B7E" w14:textId="77777777" w:rsidR="0047491E" w:rsidRDefault="0047491E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14:paraId="5851F1EB" w14:textId="77777777" w:rsidR="0047491E" w:rsidRPr="00DC5271" w:rsidRDefault="0047491E" w:rsidP="00EF6F95">
      <w:pPr>
        <w:jc w:val="center"/>
        <w:rPr>
          <w:sz w:val="24"/>
          <w:szCs w:val="24"/>
        </w:rPr>
      </w:pPr>
    </w:p>
    <w:p w14:paraId="04050D99" w14:textId="48309916" w:rsidR="00B13437" w:rsidRPr="00A43C76" w:rsidRDefault="00B13437" w:rsidP="00B13437">
      <w:pPr>
        <w:ind w:left="720"/>
        <w:jc w:val="both"/>
        <w:rPr>
          <w:b/>
          <w:bCs/>
          <w:sz w:val="24"/>
          <w:szCs w:val="24"/>
          <w:lang w:eastAsia="lt-LT"/>
        </w:rPr>
      </w:pPr>
      <w:r w:rsidRPr="00A43C76">
        <w:rPr>
          <w:b/>
          <w:bCs/>
          <w:sz w:val="24"/>
          <w:szCs w:val="24"/>
          <w:lang w:eastAsia="lt-LT"/>
        </w:rPr>
        <w:t>1. Sprendimo projekto tikslai ir uždaviniai</w:t>
      </w:r>
    </w:p>
    <w:p w14:paraId="5680DC4C" w14:textId="277FEFD4" w:rsidR="00D6679F" w:rsidRDefault="00D6679F" w:rsidP="00BC419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Atsižvelgiant į pirm</w:t>
      </w:r>
      <w:r w:rsidR="000D2115">
        <w:rPr>
          <w:sz w:val="24"/>
          <w:szCs w:val="24"/>
        </w:rPr>
        <w:t>ojo</w:t>
      </w:r>
      <w:r>
        <w:rPr>
          <w:sz w:val="24"/>
          <w:szCs w:val="24"/>
        </w:rPr>
        <w:t xml:space="preserve"> kvietim</w:t>
      </w:r>
      <w:r w:rsidR="000D2115">
        <w:rPr>
          <w:sz w:val="24"/>
          <w:szCs w:val="24"/>
        </w:rPr>
        <w:t>o</w:t>
      </w:r>
      <w:r>
        <w:rPr>
          <w:sz w:val="24"/>
          <w:szCs w:val="24"/>
        </w:rPr>
        <w:t xml:space="preserve"> teikti projekt</w:t>
      </w:r>
      <w:r w:rsidR="000D2115">
        <w:rPr>
          <w:sz w:val="24"/>
          <w:szCs w:val="24"/>
        </w:rPr>
        <w:t>us</w:t>
      </w:r>
      <w:r>
        <w:rPr>
          <w:sz w:val="24"/>
          <w:szCs w:val="24"/>
        </w:rPr>
        <w:t xml:space="preserve"> pagal </w:t>
      </w:r>
      <w:r w:rsidRPr="00FA786C">
        <w:rPr>
          <w:sz w:val="24"/>
          <w:szCs w:val="24"/>
        </w:rPr>
        <w:t>2021–2027 m. Interreg VI-A Latvijos ir Lietuvos bendradarbiavimo per sieną program</w:t>
      </w:r>
      <w:r w:rsidR="000D2115">
        <w:rPr>
          <w:sz w:val="24"/>
          <w:szCs w:val="24"/>
        </w:rPr>
        <w:t>os gaires</w:t>
      </w:r>
      <w:r>
        <w:rPr>
          <w:sz w:val="24"/>
          <w:szCs w:val="24"/>
        </w:rPr>
        <w:t xml:space="preserve">, planuojama </w:t>
      </w:r>
      <w:r w:rsidR="00673472">
        <w:rPr>
          <w:sz w:val="24"/>
          <w:szCs w:val="24"/>
        </w:rPr>
        <w:t>parengti ir</w:t>
      </w:r>
      <w:r>
        <w:rPr>
          <w:sz w:val="24"/>
          <w:szCs w:val="24"/>
        </w:rPr>
        <w:t xml:space="preserve"> įgyvendin</w:t>
      </w:r>
      <w:r w:rsidR="00673472">
        <w:rPr>
          <w:sz w:val="24"/>
          <w:szCs w:val="24"/>
        </w:rPr>
        <w:t>ti</w:t>
      </w:r>
      <w:r>
        <w:rPr>
          <w:sz w:val="24"/>
          <w:szCs w:val="24"/>
        </w:rPr>
        <w:t xml:space="preserve"> </w:t>
      </w:r>
      <w:r w:rsidR="00732147">
        <w:rPr>
          <w:sz w:val="24"/>
          <w:szCs w:val="24"/>
        </w:rPr>
        <w:t xml:space="preserve">du projektus </w:t>
      </w:r>
      <w:r>
        <w:rPr>
          <w:sz w:val="24"/>
          <w:szCs w:val="24"/>
        </w:rPr>
        <w:t>su partneriais iš Latvijos.</w:t>
      </w:r>
    </w:p>
    <w:p w14:paraId="7E5E5205" w14:textId="5F104A4D" w:rsidR="00332A26" w:rsidRPr="006C646A" w:rsidRDefault="001514D1" w:rsidP="00A33D39">
      <w:pPr>
        <w:ind w:firstLine="709"/>
        <w:jc w:val="both"/>
        <w:rPr>
          <w:rStyle w:val="tlid-translation"/>
          <w:sz w:val="24"/>
          <w:szCs w:val="24"/>
        </w:rPr>
      </w:pPr>
      <w:r w:rsidRPr="00D6679F">
        <w:rPr>
          <w:sz w:val="24"/>
          <w:szCs w:val="24"/>
        </w:rPr>
        <w:t>Sprendi</w:t>
      </w:r>
      <w:r w:rsidR="008532CD" w:rsidRPr="00D6679F">
        <w:rPr>
          <w:sz w:val="24"/>
          <w:szCs w:val="24"/>
        </w:rPr>
        <w:t xml:space="preserve">mo projekto tikslas – pritarti </w:t>
      </w:r>
      <w:r w:rsidR="00D6679F" w:rsidRPr="00D6679F">
        <w:rPr>
          <w:sz w:val="24"/>
          <w:szCs w:val="24"/>
        </w:rPr>
        <w:t xml:space="preserve">Panevėžio rajono savivaldybės administracijos projekto „Skaitmeninis amatų turizmas“ ir Panevėžio rajono savivaldybės visuomenės sveikatos biuro projekto </w:t>
      </w:r>
      <w:r w:rsidRPr="00D6679F">
        <w:rPr>
          <w:sz w:val="24"/>
          <w:szCs w:val="24"/>
        </w:rPr>
        <w:t xml:space="preserve"> </w:t>
      </w:r>
      <w:r w:rsidR="00D6679F" w:rsidRPr="00D6679F">
        <w:rPr>
          <w:sz w:val="24"/>
          <w:szCs w:val="24"/>
        </w:rPr>
        <w:t>„Rizikos grupei priklausančių paauglių socialinė įtrauktis per sportą“</w:t>
      </w:r>
      <w:r w:rsidR="00D6679F">
        <w:t xml:space="preserve"> </w:t>
      </w:r>
      <w:r w:rsidR="00CB5E8B" w:rsidRPr="006C646A">
        <w:rPr>
          <w:sz w:val="24"/>
          <w:szCs w:val="24"/>
        </w:rPr>
        <w:t>rengimui</w:t>
      </w:r>
      <w:r w:rsidR="003C0F49">
        <w:rPr>
          <w:sz w:val="24"/>
          <w:szCs w:val="24"/>
        </w:rPr>
        <w:t xml:space="preserve"> ir įgyvendinimui</w:t>
      </w:r>
      <w:r w:rsidR="008532CD">
        <w:rPr>
          <w:sz w:val="24"/>
          <w:szCs w:val="24"/>
        </w:rPr>
        <w:t>; užtikrinti ši</w:t>
      </w:r>
      <w:r w:rsidR="00726BBC">
        <w:rPr>
          <w:sz w:val="24"/>
          <w:szCs w:val="24"/>
        </w:rPr>
        <w:t>ų</w:t>
      </w:r>
      <w:r w:rsidR="008532CD">
        <w:rPr>
          <w:sz w:val="24"/>
          <w:szCs w:val="24"/>
        </w:rPr>
        <w:t xml:space="preserve"> </w:t>
      </w:r>
      <w:r w:rsidR="00726BBC">
        <w:rPr>
          <w:sz w:val="24"/>
          <w:szCs w:val="24"/>
        </w:rPr>
        <w:t>p</w:t>
      </w:r>
      <w:r w:rsidRPr="006C646A">
        <w:rPr>
          <w:sz w:val="24"/>
          <w:szCs w:val="24"/>
        </w:rPr>
        <w:t>rojekt</w:t>
      </w:r>
      <w:r w:rsidR="00726BBC">
        <w:rPr>
          <w:sz w:val="24"/>
          <w:szCs w:val="24"/>
        </w:rPr>
        <w:t>ų</w:t>
      </w:r>
      <w:r w:rsidRPr="006C646A">
        <w:rPr>
          <w:sz w:val="24"/>
          <w:szCs w:val="24"/>
        </w:rPr>
        <w:t xml:space="preserve"> </w:t>
      </w:r>
      <w:r w:rsidR="00673472" w:rsidRPr="003D753B">
        <w:rPr>
          <w:sz w:val="24"/>
          <w:szCs w:val="24"/>
        </w:rPr>
        <w:t xml:space="preserve">bendrąjį finansavimą </w:t>
      </w:r>
      <w:r w:rsidR="00AD228E" w:rsidRPr="003D753B">
        <w:rPr>
          <w:sz w:val="24"/>
          <w:szCs w:val="24"/>
        </w:rPr>
        <w:t xml:space="preserve">ne mažesnį nei </w:t>
      </w:r>
      <w:r w:rsidR="00AD228E">
        <w:rPr>
          <w:sz w:val="24"/>
          <w:szCs w:val="24"/>
        </w:rPr>
        <w:t>20</w:t>
      </w:r>
      <w:r w:rsidR="00AD228E" w:rsidRPr="003D753B">
        <w:rPr>
          <w:sz w:val="24"/>
          <w:szCs w:val="24"/>
        </w:rPr>
        <w:t xml:space="preserve"> proc. </w:t>
      </w:r>
      <w:r w:rsidR="00AD228E" w:rsidRPr="004868D3">
        <w:rPr>
          <w:sz w:val="24"/>
          <w:szCs w:val="24"/>
        </w:rPr>
        <w:t>nuo vis</w:t>
      </w:r>
      <w:r w:rsidR="00AD228E">
        <w:rPr>
          <w:sz w:val="24"/>
          <w:szCs w:val="24"/>
        </w:rPr>
        <w:t>ų</w:t>
      </w:r>
      <w:r w:rsidR="00AD228E" w:rsidRPr="004868D3">
        <w:rPr>
          <w:sz w:val="24"/>
          <w:szCs w:val="24"/>
        </w:rPr>
        <w:t xml:space="preserve"> tinkamų finansuoti </w:t>
      </w:r>
      <w:r w:rsidR="00AD228E">
        <w:rPr>
          <w:sz w:val="24"/>
          <w:szCs w:val="24"/>
        </w:rPr>
        <w:t>Panevėžio rajono savivaldybės administracijos</w:t>
      </w:r>
      <w:r w:rsidR="000F1CE3" w:rsidRPr="000F1CE3">
        <w:rPr>
          <w:sz w:val="24"/>
          <w:szCs w:val="24"/>
        </w:rPr>
        <w:t xml:space="preserve"> </w:t>
      </w:r>
      <w:r w:rsidR="000F1CE3">
        <w:rPr>
          <w:sz w:val="24"/>
          <w:szCs w:val="24"/>
        </w:rPr>
        <w:t xml:space="preserve">dalies </w:t>
      </w:r>
      <w:r w:rsidR="000D2115">
        <w:rPr>
          <w:sz w:val="24"/>
          <w:szCs w:val="24"/>
        </w:rPr>
        <w:t xml:space="preserve">projekto </w:t>
      </w:r>
      <w:r w:rsidR="00AD228E">
        <w:rPr>
          <w:sz w:val="24"/>
          <w:szCs w:val="24"/>
        </w:rPr>
        <w:t xml:space="preserve">ir </w:t>
      </w:r>
      <w:r w:rsidR="00AD228E" w:rsidRPr="00D6679F">
        <w:rPr>
          <w:sz w:val="24"/>
          <w:szCs w:val="24"/>
        </w:rPr>
        <w:t xml:space="preserve">Panevėžio rajono savivaldybės visuomenės sveikatos biuro </w:t>
      </w:r>
      <w:r w:rsidR="00AD228E">
        <w:rPr>
          <w:sz w:val="24"/>
          <w:szCs w:val="24"/>
        </w:rPr>
        <w:t xml:space="preserve">dalies </w:t>
      </w:r>
      <w:r w:rsidR="000D2115">
        <w:rPr>
          <w:sz w:val="24"/>
          <w:szCs w:val="24"/>
        </w:rPr>
        <w:t xml:space="preserve">projekto </w:t>
      </w:r>
      <w:r w:rsidR="00AD228E">
        <w:rPr>
          <w:sz w:val="24"/>
          <w:szCs w:val="24"/>
        </w:rPr>
        <w:t xml:space="preserve">išlaidų; </w:t>
      </w:r>
      <w:r w:rsidR="00A33D39">
        <w:rPr>
          <w:sz w:val="24"/>
          <w:szCs w:val="24"/>
        </w:rPr>
        <w:t>į</w:t>
      </w:r>
      <w:r w:rsidR="00A33D39" w:rsidRPr="004868D3">
        <w:rPr>
          <w:sz w:val="24"/>
          <w:szCs w:val="24"/>
        </w:rPr>
        <w:t xml:space="preserve">sipareigoti </w:t>
      </w:r>
      <w:r w:rsidR="00A33D39" w:rsidRPr="004868D3">
        <w:rPr>
          <w:color w:val="000000"/>
          <w:sz w:val="24"/>
          <w:szCs w:val="24"/>
        </w:rPr>
        <w:t xml:space="preserve">padengti </w:t>
      </w:r>
      <w:r w:rsidR="00A33D39">
        <w:rPr>
          <w:sz w:val="24"/>
          <w:szCs w:val="24"/>
        </w:rPr>
        <w:t>Panevėžio rajono savivaldybės administracijos</w:t>
      </w:r>
      <w:r w:rsidR="007D3C7A">
        <w:rPr>
          <w:sz w:val="24"/>
          <w:szCs w:val="24"/>
        </w:rPr>
        <w:t xml:space="preserve"> dalies</w:t>
      </w:r>
      <w:r w:rsidR="00A33D39">
        <w:rPr>
          <w:sz w:val="24"/>
          <w:szCs w:val="24"/>
        </w:rPr>
        <w:t xml:space="preserve"> </w:t>
      </w:r>
      <w:r w:rsidR="00374D0E">
        <w:rPr>
          <w:sz w:val="24"/>
          <w:szCs w:val="24"/>
        </w:rPr>
        <w:t xml:space="preserve">projekto </w:t>
      </w:r>
      <w:r w:rsidR="00A33D39">
        <w:rPr>
          <w:sz w:val="24"/>
          <w:szCs w:val="24"/>
        </w:rPr>
        <w:t xml:space="preserve">ir Panevėžio rajono savivaldybės visuomenės sveikatos biuro </w:t>
      </w:r>
      <w:r w:rsidR="00374D0E">
        <w:rPr>
          <w:sz w:val="24"/>
          <w:szCs w:val="24"/>
        </w:rPr>
        <w:t xml:space="preserve">dalies </w:t>
      </w:r>
      <w:r w:rsidR="00036295">
        <w:rPr>
          <w:sz w:val="24"/>
          <w:szCs w:val="24"/>
        </w:rPr>
        <w:t xml:space="preserve">projekto </w:t>
      </w:r>
      <w:r w:rsidR="00A33D39" w:rsidRPr="004868D3">
        <w:rPr>
          <w:color w:val="000000"/>
          <w:sz w:val="24"/>
          <w:szCs w:val="24"/>
        </w:rPr>
        <w:t>netinkamas finansuoti, tačiau</w:t>
      </w:r>
      <w:r w:rsidR="00A33D39" w:rsidRPr="003D753B">
        <w:rPr>
          <w:color w:val="000000"/>
          <w:sz w:val="24"/>
          <w:szCs w:val="24"/>
        </w:rPr>
        <w:t xml:space="preserve"> projekt</w:t>
      </w:r>
      <w:r w:rsidR="00A33D39">
        <w:rPr>
          <w:color w:val="000000"/>
          <w:sz w:val="24"/>
          <w:szCs w:val="24"/>
        </w:rPr>
        <w:t>ams įgyvendinti būtinas išlaidas,</w:t>
      </w:r>
      <w:r w:rsidR="00A33D39" w:rsidRPr="001C5A2B">
        <w:rPr>
          <w:color w:val="000000"/>
          <w:sz w:val="24"/>
          <w:szCs w:val="24"/>
        </w:rPr>
        <w:t xml:space="preserve"> ir tinkam</w:t>
      </w:r>
      <w:r w:rsidR="00A33D39">
        <w:rPr>
          <w:color w:val="000000"/>
          <w:sz w:val="24"/>
          <w:szCs w:val="24"/>
        </w:rPr>
        <w:t>as</w:t>
      </w:r>
      <w:r w:rsidR="00A33D39" w:rsidRPr="001C5A2B">
        <w:rPr>
          <w:color w:val="000000"/>
          <w:sz w:val="24"/>
          <w:szCs w:val="24"/>
        </w:rPr>
        <w:t xml:space="preserve"> išlaid</w:t>
      </w:r>
      <w:r w:rsidR="00A33D39">
        <w:rPr>
          <w:color w:val="000000"/>
          <w:sz w:val="24"/>
          <w:szCs w:val="24"/>
        </w:rPr>
        <w:t>as, kurių nepadengia projektams</w:t>
      </w:r>
      <w:r w:rsidR="00A33D39" w:rsidRPr="001C5A2B">
        <w:rPr>
          <w:color w:val="000000"/>
          <w:sz w:val="24"/>
          <w:szCs w:val="24"/>
        </w:rPr>
        <w:t xml:space="preserve"> skiriamas finansavimas</w:t>
      </w:r>
      <w:r w:rsidR="007D3C7A">
        <w:rPr>
          <w:color w:val="000000"/>
          <w:sz w:val="24"/>
          <w:szCs w:val="24"/>
        </w:rPr>
        <w:t>;</w:t>
      </w:r>
      <w:r w:rsidR="00E036B4" w:rsidRPr="006C646A">
        <w:rPr>
          <w:sz w:val="24"/>
          <w:szCs w:val="24"/>
        </w:rPr>
        <w:t xml:space="preserve"> </w:t>
      </w:r>
      <w:r w:rsidR="008532CD">
        <w:rPr>
          <w:sz w:val="24"/>
          <w:szCs w:val="24"/>
        </w:rPr>
        <w:t xml:space="preserve">apmokėti </w:t>
      </w:r>
      <w:r w:rsidR="00A33D39">
        <w:rPr>
          <w:sz w:val="24"/>
          <w:szCs w:val="24"/>
        </w:rPr>
        <w:t>p</w:t>
      </w:r>
      <w:r w:rsidRPr="006C646A">
        <w:rPr>
          <w:sz w:val="24"/>
          <w:szCs w:val="24"/>
        </w:rPr>
        <w:t>rojekt</w:t>
      </w:r>
      <w:r w:rsidR="00A33D39">
        <w:rPr>
          <w:sz w:val="24"/>
          <w:szCs w:val="24"/>
        </w:rPr>
        <w:t>ų</w:t>
      </w:r>
      <w:r w:rsidRPr="006C646A">
        <w:rPr>
          <w:sz w:val="24"/>
          <w:szCs w:val="24"/>
        </w:rPr>
        <w:t xml:space="preserve"> išlaidas kompensavimo būdu</w:t>
      </w:r>
      <w:r w:rsidR="00E036B4" w:rsidRPr="006C646A">
        <w:rPr>
          <w:sz w:val="24"/>
          <w:szCs w:val="24"/>
        </w:rPr>
        <w:t>.</w:t>
      </w:r>
    </w:p>
    <w:p w14:paraId="3659F789" w14:textId="0B6DBA9C" w:rsidR="00B13437" w:rsidRPr="00A43C76" w:rsidRDefault="00B13437" w:rsidP="00B13437">
      <w:pPr>
        <w:ind w:firstLine="709"/>
        <w:jc w:val="both"/>
        <w:rPr>
          <w:b/>
          <w:sz w:val="24"/>
          <w:szCs w:val="24"/>
        </w:rPr>
      </w:pPr>
      <w:r w:rsidRPr="00A43C76">
        <w:rPr>
          <w:b/>
          <w:bCs/>
          <w:sz w:val="24"/>
          <w:szCs w:val="24"/>
          <w:lang w:eastAsia="lt-LT"/>
        </w:rPr>
        <w:t>2. Siūlomos teisinio reguliavimo nuostatos</w:t>
      </w:r>
    </w:p>
    <w:p w14:paraId="347A0F0C" w14:textId="77777777" w:rsidR="00B13437" w:rsidRPr="00A43C76" w:rsidRDefault="00B13437" w:rsidP="00B13437">
      <w:pPr>
        <w:ind w:firstLine="720"/>
        <w:jc w:val="both"/>
        <w:rPr>
          <w:sz w:val="24"/>
          <w:szCs w:val="24"/>
        </w:rPr>
      </w:pPr>
      <w:r w:rsidRPr="00A43C76">
        <w:rPr>
          <w:sz w:val="24"/>
          <w:szCs w:val="24"/>
        </w:rPr>
        <w:t>Teisės aktų keisti nereikia.</w:t>
      </w:r>
    </w:p>
    <w:p w14:paraId="1D6F5127" w14:textId="0B9CAF71" w:rsidR="00B13437" w:rsidRDefault="00B13437" w:rsidP="00B13437">
      <w:pPr>
        <w:ind w:firstLine="720"/>
        <w:jc w:val="both"/>
        <w:rPr>
          <w:b/>
          <w:bCs/>
          <w:sz w:val="24"/>
          <w:szCs w:val="24"/>
        </w:rPr>
      </w:pPr>
      <w:r w:rsidRPr="00A43C76">
        <w:rPr>
          <w:b/>
          <w:sz w:val="24"/>
        </w:rPr>
        <w:t>3</w:t>
      </w:r>
      <w:r w:rsidRPr="00A43C76">
        <w:rPr>
          <w:b/>
          <w:bCs/>
          <w:sz w:val="24"/>
          <w:szCs w:val="24"/>
        </w:rPr>
        <w:t>. Laukiami rezultatai</w:t>
      </w:r>
    </w:p>
    <w:p w14:paraId="3712492D" w14:textId="7017B34D" w:rsidR="004A7C87" w:rsidRDefault="004A7C87" w:rsidP="00B13437">
      <w:pPr>
        <w:ind w:firstLine="720"/>
        <w:jc w:val="both"/>
        <w:rPr>
          <w:sz w:val="24"/>
          <w:szCs w:val="24"/>
        </w:rPr>
      </w:pPr>
      <w:r w:rsidRPr="004A7C87">
        <w:rPr>
          <w:sz w:val="24"/>
          <w:szCs w:val="24"/>
        </w:rPr>
        <w:t xml:space="preserve">Informacija apie </w:t>
      </w:r>
      <w:r w:rsidR="00975DF1" w:rsidRPr="00D6679F">
        <w:rPr>
          <w:sz w:val="24"/>
          <w:szCs w:val="24"/>
        </w:rPr>
        <w:t xml:space="preserve">Panevėžio rajono savivaldybės administracijos </w:t>
      </w:r>
      <w:r w:rsidR="00975DF1">
        <w:rPr>
          <w:sz w:val="24"/>
          <w:szCs w:val="24"/>
        </w:rPr>
        <w:t xml:space="preserve">teikiamą </w:t>
      </w:r>
      <w:r w:rsidR="00975DF1" w:rsidRPr="00D6679F">
        <w:rPr>
          <w:sz w:val="24"/>
          <w:szCs w:val="24"/>
        </w:rPr>
        <w:t>projekt</w:t>
      </w:r>
      <w:r w:rsidR="00975DF1">
        <w:rPr>
          <w:sz w:val="24"/>
          <w:szCs w:val="24"/>
        </w:rPr>
        <w:t>ą</w:t>
      </w:r>
      <w:r w:rsidRPr="004A7C87">
        <w:rPr>
          <w:sz w:val="24"/>
          <w:szCs w:val="24"/>
        </w:rPr>
        <w:t>:</w:t>
      </w:r>
    </w:p>
    <w:p w14:paraId="5D1DCB61" w14:textId="77777777" w:rsidR="00975DF1" w:rsidRPr="004A7C87" w:rsidRDefault="00975DF1" w:rsidP="00B13437">
      <w:pPr>
        <w:ind w:firstLine="720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7404A3" w14:paraId="726BE7A9" w14:textId="77777777" w:rsidTr="000D358C">
        <w:tc>
          <w:tcPr>
            <w:tcW w:w="1555" w:type="dxa"/>
            <w:vAlign w:val="center"/>
          </w:tcPr>
          <w:p w14:paraId="1195F446" w14:textId="3260E981" w:rsidR="007404A3" w:rsidRDefault="007404A3" w:rsidP="005E464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Projekto pavadinimas</w:t>
            </w:r>
          </w:p>
        </w:tc>
        <w:tc>
          <w:tcPr>
            <w:tcW w:w="8357" w:type="dxa"/>
            <w:vAlign w:val="center"/>
          </w:tcPr>
          <w:p w14:paraId="40C8CCF7" w14:textId="23C24B05" w:rsidR="007404A3" w:rsidRDefault="007404A3" w:rsidP="00B13437">
            <w:pPr>
              <w:jc w:val="both"/>
              <w:rPr>
                <w:b/>
                <w:bCs/>
                <w:sz w:val="24"/>
                <w:szCs w:val="24"/>
              </w:rPr>
            </w:pPr>
            <w:r w:rsidRPr="00D6679F">
              <w:rPr>
                <w:sz w:val="24"/>
                <w:szCs w:val="24"/>
              </w:rPr>
              <w:t>„Skaitmeninis amatų turizmas“</w:t>
            </w:r>
          </w:p>
        </w:tc>
      </w:tr>
      <w:tr w:rsidR="007404A3" w14:paraId="645D2ADC" w14:textId="77777777" w:rsidTr="000D358C">
        <w:tc>
          <w:tcPr>
            <w:tcW w:w="1555" w:type="dxa"/>
            <w:vAlign w:val="center"/>
          </w:tcPr>
          <w:p w14:paraId="30A3269F" w14:textId="54F4E09C" w:rsidR="007404A3" w:rsidRDefault="007404A3" w:rsidP="005E464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Projekto partneriai</w:t>
            </w:r>
          </w:p>
        </w:tc>
        <w:tc>
          <w:tcPr>
            <w:tcW w:w="8357" w:type="dxa"/>
            <w:vAlign w:val="center"/>
          </w:tcPr>
          <w:p w14:paraId="0C5F257F" w14:textId="74DA4543" w:rsidR="001D3801" w:rsidRDefault="001D3801" w:rsidP="00B13437">
            <w:pPr>
              <w:jc w:val="both"/>
              <w:rPr>
                <w:sz w:val="24"/>
                <w:szCs w:val="24"/>
              </w:rPr>
            </w:pPr>
            <w:r w:rsidRPr="001D3801">
              <w:rPr>
                <w:sz w:val="24"/>
                <w:szCs w:val="24"/>
              </w:rPr>
              <w:t>Latgal</w:t>
            </w:r>
            <w:r>
              <w:rPr>
                <w:sz w:val="24"/>
                <w:szCs w:val="24"/>
              </w:rPr>
              <w:t>ės</w:t>
            </w:r>
            <w:r w:rsidRPr="001D38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planavimo regionas</w:t>
            </w:r>
            <w:r w:rsidRPr="001D3801">
              <w:rPr>
                <w:sz w:val="24"/>
                <w:szCs w:val="24"/>
              </w:rPr>
              <w:t xml:space="preserve"> (Latvi</w:t>
            </w:r>
            <w:r>
              <w:rPr>
                <w:sz w:val="24"/>
                <w:szCs w:val="24"/>
              </w:rPr>
              <w:t>j</w:t>
            </w:r>
            <w:r w:rsidRPr="001D3801">
              <w:rPr>
                <w:sz w:val="24"/>
                <w:szCs w:val="24"/>
              </w:rPr>
              <w:t xml:space="preserve">a) </w:t>
            </w:r>
            <w:r>
              <w:rPr>
                <w:sz w:val="24"/>
                <w:szCs w:val="24"/>
              </w:rPr>
              <w:t>–</w:t>
            </w:r>
            <w:r w:rsidRPr="001D38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pagrindinis partneris </w:t>
            </w:r>
            <w:r w:rsidRPr="001D380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1 p</w:t>
            </w:r>
            <w:r w:rsidRPr="001D3801">
              <w:rPr>
                <w:sz w:val="24"/>
                <w:szCs w:val="24"/>
              </w:rPr>
              <w:t>artner</w:t>
            </w:r>
            <w:r>
              <w:rPr>
                <w:sz w:val="24"/>
                <w:szCs w:val="24"/>
              </w:rPr>
              <w:t>is</w:t>
            </w:r>
            <w:r w:rsidR="00D25DB6">
              <w:rPr>
                <w:sz w:val="24"/>
                <w:szCs w:val="24"/>
              </w:rPr>
              <w:t>;</w:t>
            </w:r>
          </w:p>
          <w:p w14:paraId="5FCFFAAC" w14:textId="74A023EE" w:rsidR="001D3801" w:rsidRPr="001D3801" w:rsidRDefault="00D25DB6" w:rsidP="00B13437">
            <w:pPr>
              <w:jc w:val="both"/>
              <w:rPr>
                <w:sz w:val="24"/>
                <w:szCs w:val="24"/>
              </w:rPr>
            </w:pPr>
            <w:r w:rsidRPr="00D25DB6">
              <w:rPr>
                <w:rStyle w:val="rynqvb"/>
                <w:sz w:val="24"/>
                <w:szCs w:val="24"/>
              </w:rPr>
              <w:t>Daugpilio miesto savivaldybės įstaiga „Vienybės namai“</w:t>
            </w:r>
            <w:r>
              <w:rPr>
                <w:rStyle w:val="rynqvb"/>
                <w:sz w:val="24"/>
                <w:szCs w:val="24"/>
              </w:rPr>
              <w:t xml:space="preserve"> </w:t>
            </w:r>
            <w:r>
              <w:rPr>
                <w:rStyle w:val="rynqvb"/>
              </w:rPr>
              <w:t>(</w:t>
            </w:r>
            <w:r w:rsidRPr="00D25DB6">
              <w:rPr>
                <w:rStyle w:val="rynqvb"/>
                <w:sz w:val="24"/>
                <w:szCs w:val="24"/>
              </w:rPr>
              <w:t>„</w:t>
            </w:r>
            <w:r w:rsidR="001D3801" w:rsidRPr="001D3801">
              <w:rPr>
                <w:sz w:val="24"/>
                <w:szCs w:val="24"/>
              </w:rPr>
              <w:t>Unity House</w:t>
            </w:r>
            <w:r>
              <w:rPr>
                <w:sz w:val="24"/>
                <w:szCs w:val="24"/>
              </w:rPr>
              <w:t>“)</w:t>
            </w:r>
            <w:r w:rsidR="001D3801" w:rsidRPr="001D3801">
              <w:rPr>
                <w:sz w:val="24"/>
                <w:szCs w:val="24"/>
              </w:rPr>
              <w:t xml:space="preserve"> (Latvi</w:t>
            </w:r>
            <w:r w:rsidR="001D3801">
              <w:rPr>
                <w:sz w:val="24"/>
                <w:szCs w:val="24"/>
              </w:rPr>
              <w:t>j</w:t>
            </w:r>
            <w:r w:rsidR="001D3801" w:rsidRPr="001D3801">
              <w:rPr>
                <w:sz w:val="24"/>
                <w:szCs w:val="24"/>
              </w:rPr>
              <w:t xml:space="preserve">a) </w:t>
            </w:r>
            <w:r>
              <w:rPr>
                <w:sz w:val="24"/>
                <w:szCs w:val="24"/>
              </w:rPr>
              <w:t>–</w:t>
            </w:r>
            <w:r w:rsidR="001D3801" w:rsidRPr="001D38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p</w:t>
            </w:r>
            <w:r w:rsidR="001D3801" w:rsidRPr="001D3801">
              <w:rPr>
                <w:sz w:val="24"/>
                <w:szCs w:val="24"/>
              </w:rPr>
              <w:t>artner</w:t>
            </w:r>
            <w:r>
              <w:rPr>
                <w:sz w:val="24"/>
                <w:szCs w:val="24"/>
              </w:rPr>
              <w:t>is;</w:t>
            </w:r>
          </w:p>
          <w:p w14:paraId="42408032" w14:textId="3C0C287C" w:rsidR="001D3801" w:rsidRPr="001D3801" w:rsidRDefault="001D3801" w:rsidP="00B13437">
            <w:pPr>
              <w:jc w:val="both"/>
              <w:rPr>
                <w:sz w:val="24"/>
                <w:szCs w:val="24"/>
              </w:rPr>
            </w:pPr>
            <w:r w:rsidRPr="001D3801">
              <w:rPr>
                <w:sz w:val="24"/>
                <w:szCs w:val="24"/>
              </w:rPr>
              <w:t>Kr</w:t>
            </w:r>
            <w:r w:rsidR="00D25DB6">
              <w:rPr>
                <w:sz w:val="24"/>
                <w:szCs w:val="24"/>
              </w:rPr>
              <w:t>a</w:t>
            </w:r>
            <w:r w:rsidRPr="001D3801">
              <w:rPr>
                <w:sz w:val="24"/>
                <w:szCs w:val="24"/>
              </w:rPr>
              <w:t>slav</w:t>
            </w:r>
            <w:r w:rsidR="00D25DB6">
              <w:rPr>
                <w:sz w:val="24"/>
                <w:szCs w:val="24"/>
              </w:rPr>
              <w:t>os savivaldybė</w:t>
            </w:r>
            <w:r w:rsidRPr="001D3801">
              <w:rPr>
                <w:sz w:val="24"/>
                <w:szCs w:val="24"/>
              </w:rPr>
              <w:t xml:space="preserve"> (Latvi</w:t>
            </w:r>
            <w:r>
              <w:rPr>
                <w:sz w:val="24"/>
                <w:szCs w:val="24"/>
              </w:rPr>
              <w:t>j</w:t>
            </w:r>
            <w:r w:rsidRPr="001D3801">
              <w:rPr>
                <w:sz w:val="24"/>
                <w:szCs w:val="24"/>
              </w:rPr>
              <w:t xml:space="preserve">a) </w:t>
            </w:r>
            <w:r w:rsidR="00D25DB6">
              <w:rPr>
                <w:sz w:val="24"/>
                <w:szCs w:val="24"/>
              </w:rPr>
              <w:t>– 3</w:t>
            </w:r>
            <w:r w:rsidRPr="001D3801">
              <w:rPr>
                <w:sz w:val="24"/>
                <w:szCs w:val="24"/>
              </w:rPr>
              <w:t xml:space="preserve"> </w:t>
            </w:r>
            <w:r w:rsidR="00D25DB6">
              <w:rPr>
                <w:sz w:val="24"/>
                <w:szCs w:val="24"/>
              </w:rPr>
              <w:t>partneris;</w:t>
            </w:r>
          </w:p>
          <w:p w14:paraId="1017FDD9" w14:textId="71BE92E3" w:rsidR="001D3801" w:rsidRPr="001D3801" w:rsidRDefault="001D3801" w:rsidP="00B13437">
            <w:pPr>
              <w:jc w:val="both"/>
              <w:rPr>
                <w:sz w:val="24"/>
                <w:szCs w:val="24"/>
              </w:rPr>
            </w:pPr>
            <w:r w:rsidRPr="001D3801">
              <w:rPr>
                <w:sz w:val="24"/>
                <w:szCs w:val="24"/>
              </w:rPr>
              <w:t>Anykšči</w:t>
            </w:r>
            <w:r w:rsidR="0030380E">
              <w:rPr>
                <w:sz w:val="24"/>
                <w:szCs w:val="24"/>
              </w:rPr>
              <w:t>ų</w:t>
            </w:r>
            <w:r w:rsidRPr="001D3801">
              <w:rPr>
                <w:sz w:val="24"/>
                <w:szCs w:val="24"/>
              </w:rPr>
              <w:t xml:space="preserve"> </w:t>
            </w:r>
            <w:r w:rsidR="00D25DB6">
              <w:rPr>
                <w:sz w:val="24"/>
                <w:szCs w:val="24"/>
              </w:rPr>
              <w:t>menų inkubatorius</w:t>
            </w:r>
            <w:r w:rsidR="00673472">
              <w:rPr>
                <w:sz w:val="24"/>
                <w:szCs w:val="24"/>
              </w:rPr>
              <w:t>-</w:t>
            </w:r>
            <w:r w:rsidR="00D25DB6">
              <w:rPr>
                <w:sz w:val="24"/>
                <w:szCs w:val="24"/>
              </w:rPr>
              <w:t>menų studija</w:t>
            </w:r>
            <w:r w:rsidRPr="001D3801">
              <w:rPr>
                <w:sz w:val="24"/>
                <w:szCs w:val="24"/>
              </w:rPr>
              <w:t xml:space="preserve"> (Li</w:t>
            </w:r>
            <w:r w:rsidR="00D25DB6">
              <w:rPr>
                <w:sz w:val="24"/>
                <w:szCs w:val="24"/>
              </w:rPr>
              <w:t>etuva</w:t>
            </w:r>
            <w:r w:rsidRPr="001D3801">
              <w:rPr>
                <w:sz w:val="24"/>
                <w:szCs w:val="24"/>
              </w:rPr>
              <w:t xml:space="preserve">) – </w:t>
            </w:r>
            <w:r w:rsidR="00D25DB6">
              <w:rPr>
                <w:sz w:val="24"/>
                <w:szCs w:val="24"/>
              </w:rPr>
              <w:t>4 p</w:t>
            </w:r>
            <w:r w:rsidRPr="001D3801">
              <w:rPr>
                <w:sz w:val="24"/>
                <w:szCs w:val="24"/>
              </w:rPr>
              <w:t>artner</w:t>
            </w:r>
            <w:r w:rsidR="00D25DB6">
              <w:rPr>
                <w:sz w:val="24"/>
                <w:szCs w:val="24"/>
              </w:rPr>
              <w:t>is;</w:t>
            </w:r>
          </w:p>
          <w:p w14:paraId="7E0D6EB6" w14:textId="66410C66" w:rsidR="001D3801" w:rsidRDefault="00D25DB6" w:rsidP="00B1343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 savivaldybės administracija</w:t>
            </w:r>
            <w:r w:rsidR="001D3801" w:rsidRPr="001D3801">
              <w:rPr>
                <w:sz w:val="24"/>
                <w:szCs w:val="24"/>
              </w:rPr>
              <w:t xml:space="preserve"> (Li</w:t>
            </w:r>
            <w:r>
              <w:rPr>
                <w:sz w:val="24"/>
                <w:szCs w:val="24"/>
              </w:rPr>
              <w:t>etuva</w:t>
            </w:r>
            <w:r w:rsidR="001D3801" w:rsidRPr="001D3801">
              <w:rPr>
                <w:sz w:val="24"/>
                <w:szCs w:val="24"/>
              </w:rPr>
              <w:t xml:space="preserve">) – </w:t>
            </w:r>
            <w:r>
              <w:rPr>
                <w:sz w:val="24"/>
                <w:szCs w:val="24"/>
              </w:rPr>
              <w:t>5 p</w:t>
            </w:r>
            <w:r w:rsidR="001D3801" w:rsidRPr="001D3801">
              <w:rPr>
                <w:sz w:val="24"/>
                <w:szCs w:val="24"/>
              </w:rPr>
              <w:t>artner</w:t>
            </w:r>
            <w:r>
              <w:rPr>
                <w:sz w:val="24"/>
                <w:szCs w:val="24"/>
              </w:rPr>
              <w:t>is.</w:t>
            </w:r>
          </w:p>
        </w:tc>
      </w:tr>
      <w:tr w:rsidR="007404A3" w14:paraId="0ECD4DBE" w14:textId="77777777" w:rsidTr="000D358C">
        <w:tc>
          <w:tcPr>
            <w:tcW w:w="1555" w:type="dxa"/>
            <w:vAlign w:val="center"/>
          </w:tcPr>
          <w:p w14:paraId="654225BE" w14:textId="0C145961" w:rsidR="007404A3" w:rsidRDefault="00941FC3" w:rsidP="005E464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Projekto vertė</w:t>
            </w:r>
          </w:p>
        </w:tc>
        <w:tc>
          <w:tcPr>
            <w:tcW w:w="8357" w:type="dxa"/>
            <w:vAlign w:val="center"/>
          </w:tcPr>
          <w:p w14:paraId="72939DC0" w14:textId="2C355F85" w:rsidR="007404A3" w:rsidRDefault="00941FC3" w:rsidP="00B13437">
            <w:pPr>
              <w:jc w:val="both"/>
              <w:rPr>
                <w:sz w:val="24"/>
                <w:szCs w:val="24"/>
              </w:rPr>
            </w:pPr>
            <w:r w:rsidRPr="00941FC3">
              <w:rPr>
                <w:sz w:val="24"/>
                <w:szCs w:val="24"/>
              </w:rPr>
              <w:t xml:space="preserve">Bendra projekto vertė – </w:t>
            </w:r>
            <w:r>
              <w:rPr>
                <w:sz w:val="24"/>
                <w:szCs w:val="24"/>
              </w:rPr>
              <w:t>746</w:t>
            </w:r>
            <w:r w:rsidR="00C22C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175,00 Eur, iš jų:</w:t>
            </w:r>
          </w:p>
          <w:p w14:paraId="076BF061" w14:textId="08BD37D4" w:rsidR="00941FC3" w:rsidRDefault="00941FC3" w:rsidP="00B134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</w:t>
            </w:r>
            <w:r w:rsidR="00C22C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940,00 Eur ES lėšos (80 proc.);</w:t>
            </w:r>
          </w:p>
          <w:p w14:paraId="0BCDAF63" w14:textId="02CE5206" w:rsidR="00941FC3" w:rsidRDefault="00941FC3" w:rsidP="00B134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149 235,00 Eur bendrojo finansavimo lėšos (20 proc.).</w:t>
            </w:r>
          </w:p>
          <w:p w14:paraId="515BC9FB" w14:textId="77777777" w:rsidR="000D358C" w:rsidRDefault="000D358C" w:rsidP="00B13437">
            <w:pPr>
              <w:jc w:val="both"/>
              <w:rPr>
                <w:sz w:val="24"/>
                <w:szCs w:val="24"/>
              </w:rPr>
            </w:pPr>
          </w:p>
          <w:p w14:paraId="40DEE968" w14:textId="725C1342" w:rsidR="00941FC3" w:rsidRDefault="00941FC3" w:rsidP="00B134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 savivaldybės administracijai tenkanti projekto lėšų dalis</w:t>
            </w:r>
            <w:r w:rsidR="00BD1E23">
              <w:rPr>
                <w:sz w:val="24"/>
                <w:szCs w:val="24"/>
              </w:rPr>
              <w:t xml:space="preserve"> – </w:t>
            </w:r>
            <w:r w:rsidR="00C22CDD">
              <w:rPr>
                <w:sz w:val="24"/>
                <w:szCs w:val="24"/>
              </w:rPr>
              <w:br/>
            </w:r>
            <w:r w:rsidR="00BD1E23">
              <w:rPr>
                <w:sz w:val="24"/>
                <w:szCs w:val="24"/>
              </w:rPr>
              <w:t>213</w:t>
            </w:r>
            <w:r w:rsidR="00C22CDD">
              <w:rPr>
                <w:sz w:val="24"/>
                <w:szCs w:val="24"/>
              </w:rPr>
              <w:t xml:space="preserve"> </w:t>
            </w:r>
            <w:r w:rsidR="00BD1E23">
              <w:rPr>
                <w:sz w:val="24"/>
                <w:szCs w:val="24"/>
              </w:rPr>
              <w:t>800,00 Eur, iš jų</w:t>
            </w:r>
            <w:r>
              <w:rPr>
                <w:sz w:val="24"/>
                <w:szCs w:val="24"/>
              </w:rPr>
              <w:t>:</w:t>
            </w:r>
          </w:p>
          <w:p w14:paraId="5EB5D2DC" w14:textId="62BC5C5F" w:rsidR="00BD1E23" w:rsidRDefault="00BD1E23" w:rsidP="00B134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171 040,00 Eur ES lėšos (80 proc.);</w:t>
            </w:r>
          </w:p>
          <w:p w14:paraId="35AED279" w14:textId="0A2259B0" w:rsidR="00941FC3" w:rsidRPr="00941FC3" w:rsidRDefault="00BD1E23" w:rsidP="00BD1E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42 760,00 Eur Panevėžio rajono savivaldybės biudžeto lėšos</w:t>
            </w:r>
            <w:r w:rsidR="00C22CDD">
              <w:rPr>
                <w:sz w:val="24"/>
                <w:szCs w:val="24"/>
              </w:rPr>
              <w:t xml:space="preserve"> </w:t>
            </w:r>
            <w:r w:rsidR="00C22CDD" w:rsidRPr="00C22CDD">
              <w:rPr>
                <w:sz w:val="24"/>
                <w:szCs w:val="24"/>
              </w:rPr>
              <w:t>(20 proc.).</w:t>
            </w:r>
          </w:p>
        </w:tc>
      </w:tr>
      <w:tr w:rsidR="007404A3" w14:paraId="73742E26" w14:textId="77777777" w:rsidTr="000D358C">
        <w:tc>
          <w:tcPr>
            <w:tcW w:w="1555" w:type="dxa"/>
            <w:vAlign w:val="center"/>
          </w:tcPr>
          <w:p w14:paraId="752C2712" w14:textId="08A3E8A0" w:rsidR="007404A3" w:rsidRDefault="005E464D" w:rsidP="005E464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Informacija apie projektą</w:t>
            </w:r>
          </w:p>
        </w:tc>
        <w:tc>
          <w:tcPr>
            <w:tcW w:w="8357" w:type="dxa"/>
            <w:vAlign w:val="center"/>
          </w:tcPr>
          <w:p w14:paraId="39E3CE75" w14:textId="37160920" w:rsidR="00F72E32" w:rsidRPr="00F72E32" w:rsidRDefault="003434DC" w:rsidP="001875AA">
            <w:pPr>
              <w:jc w:val="both"/>
              <w:rPr>
                <w:b/>
                <w:bCs/>
                <w:sz w:val="24"/>
                <w:szCs w:val="24"/>
              </w:rPr>
            </w:pPr>
            <w:r w:rsidRPr="003434DC">
              <w:rPr>
                <w:rStyle w:val="rynqvb"/>
                <w:sz w:val="24"/>
                <w:szCs w:val="24"/>
              </w:rPr>
              <w:t xml:space="preserve">Projekto tikslas – propaguoti amatų kaip vienos iš pagrindinių gyvųjų sričių, saugančių Latvijos ir Lietuvos pasienio </w:t>
            </w:r>
            <w:r w:rsidR="0017030F">
              <w:rPr>
                <w:rStyle w:val="rynqvb"/>
                <w:sz w:val="24"/>
                <w:szCs w:val="24"/>
              </w:rPr>
              <w:t>r</w:t>
            </w:r>
            <w:r w:rsidR="0017030F" w:rsidRPr="0017030F">
              <w:rPr>
                <w:rStyle w:val="rynqvb"/>
                <w:sz w:val="24"/>
                <w:szCs w:val="24"/>
              </w:rPr>
              <w:t>egiono</w:t>
            </w:r>
            <w:r w:rsidRPr="003434DC">
              <w:rPr>
                <w:rStyle w:val="rynqvb"/>
                <w:sz w:val="24"/>
                <w:szCs w:val="24"/>
              </w:rPr>
              <w:t xml:space="preserve"> kultūros paveldą, vaidmenį, paverčiant jį skaitmenine paroda, pristatančia ir populiarinančia tradicini</w:t>
            </w:r>
            <w:r>
              <w:rPr>
                <w:rStyle w:val="rynqvb"/>
                <w:sz w:val="24"/>
                <w:szCs w:val="24"/>
              </w:rPr>
              <w:t>us</w:t>
            </w:r>
            <w:r w:rsidRPr="003434DC">
              <w:rPr>
                <w:rStyle w:val="rynqvb"/>
                <w:sz w:val="24"/>
                <w:szCs w:val="24"/>
              </w:rPr>
              <w:t xml:space="preserve"> amatus, </w:t>
            </w:r>
            <w:r w:rsidR="0097249F">
              <w:rPr>
                <w:rStyle w:val="rynqvb"/>
                <w:sz w:val="24"/>
                <w:szCs w:val="24"/>
              </w:rPr>
              <w:t xml:space="preserve">amatininkų </w:t>
            </w:r>
            <w:r w:rsidRPr="003434DC">
              <w:rPr>
                <w:rStyle w:val="rynqvb"/>
                <w:sz w:val="24"/>
                <w:szCs w:val="24"/>
              </w:rPr>
              <w:t xml:space="preserve">įgūdžius </w:t>
            </w:r>
            <w:r>
              <w:rPr>
                <w:rStyle w:val="rynqvb"/>
                <w:sz w:val="24"/>
                <w:szCs w:val="24"/>
              </w:rPr>
              <w:t>bei</w:t>
            </w:r>
            <w:r w:rsidRPr="003434DC">
              <w:rPr>
                <w:rStyle w:val="hwtze"/>
                <w:sz w:val="24"/>
                <w:szCs w:val="24"/>
              </w:rPr>
              <w:t xml:space="preserve"> </w:t>
            </w:r>
            <w:r>
              <w:rPr>
                <w:rStyle w:val="hwtze"/>
                <w:sz w:val="24"/>
                <w:szCs w:val="24"/>
              </w:rPr>
              <w:t>p</w:t>
            </w:r>
            <w:r w:rsidRPr="003434DC">
              <w:rPr>
                <w:rStyle w:val="rynqvb"/>
                <w:sz w:val="24"/>
                <w:szCs w:val="24"/>
              </w:rPr>
              <w:t>rodukt</w:t>
            </w:r>
            <w:r>
              <w:rPr>
                <w:rStyle w:val="rynqvb"/>
                <w:sz w:val="24"/>
                <w:szCs w:val="24"/>
              </w:rPr>
              <w:t>us</w:t>
            </w:r>
            <w:r w:rsidRPr="003434DC">
              <w:rPr>
                <w:rStyle w:val="rynqvb"/>
                <w:sz w:val="24"/>
                <w:szCs w:val="24"/>
              </w:rPr>
              <w:t>.</w:t>
            </w:r>
            <w:r w:rsidR="001875AA">
              <w:rPr>
                <w:rStyle w:val="rynqvb"/>
                <w:sz w:val="24"/>
                <w:szCs w:val="24"/>
              </w:rPr>
              <w:t xml:space="preserve"> </w:t>
            </w:r>
            <w:r w:rsidR="00F72E32" w:rsidRPr="00F72E32">
              <w:rPr>
                <w:rStyle w:val="rynqvb"/>
                <w:sz w:val="24"/>
                <w:szCs w:val="24"/>
              </w:rPr>
              <w:t xml:space="preserve">Projekto </w:t>
            </w:r>
            <w:r w:rsidR="00F72E32">
              <w:rPr>
                <w:rStyle w:val="rynqvb"/>
                <w:sz w:val="24"/>
                <w:szCs w:val="24"/>
              </w:rPr>
              <w:t xml:space="preserve">įgyvendinimo </w:t>
            </w:r>
            <w:r w:rsidR="00F72E32" w:rsidRPr="00F72E32">
              <w:rPr>
                <w:rStyle w:val="rynqvb"/>
                <w:sz w:val="24"/>
                <w:szCs w:val="24"/>
              </w:rPr>
              <w:t xml:space="preserve">metu </w:t>
            </w:r>
            <w:r w:rsidR="00F72E32">
              <w:rPr>
                <w:rStyle w:val="rynqvb"/>
                <w:sz w:val="24"/>
                <w:szCs w:val="24"/>
              </w:rPr>
              <w:t>numatoma</w:t>
            </w:r>
            <w:r w:rsidR="00F72E32" w:rsidRPr="00F72E32">
              <w:rPr>
                <w:rStyle w:val="rynqvb"/>
                <w:sz w:val="24"/>
                <w:szCs w:val="24"/>
              </w:rPr>
              <w:t xml:space="preserve"> sukurt</w:t>
            </w:r>
            <w:r w:rsidR="00F72E32">
              <w:rPr>
                <w:rStyle w:val="rynqvb"/>
                <w:sz w:val="24"/>
                <w:szCs w:val="24"/>
              </w:rPr>
              <w:t>i</w:t>
            </w:r>
            <w:r w:rsidR="00F72E32" w:rsidRPr="00F72E32">
              <w:rPr>
                <w:rStyle w:val="rynqvb"/>
                <w:sz w:val="24"/>
                <w:szCs w:val="24"/>
              </w:rPr>
              <w:t xml:space="preserve"> skaitmenin</w:t>
            </w:r>
            <w:r w:rsidR="00F72E32">
              <w:rPr>
                <w:rStyle w:val="rynqvb"/>
                <w:sz w:val="24"/>
                <w:szCs w:val="24"/>
              </w:rPr>
              <w:t>ę</w:t>
            </w:r>
            <w:r w:rsidR="00F72E32" w:rsidRPr="00F72E32">
              <w:rPr>
                <w:rStyle w:val="rynqvb"/>
                <w:sz w:val="24"/>
                <w:szCs w:val="24"/>
              </w:rPr>
              <w:t xml:space="preserve"> platform</w:t>
            </w:r>
            <w:r w:rsidR="00F72E32">
              <w:rPr>
                <w:rStyle w:val="rynqvb"/>
                <w:sz w:val="24"/>
                <w:szCs w:val="24"/>
              </w:rPr>
              <w:t>ą</w:t>
            </w:r>
            <w:r w:rsidR="00F72E32" w:rsidRPr="00F72E32">
              <w:rPr>
                <w:rStyle w:val="rynqvb"/>
                <w:sz w:val="24"/>
                <w:szCs w:val="24"/>
              </w:rPr>
              <w:t>, kaupia</w:t>
            </w:r>
            <w:r w:rsidR="00F72E32">
              <w:rPr>
                <w:rStyle w:val="rynqvb"/>
                <w:sz w:val="24"/>
                <w:szCs w:val="24"/>
              </w:rPr>
              <w:t>nčią</w:t>
            </w:r>
            <w:r w:rsidR="00F72E32" w:rsidRPr="00F72E32">
              <w:rPr>
                <w:rStyle w:val="rynqvb"/>
                <w:sz w:val="24"/>
                <w:szCs w:val="24"/>
              </w:rPr>
              <w:t xml:space="preserve"> ir saug</w:t>
            </w:r>
            <w:r w:rsidR="00F72E32">
              <w:rPr>
                <w:rStyle w:val="rynqvb"/>
                <w:sz w:val="24"/>
                <w:szCs w:val="24"/>
              </w:rPr>
              <w:t>ančią</w:t>
            </w:r>
            <w:r w:rsidR="00F72E32" w:rsidRPr="00F72E32">
              <w:rPr>
                <w:rStyle w:val="rynqvb"/>
                <w:sz w:val="24"/>
                <w:szCs w:val="24"/>
              </w:rPr>
              <w:t xml:space="preserve"> istorini</w:t>
            </w:r>
            <w:r w:rsidR="00F72E32">
              <w:rPr>
                <w:rStyle w:val="rynqvb"/>
                <w:sz w:val="24"/>
                <w:szCs w:val="24"/>
              </w:rPr>
              <w:t>us</w:t>
            </w:r>
            <w:r w:rsidR="00F72E32" w:rsidRPr="00F72E32">
              <w:rPr>
                <w:rStyle w:val="rynqvb"/>
                <w:sz w:val="24"/>
                <w:szCs w:val="24"/>
              </w:rPr>
              <w:t xml:space="preserve"> fakt</w:t>
            </w:r>
            <w:r w:rsidR="00F72E32">
              <w:rPr>
                <w:rStyle w:val="rynqvb"/>
                <w:sz w:val="24"/>
                <w:szCs w:val="24"/>
              </w:rPr>
              <w:t>us</w:t>
            </w:r>
            <w:r w:rsidR="00F72E32" w:rsidRPr="00F72E32">
              <w:rPr>
                <w:rStyle w:val="rynqvb"/>
                <w:sz w:val="24"/>
                <w:szCs w:val="24"/>
              </w:rPr>
              <w:t xml:space="preserve"> apie </w:t>
            </w:r>
            <w:r w:rsidR="00F72E32">
              <w:rPr>
                <w:rStyle w:val="rynqvb"/>
                <w:sz w:val="24"/>
                <w:szCs w:val="24"/>
              </w:rPr>
              <w:t>amatininkystę</w:t>
            </w:r>
            <w:r w:rsidR="00F72E32" w:rsidRPr="00F72E32">
              <w:rPr>
                <w:rStyle w:val="rynqvb"/>
                <w:sz w:val="24"/>
                <w:szCs w:val="24"/>
              </w:rPr>
              <w:t>, įvairius jo</w:t>
            </w:r>
            <w:r w:rsidR="00F72E32">
              <w:rPr>
                <w:rStyle w:val="rynqvb"/>
                <w:sz w:val="24"/>
                <w:szCs w:val="24"/>
              </w:rPr>
              <w:t>s</w:t>
            </w:r>
            <w:r w:rsidR="00F72E32" w:rsidRPr="00F72E32">
              <w:rPr>
                <w:rStyle w:val="rynqvb"/>
                <w:sz w:val="24"/>
                <w:szCs w:val="24"/>
              </w:rPr>
              <w:t xml:space="preserve"> sektorius, tradicinius įgūdžius </w:t>
            </w:r>
            <w:r w:rsidR="00F72E32">
              <w:rPr>
                <w:rStyle w:val="rynqvb"/>
                <w:sz w:val="24"/>
                <w:szCs w:val="24"/>
              </w:rPr>
              <w:t>bei</w:t>
            </w:r>
            <w:r w:rsidR="00F72E32" w:rsidRPr="00F72E32">
              <w:rPr>
                <w:rStyle w:val="rynqvb"/>
                <w:sz w:val="24"/>
                <w:szCs w:val="24"/>
              </w:rPr>
              <w:t xml:space="preserve"> gaminius, kurie modernių ir interaktyvių technologijų </w:t>
            </w:r>
            <w:r w:rsidR="00F72E32">
              <w:rPr>
                <w:rStyle w:val="rynqvb"/>
                <w:sz w:val="24"/>
                <w:szCs w:val="24"/>
              </w:rPr>
              <w:t>dėka</w:t>
            </w:r>
            <w:r w:rsidR="00F72E32" w:rsidRPr="00F72E32">
              <w:rPr>
                <w:rStyle w:val="rynqvb"/>
                <w:sz w:val="24"/>
                <w:szCs w:val="24"/>
              </w:rPr>
              <w:t xml:space="preserve"> paver</w:t>
            </w:r>
            <w:r w:rsidR="00F72E32">
              <w:rPr>
                <w:rStyle w:val="rynqvb"/>
                <w:sz w:val="24"/>
                <w:szCs w:val="24"/>
              </w:rPr>
              <w:t>čiami</w:t>
            </w:r>
            <w:r w:rsidR="00F72E32" w:rsidRPr="00F72E32">
              <w:rPr>
                <w:rStyle w:val="rynqvb"/>
                <w:sz w:val="24"/>
                <w:szCs w:val="24"/>
              </w:rPr>
              <w:t xml:space="preserve"> skaitmeninėmis interaktyviomis parodomis, </w:t>
            </w:r>
            <w:r w:rsidR="00E870B7">
              <w:rPr>
                <w:rStyle w:val="rynqvb"/>
                <w:sz w:val="24"/>
                <w:szCs w:val="24"/>
              </w:rPr>
              <w:t>d</w:t>
            </w:r>
            <w:r w:rsidR="00E870B7" w:rsidRPr="00E870B7">
              <w:rPr>
                <w:rStyle w:val="rynqvb"/>
                <w:sz w:val="24"/>
                <w:szCs w:val="24"/>
              </w:rPr>
              <w:t>emonstruojamomis</w:t>
            </w:r>
            <w:r w:rsidR="00F72E32" w:rsidRPr="00F72E32">
              <w:rPr>
                <w:rStyle w:val="rynqvb"/>
                <w:sz w:val="24"/>
                <w:szCs w:val="24"/>
              </w:rPr>
              <w:t xml:space="preserve"> keturiose projekto partnerių </w:t>
            </w:r>
            <w:r w:rsidR="00F72E32">
              <w:rPr>
                <w:rStyle w:val="rynqvb"/>
                <w:sz w:val="24"/>
                <w:szCs w:val="24"/>
              </w:rPr>
              <w:t>objektuose</w:t>
            </w:r>
            <w:r w:rsidR="00F72E32" w:rsidRPr="00F72E32">
              <w:rPr>
                <w:rStyle w:val="rynqvb"/>
                <w:sz w:val="24"/>
                <w:szCs w:val="24"/>
              </w:rPr>
              <w:t>.</w:t>
            </w:r>
            <w:r w:rsidR="00A76F14">
              <w:rPr>
                <w:rStyle w:val="rynqvb"/>
                <w:sz w:val="24"/>
                <w:szCs w:val="24"/>
              </w:rPr>
              <w:t xml:space="preserve"> </w:t>
            </w:r>
            <w:r w:rsidR="000D358C">
              <w:rPr>
                <w:rStyle w:val="rynqvb"/>
                <w:sz w:val="24"/>
                <w:szCs w:val="24"/>
              </w:rPr>
              <w:lastRenderedPageBreak/>
              <w:t>Planuojamos</w:t>
            </w:r>
            <w:r w:rsidR="00A76F14">
              <w:rPr>
                <w:rStyle w:val="rynqvb"/>
                <w:sz w:val="24"/>
                <w:szCs w:val="24"/>
              </w:rPr>
              <w:t xml:space="preserve"> projekto vykdymo vietos Panevėžio rajone – Upytės tradicinių amatų centras ir </w:t>
            </w:r>
            <w:r w:rsidR="00B513E1">
              <w:rPr>
                <w:rStyle w:val="rynqvb"/>
                <w:sz w:val="24"/>
                <w:szCs w:val="24"/>
              </w:rPr>
              <w:t>L</w:t>
            </w:r>
            <w:r w:rsidR="00A76F14">
              <w:rPr>
                <w:rStyle w:val="rynqvb"/>
                <w:sz w:val="24"/>
                <w:szCs w:val="24"/>
              </w:rPr>
              <w:t>inų muziejus.</w:t>
            </w:r>
          </w:p>
        </w:tc>
      </w:tr>
    </w:tbl>
    <w:p w14:paraId="3058886E" w14:textId="4AF30CC8" w:rsidR="002A4694" w:rsidRPr="001763A5" w:rsidRDefault="002A4694" w:rsidP="00B13437">
      <w:pPr>
        <w:ind w:firstLine="720"/>
        <w:jc w:val="both"/>
        <w:rPr>
          <w:sz w:val="24"/>
          <w:szCs w:val="24"/>
        </w:rPr>
      </w:pPr>
    </w:p>
    <w:p w14:paraId="58DB4762" w14:textId="30438970" w:rsidR="001763A5" w:rsidRDefault="001763A5" w:rsidP="001763A5">
      <w:pPr>
        <w:ind w:firstLine="720"/>
        <w:jc w:val="both"/>
        <w:rPr>
          <w:sz w:val="24"/>
          <w:szCs w:val="24"/>
        </w:rPr>
      </w:pPr>
      <w:r w:rsidRPr="004A7C87">
        <w:rPr>
          <w:sz w:val="24"/>
          <w:szCs w:val="24"/>
        </w:rPr>
        <w:t xml:space="preserve">Informacija apie </w:t>
      </w:r>
      <w:r w:rsidRPr="00D6679F">
        <w:rPr>
          <w:sz w:val="24"/>
          <w:szCs w:val="24"/>
        </w:rPr>
        <w:t xml:space="preserve">Panevėžio rajono savivaldybės visuomenės sveikatos biuro </w:t>
      </w:r>
      <w:r>
        <w:rPr>
          <w:sz w:val="24"/>
          <w:szCs w:val="24"/>
        </w:rPr>
        <w:t xml:space="preserve">teikiamą </w:t>
      </w:r>
      <w:r w:rsidRPr="00D6679F">
        <w:rPr>
          <w:sz w:val="24"/>
          <w:szCs w:val="24"/>
        </w:rPr>
        <w:t>projekt</w:t>
      </w:r>
      <w:r>
        <w:rPr>
          <w:sz w:val="24"/>
          <w:szCs w:val="24"/>
        </w:rPr>
        <w:t>ą</w:t>
      </w:r>
      <w:r w:rsidRPr="004A7C87">
        <w:rPr>
          <w:sz w:val="24"/>
          <w:szCs w:val="24"/>
        </w:rPr>
        <w:t>:</w:t>
      </w:r>
    </w:p>
    <w:p w14:paraId="6F4E63F3" w14:textId="77777777" w:rsidR="001763A5" w:rsidRPr="004A7C87" w:rsidRDefault="001763A5" w:rsidP="001763A5">
      <w:pPr>
        <w:ind w:firstLine="720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1763A5" w14:paraId="4487E3A7" w14:textId="77777777" w:rsidTr="00CF13FE">
        <w:tc>
          <w:tcPr>
            <w:tcW w:w="1555" w:type="dxa"/>
            <w:vAlign w:val="center"/>
          </w:tcPr>
          <w:p w14:paraId="2D5D49F4" w14:textId="77777777" w:rsidR="001763A5" w:rsidRDefault="001763A5" w:rsidP="00CF13F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Projekto pavadinimas</w:t>
            </w:r>
          </w:p>
        </w:tc>
        <w:tc>
          <w:tcPr>
            <w:tcW w:w="8357" w:type="dxa"/>
            <w:vAlign w:val="center"/>
          </w:tcPr>
          <w:p w14:paraId="6EEAE609" w14:textId="38129CDE" w:rsidR="001763A5" w:rsidRDefault="001763A5" w:rsidP="00CF13FE">
            <w:pPr>
              <w:jc w:val="both"/>
              <w:rPr>
                <w:b/>
                <w:bCs/>
                <w:sz w:val="24"/>
                <w:szCs w:val="24"/>
              </w:rPr>
            </w:pPr>
            <w:r w:rsidRPr="00D6679F">
              <w:rPr>
                <w:sz w:val="24"/>
                <w:szCs w:val="24"/>
              </w:rPr>
              <w:t>„Rizikos grupei priklausančių paauglių socialinė įtrauktis per sportą“</w:t>
            </w:r>
          </w:p>
        </w:tc>
      </w:tr>
      <w:tr w:rsidR="006251EF" w14:paraId="12E7EE21" w14:textId="77777777" w:rsidTr="00CF13FE">
        <w:tc>
          <w:tcPr>
            <w:tcW w:w="1555" w:type="dxa"/>
            <w:vAlign w:val="center"/>
          </w:tcPr>
          <w:p w14:paraId="2C35453A" w14:textId="77777777" w:rsidR="006251EF" w:rsidRDefault="006251EF" w:rsidP="006251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Projekto partneriai</w:t>
            </w:r>
          </w:p>
        </w:tc>
        <w:tc>
          <w:tcPr>
            <w:tcW w:w="8357" w:type="dxa"/>
            <w:vAlign w:val="center"/>
          </w:tcPr>
          <w:p w14:paraId="6E09AFB9" w14:textId="77777777" w:rsidR="006251EF" w:rsidRPr="00F35963" w:rsidRDefault="006251EF" w:rsidP="006251EF">
            <w:pPr>
              <w:jc w:val="both"/>
              <w:rPr>
                <w:sz w:val="24"/>
                <w:szCs w:val="24"/>
              </w:rPr>
            </w:pPr>
            <w:r w:rsidRPr="00F35963">
              <w:rPr>
                <w:sz w:val="24"/>
                <w:szCs w:val="24"/>
              </w:rPr>
              <w:t>Latgalės planavimo regionas (Latvija) – pagrindinis partneris / 1 partneris;</w:t>
            </w:r>
          </w:p>
          <w:p w14:paraId="04A745AB" w14:textId="77777777" w:rsidR="006251EF" w:rsidRPr="00F35963" w:rsidRDefault="006251EF" w:rsidP="006251EF">
            <w:pPr>
              <w:jc w:val="both"/>
              <w:rPr>
                <w:sz w:val="24"/>
                <w:szCs w:val="24"/>
              </w:rPr>
            </w:pPr>
            <w:r w:rsidRPr="00F35963">
              <w:rPr>
                <w:rStyle w:val="rynqvb"/>
                <w:sz w:val="24"/>
                <w:szCs w:val="24"/>
              </w:rPr>
              <w:t>Rezeknės miesto savivaldybė</w:t>
            </w:r>
            <w:r w:rsidRPr="00F35963">
              <w:rPr>
                <w:sz w:val="24"/>
                <w:szCs w:val="24"/>
              </w:rPr>
              <w:t xml:space="preserve"> (Latvija) – 2 partneris;</w:t>
            </w:r>
          </w:p>
          <w:p w14:paraId="20287588" w14:textId="77777777" w:rsidR="006251EF" w:rsidRPr="00F35963" w:rsidRDefault="006251EF" w:rsidP="006251EF">
            <w:pPr>
              <w:jc w:val="both"/>
              <w:rPr>
                <w:sz w:val="24"/>
                <w:szCs w:val="24"/>
              </w:rPr>
            </w:pPr>
            <w:r w:rsidRPr="00F35963">
              <w:rPr>
                <w:sz w:val="24"/>
                <w:szCs w:val="24"/>
              </w:rPr>
              <w:t>Augšdaugavos savivaldybė (Latvija) – 3 partneris;</w:t>
            </w:r>
          </w:p>
          <w:p w14:paraId="71E5AB42" w14:textId="4B31B607" w:rsidR="006251EF" w:rsidRDefault="006251EF" w:rsidP="006251EF">
            <w:pPr>
              <w:jc w:val="both"/>
              <w:rPr>
                <w:b/>
                <w:bCs/>
                <w:sz w:val="24"/>
                <w:szCs w:val="24"/>
              </w:rPr>
            </w:pPr>
            <w:r w:rsidRPr="00F35963">
              <w:rPr>
                <w:sz w:val="24"/>
                <w:szCs w:val="24"/>
              </w:rPr>
              <w:t>Panevėžio rajono savivaldybės visuomenės sveikatos biuras (Lietuva) – 4 partneris.</w:t>
            </w:r>
          </w:p>
        </w:tc>
      </w:tr>
      <w:tr w:rsidR="006251EF" w14:paraId="4687DC58" w14:textId="77777777" w:rsidTr="00CF13FE">
        <w:tc>
          <w:tcPr>
            <w:tcW w:w="1555" w:type="dxa"/>
            <w:vAlign w:val="center"/>
          </w:tcPr>
          <w:p w14:paraId="66A711DF" w14:textId="77777777" w:rsidR="006251EF" w:rsidRDefault="006251EF" w:rsidP="006251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Projekto vertė</w:t>
            </w:r>
          </w:p>
        </w:tc>
        <w:tc>
          <w:tcPr>
            <w:tcW w:w="8357" w:type="dxa"/>
            <w:vAlign w:val="center"/>
          </w:tcPr>
          <w:p w14:paraId="2478E5CD" w14:textId="77777777" w:rsidR="00B221B4" w:rsidRDefault="006251EF" w:rsidP="006251EF">
            <w:pPr>
              <w:jc w:val="both"/>
              <w:rPr>
                <w:sz w:val="24"/>
                <w:szCs w:val="24"/>
              </w:rPr>
            </w:pPr>
            <w:r w:rsidRPr="00F35963">
              <w:rPr>
                <w:sz w:val="24"/>
                <w:szCs w:val="24"/>
              </w:rPr>
              <w:t>Bendra projekto vertė – 622 843,00 Eur, iš jų:</w:t>
            </w:r>
            <w:r w:rsidR="00EB78C0">
              <w:rPr>
                <w:sz w:val="24"/>
                <w:szCs w:val="24"/>
              </w:rPr>
              <w:t xml:space="preserve"> </w:t>
            </w:r>
          </w:p>
          <w:p w14:paraId="0508886B" w14:textId="607C87F7" w:rsidR="006251EF" w:rsidRPr="00F35963" w:rsidRDefault="006251EF" w:rsidP="006251EF">
            <w:pPr>
              <w:jc w:val="both"/>
              <w:rPr>
                <w:sz w:val="24"/>
                <w:szCs w:val="24"/>
              </w:rPr>
            </w:pPr>
            <w:r w:rsidRPr="00F35963">
              <w:rPr>
                <w:sz w:val="24"/>
                <w:szCs w:val="24"/>
              </w:rPr>
              <w:t>498 274,40 Eur ES lėšos (80 proc.);</w:t>
            </w:r>
          </w:p>
          <w:p w14:paraId="33662001" w14:textId="77777777" w:rsidR="006251EF" w:rsidRPr="00F35963" w:rsidRDefault="006251EF" w:rsidP="006251EF">
            <w:pPr>
              <w:jc w:val="both"/>
              <w:rPr>
                <w:sz w:val="24"/>
                <w:szCs w:val="24"/>
              </w:rPr>
            </w:pPr>
            <w:r w:rsidRPr="00F35963">
              <w:rPr>
                <w:sz w:val="24"/>
                <w:szCs w:val="24"/>
              </w:rPr>
              <w:t>124 568,60 Eur bendrojo finansavimo lėšos (20 proc.).</w:t>
            </w:r>
          </w:p>
          <w:p w14:paraId="6FE68381" w14:textId="77777777" w:rsidR="006251EF" w:rsidRPr="00F35963" w:rsidRDefault="006251EF" w:rsidP="006251EF">
            <w:pPr>
              <w:jc w:val="both"/>
              <w:rPr>
                <w:sz w:val="24"/>
                <w:szCs w:val="24"/>
              </w:rPr>
            </w:pPr>
          </w:p>
          <w:p w14:paraId="794FCE17" w14:textId="412AF9FF" w:rsidR="006251EF" w:rsidRPr="00F35963" w:rsidRDefault="006251EF" w:rsidP="006251EF">
            <w:pPr>
              <w:jc w:val="both"/>
              <w:rPr>
                <w:sz w:val="24"/>
                <w:szCs w:val="24"/>
              </w:rPr>
            </w:pPr>
            <w:r w:rsidRPr="00F35963">
              <w:rPr>
                <w:sz w:val="24"/>
                <w:szCs w:val="24"/>
              </w:rPr>
              <w:t>Panevėžio rajono savivaldybės visuomenės sveikatos biurui tenkanti projekto lėšų dalis – 223 438,00 Eur, iš jų:</w:t>
            </w:r>
          </w:p>
          <w:p w14:paraId="05A24DA8" w14:textId="77777777" w:rsidR="006251EF" w:rsidRPr="00F35963" w:rsidRDefault="006251EF" w:rsidP="006251EF">
            <w:pPr>
              <w:jc w:val="both"/>
              <w:rPr>
                <w:sz w:val="24"/>
                <w:szCs w:val="24"/>
              </w:rPr>
            </w:pPr>
            <w:r w:rsidRPr="00F35963">
              <w:rPr>
                <w:sz w:val="24"/>
                <w:szCs w:val="24"/>
              </w:rPr>
              <w:t>178 750,40 Eur ES lėšos (80 proc.);</w:t>
            </w:r>
          </w:p>
          <w:p w14:paraId="080F1AE8" w14:textId="68813BBD" w:rsidR="006251EF" w:rsidRPr="00941FC3" w:rsidRDefault="006251EF" w:rsidP="006251EF">
            <w:pPr>
              <w:jc w:val="both"/>
              <w:rPr>
                <w:sz w:val="24"/>
                <w:szCs w:val="24"/>
              </w:rPr>
            </w:pPr>
            <w:r w:rsidRPr="00F35963">
              <w:rPr>
                <w:sz w:val="24"/>
                <w:szCs w:val="24"/>
              </w:rPr>
              <w:t>44 687,60 Eur Panevėžio rajono savivaldybės biudžeto lėšos</w:t>
            </w:r>
            <w:r w:rsidR="007B5AFF">
              <w:rPr>
                <w:sz w:val="24"/>
                <w:szCs w:val="24"/>
              </w:rPr>
              <w:t xml:space="preserve"> </w:t>
            </w:r>
            <w:r w:rsidR="007B5AFF" w:rsidRPr="007B5AFF">
              <w:rPr>
                <w:sz w:val="24"/>
                <w:szCs w:val="24"/>
              </w:rPr>
              <w:t>(20 proc.)</w:t>
            </w:r>
            <w:r w:rsidRPr="007B5AFF">
              <w:rPr>
                <w:sz w:val="24"/>
                <w:szCs w:val="24"/>
              </w:rPr>
              <w:t>.</w:t>
            </w:r>
          </w:p>
        </w:tc>
      </w:tr>
      <w:tr w:rsidR="006251EF" w14:paraId="0B209D09" w14:textId="77777777" w:rsidTr="00CF13FE">
        <w:tc>
          <w:tcPr>
            <w:tcW w:w="1555" w:type="dxa"/>
            <w:vAlign w:val="center"/>
          </w:tcPr>
          <w:p w14:paraId="651D004C" w14:textId="77777777" w:rsidR="006251EF" w:rsidRDefault="006251EF" w:rsidP="006251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Informacija apie projektą</w:t>
            </w:r>
          </w:p>
        </w:tc>
        <w:tc>
          <w:tcPr>
            <w:tcW w:w="8357" w:type="dxa"/>
            <w:vAlign w:val="center"/>
          </w:tcPr>
          <w:p w14:paraId="59FE4818" w14:textId="2627B1FF" w:rsidR="006251EF" w:rsidRPr="00F72E32" w:rsidRDefault="00AA1392" w:rsidP="00AA1392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251EF" w:rsidRPr="00F35963">
              <w:rPr>
                <w:sz w:val="24"/>
                <w:szCs w:val="24"/>
              </w:rPr>
              <w:t xml:space="preserve">rojekto tikslas – sukurti efektyvesnį ir aktyvesnį rizikos grupės vaikų ir jaunimo socialinės įtraukties modelį, derinant socialinius, švietimo ir sporto elementus. </w:t>
            </w:r>
            <w:r w:rsidR="006251EF">
              <w:rPr>
                <w:sz w:val="24"/>
                <w:szCs w:val="24"/>
              </w:rPr>
              <w:t xml:space="preserve">Tai </w:t>
            </w:r>
            <w:r>
              <w:rPr>
                <w:sz w:val="24"/>
                <w:szCs w:val="24"/>
              </w:rPr>
              <w:t>numatoma</w:t>
            </w:r>
            <w:r w:rsidR="006251EF">
              <w:rPr>
                <w:sz w:val="24"/>
                <w:szCs w:val="24"/>
              </w:rPr>
              <w:t xml:space="preserve"> dar</w:t>
            </w:r>
            <w:r>
              <w:rPr>
                <w:sz w:val="24"/>
                <w:szCs w:val="24"/>
              </w:rPr>
              <w:t>yti</w:t>
            </w:r>
            <w:r w:rsidR="006251EF">
              <w:rPr>
                <w:sz w:val="24"/>
                <w:szCs w:val="24"/>
              </w:rPr>
              <w:t xml:space="preserve"> kuriant </w:t>
            </w:r>
            <w:r w:rsidR="006251EF" w:rsidRPr="00F35963">
              <w:rPr>
                <w:sz w:val="24"/>
                <w:szCs w:val="24"/>
              </w:rPr>
              <w:t xml:space="preserve">ir išbandant naują bendrą vaikų ir jaunuolių iš </w:t>
            </w:r>
            <w:r w:rsidR="006251EF">
              <w:rPr>
                <w:sz w:val="24"/>
                <w:szCs w:val="24"/>
              </w:rPr>
              <w:t>rizikos</w:t>
            </w:r>
            <w:r w:rsidR="006251EF" w:rsidRPr="00F35963">
              <w:rPr>
                <w:sz w:val="24"/>
                <w:szCs w:val="24"/>
              </w:rPr>
              <w:t xml:space="preserve"> grupių socialinės integracijos priemonę Latvijos ir Lietuvos pasienio zonoje</w:t>
            </w:r>
            <w:r w:rsidR="006251EF">
              <w:rPr>
                <w:sz w:val="24"/>
                <w:szCs w:val="24"/>
              </w:rPr>
              <w:t xml:space="preserve"> bei</w:t>
            </w:r>
            <w:r w:rsidR="006251EF" w:rsidRPr="00F35963">
              <w:rPr>
                <w:sz w:val="24"/>
                <w:szCs w:val="24"/>
              </w:rPr>
              <w:t xml:space="preserve"> stiprinant</w:t>
            </w:r>
            <w:r w:rsidR="006251EF">
              <w:rPr>
                <w:sz w:val="24"/>
                <w:szCs w:val="24"/>
              </w:rPr>
              <w:t xml:space="preserve"> organizacijų, dirbančių su šiais pažeidžiamais asmenimis</w:t>
            </w:r>
            <w:r w:rsidR="003E7E2E">
              <w:rPr>
                <w:sz w:val="24"/>
                <w:szCs w:val="24"/>
              </w:rPr>
              <w:t>,</w:t>
            </w:r>
            <w:r w:rsidR="006251EF">
              <w:rPr>
                <w:sz w:val="24"/>
                <w:szCs w:val="24"/>
              </w:rPr>
              <w:t xml:space="preserve"> gebėjimus ir žinias. </w:t>
            </w:r>
            <w:r w:rsidR="006251EF" w:rsidRPr="00F35963">
              <w:rPr>
                <w:sz w:val="24"/>
                <w:szCs w:val="24"/>
              </w:rPr>
              <w:t>Projektas skirtas vaikams ir jaunimui iki 24 m</w:t>
            </w:r>
            <w:r w:rsidR="003E7E2E">
              <w:rPr>
                <w:sz w:val="24"/>
                <w:szCs w:val="24"/>
              </w:rPr>
              <w:t>.</w:t>
            </w:r>
            <w:r w:rsidR="006251EF" w:rsidRPr="00F35963">
              <w:rPr>
                <w:sz w:val="24"/>
                <w:szCs w:val="24"/>
              </w:rPr>
              <w:t xml:space="preserve"> iš socialiai remtinų </w:t>
            </w:r>
            <w:r w:rsidR="00A3292F">
              <w:rPr>
                <w:sz w:val="24"/>
                <w:szCs w:val="24"/>
              </w:rPr>
              <w:t>bei</w:t>
            </w:r>
            <w:r w:rsidR="006251EF" w:rsidRPr="00F35963">
              <w:rPr>
                <w:sz w:val="24"/>
                <w:szCs w:val="24"/>
              </w:rPr>
              <w:t xml:space="preserve"> mažas pajamas gaunančių šeimų, nebaigusiems mokyklos arba kenčiantiems nuo </w:t>
            </w:r>
            <w:r w:rsidR="003E7E2E" w:rsidRPr="00F35963">
              <w:rPr>
                <w:sz w:val="24"/>
                <w:szCs w:val="24"/>
              </w:rPr>
              <w:t xml:space="preserve">tokių </w:t>
            </w:r>
            <w:r w:rsidR="006251EF" w:rsidRPr="00F35963">
              <w:rPr>
                <w:sz w:val="24"/>
                <w:szCs w:val="24"/>
              </w:rPr>
              <w:t xml:space="preserve">priklausomybių </w:t>
            </w:r>
            <w:r w:rsidR="006251EF">
              <w:rPr>
                <w:sz w:val="24"/>
                <w:szCs w:val="24"/>
              </w:rPr>
              <w:t>kaip alkoholis, narkotikai ar azartiniai lošimai. T</w:t>
            </w:r>
            <w:r w:rsidR="006251EF" w:rsidRPr="00F35963">
              <w:rPr>
                <w:sz w:val="24"/>
                <w:szCs w:val="24"/>
              </w:rPr>
              <w:t>aip pat</w:t>
            </w:r>
            <w:r w:rsidR="006251EF">
              <w:rPr>
                <w:sz w:val="24"/>
                <w:szCs w:val="24"/>
              </w:rPr>
              <w:t xml:space="preserve"> </w:t>
            </w:r>
            <w:r w:rsidR="003E7E2E">
              <w:rPr>
                <w:sz w:val="24"/>
                <w:szCs w:val="24"/>
              </w:rPr>
              <w:t>planuojamas</w:t>
            </w:r>
            <w:r w:rsidR="006251EF">
              <w:rPr>
                <w:sz w:val="24"/>
                <w:szCs w:val="24"/>
              </w:rPr>
              <w:t xml:space="preserve"> ir pabėgėlių iš Ukrainos šeimų dalyvavimas,</w:t>
            </w:r>
            <w:r w:rsidR="006251EF" w:rsidRPr="00F35963">
              <w:rPr>
                <w:sz w:val="24"/>
                <w:szCs w:val="24"/>
              </w:rPr>
              <w:t xml:space="preserve"> sudarant galimybę užsiimti gatvės sportu </w:t>
            </w:r>
            <w:r w:rsidR="001D73EB">
              <w:rPr>
                <w:sz w:val="24"/>
                <w:szCs w:val="24"/>
              </w:rPr>
              <w:t>bei</w:t>
            </w:r>
            <w:r w:rsidR="006251EF" w:rsidRPr="00F35963">
              <w:rPr>
                <w:sz w:val="24"/>
                <w:szCs w:val="24"/>
              </w:rPr>
              <w:t xml:space="preserve"> kita fizine veikla, taip skatinant jų sugrįžimą į šviet</w:t>
            </w:r>
            <w:r w:rsidR="006251EF">
              <w:rPr>
                <w:sz w:val="24"/>
                <w:szCs w:val="24"/>
              </w:rPr>
              <w:t>imo procesą, darbo rinką ir</w:t>
            </w:r>
            <w:r w:rsidR="006251EF" w:rsidRPr="00F35963">
              <w:rPr>
                <w:sz w:val="24"/>
                <w:szCs w:val="24"/>
              </w:rPr>
              <w:t xml:space="preserve"> visuome</w:t>
            </w:r>
            <w:r w:rsidR="006251EF">
              <w:rPr>
                <w:sz w:val="24"/>
                <w:szCs w:val="24"/>
              </w:rPr>
              <w:t xml:space="preserve">nę. </w:t>
            </w:r>
            <w:r w:rsidR="00B12926">
              <w:rPr>
                <w:sz w:val="24"/>
                <w:szCs w:val="24"/>
              </w:rPr>
              <w:t>Tris skirtingas s</w:t>
            </w:r>
            <w:r w:rsidR="006251EF">
              <w:rPr>
                <w:sz w:val="24"/>
                <w:szCs w:val="24"/>
              </w:rPr>
              <w:t>port</w:t>
            </w:r>
            <w:r w:rsidR="00B12926">
              <w:rPr>
                <w:sz w:val="24"/>
                <w:szCs w:val="24"/>
              </w:rPr>
              <w:t>o</w:t>
            </w:r>
            <w:r w:rsidR="006251EF">
              <w:rPr>
                <w:sz w:val="24"/>
                <w:szCs w:val="24"/>
              </w:rPr>
              <w:t xml:space="preserve"> </w:t>
            </w:r>
            <w:r w:rsidR="00673472">
              <w:rPr>
                <w:sz w:val="24"/>
                <w:szCs w:val="24"/>
              </w:rPr>
              <w:t>ir</w:t>
            </w:r>
            <w:r w:rsidR="006251EF">
              <w:rPr>
                <w:sz w:val="24"/>
                <w:szCs w:val="24"/>
              </w:rPr>
              <w:t xml:space="preserve"> fizin</w:t>
            </w:r>
            <w:r>
              <w:rPr>
                <w:sz w:val="24"/>
                <w:szCs w:val="24"/>
              </w:rPr>
              <w:t>e</w:t>
            </w:r>
            <w:r w:rsidR="006251EF">
              <w:rPr>
                <w:sz w:val="24"/>
                <w:szCs w:val="24"/>
              </w:rPr>
              <w:t>s veikl</w:t>
            </w:r>
            <w:r>
              <w:rPr>
                <w:sz w:val="24"/>
                <w:szCs w:val="24"/>
              </w:rPr>
              <w:t>a</w:t>
            </w:r>
            <w:r w:rsidR="006251EF">
              <w:rPr>
                <w:sz w:val="24"/>
                <w:szCs w:val="24"/>
              </w:rPr>
              <w:t>s</w:t>
            </w:r>
            <w:r w:rsidR="006251EF" w:rsidRPr="00F359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numatoma</w:t>
            </w:r>
            <w:r w:rsidR="006251EF" w:rsidRPr="00F35963">
              <w:rPr>
                <w:sz w:val="24"/>
                <w:szCs w:val="24"/>
              </w:rPr>
              <w:t xml:space="preserve"> naudo</w:t>
            </w:r>
            <w:r>
              <w:rPr>
                <w:sz w:val="24"/>
                <w:szCs w:val="24"/>
              </w:rPr>
              <w:t>t</w:t>
            </w:r>
            <w:r w:rsidR="006251EF" w:rsidRPr="00F35963">
              <w:rPr>
                <w:sz w:val="24"/>
                <w:szCs w:val="24"/>
              </w:rPr>
              <w:t>i kaip vaikų ir jaunimo socialinės įtraukties instrument</w:t>
            </w:r>
            <w:r>
              <w:rPr>
                <w:sz w:val="24"/>
                <w:szCs w:val="24"/>
              </w:rPr>
              <w:t>ą</w:t>
            </w:r>
            <w:r w:rsidR="006251EF" w:rsidRPr="00F35963">
              <w:rPr>
                <w:sz w:val="24"/>
                <w:szCs w:val="24"/>
              </w:rPr>
              <w:t>, užkertant</w:t>
            </w:r>
            <w:r>
              <w:rPr>
                <w:sz w:val="24"/>
                <w:szCs w:val="24"/>
              </w:rPr>
              <w:t>į</w:t>
            </w:r>
            <w:r w:rsidR="006251EF" w:rsidRPr="00F35963">
              <w:rPr>
                <w:sz w:val="24"/>
                <w:szCs w:val="24"/>
              </w:rPr>
              <w:t xml:space="preserve"> kelią įsitraukti į rizikingą, nusikalstamą ar amoralią veiklą. Projektu siekiama sukurti gatvių sporto kultūrą, kuri pasitarn</w:t>
            </w:r>
            <w:r w:rsidR="006251EF">
              <w:rPr>
                <w:sz w:val="24"/>
                <w:szCs w:val="24"/>
              </w:rPr>
              <w:t>aut</w:t>
            </w:r>
            <w:r w:rsidR="00A3292F">
              <w:rPr>
                <w:sz w:val="24"/>
                <w:szCs w:val="24"/>
              </w:rPr>
              <w:t>ų</w:t>
            </w:r>
            <w:r w:rsidR="006251EF">
              <w:rPr>
                <w:sz w:val="24"/>
                <w:szCs w:val="24"/>
              </w:rPr>
              <w:t xml:space="preserve"> kaip socialinės įtraukties </w:t>
            </w:r>
            <w:r w:rsidR="006251EF" w:rsidRPr="00F35963">
              <w:rPr>
                <w:sz w:val="24"/>
                <w:szCs w:val="24"/>
              </w:rPr>
              <w:t>instrumentas, patrauklus ir motyvuojantis pasienio r</w:t>
            </w:r>
            <w:r w:rsidR="006251EF">
              <w:rPr>
                <w:sz w:val="24"/>
                <w:szCs w:val="24"/>
              </w:rPr>
              <w:t>egiono rizikos grupės paauglius ir</w:t>
            </w:r>
            <w:r w:rsidR="006251EF" w:rsidRPr="00F35963">
              <w:rPr>
                <w:sz w:val="24"/>
                <w:szCs w:val="24"/>
              </w:rPr>
              <w:t xml:space="preserve"> gerinant</w:t>
            </w:r>
            <w:r w:rsidR="006251EF">
              <w:rPr>
                <w:sz w:val="24"/>
                <w:szCs w:val="24"/>
              </w:rPr>
              <w:t>is jų gyvenimo sąlygas bei psichi</w:t>
            </w:r>
            <w:r w:rsidR="00673472">
              <w:rPr>
                <w:sz w:val="24"/>
                <w:szCs w:val="24"/>
              </w:rPr>
              <w:t>kos</w:t>
            </w:r>
            <w:r w:rsidR="006251EF" w:rsidRPr="00F35963">
              <w:rPr>
                <w:sz w:val="24"/>
                <w:szCs w:val="24"/>
              </w:rPr>
              <w:t xml:space="preserve"> sveikatą.</w:t>
            </w:r>
          </w:p>
        </w:tc>
      </w:tr>
    </w:tbl>
    <w:p w14:paraId="7D350D5A" w14:textId="77777777" w:rsidR="001763A5" w:rsidRPr="00840467" w:rsidRDefault="001763A5" w:rsidP="001763A5">
      <w:pPr>
        <w:ind w:firstLine="720"/>
        <w:jc w:val="both"/>
        <w:rPr>
          <w:sz w:val="24"/>
          <w:szCs w:val="24"/>
        </w:rPr>
      </w:pPr>
    </w:p>
    <w:p w14:paraId="01D132E4" w14:textId="15034171" w:rsidR="00B13437" w:rsidRPr="00A43C76" w:rsidRDefault="00B13437" w:rsidP="00B13437">
      <w:pPr>
        <w:ind w:firstLine="720"/>
        <w:jc w:val="both"/>
        <w:rPr>
          <w:b/>
          <w:sz w:val="24"/>
        </w:rPr>
      </w:pPr>
      <w:r w:rsidRPr="00A43C76">
        <w:rPr>
          <w:b/>
          <w:sz w:val="24"/>
        </w:rPr>
        <w:t>4. Lėšų poreikis ir šaltiniai</w:t>
      </w:r>
    </w:p>
    <w:p w14:paraId="09EEF803" w14:textId="08C1F551" w:rsidR="00C22CDD" w:rsidRDefault="00C22CDD" w:rsidP="00C22CDD">
      <w:pPr>
        <w:ind w:firstLine="709"/>
        <w:jc w:val="both"/>
        <w:rPr>
          <w:sz w:val="24"/>
          <w:szCs w:val="24"/>
        </w:rPr>
      </w:pPr>
      <w:r w:rsidRPr="00941FC3">
        <w:rPr>
          <w:sz w:val="24"/>
          <w:szCs w:val="24"/>
        </w:rPr>
        <w:t xml:space="preserve">Bendra projekto </w:t>
      </w:r>
      <w:r w:rsidRPr="00D6679F">
        <w:rPr>
          <w:sz w:val="24"/>
          <w:szCs w:val="24"/>
        </w:rPr>
        <w:t>„Skaitmeninis amatų turizmas“</w:t>
      </w:r>
      <w:r>
        <w:rPr>
          <w:sz w:val="24"/>
          <w:szCs w:val="24"/>
        </w:rPr>
        <w:t xml:space="preserve"> </w:t>
      </w:r>
      <w:r w:rsidRPr="00941FC3">
        <w:rPr>
          <w:sz w:val="24"/>
          <w:szCs w:val="24"/>
        </w:rPr>
        <w:t xml:space="preserve">vertė – </w:t>
      </w:r>
      <w:r>
        <w:rPr>
          <w:sz w:val="24"/>
          <w:szCs w:val="24"/>
        </w:rPr>
        <w:t>746 175,00 Eur, iš jų: 596 940,00 Eur ES lėšos (80 proc.), 149 235,00 Eur bendrojo finansavimo lėšos (20 proc.). Panevėžio rajono savivaldybės administracijai tenkanti projekto lėšų dalis – 213 800,00 Eur, iš jų: 171 040,00 Eur ES lėšos (80 proc.)</w:t>
      </w:r>
      <w:r w:rsidR="00F017B8">
        <w:rPr>
          <w:sz w:val="24"/>
          <w:szCs w:val="24"/>
        </w:rPr>
        <w:t>,</w:t>
      </w:r>
      <w:r>
        <w:rPr>
          <w:sz w:val="24"/>
          <w:szCs w:val="24"/>
        </w:rPr>
        <w:t xml:space="preserve"> 42 760,00 Eur Panevėžio rajono savivaldybės biudžeto lėšos</w:t>
      </w:r>
      <w:r w:rsidR="0083300D">
        <w:rPr>
          <w:sz w:val="24"/>
          <w:szCs w:val="24"/>
        </w:rPr>
        <w:t xml:space="preserve"> (20 proc.)</w:t>
      </w:r>
      <w:r>
        <w:rPr>
          <w:sz w:val="24"/>
          <w:szCs w:val="24"/>
        </w:rPr>
        <w:t>.</w:t>
      </w:r>
    </w:p>
    <w:p w14:paraId="2277472C" w14:textId="15BBDD16" w:rsidR="00C22CDD" w:rsidRDefault="00F017B8" w:rsidP="001F1DC4">
      <w:pPr>
        <w:ind w:firstLine="720"/>
        <w:jc w:val="both"/>
        <w:rPr>
          <w:sz w:val="24"/>
          <w:szCs w:val="24"/>
        </w:rPr>
      </w:pPr>
      <w:r w:rsidRPr="00941FC3">
        <w:rPr>
          <w:sz w:val="24"/>
          <w:szCs w:val="24"/>
        </w:rPr>
        <w:t xml:space="preserve">Bendra projekto </w:t>
      </w:r>
      <w:r w:rsidRPr="00D6679F">
        <w:rPr>
          <w:sz w:val="24"/>
          <w:szCs w:val="24"/>
        </w:rPr>
        <w:t>„Rizikos grupei priklausančių paauglių socialinė įtrauktis per sportą“</w:t>
      </w:r>
      <w:r>
        <w:rPr>
          <w:sz w:val="24"/>
          <w:szCs w:val="24"/>
        </w:rPr>
        <w:t xml:space="preserve"> </w:t>
      </w:r>
      <w:r w:rsidRPr="00941FC3">
        <w:rPr>
          <w:sz w:val="24"/>
          <w:szCs w:val="24"/>
        </w:rPr>
        <w:t>vertė –</w:t>
      </w:r>
      <w:r>
        <w:rPr>
          <w:sz w:val="24"/>
          <w:szCs w:val="24"/>
        </w:rPr>
        <w:t xml:space="preserve"> </w:t>
      </w:r>
      <w:r w:rsidRPr="00F35963">
        <w:rPr>
          <w:sz w:val="24"/>
          <w:szCs w:val="24"/>
        </w:rPr>
        <w:t>622 843,00 Eur, iš jų:</w:t>
      </w:r>
      <w:r>
        <w:rPr>
          <w:sz w:val="24"/>
          <w:szCs w:val="24"/>
        </w:rPr>
        <w:t xml:space="preserve"> </w:t>
      </w:r>
      <w:r w:rsidRPr="00F35963">
        <w:rPr>
          <w:sz w:val="24"/>
          <w:szCs w:val="24"/>
        </w:rPr>
        <w:t>498 274,40 Eur ES lėšos (80 proc.)</w:t>
      </w:r>
      <w:r>
        <w:rPr>
          <w:sz w:val="24"/>
          <w:szCs w:val="24"/>
        </w:rPr>
        <w:t xml:space="preserve">, </w:t>
      </w:r>
      <w:r w:rsidRPr="00F35963">
        <w:rPr>
          <w:sz w:val="24"/>
          <w:szCs w:val="24"/>
        </w:rPr>
        <w:t>124 568,60 Eur bendrojo finansavimo lėšos (20 proc.).</w:t>
      </w:r>
      <w:r>
        <w:rPr>
          <w:sz w:val="24"/>
          <w:szCs w:val="24"/>
        </w:rPr>
        <w:t xml:space="preserve"> </w:t>
      </w:r>
      <w:r w:rsidRPr="00F35963">
        <w:rPr>
          <w:sz w:val="24"/>
          <w:szCs w:val="24"/>
        </w:rPr>
        <w:t xml:space="preserve">Panevėžio rajono savivaldybės visuomenės sveikatos biurui tenkanti projekto lėšų dalis – </w:t>
      </w:r>
      <w:r>
        <w:rPr>
          <w:sz w:val="24"/>
          <w:szCs w:val="24"/>
        </w:rPr>
        <w:br/>
      </w:r>
      <w:r w:rsidRPr="00F35963">
        <w:rPr>
          <w:sz w:val="24"/>
          <w:szCs w:val="24"/>
        </w:rPr>
        <w:t>223 438,00 Eur, iš jų:</w:t>
      </w:r>
      <w:r>
        <w:rPr>
          <w:sz w:val="24"/>
          <w:szCs w:val="24"/>
        </w:rPr>
        <w:t xml:space="preserve"> </w:t>
      </w:r>
      <w:r w:rsidRPr="00F35963">
        <w:rPr>
          <w:sz w:val="24"/>
          <w:szCs w:val="24"/>
        </w:rPr>
        <w:t>178 750,40 Eur ES lėšos (80 proc.)</w:t>
      </w:r>
      <w:r>
        <w:rPr>
          <w:sz w:val="24"/>
          <w:szCs w:val="24"/>
        </w:rPr>
        <w:t xml:space="preserve">, </w:t>
      </w:r>
      <w:r w:rsidRPr="00F35963">
        <w:rPr>
          <w:sz w:val="24"/>
          <w:szCs w:val="24"/>
        </w:rPr>
        <w:t>44 687,60 Eur Panevėžio rajono savivaldybės biudžeto lėšos</w:t>
      </w:r>
      <w:r>
        <w:rPr>
          <w:sz w:val="24"/>
          <w:szCs w:val="24"/>
        </w:rPr>
        <w:t xml:space="preserve"> </w:t>
      </w:r>
      <w:r w:rsidRPr="007B5AFF">
        <w:rPr>
          <w:sz w:val="24"/>
          <w:szCs w:val="24"/>
        </w:rPr>
        <w:t>(20 proc.).</w:t>
      </w:r>
    </w:p>
    <w:p w14:paraId="1F205449" w14:textId="38F25927" w:rsidR="00B13437" w:rsidRPr="00A43C76" w:rsidRDefault="00B13437" w:rsidP="00B13437">
      <w:pPr>
        <w:ind w:firstLine="720"/>
        <w:jc w:val="both"/>
        <w:rPr>
          <w:b/>
          <w:bCs/>
          <w:sz w:val="24"/>
          <w:szCs w:val="24"/>
          <w:lang w:eastAsia="lt-LT"/>
        </w:rPr>
      </w:pPr>
      <w:r w:rsidRPr="00A43C76">
        <w:rPr>
          <w:b/>
          <w:bCs/>
          <w:sz w:val="24"/>
          <w:szCs w:val="24"/>
          <w:lang w:eastAsia="lt-LT"/>
        </w:rPr>
        <w:t>5. Kiti sprendimui priimti reikalingi pagrindimai, skaičiavimai ar paaiškinimai</w:t>
      </w:r>
    </w:p>
    <w:p w14:paraId="364E3CC0" w14:textId="727D6F7C" w:rsidR="00B13437" w:rsidRDefault="00B13437" w:rsidP="00BF07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Nėra.</w:t>
      </w:r>
    </w:p>
    <w:p w14:paraId="19988CA4" w14:textId="0B764582" w:rsidR="0047491E" w:rsidRPr="008532CD" w:rsidRDefault="0047491E" w:rsidP="00BF072F">
      <w:pPr>
        <w:ind w:firstLine="720"/>
        <w:jc w:val="both"/>
        <w:rPr>
          <w:sz w:val="24"/>
          <w:szCs w:val="24"/>
        </w:rPr>
      </w:pPr>
      <w:r w:rsidRPr="008532CD">
        <w:rPr>
          <w:sz w:val="24"/>
          <w:szCs w:val="24"/>
        </w:rPr>
        <w:t>Sprendimo projekt</w:t>
      </w:r>
      <w:r w:rsidR="006409D1">
        <w:rPr>
          <w:sz w:val="24"/>
          <w:szCs w:val="24"/>
        </w:rPr>
        <w:t>o</w:t>
      </w:r>
      <w:r w:rsidRPr="008532CD">
        <w:rPr>
          <w:sz w:val="24"/>
          <w:szCs w:val="24"/>
        </w:rPr>
        <w:t xml:space="preserve"> antikorupcinis vertinimas nereikalingas.</w:t>
      </w:r>
    </w:p>
    <w:p w14:paraId="49560253" w14:textId="77777777" w:rsidR="001514D1" w:rsidRPr="008532CD" w:rsidRDefault="001514D1" w:rsidP="001514D1">
      <w:pPr>
        <w:jc w:val="both"/>
        <w:rPr>
          <w:sz w:val="24"/>
          <w:szCs w:val="24"/>
        </w:rPr>
      </w:pPr>
    </w:p>
    <w:p w14:paraId="2EB84591" w14:textId="737BCF41" w:rsidR="0047491E" w:rsidRDefault="0047491E" w:rsidP="00EF6F95">
      <w:pPr>
        <w:rPr>
          <w:sz w:val="24"/>
          <w:szCs w:val="24"/>
        </w:rPr>
      </w:pPr>
    </w:p>
    <w:p w14:paraId="6FCADCF5" w14:textId="0B0CE9C7" w:rsidR="00F55BA5" w:rsidRDefault="00F55BA5" w:rsidP="00F55BA5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Vedėja</w:t>
      </w:r>
      <w:r>
        <w:rPr>
          <w:sz w:val="24"/>
          <w:szCs w:val="24"/>
        </w:rPr>
        <w:tab/>
        <w:t>Miglė Bražėnienė</w:t>
      </w:r>
    </w:p>
    <w:p w14:paraId="0A0710C4" w14:textId="77777777" w:rsidR="00F55BA5" w:rsidRPr="008532CD" w:rsidRDefault="00F55BA5" w:rsidP="00EF6F95">
      <w:pPr>
        <w:rPr>
          <w:sz w:val="24"/>
          <w:szCs w:val="24"/>
        </w:rPr>
      </w:pPr>
    </w:p>
    <w:sectPr w:rsidR="00F55BA5" w:rsidRPr="008532CD" w:rsidSect="002A4694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418" w:header="680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6C440" w14:textId="77777777" w:rsidR="0071095A" w:rsidRDefault="0071095A">
      <w:r>
        <w:separator/>
      </w:r>
    </w:p>
  </w:endnote>
  <w:endnote w:type="continuationSeparator" w:id="0">
    <w:p w14:paraId="7A05EB74" w14:textId="77777777" w:rsidR="0071095A" w:rsidRDefault="0071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E2F6" w14:textId="5F044D8E" w:rsidR="0047491E" w:rsidRDefault="00474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4694">
      <w:rPr>
        <w:rStyle w:val="PageNumber"/>
        <w:noProof/>
      </w:rPr>
      <w:t>2</w:t>
    </w:r>
    <w:r>
      <w:rPr>
        <w:rStyle w:val="PageNumber"/>
      </w:rPr>
      <w:fldChar w:fldCharType="end"/>
    </w:r>
  </w:p>
  <w:p w14:paraId="50C5ED87" w14:textId="77777777" w:rsidR="0047491E" w:rsidRDefault="00474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44A90" w14:textId="77777777" w:rsidR="0071095A" w:rsidRDefault="0071095A">
      <w:r>
        <w:separator/>
      </w:r>
    </w:p>
  </w:footnote>
  <w:footnote w:type="continuationSeparator" w:id="0">
    <w:p w14:paraId="58C63724" w14:textId="77777777" w:rsidR="0071095A" w:rsidRDefault="00710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E293A" w14:textId="77777777" w:rsidR="0047491E" w:rsidRDefault="004749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0E907F93" w14:textId="77777777" w:rsidR="0047491E" w:rsidRDefault="00474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02B07" w14:textId="5A97C1F8" w:rsidR="0047491E" w:rsidRDefault="0047491E" w:rsidP="00EF6F95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14:paraId="0AF92249" w14:textId="77777777" w:rsidR="002A4694" w:rsidRPr="007A0A8F" w:rsidRDefault="002A4694" w:rsidP="00EF6F95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14:paraId="2D1F902C" w14:textId="77777777" w:rsidR="0047491E" w:rsidRDefault="0047491E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 w14:anchorId="63866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7pt">
          <v:imagedata r:id="rId1" o:title=""/>
        </v:shape>
        <o:OLEObject Type="Embed" ProgID="PI3.Image" ShapeID="_x0000_i1025" DrawAspect="Content" ObjectID="_1740490329" r:id="rId2"/>
      </w:object>
    </w:r>
  </w:p>
  <w:p w14:paraId="2EEABFA7" w14:textId="77777777" w:rsidR="0047491E" w:rsidRDefault="0047491E" w:rsidP="00EF6F95">
    <w:pPr>
      <w:pStyle w:val="Header"/>
      <w:jc w:val="center"/>
    </w:pPr>
  </w:p>
  <w:p w14:paraId="7EC73112" w14:textId="77777777" w:rsidR="0047491E" w:rsidRDefault="0047491E" w:rsidP="00EF6F95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AB283B7" w14:textId="77777777" w:rsidR="0047491E" w:rsidRDefault="0047491E" w:rsidP="00EF6F95">
    <w:pPr>
      <w:pStyle w:val="Header"/>
      <w:jc w:val="center"/>
      <w:rPr>
        <w:b/>
        <w:sz w:val="28"/>
      </w:rPr>
    </w:pPr>
  </w:p>
  <w:p w14:paraId="6D73C6D7" w14:textId="77777777" w:rsidR="0047491E" w:rsidRDefault="0047491E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1A7E"/>
    <w:multiLevelType w:val="hybridMultilevel"/>
    <w:tmpl w:val="12CC59DC"/>
    <w:lvl w:ilvl="0" w:tplc="E9C6E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62666"/>
    <w:multiLevelType w:val="hybridMultilevel"/>
    <w:tmpl w:val="F3523926"/>
    <w:lvl w:ilvl="0" w:tplc="18027C0A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0234705"/>
    <w:multiLevelType w:val="hybridMultilevel"/>
    <w:tmpl w:val="E4203E5C"/>
    <w:lvl w:ilvl="0" w:tplc="4F7473A4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2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4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838734297">
    <w:abstractNumId w:val="13"/>
  </w:num>
  <w:num w:numId="2" w16cid:durableId="551498393">
    <w:abstractNumId w:val="1"/>
  </w:num>
  <w:num w:numId="3" w16cid:durableId="350688434">
    <w:abstractNumId w:val="2"/>
  </w:num>
  <w:num w:numId="4" w16cid:durableId="909461838">
    <w:abstractNumId w:val="4"/>
  </w:num>
  <w:num w:numId="5" w16cid:durableId="1826975479">
    <w:abstractNumId w:val="12"/>
  </w:num>
  <w:num w:numId="6" w16cid:durableId="1589196380">
    <w:abstractNumId w:val="8"/>
  </w:num>
  <w:num w:numId="7" w16cid:durableId="1156843510">
    <w:abstractNumId w:val="9"/>
  </w:num>
  <w:num w:numId="8" w16cid:durableId="660892223">
    <w:abstractNumId w:val="11"/>
  </w:num>
  <w:num w:numId="9" w16cid:durableId="225800782">
    <w:abstractNumId w:val="10"/>
  </w:num>
  <w:num w:numId="10" w16cid:durableId="1883248583">
    <w:abstractNumId w:val="7"/>
  </w:num>
  <w:num w:numId="11" w16cid:durableId="1189485961">
    <w:abstractNumId w:val="3"/>
  </w:num>
  <w:num w:numId="12" w16cid:durableId="1490831691">
    <w:abstractNumId w:val="14"/>
  </w:num>
  <w:num w:numId="13" w16cid:durableId="19746005">
    <w:abstractNumId w:val="6"/>
  </w:num>
  <w:num w:numId="14" w16cid:durableId="646325093">
    <w:abstractNumId w:val="5"/>
  </w:num>
  <w:num w:numId="15" w16cid:durableId="1218203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789C"/>
    <w:rsid w:val="00007999"/>
    <w:rsid w:val="000142B7"/>
    <w:rsid w:val="00014E33"/>
    <w:rsid w:val="00031BD7"/>
    <w:rsid w:val="000334A1"/>
    <w:rsid w:val="00035267"/>
    <w:rsid w:val="00036295"/>
    <w:rsid w:val="00052D21"/>
    <w:rsid w:val="00053706"/>
    <w:rsid w:val="000553EA"/>
    <w:rsid w:val="00061F0B"/>
    <w:rsid w:val="00062103"/>
    <w:rsid w:val="0006243D"/>
    <w:rsid w:val="000632F2"/>
    <w:rsid w:val="00063DB8"/>
    <w:rsid w:val="00074955"/>
    <w:rsid w:val="00075457"/>
    <w:rsid w:val="00077C48"/>
    <w:rsid w:val="00080D2F"/>
    <w:rsid w:val="00087BA1"/>
    <w:rsid w:val="000904CE"/>
    <w:rsid w:val="00095524"/>
    <w:rsid w:val="00095AF6"/>
    <w:rsid w:val="000B50FB"/>
    <w:rsid w:val="000B7462"/>
    <w:rsid w:val="000B7D07"/>
    <w:rsid w:val="000C1D9C"/>
    <w:rsid w:val="000C1EC7"/>
    <w:rsid w:val="000C2420"/>
    <w:rsid w:val="000C495C"/>
    <w:rsid w:val="000C6D91"/>
    <w:rsid w:val="000D2115"/>
    <w:rsid w:val="000D2C56"/>
    <w:rsid w:val="000D2F8E"/>
    <w:rsid w:val="000D358C"/>
    <w:rsid w:val="000E60C5"/>
    <w:rsid w:val="000F1CE3"/>
    <w:rsid w:val="000F210E"/>
    <w:rsid w:val="000F502C"/>
    <w:rsid w:val="00107342"/>
    <w:rsid w:val="001111A6"/>
    <w:rsid w:val="00111F80"/>
    <w:rsid w:val="0011223A"/>
    <w:rsid w:val="001176D3"/>
    <w:rsid w:val="0012287B"/>
    <w:rsid w:val="00125377"/>
    <w:rsid w:val="00125DAD"/>
    <w:rsid w:val="001268E8"/>
    <w:rsid w:val="00130F9E"/>
    <w:rsid w:val="001311E0"/>
    <w:rsid w:val="0013194B"/>
    <w:rsid w:val="0013194C"/>
    <w:rsid w:val="00133013"/>
    <w:rsid w:val="00141638"/>
    <w:rsid w:val="001424CF"/>
    <w:rsid w:val="00144FA8"/>
    <w:rsid w:val="001514D1"/>
    <w:rsid w:val="00151EBA"/>
    <w:rsid w:val="00161F62"/>
    <w:rsid w:val="001621C2"/>
    <w:rsid w:val="001632FF"/>
    <w:rsid w:val="00163B08"/>
    <w:rsid w:val="001647BA"/>
    <w:rsid w:val="00164FC7"/>
    <w:rsid w:val="0017030F"/>
    <w:rsid w:val="00170600"/>
    <w:rsid w:val="00172D21"/>
    <w:rsid w:val="00174F8A"/>
    <w:rsid w:val="00175C27"/>
    <w:rsid w:val="001763A5"/>
    <w:rsid w:val="001821A9"/>
    <w:rsid w:val="001859BA"/>
    <w:rsid w:val="001875AA"/>
    <w:rsid w:val="00191A78"/>
    <w:rsid w:val="00193CD7"/>
    <w:rsid w:val="0019486C"/>
    <w:rsid w:val="001A225D"/>
    <w:rsid w:val="001B26D2"/>
    <w:rsid w:val="001B2E69"/>
    <w:rsid w:val="001B3780"/>
    <w:rsid w:val="001B54A0"/>
    <w:rsid w:val="001C3D32"/>
    <w:rsid w:val="001C400D"/>
    <w:rsid w:val="001C4523"/>
    <w:rsid w:val="001C4663"/>
    <w:rsid w:val="001C5A2B"/>
    <w:rsid w:val="001D0029"/>
    <w:rsid w:val="001D0067"/>
    <w:rsid w:val="001D3801"/>
    <w:rsid w:val="001D73EB"/>
    <w:rsid w:val="001E2206"/>
    <w:rsid w:val="001F0092"/>
    <w:rsid w:val="001F1DC4"/>
    <w:rsid w:val="001F3ACE"/>
    <w:rsid w:val="001F7D5B"/>
    <w:rsid w:val="00205D73"/>
    <w:rsid w:val="00207015"/>
    <w:rsid w:val="00213F1E"/>
    <w:rsid w:val="0021627F"/>
    <w:rsid w:val="00222E10"/>
    <w:rsid w:val="00240551"/>
    <w:rsid w:val="00241D13"/>
    <w:rsid w:val="0024668C"/>
    <w:rsid w:val="002601AA"/>
    <w:rsid w:val="002625FF"/>
    <w:rsid w:val="00263410"/>
    <w:rsid w:val="002727D1"/>
    <w:rsid w:val="002738A3"/>
    <w:rsid w:val="00275416"/>
    <w:rsid w:val="0027604F"/>
    <w:rsid w:val="002811D8"/>
    <w:rsid w:val="002A2DBB"/>
    <w:rsid w:val="002A4694"/>
    <w:rsid w:val="002B0802"/>
    <w:rsid w:val="002B384A"/>
    <w:rsid w:val="002B6FB6"/>
    <w:rsid w:val="002B7262"/>
    <w:rsid w:val="002C4EA3"/>
    <w:rsid w:val="002D15D7"/>
    <w:rsid w:val="002D15DF"/>
    <w:rsid w:val="002E008D"/>
    <w:rsid w:val="002E2528"/>
    <w:rsid w:val="002E2DFD"/>
    <w:rsid w:val="002F384D"/>
    <w:rsid w:val="002F5149"/>
    <w:rsid w:val="002F6EB3"/>
    <w:rsid w:val="00302B9D"/>
    <w:rsid w:val="0030380E"/>
    <w:rsid w:val="00307A58"/>
    <w:rsid w:val="00325E08"/>
    <w:rsid w:val="003275B5"/>
    <w:rsid w:val="00332811"/>
    <w:rsid w:val="00332A26"/>
    <w:rsid w:val="00340B09"/>
    <w:rsid w:val="003434DC"/>
    <w:rsid w:val="00344447"/>
    <w:rsid w:val="0034784E"/>
    <w:rsid w:val="00352DB4"/>
    <w:rsid w:val="003543E9"/>
    <w:rsid w:val="00362597"/>
    <w:rsid w:val="00374D0E"/>
    <w:rsid w:val="003752CB"/>
    <w:rsid w:val="003846D7"/>
    <w:rsid w:val="00387709"/>
    <w:rsid w:val="00391847"/>
    <w:rsid w:val="00393E33"/>
    <w:rsid w:val="003A2D48"/>
    <w:rsid w:val="003A41C5"/>
    <w:rsid w:val="003B1658"/>
    <w:rsid w:val="003B500E"/>
    <w:rsid w:val="003C0F49"/>
    <w:rsid w:val="003C577B"/>
    <w:rsid w:val="003D0042"/>
    <w:rsid w:val="003D753B"/>
    <w:rsid w:val="003E1110"/>
    <w:rsid w:val="003E7E2E"/>
    <w:rsid w:val="003F0868"/>
    <w:rsid w:val="003F2EBD"/>
    <w:rsid w:val="00403F37"/>
    <w:rsid w:val="00404DAA"/>
    <w:rsid w:val="00413665"/>
    <w:rsid w:val="0041599B"/>
    <w:rsid w:val="00422794"/>
    <w:rsid w:val="00423096"/>
    <w:rsid w:val="00426A59"/>
    <w:rsid w:val="00430BB8"/>
    <w:rsid w:val="0044517D"/>
    <w:rsid w:val="00455250"/>
    <w:rsid w:val="004603D2"/>
    <w:rsid w:val="00467C75"/>
    <w:rsid w:val="00472C45"/>
    <w:rsid w:val="0047317D"/>
    <w:rsid w:val="00474238"/>
    <w:rsid w:val="0047491E"/>
    <w:rsid w:val="0047504C"/>
    <w:rsid w:val="00475BEB"/>
    <w:rsid w:val="00481614"/>
    <w:rsid w:val="004868D3"/>
    <w:rsid w:val="004924F3"/>
    <w:rsid w:val="004939CF"/>
    <w:rsid w:val="00496A2F"/>
    <w:rsid w:val="004A42D7"/>
    <w:rsid w:val="004A7C87"/>
    <w:rsid w:val="004B62AD"/>
    <w:rsid w:val="004C12AD"/>
    <w:rsid w:val="004C56DD"/>
    <w:rsid w:val="004D1713"/>
    <w:rsid w:val="004D32FA"/>
    <w:rsid w:val="004E5859"/>
    <w:rsid w:val="004E653D"/>
    <w:rsid w:val="005015CB"/>
    <w:rsid w:val="00503C73"/>
    <w:rsid w:val="005047C7"/>
    <w:rsid w:val="00507836"/>
    <w:rsid w:val="005078CA"/>
    <w:rsid w:val="00511DF4"/>
    <w:rsid w:val="00515998"/>
    <w:rsid w:val="00530679"/>
    <w:rsid w:val="00530EFD"/>
    <w:rsid w:val="00531693"/>
    <w:rsid w:val="005373F0"/>
    <w:rsid w:val="00537EEE"/>
    <w:rsid w:val="0054324E"/>
    <w:rsid w:val="005476BA"/>
    <w:rsid w:val="00560A71"/>
    <w:rsid w:val="005612B2"/>
    <w:rsid w:val="0056271C"/>
    <w:rsid w:val="00563E7D"/>
    <w:rsid w:val="005741B8"/>
    <w:rsid w:val="00574A74"/>
    <w:rsid w:val="0058177A"/>
    <w:rsid w:val="00586A6D"/>
    <w:rsid w:val="00587434"/>
    <w:rsid w:val="00587DFD"/>
    <w:rsid w:val="00591E6B"/>
    <w:rsid w:val="00596DF7"/>
    <w:rsid w:val="005972FB"/>
    <w:rsid w:val="005A06FE"/>
    <w:rsid w:val="005A0EA7"/>
    <w:rsid w:val="005A1259"/>
    <w:rsid w:val="005A341F"/>
    <w:rsid w:val="005A5CC8"/>
    <w:rsid w:val="005B3721"/>
    <w:rsid w:val="005B4B80"/>
    <w:rsid w:val="005B4D38"/>
    <w:rsid w:val="005B6760"/>
    <w:rsid w:val="005B75D4"/>
    <w:rsid w:val="005C5702"/>
    <w:rsid w:val="005C6426"/>
    <w:rsid w:val="005D0EB3"/>
    <w:rsid w:val="005D52F0"/>
    <w:rsid w:val="005D6506"/>
    <w:rsid w:val="005E0B62"/>
    <w:rsid w:val="005E1550"/>
    <w:rsid w:val="005E1F46"/>
    <w:rsid w:val="005E3904"/>
    <w:rsid w:val="005E42BB"/>
    <w:rsid w:val="005E4638"/>
    <w:rsid w:val="005E464D"/>
    <w:rsid w:val="005F0163"/>
    <w:rsid w:val="005F1133"/>
    <w:rsid w:val="006004AA"/>
    <w:rsid w:val="00602676"/>
    <w:rsid w:val="00603547"/>
    <w:rsid w:val="00603635"/>
    <w:rsid w:val="006047CF"/>
    <w:rsid w:val="006079FE"/>
    <w:rsid w:val="0061213E"/>
    <w:rsid w:val="006140EC"/>
    <w:rsid w:val="00614C8A"/>
    <w:rsid w:val="0061564F"/>
    <w:rsid w:val="006171D5"/>
    <w:rsid w:val="00622294"/>
    <w:rsid w:val="006223A6"/>
    <w:rsid w:val="00624917"/>
    <w:rsid w:val="006251EF"/>
    <w:rsid w:val="00633FC8"/>
    <w:rsid w:val="00634D1E"/>
    <w:rsid w:val="006351F6"/>
    <w:rsid w:val="00636875"/>
    <w:rsid w:val="006409D1"/>
    <w:rsid w:val="00650C95"/>
    <w:rsid w:val="00652412"/>
    <w:rsid w:val="00655441"/>
    <w:rsid w:val="0066666B"/>
    <w:rsid w:val="00670DE3"/>
    <w:rsid w:val="00671DC4"/>
    <w:rsid w:val="0067220D"/>
    <w:rsid w:val="00673472"/>
    <w:rsid w:val="00675818"/>
    <w:rsid w:val="006804FF"/>
    <w:rsid w:val="00687875"/>
    <w:rsid w:val="00697B1B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3AA9"/>
    <w:rsid w:val="006C5B04"/>
    <w:rsid w:val="006C646A"/>
    <w:rsid w:val="006D6C3C"/>
    <w:rsid w:val="006D72F0"/>
    <w:rsid w:val="006E0CB0"/>
    <w:rsid w:val="006E5149"/>
    <w:rsid w:val="006F051C"/>
    <w:rsid w:val="006F3225"/>
    <w:rsid w:val="006F5E85"/>
    <w:rsid w:val="0070146E"/>
    <w:rsid w:val="00701998"/>
    <w:rsid w:val="00704F29"/>
    <w:rsid w:val="0071095A"/>
    <w:rsid w:val="00710E65"/>
    <w:rsid w:val="007122BE"/>
    <w:rsid w:val="007122E6"/>
    <w:rsid w:val="0071433C"/>
    <w:rsid w:val="007174F1"/>
    <w:rsid w:val="00724EA3"/>
    <w:rsid w:val="007250BE"/>
    <w:rsid w:val="007254F3"/>
    <w:rsid w:val="00726BBC"/>
    <w:rsid w:val="007305C9"/>
    <w:rsid w:val="00732147"/>
    <w:rsid w:val="007404A3"/>
    <w:rsid w:val="007421F3"/>
    <w:rsid w:val="00742E8A"/>
    <w:rsid w:val="00743A37"/>
    <w:rsid w:val="00744A82"/>
    <w:rsid w:val="00747880"/>
    <w:rsid w:val="007518CA"/>
    <w:rsid w:val="007608B6"/>
    <w:rsid w:val="0077168D"/>
    <w:rsid w:val="00796C76"/>
    <w:rsid w:val="007A0A8F"/>
    <w:rsid w:val="007B5AFF"/>
    <w:rsid w:val="007B5D12"/>
    <w:rsid w:val="007C596A"/>
    <w:rsid w:val="007D3C7A"/>
    <w:rsid w:val="007E0EEA"/>
    <w:rsid w:val="007E2455"/>
    <w:rsid w:val="007F3FB5"/>
    <w:rsid w:val="00801274"/>
    <w:rsid w:val="0080319E"/>
    <w:rsid w:val="00807850"/>
    <w:rsid w:val="0081258C"/>
    <w:rsid w:val="00813C9E"/>
    <w:rsid w:val="00817DB0"/>
    <w:rsid w:val="008248C1"/>
    <w:rsid w:val="0083300D"/>
    <w:rsid w:val="00835F60"/>
    <w:rsid w:val="00837765"/>
    <w:rsid w:val="00840467"/>
    <w:rsid w:val="008414A9"/>
    <w:rsid w:val="00841D6C"/>
    <w:rsid w:val="0084227C"/>
    <w:rsid w:val="00845320"/>
    <w:rsid w:val="00851107"/>
    <w:rsid w:val="008532CD"/>
    <w:rsid w:val="00857280"/>
    <w:rsid w:val="0085758C"/>
    <w:rsid w:val="00857C83"/>
    <w:rsid w:val="00860AF4"/>
    <w:rsid w:val="00862133"/>
    <w:rsid w:val="00864767"/>
    <w:rsid w:val="0087373A"/>
    <w:rsid w:val="00881DC5"/>
    <w:rsid w:val="008876F8"/>
    <w:rsid w:val="00894753"/>
    <w:rsid w:val="008A64C8"/>
    <w:rsid w:val="008A65E2"/>
    <w:rsid w:val="008C2FC0"/>
    <w:rsid w:val="008C6AA9"/>
    <w:rsid w:val="008D143C"/>
    <w:rsid w:val="008D2594"/>
    <w:rsid w:val="008D400E"/>
    <w:rsid w:val="008D6724"/>
    <w:rsid w:val="008E1D58"/>
    <w:rsid w:val="008E27D4"/>
    <w:rsid w:val="008E3A16"/>
    <w:rsid w:val="008E4AD0"/>
    <w:rsid w:val="008E5D25"/>
    <w:rsid w:val="00900DD0"/>
    <w:rsid w:val="00907961"/>
    <w:rsid w:val="0093429F"/>
    <w:rsid w:val="00941FC3"/>
    <w:rsid w:val="00947C4E"/>
    <w:rsid w:val="00951497"/>
    <w:rsid w:val="009572BE"/>
    <w:rsid w:val="00962B2C"/>
    <w:rsid w:val="009700EA"/>
    <w:rsid w:val="0097106D"/>
    <w:rsid w:val="0097249F"/>
    <w:rsid w:val="00972DA3"/>
    <w:rsid w:val="009753FE"/>
    <w:rsid w:val="00975AF3"/>
    <w:rsid w:val="00975DF1"/>
    <w:rsid w:val="00975F58"/>
    <w:rsid w:val="009914D6"/>
    <w:rsid w:val="00994629"/>
    <w:rsid w:val="009A0652"/>
    <w:rsid w:val="009B0EF9"/>
    <w:rsid w:val="009B2647"/>
    <w:rsid w:val="009C284D"/>
    <w:rsid w:val="009C2C29"/>
    <w:rsid w:val="009D2F11"/>
    <w:rsid w:val="009D59E9"/>
    <w:rsid w:val="009D6794"/>
    <w:rsid w:val="009E3640"/>
    <w:rsid w:val="009E6F47"/>
    <w:rsid w:val="009F7CE6"/>
    <w:rsid w:val="00A03431"/>
    <w:rsid w:val="00A12DF6"/>
    <w:rsid w:val="00A14918"/>
    <w:rsid w:val="00A2582D"/>
    <w:rsid w:val="00A3292F"/>
    <w:rsid w:val="00A33D39"/>
    <w:rsid w:val="00A42B02"/>
    <w:rsid w:val="00A46C4B"/>
    <w:rsid w:val="00A65A76"/>
    <w:rsid w:val="00A74156"/>
    <w:rsid w:val="00A76F14"/>
    <w:rsid w:val="00A813E7"/>
    <w:rsid w:val="00A83F3B"/>
    <w:rsid w:val="00A965B5"/>
    <w:rsid w:val="00A9744C"/>
    <w:rsid w:val="00AA1392"/>
    <w:rsid w:val="00AA2B30"/>
    <w:rsid w:val="00AA6876"/>
    <w:rsid w:val="00AA7C27"/>
    <w:rsid w:val="00AB0415"/>
    <w:rsid w:val="00AB2D5B"/>
    <w:rsid w:val="00AC3351"/>
    <w:rsid w:val="00AC35E6"/>
    <w:rsid w:val="00AC4115"/>
    <w:rsid w:val="00AD228E"/>
    <w:rsid w:val="00AD26E9"/>
    <w:rsid w:val="00AD541C"/>
    <w:rsid w:val="00AD5B4C"/>
    <w:rsid w:val="00AE49CC"/>
    <w:rsid w:val="00B03632"/>
    <w:rsid w:val="00B039BA"/>
    <w:rsid w:val="00B054FA"/>
    <w:rsid w:val="00B06D7F"/>
    <w:rsid w:val="00B12926"/>
    <w:rsid w:val="00B13437"/>
    <w:rsid w:val="00B13B1F"/>
    <w:rsid w:val="00B150A2"/>
    <w:rsid w:val="00B175D5"/>
    <w:rsid w:val="00B2026D"/>
    <w:rsid w:val="00B221B4"/>
    <w:rsid w:val="00B2520D"/>
    <w:rsid w:val="00B25603"/>
    <w:rsid w:val="00B25D6B"/>
    <w:rsid w:val="00B32109"/>
    <w:rsid w:val="00B32315"/>
    <w:rsid w:val="00B3268B"/>
    <w:rsid w:val="00B35471"/>
    <w:rsid w:val="00B46040"/>
    <w:rsid w:val="00B4740A"/>
    <w:rsid w:val="00B4740C"/>
    <w:rsid w:val="00B513E1"/>
    <w:rsid w:val="00B53A2D"/>
    <w:rsid w:val="00B540E6"/>
    <w:rsid w:val="00B56E97"/>
    <w:rsid w:val="00B61CBD"/>
    <w:rsid w:val="00B63D1C"/>
    <w:rsid w:val="00B704E8"/>
    <w:rsid w:val="00B73080"/>
    <w:rsid w:val="00B73D30"/>
    <w:rsid w:val="00B8653C"/>
    <w:rsid w:val="00B86721"/>
    <w:rsid w:val="00B93CEA"/>
    <w:rsid w:val="00B959FB"/>
    <w:rsid w:val="00B96176"/>
    <w:rsid w:val="00BA1B64"/>
    <w:rsid w:val="00BA4870"/>
    <w:rsid w:val="00BA4D5C"/>
    <w:rsid w:val="00BB659B"/>
    <w:rsid w:val="00BC1CA2"/>
    <w:rsid w:val="00BC4196"/>
    <w:rsid w:val="00BC4BEE"/>
    <w:rsid w:val="00BC7D91"/>
    <w:rsid w:val="00BD0059"/>
    <w:rsid w:val="00BD1E23"/>
    <w:rsid w:val="00BF072F"/>
    <w:rsid w:val="00BF4D45"/>
    <w:rsid w:val="00C00B6A"/>
    <w:rsid w:val="00C06E0B"/>
    <w:rsid w:val="00C111C6"/>
    <w:rsid w:val="00C2223A"/>
    <w:rsid w:val="00C22CDD"/>
    <w:rsid w:val="00C33C38"/>
    <w:rsid w:val="00C517B8"/>
    <w:rsid w:val="00C523A6"/>
    <w:rsid w:val="00C5428E"/>
    <w:rsid w:val="00C55317"/>
    <w:rsid w:val="00C557E3"/>
    <w:rsid w:val="00C57693"/>
    <w:rsid w:val="00C77869"/>
    <w:rsid w:val="00C80BF2"/>
    <w:rsid w:val="00C87A8F"/>
    <w:rsid w:val="00C90560"/>
    <w:rsid w:val="00C93F50"/>
    <w:rsid w:val="00CA22A5"/>
    <w:rsid w:val="00CB0E69"/>
    <w:rsid w:val="00CB0FD9"/>
    <w:rsid w:val="00CB229B"/>
    <w:rsid w:val="00CB3AD5"/>
    <w:rsid w:val="00CB5E8B"/>
    <w:rsid w:val="00CB7E62"/>
    <w:rsid w:val="00CC2AD4"/>
    <w:rsid w:val="00CC6223"/>
    <w:rsid w:val="00CD0860"/>
    <w:rsid w:val="00CD288E"/>
    <w:rsid w:val="00CD675D"/>
    <w:rsid w:val="00CE4971"/>
    <w:rsid w:val="00CE53F2"/>
    <w:rsid w:val="00CE7D41"/>
    <w:rsid w:val="00CF3383"/>
    <w:rsid w:val="00CF5374"/>
    <w:rsid w:val="00CF6FF2"/>
    <w:rsid w:val="00D057C1"/>
    <w:rsid w:val="00D062DE"/>
    <w:rsid w:val="00D17B9C"/>
    <w:rsid w:val="00D209B0"/>
    <w:rsid w:val="00D25DB6"/>
    <w:rsid w:val="00D33AA2"/>
    <w:rsid w:val="00D41002"/>
    <w:rsid w:val="00D43E7D"/>
    <w:rsid w:val="00D53739"/>
    <w:rsid w:val="00D560B3"/>
    <w:rsid w:val="00D57DAE"/>
    <w:rsid w:val="00D6094A"/>
    <w:rsid w:val="00D6607B"/>
    <w:rsid w:val="00D66779"/>
    <w:rsid w:val="00D6679F"/>
    <w:rsid w:val="00D708D2"/>
    <w:rsid w:val="00D72267"/>
    <w:rsid w:val="00D734DD"/>
    <w:rsid w:val="00D73C43"/>
    <w:rsid w:val="00D866C8"/>
    <w:rsid w:val="00D87018"/>
    <w:rsid w:val="00D90863"/>
    <w:rsid w:val="00D90E25"/>
    <w:rsid w:val="00DA1DB0"/>
    <w:rsid w:val="00DA1F0B"/>
    <w:rsid w:val="00DA7736"/>
    <w:rsid w:val="00DB121F"/>
    <w:rsid w:val="00DB3458"/>
    <w:rsid w:val="00DB6E1E"/>
    <w:rsid w:val="00DC5271"/>
    <w:rsid w:val="00DC5572"/>
    <w:rsid w:val="00DC7D54"/>
    <w:rsid w:val="00DD124F"/>
    <w:rsid w:val="00DD12FB"/>
    <w:rsid w:val="00DD14C2"/>
    <w:rsid w:val="00DD39F4"/>
    <w:rsid w:val="00DD752B"/>
    <w:rsid w:val="00DD7915"/>
    <w:rsid w:val="00DE0A85"/>
    <w:rsid w:val="00DE5F0A"/>
    <w:rsid w:val="00DE69D5"/>
    <w:rsid w:val="00DE72B4"/>
    <w:rsid w:val="00DF4D6B"/>
    <w:rsid w:val="00DF5A3E"/>
    <w:rsid w:val="00E036B4"/>
    <w:rsid w:val="00E070F1"/>
    <w:rsid w:val="00E13FB0"/>
    <w:rsid w:val="00E15F94"/>
    <w:rsid w:val="00E249DD"/>
    <w:rsid w:val="00E25DA6"/>
    <w:rsid w:val="00E3300F"/>
    <w:rsid w:val="00E35A57"/>
    <w:rsid w:val="00E47B72"/>
    <w:rsid w:val="00E54CD4"/>
    <w:rsid w:val="00E55A67"/>
    <w:rsid w:val="00E562D3"/>
    <w:rsid w:val="00E627E6"/>
    <w:rsid w:val="00E64CD0"/>
    <w:rsid w:val="00E70543"/>
    <w:rsid w:val="00E71E22"/>
    <w:rsid w:val="00E7597B"/>
    <w:rsid w:val="00E837D0"/>
    <w:rsid w:val="00E848C4"/>
    <w:rsid w:val="00E85A91"/>
    <w:rsid w:val="00E870B7"/>
    <w:rsid w:val="00E9748B"/>
    <w:rsid w:val="00EA3DA6"/>
    <w:rsid w:val="00EA4685"/>
    <w:rsid w:val="00EA5BEA"/>
    <w:rsid w:val="00EB625C"/>
    <w:rsid w:val="00EB78C0"/>
    <w:rsid w:val="00EC1A46"/>
    <w:rsid w:val="00EC6FED"/>
    <w:rsid w:val="00ED04A9"/>
    <w:rsid w:val="00ED51A9"/>
    <w:rsid w:val="00ED6298"/>
    <w:rsid w:val="00ED6B41"/>
    <w:rsid w:val="00EE19DB"/>
    <w:rsid w:val="00EE1C5B"/>
    <w:rsid w:val="00EE4602"/>
    <w:rsid w:val="00EE58B8"/>
    <w:rsid w:val="00EF2E22"/>
    <w:rsid w:val="00EF306B"/>
    <w:rsid w:val="00EF6621"/>
    <w:rsid w:val="00EF6F95"/>
    <w:rsid w:val="00F017B8"/>
    <w:rsid w:val="00F02127"/>
    <w:rsid w:val="00F03F6A"/>
    <w:rsid w:val="00F13831"/>
    <w:rsid w:val="00F146AD"/>
    <w:rsid w:val="00F42D9D"/>
    <w:rsid w:val="00F436F3"/>
    <w:rsid w:val="00F4580C"/>
    <w:rsid w:val="00F478BA"/>
    <w:rsid w:val="00F51BF2"/>
    <w:rsid w:val="00F52420"/>
    <w:rsid w:val="00F54518"/>
    <w:rsid w:val="00F54921"/>
    <w:rsid w:val="00F55BA5"/>
    <w:rsid w:val="00F55FFC"/>
    <w:rsid w:val="00F560AC"/>
    <w:rsid w:val="00F560AE"/>
    <w:rsid w:val="00F6040A"/>
    <w:rsid w:val="00F62158"/>
    <w:rsid w:val="00F6396F"/>
    <w:rsid w:val="00F72E32"/>
    <w:rsid w:val="00F75F8F"/>
    <w:rsid w:val="00F8275C"/>
    <w:rsid w:val="00F86AE2"/>
    <w:rsid w:val="00FA56C1"/>
    <w:rsid w:val="00FA786C"/>
    <w:rsid w:val="00FA793B"/>
    <w:rsid w:val="00FC0806"/>
    <w:rsid w:val="00FC2F58"/>
    <w:rsid w:val="00FC3F1C"/>
    <w:rsid w:val="00FD211E"/>
    <w:rsid w:val="00FE097C"/>
    <w:rsid w:val="00FE1B91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A64A65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A7"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Preformatted">
    <w:name w:val="HTML Preformatted"/>
    <w:basedOn w:val="Normal"/>
    <w:link w:val="HTMLPreformattedChar1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PreformattedChar1">
    <w:name w:val="HTML Preformatted Char1"/>
    <w:link w:val="HTMLPreformatted"/>
    <w:uiPriority w:val="99"/>
    <w:locked/>
    <w:rsid w:val="00AC3351"/>
    <w:rPr>
      <w:rFonts w:ascii="Consolas" w:hAnsi="Consolas"/>
      <w:lang w:val="lt-LT" w:eastAsia="en-US"/>
    </w:rPr>
  </w:style>
  <w:style w:type="character" w:styleId="Strong">
    <w:name w:val="Strong"/>
    <w:uiPriority w:val="22"/>
    <w:qFormat/>
    <w:locked/>
    <w:rsid w:val="0087373A"/>
    <w:rPr>
      <w:b/>
      <w:bCs/>
    </w:rPr>
  </w:style>
  <w:style w:type="character" w:customStyle="1" w:styleId="tlid-translation">
    <w:name w:val="tlid-translation"/>
    <w:rsid w:val="00B540E6"/>
  </w:style>
  <w:style w:type="paragraph" w:styleId="ListParagraph">
    <w:name w:val="List Paragraph"/>
    <w:basedOn w:val="Normal"/>
    <w:uiPriority w:val="34"/>
    <w:qFormat/>
    <w:rsid w:val="00BC4196"/>
    <w:pPr>
      <w:ind w:left="720"/>
      <w:contextualSpacing/>
    </w:pPr>
    <w:rPr>
      <w:sz w:val="24"/>
      <w:szCs w:val="24"/>
      <w:lang w:eastAsia="en-US"/>
    </w:rPr>
  </w:style>
  <w:style w:type="character" w:customStyle="1" w:styleId="rynqvb">
    <w:name w:val="rynqvb"/>
    <w:basedOn w:val="DefaultParagraphFont"/>
    <w:rsid w:val="00742E8A"/>
  </w:style>
  <w:style w:type="table" w:styleId="TableGrid">
    <w:name w:val="Table Grid"/>
    <w:basedOn w:val="TableNormal"/>
    <w:locked/>
    <w:rsid w:val="00740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wtze">
    <w:name w:val="hwtze"/>
    <w:basedOn w:val="DefaultParagraphFont"/>
    <w:rsid w:val="00343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1172</Words>
  <Characters>6684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3</cp:revision>
  <cp:lastPrinted>2023-03-16T13:41:00Z</cp:lastPrinted>
  <dcterms:created xsi:type="dcterms:W3CDTF">2023-03-16T14:41:00Z</dcterms:created>
  <dcterms:modified xsi:type="dcterms:W3CDTF">2023-03-16T14:46:00Z</dcterms:modified>
</cp:coreProperties>
</file>