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3EC77" w14:textId="77777777" w:rsidR="00A2128A" w:rsidRDefault="00480C5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2F6F8DC" wp14:editId="07B612D3">
            <wp:extent cx="543560" cy="648335"/>
            <wp:effectExtent l="0" t="0" r="0" b="0"/>
            <wp:docPr id="1" name="Paveiks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4288" w14:textId="77777777" w:rsidR="00A2128A" w:rsidRDefault="00480C56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Projektas</w:t>
      </w:r>
    </w:p>
    <w:p w14:paraId="34CC492D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C202129" w14:textId="77777777" w:rsidR="00A2128A" w:rsidRDefault="00A2128A">
      <w:pPr>
        <w:pStyle w:val="Antrats"/>
        <w:jc w:val="center"/>
        <w:rPr>
          <w:sz w:val="24"/>
          <w:szCs w:val="24"/>
        </w:rPr>
      </w:pPr>
    </w:p>
    <w:p w14:paraId="17A4E542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2BFBD3C5" w14:textId="4BED2450" w:rsidR="00A2128A" w:rsidRDefault="00480C56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070133">
        <w:rPr>
          <w:b/>
          <w:bCs/>
          <w:caps/>
          <w:color w:val="000000"/>
          <w:sz w:val="24"/>
          <w:szCs w:val="24"/>
        </w:rPr>
        <w:t>ILGALAIKIO MATERIALIOJO TURTO PERDAVIMO</w:t>
      </w:r>
      <w:r>
        <w:rPr>
          <w:b/>
          <w:bCs/>
          <w:caps/>
          <w:color w:val="000000"/>
          <w:sz w:val="24"/>
          <w:szCs w:val="24"/>
        </w:rPr>
        <w:t xml:space="preserve">  </w:t>
      </w:r>
    </w:p>
    <w:p w14:paraId="76F7E848" w14:textId="77777777" w:rsidR="00A2128A" w:rsidRDefault="00A2128A">
      <w:pPr>
        <w:jc w:val="center"/>
        <w:rPr>
          <w:sz w:val="24"/>
          <w:szCs w:val="24"/>
        </w:rPr>
      </w:pPr>
    </w:p>
    <w:p w14:paraId="1F970972" w14:textId="3A8587C3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86294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86294">
        <w:rPr>
          <w:sz w:val="24"/>
          <w:szCs w:val="24"/>
        </w:rPr>
        <w:t>k</w:t>
      </w:r>
      <w:r w:rsidR="001D5F41">
        <w:rPr>
          <w:sz w:val="24"/>
          <w:szCs w:val="24"/>
        </w:rPr>
        <w:t>o</w:t>
      </w:r>
      <w:r w:rsidR="00586294">
        <w:rPr>
          <w:sz w:val="24"/>
          <w:szCs w:val="24"/>
        </w:rPr>
        <w:t>vo</w:t>
      </w:r>
      <w:r w:rsidR="001D5F41">
        <w:rPr>
          <w:sz w:val="24"/>
          <w:szCs w:val="24"/>
        </w:rPr>
        <w:t xml:space="preserve"> </w:t>
      </w:r>
      <w:r w:rsidR="00586294">
        <w:rPr>
          <w:sz w:val="24"/>
          <w:szCs w:val="24"/>
        </w:rPr>
        <w:t>3</w:t>
      </w:r>
      <w:r w:rsidR="001D5F41">
        <w:rPr>
          <w:sz w:val="24"/>
          <w:szCs w:val="24"/>
        </w:rPr>
        <w:t>0</w:t>
      </w:r>
      <w:r>
        <w:rPr>
          <w:sz w:val="24"/>
          <w:szCs w:val="24"/>
        </w:rPr>
        <w:t xml:space="preserve"> d. Nr. T-</w:t>
      </w:r>
    </w:p>
    <w:p w14:paraId="0052147D" w14:textId="77777777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14:paraId="67E8AA1E" w14:textId="77777777" w:rsidR="00A2128A" w:rsidRDefault="00A2128A">
      <w:pPr>
        <w:jc w:val="center"/>
        <w:rPr>
          <w:sz w:val="24"/>
          <w:szCs w:val="24"/>
        </w:rPr>
      </w:pPr>
    </w:p>
    <w:p w14:paraId="63D32F44" w14:textId="30DF405D" w:rsidR="00A2128A" w:rsidRDefault="00480C56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</w:t>
      </w:r>
      <w:r w:rsidR="00C35F7B" w:rsidRPr="00FE1381">
        <w:rPr>
          <w:sz w:val="24"/>
          <w:szCs w:val="24"/>
        </w:rPr>
        <w:t>Lietuvos Respublikos vietos savivaldos įstatymo</w:t>
      </w:r>
      <w:r w:rsidR="00C35F7B">
        <w:rPr>
          <w:sz w:val="24"/>
          <w:szCs w:val="24"/>
        </w:rPr>
        <w:t xml:space="preserve"> 1</w:t>
      </w:r>
      <w:r w:rsidR="00C35F7B" w:rsidRPr="00FE1381">
        <w:rPr>
          <w:sz w:val="24"/>
          <w:szCs w:val="24"/>
        </w:rPr>
        <w:t xml:space="preserve">6 straipsnio </w:t>
      </w:r>
      <w:r w:rsidR="00862B13">
        <w:rPr>
          <w:sz w:val="24"/>
          <w:szCs w:val="24"/>
        </w:rPr>
        <w:t>4</w:t>
      </w:r>
      <w:r w:rsidR="00C35F7B">
        <w:rPr>
          <w:sz w:val="24"/>
          <w:szCs w:val="24"/>
        </w:rPr>
        <w:t xml:space="preserve"> dali</w:t>
      </w:r>
      <w:r w:rsidR="00862B13">
        <w:rPr>
          <w:sz w:val="24"/>
          <w:szCs w:val="24"/>
        </w:rPr>
        <w:t>mi</w:t>
      </w:r>
      <w:r w:rsidR="00C35F7B" w:rsidRPr="00FE1381">
        <w:rPr>
          <w:sz w:val="24"/>
          <w:szCs w:val="24"/>
        </w:rPr>
        <w:t xml:space="preserve">, </w:t>
      </w:r>
      <w:r w:rsidR="007F59D4">
        <w:rPr>
          <w:sz w:val="24"/>
          <w:szCs w:val="24"/>
        </w:rPr>
        <w:t>Lietuvos Respublikos viešųjų įstaigų įstatymo 10 straipsnio 1 dalies 8 punktu, remdamiesi Viešosios įstaigos Panevėžio rajono savivaldybės poliklinikos įstatais, patvirtintais Panevėžio rajono</w:t>
      </w:r>
      <w:r>
        <w:rPr>
          <w:sz w:val="24"/>
          <w:szCs w:val="24"/>
        </w:rPr>
        <w:t xml:space="preserve"> savivaldybės tarybos 20</w:t>
      </w:r>
      <w:r w:rsidR="00CD1970">
        <w:rPr>
          <w:sz w:val="24"/>
          <w:szCs w:val="24"/>
        </w:rPr>
        <w:t>2</w:t>
      </w:r>
      <w:r>
        <w:rPr>
          <w:sz w:val="24"/>
          <w:szCs w:val="24"/>
        </w:rPr>
        <w:t xml:space="preserve">1 m. </w:t>
      </w:r>
      <w:r w:rsidR="00CD1970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CD1970">
        <w:rPr>
          <w:sz w:val="24"/>
          <w:szCs w:val="24"/>
        </w:rPr>
        <w:t>2</w:t>
      </w:r>
      <w:r>
        <w:rPr>
          <w:sz w:val="24"/>
          <w:szCs w:val="24"/>
        </w:rPr>
        <w:t>1 d. sprendimu Nr. T-</w:t>
      </w:r>
      <w:r w:rsidR="00CD1970">
        <w:rPr>
          <w:sz w:val="24"/>
          <w:szCs w:val="24"/>
        </w:rPr>
        <w:t>9</w:t>
      </w:r>
      <w:r>
        <w:rPr>
          <w:sz w:val="24"/>
          <w:szCs w:val="24"/>
        </w:rPr>
        <w:t xml:space="preserve"> „Dėl </w:t>
      </w:r>
      <w:r w:rsidR="00CD1970">
        <w:rPr>
          <w:sz w:val="24"/>
          <w:szCs w:val="24"/>
        </w:rPr>
        <w:t>viešosios įstaigos Panevėžio rajono savivaldybės poliklinikos įstatų patvirtinimo</w:t>
      </w:r>
      <w:r>
        <w:rPr>
          <w:sz w:val="24"/>
          <w:szCs w:val="24"/>
        </w:rPr>
        <w:t xml:space="preserve">“, </w:t>
      </w:r>
      <w:r w:rsidR="00765663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 į </w:t>
      </w:r>
      <w:r w:rsidR="00CD1970">
        <w:rPr>
          <w:sz w:val="24"/>
          <w:szCs w:val="24"/>
        </w:rPr>
        <w:t xml:space="preserve">viešosios įstaigos Panevėžio rajono savivaldybės poliklinikos </w:t>
      </w:r>
      <w:r w:rsidR="006916B3">
        <w:rPr>
          <w:sz w:val="24"/>
          <w:szCs w:val="24"/>
        </w:rPr>
        <w:t>2</w:t>
      </w:r>
      <w:r>
        <w:rPr>
          <w:sz w:val="24"/>
          <w:szCs w:val="24"/>
        </w:rPr>
        <w:t>02</w:t>
      </w:r>
      <w:r w:rsidR="00586294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86294">
        <w:rPr>
          <w:sz w:val="24"/>
          <w:szCs w:val="24"/>
        </w:rPr>
        <w:t>k</w:t>
      </w:r>
      <w:r w:rsidR="0065028E">
        <w:rPr>
          <w:sz w:val="24"/>
          <w:szCs w:val="24"/>
        </w:rPr>
        <w:t>o</w:t>
      </w:r>
      <w:r w:rsidR="00586294">
        <w:rPr>
          <w:sz w:val="24"/>
          <w:szCs w:val="24"/>
        </w:rPr>
        <w:t>vo</w:t>
      </w:r>
      <w:r w:rsidR="0065028E">
        <w:rPr>
          <w:sz w:val="24"/>
          <w:szCs w:val="24"/>
        </w:rPr>
        <w:t xml:space="preserve"> </w:t>
      </w:r>
      <w:r w:rsidR="00CD1970">
        <w:rPr>
          <w:sz w:val="24"/>
          <w:szCs w:val="24"/>
        </w:rPr>
        <w:t>9</w:t>
      </w:r>
      <w:r>
        <w:rPr>
          <w:sz w:val="24"/>
          <w:szCs w:val="24"/>
        </w:rPr>
        <w:t xml:space="preserve"> d. </w:t>
      </w:r>
      <w:r w:rsidR="00586294">
        <w:rPr>
          <w:sz w:val="24"/>
          <w:szCs w:val="24"/>
        </w:rPr>
        <w:t xml:space="preserve">raštą Nr. </w:t>
      </w:r>
      <w:r w:rsidR="00CD1970">
        <w:rPr>
          <w:sz w:val="24"/>
          <w:szCs w:val="24"/>
        </w:rPr>
        <w:t>S-726</w:t>
      </w:r>
      <w:r w:rsidR="006916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„Dėl </w:t>
      </w:r>
      <w:r w:rsidR="00CD1970">
        <w:rPr>
          <w:sz w:val="24"/>
          <w:szCs w:val="24"/>
        </w:rPr>
        <w:t>viešosios įstaigos Panevėžio rajono savivaldybės poliklinikos turto perdavimo</w:t>
      </w:r>
      <w:r w:rsidR="006916B3">
        <w:rPr>
          <w:sz w:val="24"/>
          <w:szCs w:val="24"/>
        </w:rPr>
        <w:t>“</w:t>
      </w:r>
      <w:r>
        <w:rPr>
          <w:color w:val="000000"/>
          <w:spacing w:val="7"/>
          <w:sz w:val="24"/>
          <w:szCs w:val="24"/>
        </w:rPr>
        <w:t xml:space="preserve">, </w:t>
      </w:r>
      <w:r>
        <w:rPr>
          <w:sz w:val="24"/>
          <w:szCs w:val="24"/>
        </w:rPr>
        <w:t>Savivaldybės taryba n u s p r e n d ž i a:</w:t>
      </w:r>
    </w:p>
    <w:p w14:paraId="52FB60A8" w14:textId="31F9D98B" w:rsidR="001643E6" w:rsidRDefault="00586294" w:rsidP="005862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bookmarkStart w:id="0" w:name="_Hlk117167463"/>
      <w:r w:rsidR="001643E6">
        <w:rPr>
          <w:sz w:val="24"/>
          <w:szCs w:val="24"/>
        </w:rPr>
        <w:t>Sutikti, kad viešoji įstaiga Panevėžio rajono savivaldybės poliklinika</w:t>
      </w:r>
      <w:r w:rsidR="00496DE1">
        <w:rPr>
          <w:sz w:val="24"/>
          <w:szCs w:val="24"/>
        </w:rPr>
        <w:t xml:space="preserve"> (kodas 302705738)</w:t>
      </w:r>
      <w:r w:rsidR="001643E6">
        <w:rPr>
          <w:sz w:val="24"/>
          <w:szCs w:val="24"/>
        </w:rPr>
        <w:t xml:space="preserve"> nuosavybės teise valdomą ilgalaikį materialųjį turtą perduotų viešosios įstaigos Greitosios medicinos pagalbos tarnybos </w:t>
      </w:r>
      <w:r w:rsidR="003721C7">
        <w:rPr>
          <w:sz w:val="24"/>
          <w:szCs w:val="24"/>
        </w:rPr>
        <w:t xml:space="preserve">(kodas </w:t>
      </w:r>
      <w:bookmarkStart w:id="1" w:name="_GoBack"/>
      <w:bookmarkEnd w:id="1"/>
      <w:r w:rsidR="003721C7" w:rsidRPr="003721C7">
        <w:rPr>
          <w:sz w:val="24"/>
          <w:szCs w:val="24"/>
        </w:rPr>
        <w:t>235042580</w:t>
      </w:r>
      <w:r w:rsidR="003721C7">
        <w:rPr>
          <w:sz w:val="24"/>
          <w:szCs w:val="24"/>
        </w:rPr>
        <w:t xml:space="preserve">) </w:t>
      </w:r>
      <w:r w:rsidR="001643E6">
        <w:rPr>
          <w:sz w:val="24"/>
          <w:szCs w:val="24"/>
        </w:rPr>
        <w:t>nuosavybėn pagal priedą.</w:t>
      </w:r>
    </w:p>
    <w:p w14:paraId="42EB2847" w14:textId="77777777" w:rsidR="001643E6" w:rsidRDefault="001643E6" w:rsidP="001643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viešosios įstaigos Panevėžio rajono savivaldybės poliklinikos vyr. gydytoją pasirašyti perdavimo ir priėmimo </w:t>
      </w:r>
      <w:bookmarkStart w:id="2" w:name="part_75e0e68768c447818ae1226c77f398e1"/>
      <w:bookmarkEnd w:id="0"/>
      <w:bookmarkEnd w:id="2"/>
      <w:r>
        <w:rPr>
          <w:sz w:val="24"/>
          <w:szCs w:val="24"/>
        </w:rPr>
        <w:t>dokumentus dėl turto, nurodyto šio sprendimo 1 punkte, perdavimo.</w:t>
      </w:r>
    </w:p>
    <w:p w14:paraId="68570C12" w14:textId="77777777" w:rsidR="001643E6" w:rsidRDefault="001643E6" w:rsidP="001643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Nustatyti, kad šis sprendimas įsigalioja nuo 2023 m. liepos 1 d.</w:t>
      </w:r>
    </w:p>
    <w:p w14:paraId="649ACD71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21C847E3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1B7A8F28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47D2B424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7955B545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6818235B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01114DAD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0FDDA3BE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44DF64D9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7A9ADCEC" w14:textId="6E76F4D0" w:rsidR="00586294" w:rsidRDefault="001643E6" w:rsidP="001643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F9A530" w14:textId="237474AB" w:rsidR="00A2128A" w:rsidRDefault="00A2128A" w:rsidP="00586294">
      <w:pPr>
        <w:jc w:val="both"/>
        <w:rPr>
          <w:sz w:val="24"/>
          <w:szCs w:val="24"/>
        </w:rPr>
      </w:pPr>
    </w:p>
    <w:p w14:paraId="7FC701CD" w14:textId="109D1D19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13BD95CB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6B284E88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0459A3AE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DE90FD1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671F2DD" w14:textId="0C7EFDA0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ED4A7FB" w14:textId="3F3D459D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2CA47493" w14:textId="3C18EB64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25CEF0D0" w14:textId="77777777" w:rsidR="00A2128A" w:rsidRDefault="00A2128A">
      <w:pPr>
        <w:ind w:right="-1185"/>
        <w:rPr>
          <w:sz w:val="24"/>
          <w:szCs w:val="24"/>
        </w:rPr>
      </w:pPr>
    </w:p>
    <w:p w14:paraId="14E4C5BB" w14:textId="77777777" w:rsidR="00A9420E" w:rsidRDefault="00A9420E">
      <w:pPr>
        <w:ind w:right="-1185"/>
        <w:rPr>
          <w:sz w:val="24"/>
          <w:szCs w:val="24"/>
        </w:rPr>
      </w:pPr>
    </w:p>
    <w:p w14:paraId="2782617D" w14:textId="77777777" w:rsidR="00A9420E" w:rsidRDefault="00A9420E">
      <w:pPr>
        <w:ind w:right="-1185"/>
        <w:rPr>
          <w:sz w:val="24"/>
          <w:szCs w:val="24"/>
        </w:rPr>
      </w:pPr>
    </w:p>
    <w:p w14:paraId="0EF92B84" w14:textId="77777777" w:rsidR="00A2128A" w:rsidRDefault="00A2128A">
      <w:pPr>
        <w:ind w:right="-1185"/>
        <w:rPr>
          <w:sz w:val="24"/>
          <w:szCs w:val="24"/>
        </w:rPr>
      </w:pPr>
    </w:p>
    <w:p w14:paraId="537857B7" w14:textId="77777777" w:rsidR="00A9420E" w:rsidRDefault="00A9420E" w:rsidP="00A9420E">
      <w:pPr>
        <w:ind w:left="5102"/>
        <w:rPr>
          <w:sz w:val="24"/>
          <w:szCs w:val="24"/>
        </w:rPr>
      </w:pPr>
      <w:r>
        <w:rPr>
          <w:sz w:val="24"/>
          <w:szCs w:val="24"/>
        </w:rPr>
        <w:lastRenderedPageBreak/>
        <w:t>Panevėžio rajono savivaldybės tarybos</w:t>
      </w:r>
    </w:p>
    <w:p w14:paraId="4AC9E24B" w14:textId="49E66E43" w:rsidR="00A9420E" w:rsidRDefault="00A9420E" w:rsidP="00A9420E">
      <w:pPr>
        <w:ind w:left="5102"/>
        <w:rPr>
          <w:sz w:val="24"/>
          <w:szCs w:val="24"/>
        </w:rPr>
      </w:pPr>
      <w:r>
        <w:rPr>
          <w:sz w:val="24"/>
          <w:szCs w:val="24"/>
        </w:rPr>
        <w:t>2023 m. kovo 30 d. sprendimo Nr. T-..</w:t>
      </w:r>
    </w:p>
    <w:p w14:paraId="3DFB36C8" w14:textId="77777777" w:rsidR="00A9420E" w:rsidRPr="00166696" w:rsidRDefault="00A9420E" w:rsidP="00A9420E">
      <w:pPr>
        <w:ind w:left="5102"/>
        <w:rPr>
          <w:sz w:val="24"/>
          <w:szCs w:val="24"/>
        </w:rPr>
      </w:pPr>
      <w:r w:rsidRPr="00166696">
        <w:rPr>
          <w:sz w:val="24"/>
          <w:szCs w:val="24"/>
        </w:rPr>
        <w:t>priedas</w:t>
      </w:r>
    </w:p>
    <w:p w14:paraId="697160D5" w14:textId="77777777" w:rsidR="00A9420E" w:rsidRPr="00166696" w:rsidRDefault="00A9420E" w:rsidP="00A9420E">
      <w:pPr>
        <w:jc w:val="center"/>
        <w:rPr>
          <w:bCs/>
          <w:sz w:val="24"/>
          <w:szCs w:val="24"/>
          <w:lang w:eastAsia="ru-RU"/>
        </w:rPr>
      </w:pPr>
    </w:p>
    <w:p w14:paraId="3D9CC4D7" w14:textId="2820E100" w:rsidR="00A9420E" w:rsidRPr="00166696" w:rsidRDefault="00A9420E" w:rsidP="00A9420E">
      <w:pPr>
        <w:jc w:val="center"/>
        <w:rPr>
          <w:b/>
          <w:bCs/>
          <w:sz w:val="24"/>
          <w:szCs w:val="24"/>
          <w:lang w:eastAsia="ru-RU"/>
        </w:rPr>
      </w:pPr>
      <w:r w:rsidRPr="00166696">
        <w:rPr>
          <w:b/>
          <w:bCs/>
          <w:sz w:val="24"/>
          <w:szCs w:val="24"/>
          <w:lang w:eastAsia="ru-RU"/>
        </w:rPr>
        <w:t>PERDUODAMO ILGALAIKIO MATERIALIOJO TURTO SĄRAŠAS</w:t>
      </w:r>
    </w:p>
    <w:p w14:paraId="42383071" w14:textId="77777777" w:rsidR="00A9420E" w:rsidRPr="00166696" w:rsidRDefault="00A9420E" w:rsidP="00A9420E">
      <w:pPr>
        <w:jc w:val="center"/>
        <w:rPr>
          <w:bCs/>
          <w:sz w:val="24"/>
          <w:szCs w:val="24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546"/>
        <w:gridCol w:w="1134"/>
        <w:gridCol w:w="1563"/>
        <w:gridCol w:w="1419"/>
        <w:gridCol w:w="1559"/>
      </w:tblGrid>
      <w:tr w:rsidR="00A9420E" w:rsidRPr="00166696" w14:paraId="153A4CAF" w14:textId="77777777" w:rsidTr="00235A64">
        <w:trPr>
          <w:trHeight w:val="1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BB5" w14:textId="77777777" w:rsidR="00A9420E" w:rsidRPr="00A9420E" w:rsidRDefault="00A9420E" w:rsidP="00235A64">
            <w:pPr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B43" w14:textId="77777777" w:rsidR="00A9420E" w:rsidRPr="00A9420E" w:rsidRDefault="00A9420E" w:rsidP="00235A64">
            <w:pPr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>Perduodamo turto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BF22" w14:textId="77777777" w:rsidR="00A9420E" w:rsidRPr="00A9420E" w:rsidRDefault="00A9420E" w:rsidP="00235A64">
            <w:pPr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>Kiekis (vnt.)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5FDE" w14:textId="77777777" w:rsidR="00A9420E" w:rsidRPr="00A9420E" w:rsidRDefault="00A9420E" w:rsidP="00235A64">
            <w:pPr>
              <w:tabs>
                <w:tab w:val="left" w:pos="970"/>
              </w:tabs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 xml:space="preserve">Inventoriaus Nr.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A801" w14:textId="3145BF97" w:rsidR="00A9420E" w:rsidRPr="00A9420E" w:rsidRDefault="00A9420E" w:rsidP="00A9420E">
            <w:pPr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 xml:space="preserve">Turto vieneto įsigijimo vertė </w:t>
            </w:r>
            <w:r>
              <w:rPr>
                <w:sz w:val="24"/>
                <w:szCs w:val="24"/>
                <w:lang w:eastAsia="ru-RU"/>
              </w:rPr>
              <w:t>(</w:t>
            </w:r>
            <w:r w:rsidRPr="00A9420E">
              <w:rPr>
                <w:sz w:val="24"/>
                <w:szCs w:val="24"/>
                <w:lang w:eastAsia="ru-RU"/>
              </w:rPr>
              <w:t>Eur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ED5" w14:textId="4D97E275" w:rsidR="00A9420E" w:rsidRPr="00A9420E" w:rsidRDefault="00A9420E" w:rsidP="00235A64">
            <w:pPr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>Turto vieneto likutinė vertė 2023-03-31 (Eur)</w:t>
            </w:r>
          </w:p>
          <w:p w14:paraId="3DAF9D82" w14:textId="0CD900ED" w:rsidR="00A9420E" w:rsidRPr="00A9420E" w:rsidRDefault="00A9420E" w:rsidP="00235A6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9420E" w:rsidRPr="00166696" w14:paraId="5CAD4528" w14:textId="77777777" w:rsidTr="00235A64">
        <w:trPr>
          <w:trHeight w:val="33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A1D9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E97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Stūmoklinis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</w:t>
            </w:r>
            <w:r w:rsidRPr="00044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ompresorius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AF7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5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3D7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4E56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447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56F2A690" w14:textId="77777777" w:rsidTr="00235A64">
        <w:trPr>
          <w:trHeight w:val="26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06AA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09D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Plovimo įrenginys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6CA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1AE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94B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078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181313F0" w14:textId="77777777" w:rsidTr="00235A64">
        <w:trPr>
          <w:trHeight w:val="2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BA47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912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Mini šaldytuvas (integruotas)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BB3A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8B4A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9351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4099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B7082CC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1C6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FC9F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Televizorius Philips LED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BD7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F83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80D2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D86B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B148A60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4BF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F05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Alkotesteris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16A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4E19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92F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C8B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49A77C46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276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DB1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Stuburą fiksuojanti lenta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B418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B751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8E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920C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2FD5D3DA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FD3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352" w14:textId="77777777" w:rsidR="00A9420E" w:rsidRPr="00044CC9" w:rsidRDefault="00A9420E" w:rsidP="00235A64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Tirpalų pašildymo krepšys „Energy Heting“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08A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2B9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EF6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F58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65,49</w:t>
            </w:r>
          </w:p>
        </w:tc>
      </w:tr>
      <w:tr w:rsidR="00A9420E" w:rsidRPr="00166696" w14:paraId="5EEF5A29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6B7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020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Transportiniai neštuvai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66B5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162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25DA" w14:textId="5BD3D779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2 673,86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6FB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416,09</w:t>
            </w:r>
          </w:p>
        </w:tc>
      </w:tr>
      <w:tr w:rsidR="00A9420E" w:rsidRPr="00166696" w14:paraId="12C1CE78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29C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ABD" w14:textId="77777777" w:rsidR="00A9420E" w:rsidRPr="00044CC9" w:rsidRDefault="00A9420E" w:rsidP="00235A64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Neštuvų pagrindas CHarriot A150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3C0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457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469" w14:textId="68FE3211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BB6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515,84</w:t>
            </w:r>
          </w:p>
        </w:tc>
      </w:tr>
      <w:tr w:rsidR="00A9420E" w:rsidRPr="00166696" w14:paraId="16EF4597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93E8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B9C" w14:textId="77777777" w:rsidR="00A9420E" w:rsidRPr="00044CC9" w:rsidRDefault="00A9420E" w:rsidP="00235A64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Tirpalų pašildymo krepšys „Energy Heating“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385C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D1A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C375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E24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69,59</w:t>
            </w:r>
          </w:p>
        </w:tc>
      </w:tr>
      <w:tr w:rsidR="00A9420E" w:rsidRPr="00166696" w14:paraId="7DC8F364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64A7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0B7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Švirštinis siurblys SEP-10plus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4AC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AC4E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3AA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6D1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174,28</w:t>
            </w:r>
          </w:p>
        </w:tc>
      </w:tr>
      <w:tr w:rsidR="00A9420E" w:rsidRPr="00166696" w14:paraId="52B1FEED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0DF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323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Elektrokardiografas AsCARD Mr. Grey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B10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B3D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389C" w14:textId="7AD3B2B4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1 270,05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6A0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604,06</w:t>
            </w:r>
          </w:p>
        </w:tc>
      </w:tr>
      <w:tr w:rsidR="00A9420E" w:rsidRPr="00166696" w14:paraId="0EBD17CD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C08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1E5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Elektrokardiografas AsCARD Mr. Grey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2081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531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87E" w14:textId="267B9F40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1 270,50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C63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731,02</w:t>
            </w:r>
          </w:p>
        </w:tc>
      </w:tr>
      <w:tr w:rsidR="00A9420E" w:rsidRPr="00166696" w14:paraId="0B9FFCD7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20B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6CF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Elektrokardiografas AsCARD Mr. Grey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07C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45C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2B3" w14:textId="6F991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1 270,50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61F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731,02</w:t>
            </w:r>
          </w:p>
        </w:tc>
      </w:tr>
      <w:tr w:rsidR="00A9420E" w:rsidRPr="00166696" w14:paraId="64145CF7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82D3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8D66" w14:textId="77777777" w:rsidR="00A9420E" w:rsidRPr="00044CC9" w:rsidRDefault="00A9420E" w:rsidP="00235A64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Dezinfekatorius Micro-Nobulizer99MB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D77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7EC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3B2" w14:textId="5F26196E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49E9" w14:textId="32BBB785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5 195,32</w:t>
            </w:r>
          </w:p>
        </w:tc>
      </w:tr>
      <w:tr w:rsidR="00A9420E" w:rsidRPr="00166696" w14:paraId="42158801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118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F1B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Transportinis DPV aparatas E700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FC2D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B1F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6C2" w14:textId="53AA6BB3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10 744,80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59CB" w14:textId="4BF28A98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8 237,76</w:t>
            </w:r>
          </w:p>
        </w:tc>
      </w:tr>
      <w:tr w:rsidR="00A9420E" w:rsidRPr="00166696" w14:paraId="0A3AA0DC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E3C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5C4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Siurbiklis (atsiurbėjas) OB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BE3E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9A7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912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DA97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734,04</w:t>
            </w:r>
          </w:p>
        </w:tc>
      </w:tr>
      <w:tr w:rsidR="00A9420E" w:rsidRPr="00166696" w14:paraId="59F72C90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EC6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3E7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Siurbiklis (atsiurbėjas) OB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B0B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DDE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0251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101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734,04</w:t>
            </w:r>
          </w:p>
        </w:tc>
      </w:tr>
      <w:tr w:rsidR="00A9420E" w:rsidRPr="00166696" w14:paraId="140AA685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B0C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A4B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Spinta (600x600x2000h)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755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889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5C0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277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726C1F66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662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50A" w14:textId="77777777" w:rsidR="00A9420E" w:rsidRPr="00044CC9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Drabužių spinta (700x500x2100h)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8CA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426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CAE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81D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C2E912F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751B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9C2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Drabužių spinta (700x500x2100h)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639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E2B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9B6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688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1A5F2889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82A0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A10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Drabužių spinta (700x500x2100h)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DE7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BCE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576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1CC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DACB658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90C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3ED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Drabužių spinta (700x500x2100h)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BA86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6ED6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E83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081B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758832EF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333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E38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Spinta su lenta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80C8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5978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7C8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D6C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64A3037F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FEB4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6E0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Spinta (600x600x2000h)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503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F4AC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497E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CE7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41201602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736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87EB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Uždara spinta (775x450x2070h)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263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EF02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0E9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B4AD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9D98F24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174F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73E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Virtuvinė spintelė (200x600x820)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1914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C68B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7C3" w14:textId="667C3C09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1 030,42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8CD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08BAE98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3CC8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A34A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Spinta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3789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3A96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90F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A4FE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46,19</w:t>
            </w:r>
          </w:p>
        </w:tc>
      </w:tr>
      <w:tr w:rsidR="00A9420E" w:rsidRPr="00166696" w14:paraId="4CD5B114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BCAE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59A5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Adatinis spausdintuvas EPSON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14A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F43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CD7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33C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A9420E" w:rsidRPr="00166696" w14:paraId="4E750C88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3384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3454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Gaivinimo sistema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181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66D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ECA" w14:textId="4718137D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17 522,01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D841" w14:textId="01B083AC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2 565,69</w:t>
            </w:r>
          </w:p>
        </w:tc>
      </w:tr>
      <w:tr w:rsidR="00A9420E" w:rsidRPr="00166696" w14:paraId="31BA6871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8BDA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137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Kardiografas P80 Basic su krepšiu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11B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8C0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15FA" w14:textId="6BB8081E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4B3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351,40</w:t>
            </w:r>
          </w:p>
        </w:tc>
      </w:tr>
      <w:tr w:rsidR="00A9420E" w:rsidRPr="00166696" w14:paraId="51517693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07B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C8D3" w14:textId="77777777" w:rsidR="00A9420E" w:rsidRDefault="00A9420E" w:rsidP="00235A64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Defibriliatorius su monitoriumi Lifepak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0DD5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3A6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171B" w14:textId="0E1C4E4E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34 654,40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2B72" w14:textId="6EF4C400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6 704,75</w:t>
            </w:r>
          </w:p>
        </w:tc>
      </w:tr>
      <w:tr w:rsidR="00A9420E" w:rsidRPr="00166696" w14:paraId="12AD740A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CE27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576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Švirkštinė pompa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ACB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02A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CBE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BC9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370,42</w:t>
            </w:r>
          </w:p>
        </w:tc>
      </w:tr>
      <w:tr w:rsidR="00A9420E" w:rsidRPr="00166696" w14:paraId="20087387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6B31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FC2F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Defibriliatorius su monitoriumi Lifepak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788F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57D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2772" w14:textId="3F1020A5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34 654,40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4DB" w14:textId="68C142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13 573,66</w:t>
            </w:r>
          </w:p>
        </w:tc>
      </w:tr>
      <w:tr w:rsidR="00A9420E" w:rsidRPr="00166696" w14:paraId="687308A7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DD5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106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Elektrokardiografas P80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1468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094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F60F" w14:textId="591FB7FB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1 911,80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6E0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749,24</w:t>
            </w:r>
          </w:p>
        </w:tc>
      </w:tr>
      <w:tr w:rsidR="00A9420E" w:rsidRPr="00166696" w14:paraId="4C91EC58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13C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A3A" w14:textId="77777777" w:rsidR="00A9420E" w:rsidRDefault="00A9420E" w:rsidP="00235A64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Portatyvinis dirbtinės plaučių ventiliacijos aparatas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4DD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190D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59A" w14:textId="30E1EF7A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4C8" w14:textId="66ACE63F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1 137,93</w:t>
            </w:r>
          </w:p>
        </w:tc>
      </w:tr>
      <w:tr w:rsidR="00A9420E" w:rsidRPr="00166696" w14:paraId="740D28A8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4F2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DBF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Atsiurbėjas OB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D51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99A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63A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4BF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309,32</w:t>
            </w:r>
          </w:p>
        </w:tc>
      </w:tr>
      <w:tr w:rsidR="00A9420E" w:rsidRPr="00166696" w14:paraId="5BC74C80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BADB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26EB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Gaivinimo sistema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A87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8C3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21C3" w14:textId="1209F14E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17 520,80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647" w14:textId="227AFED3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7 593,00</w:t>
            </w:r>
          </w:p>
        </w:tc>
      </w:tr>
      <w:tr w:rsidR="00A9420E" w:rsidRPr="00166696" w14:paraId="45F34EEF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8E0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0BD8" w14:textId="77777777" w:rsidR="00A9420E" w:rsidRDefault="00A9420E" w:rsidP="00235A64">
            <w:pPr>
              <w:pStyle w:val="Betarp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Minkštas kampas „Nendrė“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639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40DB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DD5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9FD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312,32</w:t>
            </w:r>
          </w:p>
        </w:tc>
      </w:tr>
      <w:tr w:rsidR="00A9420E" w:rsidRPr="00166696" w14:paraId="6990886E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05E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BF2" w14:textId="77777777" w:rsidR="00A9420E" w:rsidRDefault="00A9420E" w:rsidP="00235A64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7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Defibriliatorius - monitorius su kardiostimuliatriumi Lifepak15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CCA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CE2F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1E1" w14:textId="638EB50C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24 502,50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C8A7" w14:textId="74C489BD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15 110,32</w:t>
            </w:r>
          </w:p>
        </w:tc>
      </w:tr>
      <w:tr w:rsidR="00A9420E" w:rsidRPr="00166696" w14:paraId="64DEB104" w14:textId="77777777" w:rsidTr="00235A64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507" w14:textId="77777777" w:rsidR="00A9420E" w:rsidRPr="000A3609" w:rsidRDefault="00A9420E" w:rsidP="00235A64">
            <w:pPr>
              <w:pStyle w:val="Betarp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B0D" w14:textId="77777777" w:rsidR="00A9420E" w:rsidRPr="001147A4" w:rsidRDefault="00A9420E" w:rsidP="00235A64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5EF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775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73" w14:textId="32E50595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176 978,02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CDC" w14:textId="1713EA9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6 7038,14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4E39D246" w14:textId="6CD112E4" w:rsidR="00A9420E" w:rsidRPr="001F6660" w:rsidRDefault="00A9420E" w:rsidP="00A9420E">
      <w:pPr>
        <w:contextualSpacing/>
        <w:jc w:val="center"/>
        <w:rPr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</w:rPr>
        <w:softHyphen/>
        <w:t>________</w:t>
      </w:r>
      <w:r w:rsidR="00496DE1">
        <w:rPr>
          <w:sz w:val="24"/>
          <w:szCs w:val="24"/>
        </w:rPr>
        <w:t>________</w:t>
      </w:r>
    </w:p>
    <w:p w14:paraId="3D422547" w14:textId="77777777" w:rsidR="00A9420E" w:rsidRDefault="00A9420E">
      <w:pPr>
        <w:ind w:right="-1185"/>
        <w:rPr>
          <w:sz w:val="24"/>
          <w:szCs w:val="24"/>
        </w:rPr>
      </w:pPr>
    </w:p>
    <w:p w14:paraId="721B64F1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FFC5356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E15BF5E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35B4AAC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304C73F0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000894A9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643BBC08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62A9784A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A78A040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0A88A46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7CCD5CCB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6D6DCEE1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8A686C0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78C34B7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78CF1676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3B9D9FBC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905B44F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5AE2F957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508452C0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7F6768E9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3D30B8B1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12A367F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B795199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83C1B8C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54F98FD7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05101DF9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565A9E64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6D7B405C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C61080D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17EB3AA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4BF4B8A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09C1AB41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65D37FFA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7DE18FD4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5157BB70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4FE2C7FC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14:paraId="4A1EE4A4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14:paraId="7A69F847" w14:textId="77777777" w:rsidR="00A9420E" w:rsidRDefault="00A9420E">
      <w:pPr>
        <w:ind w:right="-1185"/>
        <w:rPr>
          <w:sz w:val="24"/>
          <w:szCs w:val="24"/>
        </w:rPr>
      </w:pPr>
    </w:p>
    <w:p w14:paraId="4E66A943" w14:textId="77777777" w:rsidR="00A9420E" w:rsidRDefault="00A9420E">
      <w:pPr>
        <w:ind w:right="-1185"/>
        <w:rPr>
          <w:sz w:val="24"/>
          <w:szCs w:val="24"/>
        </w:rPr>
      </w:pPr>
    </w:p>
    <w:p w14:paraId="0807132A" w14:textId="77777777" w:rsidR="00A2128A" w:rsidRDefault="00480C56">
      <w:pPr>
        <w:ind w:right="-1185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14:paraId="1276EC2E" w14:textId="77777777" w:rsidR="00A2128A" w:rsidRDefault="00A2128A">
      <w:pPr>
        <w:ind w:right="-1185" w:firstLine="720"/>
        <w:rPr>
          <w:sz w:val="24"/>
          <w:szCs w:val="24"/>
        </w:rPr>
      </w:pPr>
    </w:p>
    <w:p w14:paraId="774F63D8" w14:textId="77777777" w:rsidR="00A2128A" w:rsidRDefault="00A2128A">
      <w:pPr>
        <w:ind w:right="-1185" w:firstLine="720"/>
        <w:rPr>
          <w:sz w:val="24"/>
          <w:szCs w:val="24"/>
        </w:rPr>
      </w:pPr>
    </w:p>
    <w:p w14:paraId="3BB64C15" w14:textId="69D32D13" w:rsidR="00A2128A" w:rsidRPr="00A9420E" w:rsidRDefault="00480C56" w:rsidP="00A9420E">
      <w:pPr>
        <w:pStyle w:val="Antrats"/>
        <w:jc w:val="center"/>
        <w:rPr>
          <w:b/>
          <w:sz w:val="24"/>
          <w:szCs w:val="24"/>
        </w:rPr>
      </w:pPr>
      <w:r w:rsidRPr="00A9420E">
        <w:rPr>
          <w:b/>
          <w:sz w:val="24"/>
          <w:szCs w:val="24"/>
        </w:rPr>
        <w:t>SAVIVALDYBĖS TARYBOS SPRENDIMO „</w:t>
      </w:r>
      <w:r w:rsidR="00A9420E" w:rsidRPr="00A9420E">
        <w:rPr>
          <w:b/>
          <w:bCs/>
          <w:caps/>
          <w:color w:val="000000"/>
          <w:sz w:val="24"/>
          <w:szCs w:val="24"/>
        </w:rPr>
        <w:t>DĖL ILGALAIKIO MATERIALIOJO TURTO PERDAVIMO</w:t>
      </w:r>
      <w:r w:rsidRPr="00A9420E">
        <w:rPr>
          <w:b/>
          <w:bCs/>
          <w:caps/>
          <w:color w:val="000000"/>
          <w:sz w:val="24"/>
          <w:szCs w:val="24"/>
        </w:rPr>
        <w:t>“</w:t>
      </w:r>
      <w:r w:rsidRPr="00A9420E">
        <w:rPr>
          <w:b/>
          <w:bCs/>
          <w:sz w:val="24"/>
          <w:szCs w:val="24"/>
        </w:rPr>
        <w:t xml:space="preserve"> </w:t>
      </w:r>
      <w:r w:rsidRPr="00A9420E">
        <w:rPr>
          <w:b/>
          <w:sz w:val="24"/>
          <w:szCs w:val="24"/>
        </w:rPr>
        <w:t xml:space="preserve">PROJEKTO AIŠKINAMASIS RAŠTAS </w:t>
      </w:r>
    </w:p>
    <w:p w14:paraId="5B9189C9" w14:textId="77777777" w:rsidR="00A2128A" w:rsidRDefault="00A2128A">
      <w:pPr>
        <w:jc w:val="center"/>
        <w:rPr>
          <w:sz w:val="24"/>
          <w:szCs w:val="24"/>
        </w:rPr>
      </w:pPr>
    </w:p>
    <w:p w14:paraId="795FBAC9" w14:textId="1BBCD504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86294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86294">
        <w:rPr>
          <w:sz w:val="24"/>
          <w:szCs w:val="24"/>
        </w:rPr>
        <w:t>kovo</w:t>
      </w:r>
      <w:r w:rsidR="00E95697">
        <w:rPr>
          <w:sz w:val="24"/>
          <w:szCs w:val="24"/>
        </w:rPr>
        <w:t xml:space="preserve"> </w:t>
      </w:r>
      <w:r w:rsidR="00586294">
        <w:rPr>
          <w:sz w:val="24"/>
          <w:szCs w:val="24"/>
        </w:rPr>
        <w:t>1</w:t>
      </w:r>
      <w:r w:rsidR="00A31848">
        <w:rPr>
          <w:sz w:val="24"/>
          <w:szCs w:val="24"/>
        </w:rPr>
        <w:t>5</w:t>
      </w:r>
      <w:r>
        <w:rPr>
          <w:sz w:val="24"/>
          <w:szCs w:val="24"/>
        </w:rPr>
        <w:t xml:space="preserve"> d.</w:t>
      </w:r>
    </w:p>
    <w:p w14:paraId="688D97E5" w14:textId="77777777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1B09152B" w14:textId="77777777" w:rsidR="00A2128A" w:rsidRDefault="00A2128A">
      <w:pPr>
        <w:jc w:val="center"/>
        <w:rPr>
          <w:sz w:val="24"/>
          <w:szCs w:val="24"/>
        </w:rPr>
      </w:pPr>
    </w:p>
    <w:p w14:paraId="467DD874" w14:textId="77777777" w:rsidR="00A2128A" w:rsidRDefault="00480C5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Sprendimo projekto tikslai ir uždaviniai</w:t>
      </w:r>
    </w:p>
    <w:p w14:paraId="2BCEB5EE" w14:textId="371C8438" w:rsidR="00496DE1" w:rsidRPr="00496DE1" w:rsidRDefault="00496DE1" w:rsidP="00496DE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96DE1">
        <w:rPr>
          <w:sz w:val="24"/>
          <w:szCs w:val="24"/>
        </w:rPr>
        <w:t xml:space="preserve">Nuo 2023 m. liepos 1 d. </w:t>
      </w:r>
      <w:r>
        <w:rPr>
          <w:sz w:val="24"/>
          <w:szCs w:val="24"/>
        </w:rPr>
        <w:t>įsigalios teisės</w:t>
      </w:r>
      <w:r w:rsidR="00304A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aktų </w:t>
      </w:r>
      <w:r w:rsidR="00F97B7A">
        <w:rPr>
          <w:sz w:val="24"/>
          <w:szCs w:val="24"/>
        </w:rPr>
        <w:t>pakeitimai</w:t>
      </w:r>
      <w:r w:rsidR="00304ACC">
        <w:rPr>
          <w:sz w:val="24"/>
          <w:szCs w:val="24"/>
        </w:rPr>
        <w:t>, kurie</w:t>
      </w:r>
      <w:r>
        <w:rPr>
          <w:sz w:val="24"/>
          <w:szCs w:val="24"/>
        </w:rPr>
        <w:t xml:space="preserve"> </w:t>
      </w:r>
      <w:r w:rsidR="00304ACC">
        <w:rPr>
          <w:sz w:val="24"/>
          <w:szCs w:val="24"/>
        </w:rPr>
        <w:t xml:space="preserve">reglamentuoja ir </w:t>
      </w:r>
      <w:r>
        <w:rPr>
          <w:sz w:val="24"/>
          <w:szCs w:val="24"/>
        </w:rPr>
        <w:t>greitosios medicinos pagalbos paslaugų teikim</w:t>
      </w:r>
      <w:r w:rsidR="00304ACC">
        <w:rPr>
          <w:sz w:val="24"/>
          <w:szCs w:val="24"/>
        </w:rPr>
        <w:t>ą</w:t>
      </w:r>
      <w:r>
        <w:rPr>
          <w:sz w:val="24"/>
          <w:szCs w:val="24"/>
        </w:rPr>
        <w:t xml:space="preserve">. </w:t>
      </w:r>
      <w:r w:rsidR="00F97B7A">
        <w:rPr>
          <w:sz w:val="24"/>
          <w:szCs w:val="24"/>
        </w:rPr>
        <w:t>Teisės aktuose numatyta, kad ši</w:t>
      </w:r>
      <w:r>
        <w:rPr>
          <w:sz w:val="24"/>
          <w:szCs w:val="24"/>
        </w:rPr>
        <w:t>as paslaugas teiks</w:t>
      </w:r>
      <w:r w:rsidR="00F97B7A">
        <w:rPr>
          <w:sz w:val="24"/>
          <w:szCs w:val="24"/>
        </w:rPr>
        <w:t xml:space="preserve"> viena įstaiga. Atsižvelgus į tai, VšĮ Panevėžio rajono savivaldybės poliklinikoje bus nutraukta greitosios medicinos pagalbos veikla, panaikinamas Greitosios medicinos pagalbos skyrius. </w:t>
      </w:r>
      <w:r w:rsidR="001C0248">
        <w:rPr>
          <w:sz w:val="24"/>
          <w:szCs w:val="24"/>
        </w:rPr>
        <w:t>Dėl to</w:t>
      </w:r>
      <w:r w:rsidR="00F97B7A">
        <w:rPr>
          <w:sz w:val="24"/>
          <w:szCs w:val="24"/>
        </w:rPr>
        <w:t xml:space="preserve"> turtas</w:t>
      </w:r>
      <w:r w:rsidR="001C0248">
        <w:rPr>
          <w:sz w:val="24"/>
          <w:szCs w:val="24"/>
        </w:rPr>
        <w:t>,</w:t>
      </w:r>
      <w:r w:rsidR="00F97B7A">
        <w:rPr>
          <w:sz w:val="24"/>
          <w:szCs w:val="24"/>
        </w:rPr>
        <w:t xml:space="preserve"> naudojamas teikiant greitosios medicinos pagalbos paslaugas</w:t>
      </w:r>
      <w:r w:rsidR="00862B13">
        <w:rPr>
          <w:sz w:val="24"/>
          <w:szCs w:val="24"/>
        </w:rPr>
        <w:t>,</w:t>
      </w:r>
      <w:r w:rsidR="00F97B7A">
        <w:rPr>
          <w:sz w:val="24"/>
          <w:szCs w:val="24"/>
        </w:rPr>
        <w:t xml:space="preserve"> taps šiai įstaigai nebereikalingas. Sprendimo projektu siūloma sutikti, kad viešoji įstaiga Panevėžio rajono savivaldybės poliklinika nuosavybės teise valdomą turtą perduotų viešosios įstaigos Greitosios medicinos pagalbos tarnybos nuosavybėn.</w:t>
      </w:r>
    </w:p>
    <w:p w14:paraId="63E0BAD1" w14:textId="77777777" w:rsidR="00862B13" w:rsidRDefault="00480C56" w:rsidP="00765663">
      <w:pPr>
        <w:rPr>
          <w:b/>
          <w:sz w:val="24"/>
          <w:szCs w:val="24"/>
        </w:rPr>
      </w:pPr>
      <w:r>
        <w:rPr>
          <w:b/>
          <w:bCs/>
          <w:color w:val="000000"/>
          <w:spacing w:val="7"/>
          <w:sz w:val="24"/>
          <w:szCs w:val="24"/>
        </w:rPr>
        <w:tab/>
      </w:r>
      <w:r>
        <w:rPr>
          <w:b/>
          <w:bCs/>
          <w:sz w:val="24"/>
          <w:szCs w:val="24"/>
        </w:rPr>
        <w:t>2.</w:t>
      </w:r>
      <w:r>
        <w:rPr>
          <w:b/>
          <w:sz w:val="24"/>
          <w:szCs w:val="24"/>
        </w:rPr>
        <w:t xml:space="preserve"> Siūlomos teisinio reguliavimo nuostatos</w:t>
      </w:r>
    </w:p>
    <w:p w14:paraId="2DBA2ECD" w14:textId="686C8005" w:rsidR="00F97B7A" w:rsidRPr="00862B13" w:rsidRDefault="00862B13" w:rsidP="00862B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62B13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vietos savivaldos įstatymo 16 straipsnio 4 dalias numato, kad  j</w:t>
      </w:r>
      <w:r>
        <w:rPr>
          <w:color w:val="000000"/>
          <w:sz w:val="22"/>
          <w:szCs w:val="22"/>
        </w:rPr>
        <w:t xml:space="preserve">eigu teisės aktuose yra nustatyta papildomų įgaliojimų savivaldybei, sprendimų dėl tokių įgaliojimų vykdymo priėmimo iniciatyva, neperžengiant nustatytų įgaliojimų, priklauso </w:t>
      </w:r>
      <w:r w:rsidR="001C0248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avivaldybės tarybai. </w:t>
      </w:r>
      <w:r>
        <w:rPr>
          <w:sz w:val="24"/>
          <w:szCs w:val="24"/>
        </w:rPr>
        <w:t xml:space="preserve">Lietuvos Respublikos viešųjų įstaigų įstatymo 10 straipsnio 1 dalies 8 punktas reglamentuoja, kad </w:t>
      </w:r>
      <w:r w:rsidR="00304ACC">
        <w:rPr>
          <w:sz w:val="24"/>
          <w:szCs w:val="24"/>
        </w:rPr>
        <w:t>v</w:t>
      </w:r>
      <w:r w:rsidR="00304ACC">
        <w:rPr>
          <w:color w:val="000000"/>
          <w:sz w:val="22"/>
          <w:szCs w:val="22"/>
        </w:rPr>
        <w:t xml:space="preserve">isuotinis dalininkų susirinkimas priima sprendimą dėl viešajai įstaigai nuosavybės teise priklausančio ilgalaikio turto perleidimo. </w:t>
      </w:r>
    </w:p>
    <w:p w14:paraId="4522BE3A" w14:textId="4794ACE9" w:rsidR="00A2128A" w:rsidRPr="00CF1CA9" w:rsidRDefault="00480C56">
      <w:pPr>
        <w:ind w:left="30"/>
        <w:jc w:val="both"/>
        <w:rPr>
          <w:b/>
          <w:sz w:val="24"/>
          <w:szCs w:val="24"/>
        </w:rPr>
      </w:pPr>
      <w:r w:rsidRPr="00CF1CA9">
        <w:rPr>
          <w:sz w:val="24"/>
          <w:szCs w:val="24"/>
        </w:rPr>
        <w:tab/>
      </w:r>
      <w:r w:rsidRPr="00CF1CA9">
        <w:rPr>
          <w:b/>
          <w:sz w:val="24"/>
          <w:szCs w:val="24"/>
        </w:rPr>
        <w:t>3</w:t>
      </w:r>
      <w:r w:rsidRPr="00CF1CA9">
        <w:rPr>
          <w:sz w:val="24"/>
          <w:szCs w:val="24"/>
        </w:rPr>
        <w:t xml:space="preserve">. </w:t>
      </w:r>
      <w:r w:rsidRPr="00CF1CA9">
        <w:rPr>
          <w:b/>
          <w:sz w:val="24"/>
          <w:szCs w:val="24"/>
        </w:rPr>
        <w:t>Laukiami rezultatai</w:t>
      </w:r>
    </w:p>
    <w:p w14:paraId="60E89687" w14:textId="25782918" w:rsidR="00A2128A" w:rsidRPr="00CF1CA9" w:rsidRDefault="00480C56">
      <w:pPr>
        <w:jc w:val="both"/>
        <w:rPr>
          <w:color w:val="000000"/>
          <w:spacing w:val="7"/>
          <w:sz w:val="24"/>
          <w:szCs w:val="24"/>
        </w:rPr>
      </w:pPr>
      <w:r w:rsidRPr="00CF1CA9">
        <w:rPr>
          <w:sz w:val="24"/>
          <w:szCs w:val="24"/>
        </w:rPr>
        <w:tab/>
      </w:r>
      <w:r w:rsidR="00F97B7A">
        <w:rPr>
          <w:sz w:val="24"/>
          <w:szCs w:val="24"/>
        </w:rPr>
        <w:t>Perdavus turtą bus užtikrin</w:t>
      </w:r>
      <w:r w:rsidR="001C0248">
        <w:rPr>
          <w:sz w:val="24"/>
          <w:szCs w:val="24"/>
        </w:rPr>
        <w:t>a</w:t>
      </w:r>
      <w:r w:rsidR="00304ACC">
        <w:rPr>
          <w:sz w:val="24"/>
          <w:szCs w:val="24"/>
        </w:rPr>
        <w:t>mas</w:t>
      </w:r>
      <w:r w:rsidR="00F97B7A">
        <w:rPr>
          <w:sz w:val="24"/>
          <w:szCs w:val="24"/>
        </w:rPr>
        <w:t xml:space="preserve"> greitosios medicinos paslaugų teikimo tęstinumas ir nepertraukiamumas. </w:t>
      </w:r>
    </w:p>
    <w:p w14:paraId="55E3A29E" w14:textId="77777777" w:rsidR="00A2128A" w:rsidRPr="00CF1CA9" w:rsidRDefault="00480C56">
      <w:pPr>
        <w:ind w:left="709"/>
        <w:jc w:val="both"/>
        <w:rPr>
          <w:b/>
          <w:sz w:val="24"/>
          <w:szCs w:val="24"/>
        </w:rPr>
      </w:pPr>
      <w:r w:rsidRPr="00CF1CA9">
        <w:rPr>
          <w:color w:val="000000"/>
          <w:spacing w:val="-3"/>
          <w:sz w:val="24"/>
          <w:szCs w:val="24"/>
        </w:rPr>
        <w:tab/>
      </w:r>
      <w:r w:rsidRPr="00CF1CA9">
        <w:rPr>
          <w:b/>
          <w:color w:val="000000"/>
          <w:spacing w:val="-3"/>
          <w:sz w:val="24"/>
          <w:szCs w:val="24"/>
        </w:rPr>
        <w:t>4</w:t>
      </w:r>
      <w:r w:rsidRPr="00CF1CA9">
        <w:rPr>
          <w:color w:val="000000"/>
          <w:spacing w:val="-3"/>
          <w:sz w:val="24"/>
          <w:szCs w:val="24"/>
        </w:rPr>
        <w:t xml:space="preserve">. </w:t>
      </w:r>
      <w:r w:rsidRPr="00CF1CA9">
        <w:rPr>
          <w:b/>
          <w:sz w:val="24"/>
          <w:szCs w:val="24"/>
        </w:rPr>
        <w:t>Lėšų poreikis ir šaltiniai</w:t>
      </w:r>
    </w:p>
    <w:p w14:paraId="18E25E9E" w14:textId="77777777" w:rsidR="00A2128A" w:rsidRDefault="00480C56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>
        <w:rPr>
          <w:sz w:val="24"/>
          <w:szCs w:val="24"/>
        </w:rPr>
        <w:t>Nėra.</w:t>
      </w:r>
    </w:p>
    <w:p w14:paraId="3F54975C" w14:textId="77777777" w:rsidR="00A2128A" w:rsidRDefault="00480C56">
      <w:pPr>
        <w:ind w:left="709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5</w:t>
      </w:r>
      <w:r>
        <w:rPr>
          <w:b/>
          <w:bCs/>
          <w:sz w:val="24"/>
          <w:szCs w:val="24"/>
        </w:rPr>
        <w:t>. Kiti sprendimui priimti reikalingi pagrindimai, skaičiavimai, paaiškinimai</w:t>
      </w:r>
    </w:p>
    <w:p w14:paraId="2B3F7499" w14:textId="77777777" w:rsidR="00A2128A" w:rsidRDefault="00480C56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1C67CA96" w14:textId="5B2617C5" w:rsidR="00A2128A" w:rsidRDefault="00A2128A">
      <w:pPr>
        <w:jc w:val="both"/>
        <w:rPr>
          <w:sz w:val="24"/>
          <w:szCs w:val="24"/>
        </w:rPr>
      </w:pPr>
    </w:p>
    <w:p w14:paraId="5F6ABB01" w14:textId="77777777" w:rsidR="00002F6D" w:rsidRDefault="00002F6D">
      <w:pPr>
        <w:jc w:val="both"/>
        <w:rPr>
          <w:sz w:val="24"/>
          <w:szCs w:val="24"/>
        </w:rPr>
      </w:pPr>
    </w:p>
    <w:p w14:paraId="60DF5619" w14:textId="10B1F838" w:rsidR="00A2128A" w:rsidRDefault="00586294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                                                                                           Aldona Čiegytė</w:t>
      </w:r>
    </w:p>
    <w:sectPr w:rsidR="00A2128A" w:rsidSect="00765663">
      <w:headerReference w:type="default" r:id="rId9"/>
      <w:pgSz w:w="11906" w:h="16820"/>
      <w:pgMar w:top="1191" w:right="656" w:bottom="1134" w:left="1701" w:header="1134" w:footer="0" w:gutter="0"/>
      <w:cols w:space="1296"/>
      <w:formProt w:val="0"/>
      <w:docGrid w:linePitch="60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599DF" w14:textId="77777777" w:rsidR="005B5ED2" w:rsidRDefault="005B5ED2">
      <w:r>
        <w:separator/>
      </w:r>
    </w:p>
  </w:endnote>
  <w:endnote w:type="continuationSeparator" w:id="0">
    <w:p w14:paraId="02BE265C" w14:textId="77777777" w:rsidR="005B5ED2" w:rsidRDefault="005B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715DE" w14:textId="77777777" w:rsidR="005B5ED2" w:rsidRDefault="005B5ED2">
      <w:r>
        <w:separator/>
      </w:r>
    </w:p>
  </w:footnote>
  <w:footnote w:type="continuationSeparator" w:id="0">
    <w:p w14:paraId="3D430D39" w14:textId="77777777" w:rsidR="005B5ED2" w:rsidRDefault="005B5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C9E81" w14:textId="77777777" w:rsidR="00A2128A" w:rsidRDefault="00A2128A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DC9"/>
    <w:multiLevelType w:val="multilevel"/>
    <w:tmpl w:val="11A2B898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1132DF"/>
    <w:multiLevelType w:val="hybridMultilevel"/>
    <w:tmpl w:val="F43E70B6"/>
    <w:lvl w:ilvl="0" w:tplc="F47A887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4" w:hanging="360"/>
      </w:pPr>
    </w:lvl>
    <w:lvl w:ilvl="2" w:tplc="0427001B" w:tentative="1">
      <w:start w:val="1"/>
      <w:numFmt w:val="lowerRoman"/>
      <w:lvlText w:val="%3."/>
      <w:lvlJc w:val="right"/>
      <w:pPr>
        <w:ind w:left="2524" w:hanging="180"/>
      </w:pPr>
    </w:lvl>
    <w:lvl w:ilvl="3" w:tplc="0427000F" w:tentative="1">
      <w:start w:val="1"/>
      <w:numFmt w:val="decimal"/>
      <w:lvlText w:val="%4."/>
      <w:lvlJc w:val="left"/>
      <w:pPr>
        <w:ind w:left="3244" w:hanging="360"/>
      </w:pPr>
    </w:lvl>
    <w:lvl w:ilvl="4" w:tplc="04270019" w:tentative="1">
      <w:start w:val="1"/>
      <w:numFmt w:val="lowerLetter"/>
      <w:lvlText w:val="%5."/>
      <w:lvlJc w:val="left"/>
      <w:pPr>
        <w:ind w:left="3964" w:hanging="360"/>
      </w:pPr>
    </w:lvl>
    <w:lvl w:ilvl="5" w:tplc="0427001B" w:tentative="1">
      <w:start w:val="1"/>
      <w:numFmt w:val="lowerRoman"/>
      <w:lvlText w:val="%6."/>
      <w:lvlJc w:val="right"/>
      <w:pPr>
        <w:ind w:left="4684" w:hanging="180"/>
      </w:pPr>
    </w:lvl>
    <w:lvl w:ilvl="6" w:tplc="0427000F" w:tentative="1">
      <w:start w:val="1"/>
      <w:numFmt w:val="decimal"/>
      <w:lvlText w:val="%7."/>
      <w:lvlJc w:val="left"/>
      <w:pPr>
        <w:ind w:left="5404" w:hanging="360"/>
      </w:pPr>
    </w:lvl>
    <w:lvl w:ilvl="7" w:tplc="04270019" w:tentative="1">
      <w:start w:val="1"/>
      <w:numFmt w:val="lowerLetter"/>
      <w:lvlText w:val="%8."/>
      <w:lvlJc w:val="left"/>
      <w:pPr>
        <w:ind w:left="6124" w:hanging="360"/>
      </w:pPr>
    </w:lvl>
    <w:lvl w:ilvl="8" w:tplc="0427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7CCD2007"/>
    <w:multiLevelType w:val="hybridMultilevel"/>
    <w:tmpl w:val="AC829D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8A"/>
    <w:rsid w:val="00002F6D"/>
    <w:rsid w:val="00070133"/>
    <w:rsid w:val="0009522D"/>
    <w:rsid w:val="000B6B6F"/>
    <w:rsid w:val="001343AB"/>
    <w:rsid w:val="001643E6"/>
    <w:rsid w:val="001C0248"/>
    <w:rsid w:val="001D5F41"/>
    <w:rsid w:val="00274038"/>
    <w:rsid w:val="00304ACC"/>
    <w:rsid w:val="00324580"/>
    <w:rsid w:val="003439A9"/>
    <w:rsid w:val="003721C7"/>
    <w:rsid w:val="003A0FC6"/>
    <w:rsid w:val="00457D57"/>
    <w:rsid w:val="00480C56"/>
    <w:rsid w:val="00496DE1"/>
    <w:rsid w:val="004F0992"/>
    <w:rsid w:val="00586294"/>
    <w:rsid w:val="005B5ED2"/>
    <w:rsid w:val="005D06C7"/>
    <w:rsid w:val="00610368"/>
    <w:rsid w:val="00636CE3"/>
    <w:rsid w:val="0065028E"/>
    <w:rsid w:val="0068406E"/>
    <w:rsid w:val="006916B3"/>
    <w:rsid w:val="00696DC6"/>
    <w:rsid w:val="0070583B"/>
    <w:rsid w:val="00765663"/>
    <w:rsid w:val="007F59D4"/>
    <w:rsid w:val="008126E6"/>
    <w:rsid w:val="008327CD"/>
    <w:rsid w:val="00857D6C"/>
    <w:rsid w:val="00862B13"/>
    <w:rsid w:val="008F2F40"/>
    <w:rsid w:val="009078DB"/>
    <w:rsid w:val="009431CB"/>
    <w:rsid w:val="009C64B6"/>
    <w:rsid w:val="009F5722"/>
    <w:rsid w:val="00A2128A"/>
    <w:rsid w:val="00A31848"/>
    <w:rsid w:val="00A9420E"/>
    <w:rsid w:val="00AC37BC"/>
    <w:rsid w:val="00AC5498"/>
    <w:rsid w:val="00AF053B"/>
    <w:rsid w:val="00B35EBF"/>
    <w:rsid w:val="00B37BCD"/>
    <w:rsid w:val="00BA00A7"/>
    <w:rsid w:val="00C150B2"/>
    <w:rsid w:val="00C35F7B"/>
    <w:rsid w:val="00C86699"/>
    <w:rsid w:val="00CA7A7E"/>
    <w:rsid w:val="00CD1970"/>
    <w:rsid w:val="00CF1CA9"/>
    <w:rsid w:val="00D32888"/>
    <w:rsid w:val="00D739BC"/>
    <w:rsid w:val="00DC2860"/>
    <w:rsid w:val="00DD469E"/>
    <w:rsid w:val="00E00F03"/>
    <w:rsid w:val="00E770BC"/>
    <w:rsid w:val="00E95697"/>
    <w:rsid w:val="00F235A5"/>
    <w:rsid w:val="00F97B7A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C43E"/>
  <w15:docId w15:val="{E8148E09-5287-4BF9-AEC5-47E6A03E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39BC"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Numatytasispastraiposriftas3">
    <w:name w:val="Numatytasis pastraipos šriftas3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Numatytasispastraiposriftas2">
    <w:name w:val="Numatytasis pastraipos šriftas2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Numatytasispastraiposriftas4">
    <w:name w:val="Numatytasis pastraipos šriftas4"/>
    <w:qFormat/>
  </w:style>
  <w:style w:type="character" w:customStyle="1" w:styleId="WW-DefaultParagraphFont">
    <w:name w:val="WW-Default Paragraph Font"/>
    <w:qFormat/>
  </w:style>
  <w:style w:type="character" w:styleId="Puslapionumeris">
    <w:name w:val="page number"/>
    <w:basedOn w:val="WW-DefaultParagraphFont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eravimosimboliai">
    <w:name w:val="Numeravimo simboliai"/>
    <w:qFormat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036F91"/>
    <w:rPr>
      <w:lang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0">
    <w:name w:val="Antraštė1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eastAsia="Arial"/>
      <w:color w:val="000000"/>
      <w:kern w:val="2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036F91"/>
    <w:pPr>
      <w:textAlignment w:val="baseline"/>
    </w:pPr>
    <w:rPr>
      <w:kern w:val="2"/>
    </w:rPr>
  </w:style>
  <w:style w:type="paragraph" w:styleId="Sraopastraipa">
    <w:name w:val="List Paragraph"/>
    <w:basedOn w:val="prastasis"/>
    <w:uiPriority w:val="34"/>
    <w:qFormat/>
    <w:rsid w:val="006916B3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58629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86294"/>
    <w:rPr>
      <w:lang w:eastAsia="ar-SA"/>
    </w:rPr>
  </w:style>
  <w:style w:type="paragraph" w:styleId="Betarp">
    <w:name w:val="No Spacing"/>
    <w:uiPriority w:val="1"/>
    <w:qFormat/>
    <w:rsid w:val="00A9420E"/>
    <w:pPr>
      <w:suppressAutoHyphens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0D7C1-B8AC-4A08-A399-E6C342F7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3777</Words>
  <Characters>2153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dc:description/>
  <cp:lastModifiedBy>Aldona Ciegyte</cp:lastModifiedBy>
  <cp:revision>4</cp:revision>
  <cp:lastPrinted>2023-03-16T12:10:00Z</cp:lastPrinted>
  <dcterms:created xsi:type="dcterms:W3CDTF">2023-03-16T12:03:00Z</dcterms:created>
  <dcterms:modified xsi:type="dcterms:W3CDTF">2023-03-16T12:10:00Z</dcterms:modified>
  <dc:language>lt-LT</dc:language>
</cp:coreProperties>
</file>