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14AFD" w14:textId="3C7E98CC" w:rsidR="00825D64" w:rsidRDefault="001227DA" w:rsidP="00AA5C92">
      <w:pPr>
        <w:tabs>
          <w:tab w:val="center" w:pos="4153"/>
          <w:tab w:val="right" w:pos="8306"/>
        </w:tabs>
        <w:suppressAutoHyphens/>
        <w:jc w:val="center"/>
        <w:rPr>
          <w:sz w:val="20"/>
          <w:lang w:eastAsia="ar-SA"/>
        </w:rPr>
      </w:pPr>
      <w:bookmarkStart w:id="0" w:name="_GoBack"/>
      <w:bookmarkEnd w:id="0"/>
      <w:r>
        <w:rPr>
          <w:noProof/>
          <w:sz w:val="20"/>
          <w:lang w:eastAsia="lt-LT"/>
        </w:rPr>
        <w:drawing>
          <wp:inline distT="0" distB="0" distL="0" distR="0" wp14:anchorId="4BA14C3E" wp14:editId="7C695B54">
            <wp:extent cx="542925" cy="657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solidFill>
                      <a:srgbClr val="FFFFFF"/>
                    </a:solidFill>
                    <a:ln>
                      <a:noFill/>
                    </a:ln>
                  </pic:spPr>
                </pic:pic>
              </a:graphicData>
            </a:graphic>
          </wp:inline>
        </w:drawing>
      </w:r>
    </w:p>
    <w:p w14:paraId="547761DB" w14:textId="1FAC8178" w:rsidR="00AA5C92" w:rsidRDefault="00AE32D3" w:rsidP="00AA5C92">
      <w:pPr>
        <w:tabs>
          <w:tab w:val="center" w:pos="4153"/>
          <w:tab w:val="right" w:pos="8306"/>
        </w:tabs>
        <w:suppressAutoHyphens/>
        <w:jc w:val="right"/>
        <w:rPr>
          <w:sz w:val="20"/>
          <w:lang w:eastAsia="ar-SA"/>
        </w:rPr>
      </w:pPr>
      <w:r>
        <w:rPr>
          <w:szCs w:val="24"/>
          <w:lang w:eastAsia="ar-SA"/>
        </w:rPr>
        <w:t>P</w:t>
      </w:r>
      <w:r w:rsidR="00AA5C92">
        <w:rPr>
          <w:szCs w:val="24"/>
          <w:lang w:eastAsia="ar-SA"/>
        </w:rPr>
        <w:t>rojektas</w:t>
      </w:r>
      <w:r w:rsidR="00AA5C92">
        <w:rPr>
          <w:sz w:val="20"/>
          <w:lang w:eastAsia="ar-SA"/>
        </w:rPr>
        <w:t xml:space="preserve"> </w:t>
      </w:r>
    </w:p>
    <w:p w14:paraId="4BA14AFF" w14:textId="77777777" w:rsidR="00825D64" w:rsidRDefault="001227DA">
      <w:pPr>
        <w:tabs>
          <w:tab w:val="center" w:pos="4153"/>
          <w:tab w:val="right" w:pos="8306"/>
        </w:tabs>
        <w:suppressAutoHyphens/>
        <w:jc w:val="center"/>
        <w:rPr>
          <w:b/>
          <w:sz w:val="28"/>
          <w:lang w:eastAsia="ar-SA"/>
        </w:rPr>
      </w:pPr>
      <w:r>
        <w:rPr>
          <w:b/>
          <w:sz w:val="28"/>
          <w:lang w:eastAsia="ar-SA"/>
        </w:rPr>
        <w:t xml:space="preserve">PANEVĖŽIO RAJONO SAVIVALDYBĖS TARYBA </w:t>
      </w:r>
    </w:p>
    <w:p w14:paraId="4BA14B00" w14:textId="77777777" w:rsidR="00825D64" w:rsidRDefault="00825D64">
      <w:pPr>
        <w:tabs>
          <w:tab w:val="center" w:pos="4153"/>
          <w:tab w:val="right" w:pos="8306"/>
        </w:tabs>
        <w:suppressAutoHyphens/>
        <w:jc w:val="center"/>
        <w:rPr>
          <w:b/>
          <w:sz w:val="28"/>
          <w:lang w:eastAsia="ar-SA"/>
        </w:rPr>
      </w:pPr>
    </w:p>
    <w:p w14:paraId="4BA14B01" w14:textId="77777777" w:rsidR="00825D64" w:rsidRDefault="001227DA">
      <w:pPr>
        <w:tabs>
          <w:tab w:val="center" w:pos="4153"/>
          <w:tab w:val="right" w:pos="8306"/>
        </w:tabs>
        <w:suppressAutoHyphens/>
        <w:jc w:val="center"/>
        <w:rPr>
          <w:b/>
          <w:lang w:eastAsia="ar-SA"/>
        </w:rPr>
      </w:pPr>
      <w:r>
        <w:rPr>
          <w:b/>
          <w:sz w:val="28"/>
          <w:lang w:eastAsia="ar-SA"/>
        </w:rPr>
        <w:t>SPRENDIMAS</w:t>
      </w:r>
    </w:p>
    <w:p w14:paraId="5A1D891F" w14:textId="77777777" w:rsidR="00814755" w:rsidRPr="00814755" w:rsidRDefault="00814755" w:rsidP="00814755">
      <w:pPr>
        <w:suppressAutoHyphens/>
        <w:jc w:val="center"/>
        <w:rPr>
          <w:b/>
          <w:szCs w:val="24"/>
          <w:u w:val="single"/>
        </w:rPr>
      </w:pPr>
      <w:r w:rsidRPr="00814755">
        <w:rPr>
          <w:b/>
          <w:szCs w:val="24"/>
        </w:rPr>
        <w:t>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PAKEITIMO</w:t>
      </w:r>
    </w:p>
    <w:p w14:paraId="4BA14B03" w14:textId="77777777" w:rsidR="00825D64" w:rsidRDefault="00825D64">
      <w:pPr>
        <w:suppressAutoHyphens/>
        <w:jc w:val="center"/>
        <w:rPr>
          <w:lang w:eastAsia="ar-SA"/>
        </w:rPr>
      </w:pPr>
    </w:p>
    <w:p w14:paraId="4BA14B04" w14:textId="4A90FE7A" w:rsidR="00825D64" w:rsidRDefault="00E7463D">
      <w:pPr>
        <w:suppressAutoHyphens/>
        <w:jc w:val="center"/>
        <w:rPr>
          <w:szCs w:val="24"/>
          <w:lang w:eastAsia="ar-SA"/>
        </w:rPr>
      </w:pPr>
      <w:r>
        <w:rPr>
          <w:lang w:eastAsia="ar-SA"/>
        </w:rPr>
        <w:t>2023 m. kovo</w:t>
      </w:r>
      <w:r w:rsidR="008676F5">
        <w:rPr>
          <w:lang w:eastAsia="ar-SA"/>
        </w:rPr>
        <w:t xml:space="preserve"> </w:t>
      </w:r>
      <w:r w:rsidR="00975176">
        <w:rPr>
          <w:lang w:eastAsia="ar-SA"/>
        </w:rPr>
        <w:t>30</w:t>
      </w:r>
      <w:r w:rsidR="00406F38">
        <w:rPr>
          <w:lang w:eastAsia="ar-SA"/>
        </w:rPr>
        <w:t xml:space="preserve"> d. Nr. T-</w:t>
      </w:r>
    </w:p>
    <w:p w14:paraId="4BA14B05" w14:textId="77777777" w:rsidR="00825D64" w:rsidRDefault="001227DA">
      <w:pPr>
        <w:suppressAutoHyphens/>
        <w:jc w:val="center"/>
        <w:rPr>
          <w:szCs w:val="24"/>
          <w:lang w:eastAsia="ar-SA"/>
        </w:rPr>
      </w:pPr>
      <w:r>
        <w:rPr>
          <w:szCs w:val="24"/>
          <w:lang w:eastAsia="ar-SA"/>
        </w:rPr>
        <w:t>Panevėžys</w:t>
      </w:r>
    </w:p>
    <w:p w14:paraId="4BA14B06" w14:textId="77777777" w:rsidR="00825D64" w:rsidRDefault="00825D64">
      <w:pPr>
        <w:suppressAutoHyphens/>
        <w:rPr>
          <w:szCs w:val="24"/>
          <w:lang w:eastAsia="ar-SA"/>
        </w:rPr>
      </w:pPr>
    </w:p>
    <w:p w14:paraId="3FA64477" w14:textId="77777777" w:rsidR="001227DA" w:rsidRDefault="001227DA">
      <w:pPr>
        <w:suppressAutoHyphens/>
        <w:rPr>
          <w:szCs w:val="24"/>
          <w:lang w:eastAsia="ar-SA"/>
        </w:rPr>
      </w:pPr>
    </w:p>
    <w:p w14:paraId="46D069B8" w14:textId="77777777" w:rsidR="0097094B" w:rsidRPr="0097094B" w:rsidRDefault="0097094B" w:rsidP="0085327B">
      <w:pPr>
        <w:ind w:firstLine="720"/>
        <w:jc w:val="both"/>
        <w:rPr>
          <w:spacing w:val="60"/>
          <w:szCs w:val="24"/>
        </w:rPr>
      </w:pPr>
      <w:r w:rsidRPr="0097094B">
        <w:rPr>
          <w:szCs w:val="24"/>
          <w:lang w:eastAsia="ar-SA"/>
        </w:rPr>
        <w:t xml:space="preserve">Vadovaudamasi Lietuvos Respublikos vietos savivaldos įstatymo 18 straipsnio 1 dalimi, Lietuvos Respublikos rinkliavų įstatymo 11 straipsnio 1 dalies 8 punktu ir 12 straipsniu, 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w:t>
      </w:r>
      <w:r w:rsidRPr="0097094B">
        <w:rPr>
          <w:szCs w:val="24"/>
        </w:rPr>
        <w:t xml:space="preserve">Panevėžio rajono savivaldybės taryba </w:t>
      </w:r>
      <w:r w:rsidRPr="0097094B">
        <w:rPr>
          <w:spacing w:val="60"/>
          <w:szCs w:val="24"/>
        </w:rPr>
        <w:t>nusprendžia:</w:t>
      </w:r>
    </w:p>
    <w:p w14:paraId="1D07D884" w14:textId="2102C0CF" w:rsidR="00E7463D" w:rsidRPr="00FC6012" w:rsidRDefault="0097094B" w:rsidP="00FC6012">
      <w:pPr>
        <w:ind w:firstLine="720"/>
        <w:jc w:val="both"/>
      </w:pPr>
      <w:r w:rsidRPr="0097094B">
        <w:rPr>
          <w:szCs w:val="24"/>
        </w:rPr>
        <w:t>1. Pakeisti Panevėžio rajono savivaldybės vietinės rinkliavos už komunalinių atliekų</w:t>
      </w:r>
      <w:r>
        <w:rPr>
          <w:szCs w:val="24"/>
        </w:rPr>
        <w:t xml:space="preserve"> surinkimą ir tvarkymą nuostatų 1 priedą</w:t>
      </w:r>
      <w:r w:rsidRPr="0097094B">
        <w:rPr>
          <w:szCs w:val="24"/>
        </w:rPr>
        <w:t>,</w:t>
      </w:r>
      <w:r w:rsidR="00E7463D">
        <w:rPr>
          <w:szCs w:val="24"/>
          <w:lang w:eastAsia="ar-SA"/>
        </w:rPr>
        <w:t xml:space="preserve"> patvirtintą</w:t>
      </w:r>
      <w:r w:rsidRPr="0097094B">
        <w:rPr>
          <w:szCs w:val="24"/>
          <w:lang w:eastAsia="ar-SA"/>
        </w:rPr>
        <w:t xml:space="preserve"> Panevėžio rajono savivaldybės tarybos </w:t>
      </w:r>
      <w:r w:rsidR="00FC6012">
        <w:rPr>
          <w:szCs w:val="24"/>
          <w:lang w:eastAsia="ar-SA"/>
        </w:rPr>
        <w:t xml:space="preserve">      </w:t>
      </w:r>
      <w:r w:rsidR="00FC571D">
        <w:rPr>
          <w:szCs w:val="24"/>
          <w:lang w:eastAsia="ar-SA"/>
        </w:rPr>
        <w:t xml:space="preserve">     </w:t>
      </w:r>
      <w:r w:rsidRPr="0097094B">
        <w:rPr>
          <w:szCs w:val="24"/>
          <w:lang w:eastAsia="ar-SA"/>
        </w:rPr>
        <w:t xml:space="preserve">2017 m. gegužės 4 d. sprendimu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(su visais aktualiais pakeitimais) ir išdėstyti nauja redakcija </w:t>
      </w:r>
      <w:r w:rsidRPr="0097094B">
        <w:t>(pridedama).</w:t>
      </w:r>
    </w:p>
    <w:p w14:paraId="160E7952" w14:textId="1FDFD98F" w:rsidR="00F710A6" w:rsidRPr="00FE3BD6" w:rsidRDefault="00F710A6" w:rsidP="00FE3BD6">
      <w:pPr>
        <w:tabs>
          <w:tab w:val="left" w:pos="1"/>
          <w:tab w:val="left" w:pos="1134"/>
        </w:tabs>
        <w:suppressAutoHyphens/>
        <w:spacing w:after="200" w:line="276" w:lineRule="auto"/>
        <w:ind w:firstLine="720"/>
        <w:contextualSpacing/>
        <w:jc w:val="both"/>
      </w:pPr>
      <w:r w:rsidRPr="00F710A6">
        <w:t>2. Nustatyti, kad šis sprendimas skelbiamas Teisės aktų registre ir Panevėžio rajono savivaldybės interneto svetainėje.</w:t>
      </w:r>
    </w:p>
    <w:p w14:paraId="44510DFD" w14:textId="7E15E63A" w:rsidR="00F710A6" w:rsidRPr="00F710A6" w:rsidRDefault="00F710A6" w:rsidP="0085327B">
      <w:pPr>
        <w:ind w:firstLine="720"/>
        <w:jc w:val="both"/>
        <w:rPr>
          <w:color w:val="000000"/>
          <w:szCs w:val="24"/>
          <w:lang w:eastAsia="lt-LT"/>
        </w:rPr>
      </w:pPr>
      <w:r w:rsidRPr="00F710A6">
        <w:rPr>
          <w:color w:val="000000"/>
          <w:szCs w:val="24"/>
          <w:lang w:eastAsia="lt-LT"/>
        </w:rPr>
        <w:t>Sprendimas gali būti skundžiamas Lietuvos Respublikos administracinių bylų teisenos įstatymo nustatyta tvarka.</w:t>
      </w:r>
    </w:p>
    <w:p w14:paraId="325D5C55" w14:textId="42AC038B" w:rsidR="00F710A6" w:rsidRDefault="00F710A6" w:rsidP="00F710A6">
      <w:pPr>
        <w:spacing w:after="200" w:line="276" w:lineRule="auto"/>
        <w:rPr>
          <w:szCs w:val="24"/>
        </w:rPr>
      </w:pPr>
    </w:p>
    <w:p w14:paraId="571A989B" w14:textId="77777777" w:rsidR="00F710A6" w:rsidRPr="00F710A6" w:rsidRDefault="00F710A6" w:rsidP="00F710A6">
      <w:pPr>
        <w:spacing w:after="200" w:line="276" w:lineRule="auto"/>
        <w:rPr>
          <w:rFonts w:asciiTheme="minorHAnsi" w:eastAsiaTheme="minorHAnsi" w:hAnsiTheme="minorHAnsi" w:cstheme="minorBidi"/>
          <w:szCs w:val="24"/>
        </w:rPr>
      </w:pPr>
    </w:p>
    <w:p w14:paraId="4BA14B0A" w14:textId="3875A504" w:rsidR="00825D64" w:rsidRDefault="00825D64" w:rsidP="00F710A6">
      <w:pPr>
        <w:ind w:right="142" w:firstLine="720"/>
        <w:jc w:val="both"/>
        <w:rPr>
          <w:szCs w:val="24"/>
        </w:rPr>
      </w:pPr>
    </w:p>
    <w:p w14:paraId="0A726427" w14:textId="77777777" w:rsidR="00F710A6" w:rsidRDefault="00F710A6" w:rsidP="001227DA">
      <w:pPr>
        <w:suppressAutoHyphens/>
        <w:rPr>
          <w:szCs w:val="24"/>
        </w:rPr>
      </w:pPr>
    </w:p>
    <w:p w14:paraId="5383E7E9" w14:textId="77777777" w:rsidR="00F710A6" w:rsidRDefault="00F710A6">
      <w:pPr>
        <w:tabs>
          <w:tab w:val="left" w:pos="10944"/>
        </w:tabs>
        <w:suppressAutoHyphens/>
        <w:jc w:val="both"/>
        <w:rPr>
          <w:szCs w:val="24"/>
          <w:lang w:eastAsia="ar-SA"/>
        </w:rPr>
      </w:pPr>
    </w:p>
    <w:p w14:paraId="0664AF90" w14:textId="77777777" w:rsidR="00F710A6" w:rsidRDefault="00F710A6">
      <w:pPr>
        <w:tabs>
          <w:tab w:val="left" w:pos="10944"/>
        </w:tabs>
        <w:suppressAutoHyphens/>
        <w:jc w:val="both"/>
        <w:rPr>
          <w:szCs w:val="24"/>
          <w:lang w:eastAsia="ar-SA"/>
        </w:rPr>
      </w:pPr>
    </w:p>
    <w:p w14:paraId="5FAFD996" w14:textId="77777777" w:rsidR="00F710A6" w:rsidRDefault="00F710A6">
      <w:pPr>
        <w:tabs>
          <w:tab w:val="left" w:pos="10944"/>
        </w:tabs>
        <w:suppressAutoHyphens/>
        <w:jc w:val="both"/>
        <w:rPr>
          <w:szCs w:val="24"/>
          <w:lang w:eastAsia="ar-SA"/>
        </w:rPr>
      </w:pPr>
    </w:p>
    <w:p w14:paraId="783B4B1F" w14:textId="77777777" w:rsidR="00F710A6" w:rsidRDefault="00F710A6">
      <w:pPr>
        <w:tabs>
          <w:tab w:val="left" w:pos="10944"/>
        </w:tabs>
        <w:suppressAutoHyphens/>
        <w:jc w:val="both"/>
        <w:rPr>
          <w:szCs w:val="24"/>
          <w:lang w:eastAsia="ar-SA"/>
        </w:rPr>
      </w:pPr>
    </w:p>
    <w:p w14:paraId="40C84069" w14:textId="77777777" w:rsidR="000E4803" w:rsidRDefault="000E4803" w:rsidP="001227DA">
      <w:pPr>
        <w:tabs>
          <w:tab w:val="left" w:pos="10944"/>
        </w:tabs>
        <w:suppressAutoHyphens/>
        <w:ind w:firstLine="4678"/>
        <w:jc w:val="both"/>
        <w:rPr>
          <w:szCs w:val="24"/>
          <w:lang w:eastAsia="ar-SA"/>
        </w:rPr>
      </w:pPr>
    </w:p>
    <w:p w14:paraId="06848C5C" w14:textId="77777777" w:rsidR="00E7463D" w:rsidRDefault="00E7463D" w:rsidP="004F1D16">
      <w:pPr>
        <w:tabs>
          <w:tab w:val="left" w:pos="10944"/>
        </w:tabs>
        <w:suppressAutoHyphens/>
        <w:jc w:val="both"/>
        <w:rPr>
          <w:szCs w:val="24"/>
          <w:lang w:eastAsia="ar-SA"/>
        </w:rPr>
      </w:pPr>
    </w:p>
    <w:p w14:paraId="4C7ACB50" w14:textId="77777777" w:rsidR="00814755" w:rsidRDefault="00814755" w:rsidP="0040039C">
      <w:pPr>
        <w:tabs>
          <w:tab w:val="left" w:pos="10944"/>
        </w:tabs>
        <w:suppressAutoHyphens/>
        <w:jc w:val="both"/>
        <w:rPr>
          <w:szCs w:val="24"/>
          <w:lang w:eastAsia="ar-SA"/>
        </w:rPr>
        <w:sectPr w:rsidR="00814755" w:rsidSect="0040039C">
          <w:headerReference w:type="even" r:id="rId10"/>
          <w:headerReference w:type="default" r:id="rId11"/>
          <w:footerReference w:type="even" r:id="rId12"/>
          <w:footerReference w:type="default" r:id="rId13"/>
          <w:headerReference w:type="first" r:id="rId14"/>
          <w:footerReference w:type="first" r:id="rId15"/>
          <w:pgSz w:w="11907" w:h="16840" w:code="9"/>
          <w:pgMar w:top="1134" w:right="837" w:bottom="1134" w:left="1531" w:header="567" w:footer="567" w:gutter="0"/>
          <w:cols w:space="1296"/>
          <w:titlePg/>
          <w:docGrid w:linePitch="354"/>
        </w:sectPr>
      </w:pPr>
    </w:p>
    <w:p w14:paraId="2F689A71" w14:textId="5AECD913" w:rsidR="00C002A4" w:rsidRPr="00EB61EE" w:rsidRDefault="00C002A4" w:rsidP="00C002A4">
      <w:pPr>
        <w:tabs>
          <w:tab w:val="center" w:pos="4680"/>
          <w:tab w:val="right" w:pos="9000"/>
        </w:tabs>
        <w:suppressAutoHyphens/>
        <w:jc w:val="both"/>
        <w:rPr>
          <w:szCs w:val="24"/>
        </w:rPr>
      </w:pPr>
      <w:r>
        <w:rPr>
          <w:szCs w:val="24"/>
        </w:rPr>
        <w:lastRenderedPageBreak/>
        <w:t xml:space="preserve">                                                                                                                                                          </w:t>
      </w:r>
      <w:r w:rsidR="00FC6012">
        <w:rPr>
          <w:szCs w:val="24"/>
        </w:rPr>
        <w:tab/>
      </w:r>
      <w:r w:rsidR="00FC6012">
        <w:rPr>
          <w:szCs w:val="24"/>
        </w:rPr>
        <w:tab/>
      </w:r>
      <w:r w:rsidRPr="00EB61EE">
        <w:rPr>
          <w:szCs w:val="24"/>
        </w:rPr>
        <w:t>Panevėžio rajono savivaldybės</w:t>
      </w:r>
    </w:p>
    <w:p w14:paraId="5AF9B6EB" w14:textId="77777777" w:rsidR="00C002A4" w:rsidRPr="00EB61EE" w:rsidRDefault="00C002A4" w:rsidP="00C002A4">
      <w:pPr>
        <w:tabs>
          <w:tab w:val="center" w:pos="4680"/>
          <w:tab w:val="right" w:pos="9000"/>
        </w:tabs>
        <w:suppressAutoHyphens/>
        <w:rPr>
          <w:szCs w:val="24"/>
          <w:lang w:eastAsia="ar-SA"/>
        </w:rPr>
      </w:pPr>
      <w:r w:rsidRPr="00EB61EE">
        <w:rPr>
          <w:szCs w:val="24"/>
          <w:lang w:eastAsia="ar-SA"/>
        </w:rPr>
        <w:tab/>
      </w:r>
      <w:r w:rsidRPr="00EB61EE">
        <w:rPr>
          <w:szCs w:val="24"/>
          <w:lang w:eastAsia="ar-SA"/>
        </w:rPr>
        <w:tab/>
      </w:r>
      <w:r w:rsidRPr="00EB61EE">
        <w:rPr>
          <w:szCs w:val="24"/>
          <w:lang w:eastAsia="ar-SA"/>
        </w:rPr>
        <w:tab/>
      </w:r>
      <w:r w:rsidRPr="00EB61EE">
        <w:rPr>
          <w:szCs w:val="24"/>
          <w:lang w:eastAsia="ar-SA"/>
        </w:rPr>
        <w:tab/>
        <w:t>vietinės rinkliavos už komunalinių</w:t>
      </w:r>
    </w:p>
    <w:p w14:paraId="38EB355B" w14:textId="77777777" w:rsidR="00C002A4" w:rsidRPr="00EB61EE" w:rsidRDefault="00C002A4" w:rsidP="00C002A4">
      <w:pPr>
        <w:tabs>
          <w:tab w:val="center" w:pos="4680"/>
          <w:tab w:val="right" w:pos="9000"/>
        </w:tabs>
        <w:suppressAutoHyphens/>
        <w:rPr>
          <w:szCs w:val="24"/>
          <w:lang w:eastAsia="ar-SA"/>
        </w:rPr>
      </w:pPr>
      <w:r w:rsidRPr="00EB61EE">
        <w:rPr>
          <w:szCs w:val="24"/>
          <w:lang w:eastAsia="ar-SA"/>
        </w:rPr>
        <w:tab/>
      </w:r>
      <w:r w:rsidRPr="00EB61EE">
        <w:rPr>
          <w:szCs w:val="24"/>
          <w:lang w:eastAsia="ar-SA"/>
        </w:rPr>
        <w:tab/>
      </w:r>
      <w:r w:rsidRPr="00EB61EE">
        <w:rPr>
          <w:szCs w:val="24"/>
          <w:lang w:eastAsia="ar-SA"/>
        </w:rPr>
        <w:tab/>
      </w:r>
      <w:r w:rsidRPr="00EB61EE">
        <w:rPr>
          <w:szCs w:val="24"/>
          <w:lang w:eastAsia="ar-SA"/>
        </w:rPr>
        <w:tab/>
        <w:t>atliekų surinkimą iš atliekų turėtojų</w:t>
      </w:r>
    </w:p>
    <w:p w14:paraId="326AB1AF" w14:textId="77777777" w:rsidR="00C002A4" w:rsidRPr="00EB61EE" w:rsidRDefault="00C002A4" w:rsidP="00C002A4">
      <w:pPr>
        <w:tabs>
          <w:tab w:val="center" w:pos="4680"/>
          <w:tab w:val="right" w:pos="9000"/>
        </w:tabs>
        <w:suppressAutoHyphens/>
        <w:rPr>
          <w:caps/>
          <w:szCs w:val="24"/>
          <w:lang w:eastAsia="ar-SA"/>
        </w:rPr>
      </w:pPr>
      <w:r w:rsidRPr="00EB61EE">
        <w:rPr>
          <w:szCs w:val="24"/>
          <w:lang w:eastAsia="ar-SA"/>
        </w:rPr>
        <w:tab/>
      </w:r>
      <w:r w:rsidRPr="00EB61EE">
        <w:rPr>
          <w:szCs w:val="24"/>
          <w:lang w:eastAsia="ar-SA"/>
        </w:rPr>
        <w:tab/>
      </w:r>
      <w:r w:rsidRPr="00EB61EE">
        <w:rPr>
          <w:szCs w:val="24"/>
          <w:lang w:eastAsia="ar-SA"/>
        </w:rPr>
        <w:tab/>
      </w:r>
      <w:r w:rsidRPr="00EB61EE">
        <w:rPr>
          <w:szCs w:val="24"/>
          <w:lang w:eastAsia="ar-SA"/>
        </w:rPr>
        <w:tab/>
        <w:t>ir atliekų tvarkymą nuostatų</w:t>
      </w:r>
    </w:p>
    <w:p w14:paraId="422F674F" w14:textId="77777777" w:rsidR="00C002A4" w:rsidRPr="00EB61EE" w:rsidRDefault="00C002A4" w:rsidP="00C002A4">
      <w:pPr>
        <w:suppressAutoHyphens/>
        <w:ind w:left="9360" w:firstLine="720"/>
        <w:rPr>
          <w:szCs w:val="24"/>
          <w:lang w:eastAsia="ar-SA"/>
        </w:rPr>
      </w:pPr>
      <w:r w:rsidRPr="00EB61EE">
        <w:rPr>
          <w:szCs w:val="24"/>
          <w:lang w:eastAsia="ar-SA"/>
        </w:rPr>
        <w:t>1 priedas</w:t>
      </w:r>
    </w:p>
    <w:p w14:paraId="43AFA32D" w14:textId="77777777" w:rsidR="00C002A4" w:rsidRDefault="00C002A4" w:rsidP="00E7463D">
      <w:pPr>
        <w:jc w:val="center"/>
        <w:rPr>
          <w:rFonts w:eastAsia="Calibri"/>
          <w:b/>
          <w:szCs w:val="24"/>
        </w:rPr>
      </w:pPr>
    </w:p>
    <w:p w14:paraId="65DD0F2E" w14:textId="05C8AAEE" w:rsidR="00E7463D" w:rsidRPr="00E7463D" w:rsidRDefault="00E7463D" w:rsidP="00C002A4">
      <w:pPr>
        <w:jc w:val="center"/>
        <w:rPr>
          <w:rFonts w:eastAsia="Calibri"/>
          <w:b/>
          <w:szCs w:val="24"/>
        </w:rPr>
      </w:pPr>
      <w:r w:rsidRPr="00E7463D">
        <w:rPr>
          <w:rFonts w:eastAsia="Calibri"/>
          <w:b/>
          <w:szCs w:val="24"/>
        </w:rPr>
        <w:t>2023 m</w:t>
      </w:r>
      <w:r w:rsidR="00FC6012">
        <w:rPr>
          <w:rFonts w:eastAsia="Calibri"/>
          <w:b/>
          <w:szCs w:val="24"/>
        </w:rPr>
        <w:t>.</w:t>
      </w:r>
      <w:r w:rsidRPr="00E7463D">
        <w:rPr>
          <w:rFonts w:eastAsia="Calibri"/>
          <w:b/>
          <w:szCs w:val="24"/>
        </w:rPr>
        <w:t xml:space="preserve"> dvinarės vietinės rinkliavos dydžiai</w:t>
      </w:r>
    </w:p>
    <w:p w14:paraId="6C9C4361" w14:textId="77777777" w:rsidR="00E7463D" w:rsidRPr="00E7463D" w:rsidRDefault="00E7463D" w:rsidP="00E7463D">
      <w:pPr>
        <w:jc w:val="center"/>
        <w:rPr>
          <w:rFonts w:eastAsia="Calibri"/>
          <w:b/>
          <w:szCs w:val="24"/>
        </w:rPr>
      </w:pPr>
    </w:p>
    <w:tbl>
      <w:tblPr>
        <w:tblW w:w="14493" w:type="dxa"/>
        <w:tblInd w:w="103" w:type="dxa"/>
        <w:tblLook w:val="04A0" w:firstRow="1" w:lastRow="0" w:firstColumn="1" w:lastColumn="0" w:noHBand="0" w:noVBand="1"/>
      </w:tblPr>
      <w:tblGrid>
        <w:gridCol w:w="6101"/>
        <w:gridCol w:w="1843"/>
        <w:gridCol w:w="850"/>
        <w:gridCol w:w="1557"/>
        <w:gridCol w:w="19"/>
        <w:gridCol w:w="1826"/>
        <w:gridCol w:w="867"/>
        <w:gridCol w:w="1430"/>
      </w:tblGrid>
      <w:tr w:rsidR="00E7463D" w:rsidRPr="00E7463D" w14:paraId="7D70B7A1" w14:textId="77777777" w:rsidTr="00A073ED">
        <w:trPr>
          <w:trHeight w:val="64"/>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D1E11D" w14:textId="77777777" w:rsidR="00E7463D" w:rsidRPr="00E7463D" w:rsidRDefault="00E7463D" w:rsidP="00E7463D">
            <w:pPr>
              <w:rPr>
                <w:b/>
                <w:bCs/>
                <w:sz w:val="20"/>
                <w:lang w:eastAsia="lt-LT"/>
              </w:rPr>
            </w:pPr>
            <w:r w:rsidRPr="00E7463D">
              <w:rPr>
                <w:b/>
                <w:bCs/>
                <w:sz w:val="20"/>
                <w:lang w:eastAsia="lt-LT"/>
              </w:rPr>
              <w:t> </w:t>
            </w:r>
          </w:p>
        </w:tc>
        <w:tc>
          <w:tcPr>
            <w:tcW w:w="4269" w:type="dxa"/>
            <w:gridSpan w:val="4"/>
            <w:tcBorders>
              <w:top w:val="single" w:sz="4" w:space="0" w:color="auto"/>
              <w:left w:val="single" w:sz="4" w:space="0" w:color="auto"/>
              <w:bottom w:val="nil"/>
              <w:right w:val="single" w:sz="4" w:space="0" w:color="auto"/>
            </w:tcBorders>
            <w:shd w:val="clear" w:color="auto" w:fill="auto"/>
            <w:vAlign w:val="center"/>
            <w:hideMark/>
          </w:tcPr>
          <w:p w14:paraId="2BB5FF8F" w14:textId="77777777" w:rsidR="00E7463D" w:rsidRPr="00E7463D" w:rsidRDefault="00E7463D" w:rsidP="00E7463D">
            <w:pPr>
              <w:jc w:val="center"/>
              <w:rPr>
                <w:b/>
                <w:bCs/>
                <w:sz w:val="20"/>
                <w:lang w:eastAsia="lt-LT"/>
              </w:rPr>
            </w:pPr>
            <w:r w:rsidRPr="00E7463D">
              <w:rPr>
                <w:b/>
                <w:bCs/>
                <w:sz w:val="20"/>
                <w:lang w:eastAsia="lt-LT"/>
              </w:rPr>
              <w:t>DVR pastovioji dalis</w:t>
            </w:r>
          </w:p>
        </w:tc>
        <w:tc>
          <w:tcPr>
            <w:tcW w:w="41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19EB9E" w14:textId="77777777" w:rsidR="00E7463D" w:rsidRPr="00E7463D" w:rsidRDefault="00E7463D" w:rsidP="00E7463D">
            <w:pPr>
              <w:jc w:val="center"/>
              <w:rPr>
                <w:b/>
                <w:bCs/>
                <w:sz w:val="20"/>
                <w:lang w:eastAsia="lt-LT"/>
              </w:rPr>
            </w:pPr>
            <w:r w:rsidRPr="00E7463D">
              <w:rPr>
                <w:b/>
                <w:bCs/>
                <w:sz w:val="20"/>
                <w:lang w:eastAsia="lt-LT"/>
              </w:rPr>
              <w:t>DVR kintamoji dalis (NT objektai, kurie naudojasi kolektyviniais konteineriais)</w:t>
            </w:r>
          </w:p>
        </w:tc>
      </w:tr>
      <w:tr w:rsidR="00E7463D" w:rsidRPr="00E7463D" w14:paraId="17CC0007" w14:textId="77777777" w:rsidTr="00A073ED">
        <w:trPr>
          <w:trHeight w:val="157"/>
        </w:trPr>
        <w:tc>
          <w:tcPr>
            <w:tcW w:w="6101" w:type="dxa"/>
            <w:vMerge/>
            <w:tcBorders>
              <w:top w:val="single" w:sz="4" w:space="0" w:color="auto"/>
              <w:left w:val="single" w:sz="4" w:space="0" w:color="auto"/>
              <w:bottom w:val="single" w:sz="4" w:space="0" w:color="auto"/>
              <w:right w:val="single" w:sz="4" w:space="0" w:color="auto"/>
            </w:tcBorders>
            <w:vAlign w:val="center"/>
            <w:hideMark/>
          </w:tcPr>
          <w:p w14:paraId="68419446" w14:textId="77777777" w:rsidR="00E7463D" w:rsidRPr="00E7463D" w:rsidRDefault="00E7463D" w:rsidP="00E7463D">
            <w:pPr>
              <w:rPr>
                <w:b/>
                <w:bCs/>
                <w:sz w:val="20"/>
                <w:lang w:eastAsia="lt-LT"/>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6E22190" w14:textId="77777777" w:rsidR="00E7463D" w:rsidRPr="00E7463D" w:rsidRDefault="00E7463D" w:rsidP="00E7463D">
            <w:pPr>
              <w:jc w:val="center"/>
              <w:rPr>
                <w:b/>
                <w:bCs/>
                <w:sz w:val="20"/>
                <w:lang w:eastAsia="lt-LT"/>
              </w:rPr>
            </w:pPr>
            <w:r w:rsidRPr="00E7463D">
              <w:rPr>
                <w:b/>
                <w:bCs/>
                <w:sz w:val="20"/>
                <w:lang w:eastAsia="lt-LT"/>
              </w:rPr>
              <w:t>Parametras</w:t>
            </w:r>
          </w:p>
        </w:tc>
        <w:tc>
          <w:tcPr>
            <w:tcW w:w="2407" w:type="dxa"/>
            <w:gridSpan w:val="2"/>
            <w:tcBorders>
              <w:top w:val="single" w:sz="4" w:space="0" w:color="auto"/>
              <w:left w:val="nil"/>
              <w:bottom w:val="single" w:sz="4" w:space="0" w:color="auto"/>
              <w:right w:val="single" w:sz="4" w:space="0" w:color="auto"/>
            </w:tcBorders>
            <w:shd w:val="clear" w:color="auto" w:fill="auto"/>
            <w:vAlign w:val="center"/>
            <w:hideMark/>
          </w:tcPr>
          <w:p w14:paraId="1C2E6CE1" w14:textId="77777777" w:rsidR="00E7463D" w:rsidRPr="00E7463D" w:rsidRDefault="00E7463D" w:rsidP="00E7463D">
            <w:pPr>
              <w:jc w:val="center"/>
              <w:rPr>
                <w:b/>
                <w:bCs/>
                <w:sz w:val="20"/>
                <w:lang w:eastAsia="lt-LT"/>
              </w:rPr>
            </w:pPr>
            <w:r w:rsidRPr="00E7463D">
              <w:rPr>
                <w:b/>
                <w:bCs/>
                <w:sz w:val="20"/>
                <w:lang w:eastAsia="lt-LT"/>
              </w:rPr>
              <w:t>Rinkliavos dydis, metams</w:t>
            </w:r>
          </w:p>
        </w:tc>
        <w:tc>
          <w:tcPr>
            <w:tcW w:w="1845" w:type="dxa"/>
            <w:gridSpan w:val="2"/>
            <w:tcBorders>
              <w:top w:val="nil"/>
              <w:left w:val="nil"/>
              <w:bottom w:val="single" w:sz="4" w:space="0" w:color="auto"/>
              <w:right w:val="single" w:sz="4" w:space="0" w:color="auto"/>
            </w:tcBorders>
            <w:shd w:val="clear" w:color="auto" w:fill="auto"/>
            <w:vAlign w:val="center"/>
            <w:hideMark/>
          </w:tcPr>
          <w:p w14:paraId="3C13A5DE" w14:textId="77777777" w:rsidR="00E7463D" w:rsidRPr="00E7463D" w:rsidRDefault="00E7463D" w:rsidP="00E7463D">
            <w:pPr>
              <w:jc w:val="center"/>
              <w:rPr>
                <w:b/>
                <w:bCs/>
                <w:sz w:val="20"/>
                <w:lang w:eastAsia="lt-LT"/>
              </w:rPr>
            </w:pPr>
            <w:r w:rsidRPr="00E7463D">
              <w:rPr>
                <w:b/>
                <w:bCs/>
                <w:sz w:val="20"/>
                <w:lang w:eastAsia="lt-LT"/>
              </w:rPr>
              <w:t>Parametras</w:t>
            </w:r>
          </w:p>
        </w:tc>
        <w:tc>
          <w:tcPr>
            <w:tcW w:w="2297" w:type="dxa"/>
            <w:gridSpan w:val="2"/>
            <w:tcBorders>
              <w:top w:val="single" w:sz="4" w:space="0" w:color="auto"/>
              <w:left w:val="nil"/>
              <w:bottom w:val="nil"/>
              <w:right w:val="single" w:sz="4" w:space="0" w:color="auto"/>
            </w:tcBorders>
            <w:shd w:val="clear" w:color="auto" w:fill="auto"/>
            <w:vAlign w:val="center"/>
          </w:tcPr>
          <w:p w14:paraId="58CEFCFB" w14:textId="77777777" w:rsidR="00E7463D" w:rsidRPr="00E7463D" w:rsidRDefault="00E7463D" w:rsidP="00E7463D">
            <w:pPr>
              <w:ind w:left="-72"/>
              <w:jc w:val="center"/>
              <w:rPr>
                <w:b/>
                <w:bCs/>
                <w:sz w:val="20"/>
                <w:lang w:eastAsia="lt-LT"/>
              </w:rPr>
            </w:pPr>
            <w:r w:rsidRPr="00E7463D">
              <w:rPr>
                <w:b/>
                <w:bCs/>
                <w:sz w:val="20"/>
                <w:lang w:eastAsia="lt-LT"/>
              </w:rPr>
              <w:t>Rinkliavos dydis, metams</w:t>
            </w:r>
          </w:p>
        </w:tc>
      </w:tr>
      <w:tr w:rsidR="00E7463D" w:rsidRPr="00E7463D" w14:paraId="03C9E33C"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0829D407" w14:textId="77777777" w:rsidR="00E7463D" w:rsidRPr="00E7463D" w:rsidRDefault="00E7463D" w:rsidP="00E7463D">
            <w:pPr>
              <w:rPr>
                <w:sz w:val="20"/>
                <w:lang w:eastAsia="lt-LT"/>
              </w:rPr>
            </w:pPr>
            <w:r w:rsidRPr="00E7463D">
              <w:rPr>
                <w:rFonts w:eastAsia="Calibri"/>
                <w:sz w:val="20"/>
              </w:rPr>
              <w:t>Gyvenamosios paskirties objektai (individualūs namai)</w:t>
            </w:r>
          </w:p>
        </w:tc>
        <w:tc>
          <w:tcPr>
            <w:tcW w:w="1843" w:type="dxa"/>
            <w:tcBorders>
              <w:top w:val="nil"/>
              <w:left w:val="nil"/>
              <w:bottom w:val="single" w:sz="4" w:space="0" w:color="auto"/>
              <w:right w:val="single" w:sz="4" w:space="0" w:color="auto"/>
            </w:tcBorders>
            <w:shd w:val="clear" w:color="auto" w:fill="auto"/>
            <w:vAlign w:val="center"/>
          </w:tcPr>
          <w:p w14:paraId="47B7CEF5"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tcPr>
          <w:p w14:paraId="718B729B" w14:textId="5D09B1A5" w:rsidR="00E7463D" w:rsidRPr="00E7463D" w:rsidRDefault="00C37BE4" w:rsidP="00E7463D">
            <w:pPr>
              <w:jc w:val="right"/>
              <w:rPr>
                <w:rFonts w:eastAsia="Calibri"/>
                <w:sz w:val="20"/>
              </w:rPr>
            </w:pPr>
            <w:r>
              <w:rPr>
                <w:rFonts w:eastAsia="Calibri"/>
                <w:sz w:val="20"/>
              </w:rPr>
              <w:t>4,8</w:t>
            </w:r>
          </w:p>
        </w:tc>
        <w:tc>
          <w:tcPr>
            <w:tcW w:w="1557" w:type="dxa"/>
            <w:tcBorders>
              <w:top w:val="single" w:sz="4" w:space="0" w:color="auto"/>
              <w:left w:val="single" w:sz="4" w:space="0" w:color="auto"/>
              <w:bottom w:val="single" w:sz="4" w:space="0" w:color="auto"/>
              <w:right w:val="single" w:sz="4" w:space="0" w:color="auto"/>
            </w:tcBorders>
            <w:vAlign w:val="center"/>
          </w:tcPr>
          <w:p w14:paraId="0DB889D7" w14:textId="77777777" w:rsidR="00E7463D" w:rsidRPr="00E7463D" w:rsidRDefault="00E7463D" w:rsidP="00E7463D">
            <w:pPr>
              <w:rPr>
                <w:sz w:val="20"/>
                <w:lang w:eastAsia="lt-LT"/>
              </w:rPr>
            </w:pPr>
            <w:r w:rsidRPr="00E7463D">
              <w:rPr>
                <w:rFonts w:eastAsia="Calibri"/>
                <w:sz w:val="20"/>
              </w:rPr>
              <w:t>EUR/10 m</w:t>
            </w:r>
            <w:r w:rsidRPr="00E7463D">
              <w:rPr>
                <w:rFonts w:eastAsia="Calibri"/>
                <w:sz w:val="20"/>
                <w:vertAlign w:val="superscript"/>
              </w:rPr>
              <w:t>2</w:t>
            </w:r>
          </w:p>
        </w:tc>
        <w:tc>
          <w:tcPr>
            <w:tcW w:w="1845" w:type="dxa"/>
            <w:gridSpan w:val="2"/>
            <w:tcBorders>
              <w:top w:val="single" w:sz="4" w:space="0" w:color="auto"/>
              <w:left w:val="single" w:sz="4" w:space="0" w:color="auto"/>
              <w:bottom w:val="single" w:sz="4" w:space="0" w:color="auto"/>
              <w:right w:val="nil"/>
            </w:tcBorders>
            <w:shd w:val="clear" w:color="auto" w:fill="auto"/>
            <w:vAlign w:val="center"/>
          </w:tcPr>
          <w:p w14:paraId="7B8CB560" w14:textId="77777777" w:rsidR="00E7463D" w:rsidRPr="00E7463D" w:rsidRDefault="00E7463D" w:rsidP="00E7463D">
            <w:pPr>
              <w:jc w:val="center"/>
              <w:rPr>
                <w:sz w:val="20"/>
                <w:lang w:eastAsia="lt-LT"/>
              </w:rPr>
            </w:pPr>
            <w:r w:rsidRPr="00E7463D">
              <w:rPr>
                <w:sz w:val="20"/>
                <w:lang w:eastAsia="lt-LT"/>
              </w:rPr>
              <w:t>Gyventojų skaičius</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0170D86" w14:textId="77777777" w:rsidR="00E7463D" w:rsidRPr="00E7463D" w:rsidRDefault="00E7463D" w:rsidP="00E7463D">
            <w:pPr>
              <w:jc w:val="right"/>
              <w:rPr>
                <w:sz w:val="20"/>
                <w:lang w:eastAsia="lt-LT"/>
              </w:rPr>
            </w:pPr>
            <w:r w:rsidRPr="00E7463D">
              <w:rPr>
                <w:rFonts w:eastAsia="Calibri"/>
                <w:sz w:val="20"/>
              </w:rPr>
              <w:t>10,7</w:t>
            </w:r>
          </w:p>
        </w:tc>
        <w:tc>
          <w:tcPr>
            <w:tcW w:w="1430" w:type="dxa"/>
            <w:tcBorders>
              <w:top w:val="single" w:sz="4" w:space="0" w:color="auto"/>
              <w:left w:val="nil"/>
              <w:bottom w:val="single" w:sz="4" w:space="0" w:color="auto"/>
              <w:right w:val="single" w:sz="4" w:space="0" w:color="auto"/>
            </w:tcBorders>
            <w:shd w:val="clear" w:color="auto" w:fill="auto"/>
            <w:vAlign w:val="center"/>
          </w:tcPr>
          <w:p w14:paraId="6F6EAC03" w14:textId="77777777" w:rsidR="00E7463D" w:rsidRPr="00E7463D" w:rsidRDefault="00E7463D" w:rsidP="00E7463D">
            <w:pPr>
              <w:rPr>
                <w:sz w:val="20"/>
                <w:lang w:eastAsia="lt-LT"/>
              </w:rPr>
            </w:pPr>
            <w:r w:rsidRPr="00E7463D">
              <w:rPr>
                <w:rFonts w:eastAsia="Calibri"/>
                <w:sz w:val="20"/>
              </w:rPr>
              <w:t>EUR/1 gyvent.</w:t>
            </w:r>
          </w:p>
        </w:tc>
      </w:tr>
      <w:tr w:rsidR="00E7463D" w:rsidRPr="00E7463D" w14:paraId="4C83E4CD"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731F16E3" w14:textId="77777777" w:rsidR="00E7463D" w:rsidRPr="00E7463D" w:rsidRDefault="00E7463D" w:rsidP="00E7463D">
            <w:pPr>
              <w:rPr>
                <w:sz w:val="20"/>
                <w:lang w:eastAsia="lt-LT"/>
              </w:rPr>
            </w:pPr>
            <w:r w:rsidRPr="00E7463D">
              <w:rPr>
                <w:rFonts w:eastAsia="Calibri"/>
                <w:sz w:val="20"/>
              </w:rPr>
              <w:t>Gyvenamosios paskirties objektai (butai)</w:t>
            </w:r>
          </w:p>
        </w:tc>
        <w:tc>
          <w:tcPr>
            <w:tcW w:w="1843" w:type="dxa"/>
            <w:tcBorders>
              <w:top w:val="nil"/>
              <w:left w:val="nil"/>
              <w:bottom w:val="single" w:sz="4" w:space="0" w:color="auto"/>
              <w:right w:val="single" w:sz="4" w:space="0" w:color="auto"/>
            </w:tcBorders>
            <w:shd w:val="clear" w:color="auto" w:fill="auto"/>
            <w:vAlign w:val="center"/>
          </w:tcPr>
          <w:p w14:paraId="0ABDF51C"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tcPr>
          <w:p w14:paraId="3470E35A" w14:textId="156838D1" w:rsidR="00E7463D" w:rsidRPr="00E7463D" w:rsidRDefault="00C37BE4" w:rsidP="00E7463D">
            <w:pPr>
              <w:jc w:val="right"/>
              <w:rPr>
                <w:rFonts w:eastAsia="Calibri"/>
                <w:sz w:val="20"/>
              </w:rPr>
            </w:pPr>
            <w:r>
              <w:rPr>
                <w:rFonts w:eastAsia="Calibri"/>
                <w:sz w:val="20"/>
              </w:rPr>
              <w:t>4,8</w:t>
            </w:r>
          </w:p>
        </w:tc>
        <w:tc>
          <w:tcPr>
            <w:tcW w:w="1557" w:type="dxa"/>
            <w:tcBorders>
              <w:top w:val="single" w:sz="4" w:space="0" w:color="auto"/>
              <w:left w:val="nil"/>
              <w:bottom w:val="single" w:sz="4" w:space="0" w:color="auto"/>
              <w:right w:val="single" w:sz="4" w:space="0" w:color="auto"/>
            </w:tcBorders>
            <w:vAlign w:val="center"/>
          </w:tcPr>
          <w:p w14:paraId="69CEC5AA" w14:textId="77777777" w:rsidR="00E7463D" w:rsidRPr="00E7463D" w:rsidRDefault="00E7463D" w:rsidP="00E7463D">
            <w:pPr>
              <w:rPr>
                <w:sz w:val="20"/>
                <w:lang w:eastAsia="lt-LT"/>
              </w:rPr>
            </w:pPr>
            <w:r w:rsidRPr="00E7463D">
              <w:rPr>
                <w:rFonts w:eastAsia="Calibri"/>
                <w:sz w:val="20"/>
              </w:rPr>
              <w:t>EUR/10 m</w:t>
            </w:r>
            <w:r w:rsidRPr="00E7463D">
              <w:rPr>
                <w:rFonts w:eastAsia="Calibr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20005" w14:textId="77777777" w:rsidR="00E7463D" w:rsidRPr="00E7463D" w:rsidRDefault="00E7463D" w:rsidP="00E7463D">
            <w:pPr>
              <w:jc w:val="center"/>
              <w:rPr>
                <w:sz w:val="20"/>
                <w:lang w:eastAsia="lt-LT"/>
              </w:rPr>
            </w:pPr>
            <w:r w:rsidRPr="00E7463D">
              <w:rPr>
                <w:sz w:val="20"/>
                <w:lang w:eastAsia="lt-LT"/>
              </w:rPr>
              <w:t>Gyventojų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6247A3EB" w14:textId="77777777" w:rsidR="00E7463D" w:rsidRPr="00E7463D" w:rsidRDefault="00E7463D" w:rsidP="00E7463D">
            <w:pPr>
              <w:jc w:val="right"/>
              <w:rPr>
                <w:sz w:val="20"/>
                <w:lang w:eastAsia="lt-LT"/>
              </w:rPr>
            </w:pPr>
            <w:r w:rsidRPr="00E7463D">
              <w:rPr>
                <w:rFonts w:eastAsia="Calibri"/>
                <w:sz w:val="20"/>
              </w:rPr>
              <w:t>12,6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16861FC" w14:textId="77777777" w:rsidR="00E7463D" w:rsidRPr="00E7463D" w:rsidRDefault="00E7463D" w:rsidP="00E7463D">
            <w:pPr>
              <w:rPr>
                <w:sz w:val="20"/>
                <w:lang w:eastAsia="lt-LT"/>
              </w:rPr>
            </w:pPr>
            <w:r w:rsidRPr="00E7463D">
              <w:rPr>
                <w:rFonts w:eastAsia="Calibri"/>
                <w:sz w:val="20"/>
              </w:rPr>
              <w:t>EUR/1 gyvent.</w:t>
            </w:r>
          </w:p>
        </w:tc>
      </w:tr>
      <w:tr w:rsidR="00E7463D" w:rsidRPr="00E7463D" w14:paraId="5242F16F"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AED67CF" w14:textId="77777777" w:rsidR="00E7463D" w:rsidRPr="00E7463D" w:rsidRDefault="00E7463D" w:rsidP="00E7463D">
            <w:pPr>
              <w:rPr>
                <w:sz w:val="20"/>
                <w:lang w:eastAsia="lt-LT"/>
              </w:rPr>
            </w:pPr>
            <w:r w:rsidRPr="00E7463D">
              <w:rPr>
                <w:sz w:val="20"/>
                <w:lang w:eastAsia="lt-LT"/>
              </w:rPr>
              <w:t>Viešbučių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00B45A27"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21F337A7" w14:textId="77777777" w:rsidR="00E7463D" w:rsidRPr="00E7463D" w:rsidRDefault="00E7463D" w:rsidP="00E7463D">
            <w:pPr>
              <w:jc w:val="right"/>
              <w:rPr>
                <w:rFonts w:eastAsia="Calibri"/>
                <w:sz w:val="20"/>
              </w:rPr>
            </w:pPr>
            <w:r w:rsidRPr="00E7463D">
              <w:rPr>
                <w:rFonts w:eastAsia="Calibri"/>
                <w:sz w:val="20"/>
              </w:rPr>
              <w:t>4,6</w:t>
            </w:r>
          </w:p>
        </w:tc>
        <w:tc>
          <w:tcPr>
            <w:tcW w:w="1557" w:type="dxa"/>
            <w:tcBorders>
              <w:top w:val="single" w:sz="4" w:space="0" w:color="auto"/>
              <w:left w:val="nil"/>
              <w:bottom w:val="single" w:sz="4" w:space="0" w:color="auto"/>
              <w:right w:val="single" w:sz="4" w:space="0" w:color="auto"/>
            </w:tcBorders>
            <w:vAlign w:val="center"/>
          </w:tcPr>
          <w:p w14:paraId="0AAABEF7"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6CB8AC"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CF583C1" w14:textId="77777777" w:rsidR="00E7463D" w:rsidRPr="00E7463D" w:rsidRDefault="00E7463D" w:rsidP="00E7463D">
            <w:pPr>
              <w:jc w:val="right"/>
              <w:rPr>
                <w:rFonts w:eastAsia="Calibri"/>
                <w:sz w:val="20"/>
              </w:rPr>
            </w:pPr>
            <w:r w:rsidRPr="00E7463D">
              <w:rPr>
                <w:rFonts w:eastAsia="Calibri"/>
                <w:sz w:val="20"/>
              </w:rPr>
              <w:t>2,9</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C3611"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455F4FFC"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D34FF32" w14:textId="77777777" w:rsidR="00E7463D" w:rsidRPr="00E7463D" w:rsidRDefault="00E7463D" w:rsidP="00E7463D">
            <w:pPr>
              <w:rPr>
                <w:sz w:val="20"/>
                <w:lang w:eastAsia="lt-LT"/>
              </w:rPr>
            </w:pPr>
            <w:r w:rsidRPr="00E7463D">
              <w:rPr>
                <w:sz w:val="20"/>
                <w:lang w:eastAsia="lt-LT"/>
              </w:rPr>
              <w:t>Administracinės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252F1322"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19FDBD78" w14:textId="77777777" w:rsidR="00E7463D" w:rsidRPr="00E7463D" w:rsidRDefault="00E7463D" w:rsidP="00E7463D">
            <w:pPr>
              <w:jc w:val="right"/>
              <w:rPr>
                <w:rFonts w:eastAsia="Calibri"/>
                <w:sz w:val="20"/>
              </w:rPr>
            </w:pPr>
            <w:r w:rsidRPr="00E7463D">
              <w:rPr>
                <w:rFonts w:eastAsia="Calibri"/>
                <w:sz w:val="20"/>
              </w:rPr>
              <w:t>4,0</w:t>
            </w:r>
          </w:p>
        </w:tc>
        <w:tc>
          <w:tcPr>
            <w:tcW w:w="1557" w:type="dxa"/>
            <w:tcBorders>
              <w:top w:val="single" w:sz="4" w:space="0" w:color="auto"/>
              <w:left w:val="nil"/>
              <w:bottom w:val="single" w:sz="4" w:space="0" w:color="auto"/>
              <w:right w:val="single" w:sz="4" w:space="0" w:color="auto"/>
            </w:tcBorders>
            <w:vAlign w:val="center"/>
          </w:tcPr>
          <w:p w14:paraId="365A6E53"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64735CD"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4E7D689" w14:textId="77777777" w:rsidR="00E7463D" w:rsidRPr="00E7463D" w:rsidRDefault="00E7463D" w:rsidP="00E7463D">
            <w:pPr>
              <w:jc w:val="right"/>
              <w:rPr>
                <w:rFonts w:eastAsia="Calibri"/>
                <w:sz w:val="20"/>
              </w:rPr>
            </w:pPr>
            <w:r w:rsidRPr="00E7463D">
              <w:rPr>
                <w:rFonts w:eastAsia="Calibri"/>
                <w:sz w:val="20"/>
              </w:rPr>
              <w:t>1,5</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14:paraId="3D1E102D"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6B3A5FB9"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48C54E1" w14:textId="77777777" w:rsidR="00E7463D" w:rsidRPr="00E7463D" w:rsidRDefault="00E7463D" w:rsidP="00E7463D">
            <w:pPr>
              <w:rPr>
                <w:sz w:val="20"/>
                <w:lang w:eastAsia="lt-LT"/>
              </w:rPr>
            </w:pPr>
            <w:r w:rsidRPr="00E7463D">
              <w:rPr>
                <w:sz w:val="20"/>
                <w:lang w:eastAsia="lt-LT"/>
              </w:rPr>
              <w:t>Prekybos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46A12FE1"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30B69332" w14:textId="77777777" w:rsidR="00E7463D" w:rsidRPr="00E7463D" w:rsidRDefault="00E7463D" w:rsidP="00E7463D">
            <w:pPr>
              <w:jc w:val="right"/>
              <w:rPr>
                <w:rFonts w:eastAsia="Calibri"/>
                <w:sz w:val="20"/>
              </w:rPr>
            </w:pPr>
            <w:r w:rsidRPr="00E7463D">
              <w:rPr>
                <w:rFonts w:eastAsia="Calibri"/>
                <w:sz w:val="20"/>
              </w:rPr>
              <w:t>4,6</w:t>
            </w:r>
          </w:p>
        </w:tc>
        <w:tc>
          <w:tcPr>
            <w:tcW w:w="1557" w:type="dxa"/>
            <w:tcBorders>
              <w:top w:val="single" w:sz="4" w:space="0" w:color="auto"/>
              <w:left w:val="nil"/>
              <w:bottom w:val="single" w:sz="4" w:space="0" w:color="auto"/>
              <w:right w:val="single" w:sz="4" w:space="0" w:color="auto"/>
            </w:tcBorders>
            <w:vAlign w:val="center"/>
          </w:tcPr>
          <w:p w14:paraId="6739B170"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B591272"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13256374" w14:textId="77777777" w:rsidR="00E7463D" w:rsidRPr="00E7463D" w:rsidRDefault="00E7463D" w:rsidP="00E7463D">
            <w:pPr>
              <w:jc w:val="right"/>
              <w:rPr>
                <w:rFonts w:eastAsia="Calibri"/>
                <w:sz w:val="20"/>
              </w:rPr>
            </w:pPr>
            <w:r w:rsidRPr="00E7463D">
              <w:rPr>
                <w:rFonts w:eastAsia="Calibri"/>
                <w:sz w:val="20"/>
              </w:rPr>
              <w:t>2,5</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14:paraId="1C6509EC"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2A694CDE"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397736DE" w14:textId="77777777" w:rsidR="00E7463D" w:rsidRPr="00E7463D" w:rsidRDefault="00E7463D" w:rsidP="00E7463D">
            <w:pPr>
              <w:rPr>
                <w:sz w:val="20"/>
                <w:lang w:eastAsia="lt-LT"/>
              </w:rPr>
            </w:pPr>
            <w:r w:rsidRPr="00E7463D">
              <w:rPr>
                <w:sz w:val="20"/>
                <w:lang w:eastAsia="lt-LT"/>
              </w:rPr>
              <w:t>Paslaugų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2D80A376"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3B0BC447" w14:textId="77777777" w:rsidR="00E7463D" w:rsidRPr="00E7463D" w:rsidRDefault="00E7463D" w:rsidP="00E7463D">
            <w:pPr>
              <w:jc w:val="right"/>
              <w:rPr>
                <w:rFonts w:eastAsia="Calibri"/>
                <w:sz w:val="20"/>
              </w:rPr>
            </w:pPr>
            <w:r w:rsidRPr="00E7463D">
              <w:rPr>
                <w:rFonts w:eastAsia="Calibri"/>
                <w:sz w:val="20"/>
              </w:rPr>
              <w:t>4,6</w:t>
            </w:r>
          </w:p>
        </w:tc>
        <w:tc>
          <w:tcPr>
            <w:tcW w:w="1557" w:type="dxa"/>
            <w:tcBorders>
              <w:top w:val="single" w:sz="4" w:space="0" w:color="auto"/>
              <w:left w:val="nil"/>
              <w:bottom w:val="single" w:sz="4" w:space="0" w:color="auto"/>
              <w:right w:val="single" w:sz="4" w:space="0" w:color="auto"/>
            </w:tcBorders>
            <w:vAlign w:val="center"/>
          </w:tcPr>
          <w:p w14:paraId="4D75AC89"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3668EE52"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728B7E80" w14:textId="77777777" w:rsidR="00E7463D" w:rsidRPr="00E7463D" w:rsidRDefault="00E7463D" w:rsidP="00E7463D">
            <w:pPr>
              <w:jc w:val="right"/>
              <w:rPr>
                <w:rFonts w:eastAsia="Calibri"/>
                <w:sz w:val="20"/>
              </w:rPr>
            </w:pPr>
            <w:r w:rsidRPr="00E7463D">
              <w:rPr>
                <w:rFonts w:eastAsia="Calibri"/>
                <w:sz w:val="20"/>
              </w:rPr>
              <w:t>4,9</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14:paraId="6C80F5F9"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05C4F1A6"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24B69A6C" w14:textId="77777777" w:rsidR="00E7463D" w:rsidRPr="00E7463D" w:rsidRDefault="00E7463D" w:rsidP="00E7463D">
            <w:pPr>
              <w:rPr>
                <w:sz w:val="20"/>
                <w:lang w:eastAsia="lt-LT"/>
              </w:rPr>
            </w:pPr>
            <w:r w:rsidRPr="00E7463D">
              <w:rPr>
                <w:sz w:val="20"/>
                <w:lang w:eastAsia="lt-LT"/>
              </w:rPr>
              <w:t>Maitinimo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0C4ED670"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478538D0" w14:textId="77777777" w:rsidR="00E7463D" w:rsidRPr="00E7463D" w:rsidRDefault="00E7463D" w:rsidP="00E7463D">
            <w:pPr>
              <w:jc w:val="right"/>
              <w:rPr>
                <w:rFonts w:eastAsia="Calibri"/>
                <w:sz w:val="20"/>
              </w:rPr>
            </w:pPr>
            <w:r w:rsidRPr="00E7463D">
              <w:rPr>
                <w:rFonts w:eastAsia="Calibri"/>
                <w:sz w:val="20"/>
              </w:rPr>
              <w:t>4,6</w:t>
            </w:r>
          </w:p>
        </w:tc>
        <w:tc>
          <w:tcPr>
            <w:tcW w:w="1557" w:type="dxa"/>
            <w:tcBorders>
              <w:top w:val="single" w:sz="4" w:space="0" w:color="auto"/>
              <w:left w:val="nil"/>
              <w:bottom w:val="single" w:sz="4" w:space="0" w:color="auto"/>
              <w:right w:val="single" w:sz="4" w:space="0" w:color="auto"/>
            </w:tcBorders>
            <w:vAlign w:val="center"/>
          </w:tcPr>
          <w:p w14:paraId="5CE17142"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FC2C7D1"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7E788AC4" w14:textId="77777777" w:rsidR="00E7463D" w:rsidRPr="00E7463D" w:rsidRDefault="00E7463D" w:rsidP="00E7463D">
            <w:pPr>
              <w:jc w:val="right"/>
              <w:rPr>
                <w:rFonts w:eastAsia="Calibri"/>
                <w:sz w:val="20"/>
              </w:rPr>
            </w:pPr>
            <w:r w:rsidRPr="00E7463D">
              <w:rPr>
                <w:rFonts w:eastAsia="Calibri"/>
                <w:sz w:val="20"/>
              </w:rPr>
              <w:t>8,0</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14:paraId="71708C58"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7B227496"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F773383" w14:textId="77777777" w:rsidR="00E7463D" w:rsidRPr="00E7463D" w:rsidRDefault="00E7463D" w:rsidP="00E7463D">
            <w:pPr>
              <w:rPr>
                <w:sz w:val="20"/>
                <w:lang w:eastAsia="lt-LT"/>
              </w:rPr>
            </w:pPr>
            <w:r w:rsidRPr="00E7463D">
              <w:rPr>
                <w:sz w:val="20"/>
                <w:lang w:eastAsia="lt-LT"/>
              </w:rPr>
              <w:t>Transporto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4B0009FF" w14:textId="77777777" w:rsidR="00E7463D" w:rsidRPr="00E7463D" w:rsidRDefault="00E7463D" w:rsidP="00E7463D">
            <w:pPr>
              <w:jc w:val="center"/>
              <w:rPr>
                <w:sz w:val="20"/>
                <w:lang w:eastAsia="lt-LT"/>
              </w:rPr>
            </w:pPr>
            <w:r w:rsidRPr="00E7463D">
              <w:rPr>
                <w:rFonts w:eastAsia="Calibr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5B8C5A92" w14:textId="77777777" w:rsidR="00E7463D" w:rsidRPr="00E7463D" w:rsidRDefault="00E7463D" w:rsidP="00E7463D">
            <w:pPr>
              <w:jc w:val="right"/>
              <w:rPr>
                <w:rFonts w:eastAsia="Calibri"/>
                <w:sz w:val="20"/>
              </w:rPr>
            </w:pPr>
            <w:r w:rsidRPr="00E7463D">
              <w:rPr>
                <w:rFonts w:eastAsia="Calibri"/>
                <w:sz w:val="20"/>
              </w:rPr>
              <w:t>1,2</w:t>
            </w:r>
          </w:p>
        </w:tc>
        <w:tc>
          <w:tcPr>
            <w:tcW w:w="1557" w:type="dxa"/>
            <w:tcBorders>
              <w:top w:val="single" w:sz="4" w:space="0" w:color="auto"/>
              <w:left w:val="nil"/>
              <w:bottom w:val="single" w:sz="4" w:space="0" w:color="auto"/>
              <w:right w:val="single" w:sz="4" w:space="0" w:color="auto"/>
            </w:tcBorders>
            <w:vAlign w:val="center"/>
          </w:tcPr>
          <w:p w14:paraId="327B7233"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4D8DC3A"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4E8584C5" w14:textId="77777777" w:rsidR="00E7463D" w:rsidRPr="00E7463D" w:rsidRDefault="00E7463D" w:rsidP="00E7463D">
            <w:pPr>
              <w:jc w:val="right"/>
              <w:rPr>
                <w:rFonts w:eastAsia="Calibri"/>
                <w:sz w:val="20"/>
              </w:rPr>
            </w:pPr>
            <w:r w:rsidRPr="00E7463D">
              <w:rPr>
                <w:rFonts w:eastAsia="Calibri"/>
                <w:sz w:val="20"/>
              </w:rPr>
              <w:t>2,7</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14:paraId="73436263"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184DEA73"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3DF8BCF" w14:textId="77777777" w:rsidR="00E7463D" w:rsidRPr="00E7463D" w:rsidRDefault="00E7463D" w:rsidP="00E7463D">
            <w:pPr>
              <w:rPr>
                <w:sz w:val="20"/>
                <w:lang w:eastAsia="lt-LT"/>
              </w:rPr>
            </w:pPr>
            <w:r w:rsidRPr="00E7463D">
              <w:rPr>
                <w:sz w:val="20"/>
                <w:lang w:eastAsia="lt-LT"/>
              </w:rPr>
              <w:t>Garažų paskirties objektai (fizinių asmenų)</w:t>
            </w:r>
          </w:p>
        </w:tc>
        <w:tc>
          <w:tcPr>
            <w:tcW w:w="1843" w:type="dxa"/>
            <w:tcBorders>
              <w:top w:val="single" w:sz="4" w:space="0" w:color="auto"/>
              <w:left w:val="nil"/>
              <w:bottom w:val="nil"/>
              <w:right w:val="single" w:sz="4" w:space="0" w:color="auto"/>
            </w:tcBorders>
            <w:shd w:val="clear" w:color="auto" w:fill="auto"/>
            <w:vAlign w:val="center"/>
            <w:hideMark/>
          </w:tcPr>
          <w:p w14:paraId="62038500" w14:textId="77777777" w:rsidR="00E7463D" w:rsidRPr="00E7463D" w:rsidRDefault="00E7463D" w:rsidP="00E7463D">
            <w:pPr>
              <w:jc w:val="center"/>
              <w:rPr>
                <w:sz w:val="20"/>
                <w:lang w:eastAsia="lt-LT"/>
              </w:rPr>
            </w:pPr>
            <w:r w:rsidRPr="00E7463D">
              <w:rPr>
                <w:rFonts w:eastAsia="Calibri"/>
                <w:sz w:val="20"/>
              </w:rPr>
              <w:t>NT objektų skaičius</w:t>
            </w:r>
          </w:p>
        </w:tc>
        <w:tc>
          <w:tcPr>
            <w:tcW w:w="850" w:type="dxa"/>
            <w:tcBorders>
              <w:top w:val="single" w:sz="4" w:space="0" w:color="auto"/>
              <w:left w:val="nil"/>
              <w:bottom w:val="nil"/>
              <w:right w:val="single" w:sz="4" w:space="0" w:color="auto"/>
            </w:tcBorders>
            <w:shd w:val="clear" w:color="auto" w:fill="auto"/>
            <w:vAlign w:val="center"/>
            <w:hideMark/>
          </w:tcPr>
          <w:p w14:paraId="3C123421" w14:textId="77777777" w:rsidR="00E7463D" w:rsidRPr="00E7463D" w:rsidRDefault="00E7463D" w:rsidP="00E7463D">
            <w:pPr>
              <w:jc w:val="right"/>
              <w:rPr>
                <w:rFonts w:eastAsia="Calibri"/>
                <w:sz w:val="20"/>
              </w:rPr>
            </w:pPr>
            <w:r w:rsidRPr="00E7463D">
              <w:rPr>
                <w:rFonts w:eastAsia="Calibri"/>
                <w:sz w:val="20"/>
              </w:rPr>
              <w:t>3,5</w:t>
            </w:r>
          </w:p>
        </w:tc>
        <w:tc>
          <w:tcPr>
            <w:tcW w:w="1557" w:type="dxa"/>
            <w:tcBorders>
              <w:top w:val="single" w:sz="4" w:space="0" w:color="auto"/>
              <w:left w:val="nil"/>
              <w:bottom w:val="single" w:sz="4" w:space="0" w:color="auto"/>
              <w:right w:val="single" w:sz="4" w:space="0" w:color="auto"/>
            </w:tcBorders>
            <w:vAlign w:val="center"/>
          </w:tcPr>
          <w:p w14:paraId="2166BBBE" w14:textId="77777777" w:rsidR="00E7463D" w:rsidRPr="00E7463D" w:rsidRDefault="00E7463D" w:rsidP="00E7463D">
            <w:pPr>
              <w:rPr>
                <w:rFonts w:eastAsia="Calibri"/>
                <w:sz w:val="20"/>
              </w:rPr>
            </w:pPr>
            <w:r w:rsidRPr="00E7463D">
              <w:rPr>
                <w:rFonts w:eastAsia="Calibri"/>
                <w:sz w:val="20"/>
              </w:rPr>
              <w:t>EUR/1 objekt.</w:t>
            </w:r>
          </w:p>
        </w:tc>
        <w:tc>
          <w:tcPr>
            <w:tcW w:w="1845" w:type="dxa"/>
            <w:gridSpan w:val="2"/>
            <w:tcBorders>
              <w:top w:val="single" w:sz="4" w:space="0" w:color="auto"/>
              <w:left w:val="single" w:sz="4" w:space="0" w:color="auto"/>
              <w:bottom w:val="nil"/>
              <w:right w:val="single" w:sz="4" w:space="0" w:color="auto"/>
            </w:tcBorders>
            <w:shd w:val="clear" w:color="auto" w:fill="auto"/>
            <w:vAlign w:val="center"/>
            <w:hideMark/>
          </w:tcPr>
          <w:p w14:paraId="7D3D351F" w14:textId="77777777" w:rsidR="00E7463D" w:rsidRPr="00E7463D" w:rsidRDefault="00E7463D" w:rsidP="00E7463D">
            <w:pPr>
              <w:jc w:val="center"/>
              <w:rPr>
                <w:sz w:val="20"/>
                <w:lang w:eastAsia="lt-LT"/>
              </w:rPr>
            </w:pPr>
            <w:r w:rsidRPr="00E7463D">
              <w:rPr>
                <w:rFonts w:eastAsia="Calibri"/>
                <w:sz w:val="20"/>
              </w:rPr>
              <w:t>NT objektų skaičius</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302BE2F2" w14:textId="77777777" w:rsidR="00E7463D" w:rsidRPr="00E7463D" w:rsidRDefault="00E7463D" w:rsidP="00E7463D">
            <w:pPr>
              <w:jc w:val="right"/>
              <w:rPr>
                <w:rFonts w:eastAsia="Calibri"/>
                <w:sz w:val="20"/>
              </w:rPr>
            </w:pPr>
            <w:r w:rsidRPr="00E7463D">
              <w:rPr>
                <w:rFonts w:eastAsia="Calibri"/>
                <w:sz w:val="20"/>
              </w:rPr>
              <w:t>1,7</w:t>
            </w:r>
          </w:p>
        </w:tc>
        <w:tc>
          <w:tcPr>
            <w:tcW w:w="1430" w:type="dxa"/>
            <w:tcBorders>
              <w:top w:val="single" w:sz="4" w:space="0" w:color="auto"/>
              <w:left w:val="single" w:sz="4" w:space="0" w:color="auto"/>
              <w:bottom w:val="nil"/>
              <w:right w:val="single" w:sz="4" w:space="0" w:color="auto"/>
            </w:tcBorders>
            <w:shd w:val="clear" w:color="auto" w:fill="auto"/>
            <w:vAlign w:val="center"/>
            <w:hideMark/>
          </w:tcPr>
          <w:p w14:paraId="1EAE1AFC" w14:textId="77777777" w:rsidR="00E7463D" w:rsidRPr="00E7463D" w:rsidRDefault="00E7463D" w:rsidP="00E7463D">
            <w:pPr>
              <w:rPr>
                <w:rFonts w:eastAsia="Calibri"/>
                <w:sz w:val="20"/>
              </w:rPr>
            </w:pPr>
            <w:r w:rsidRPr="00E7463D">
              <w:rPr>
                <w:rFonts w:eastAsia="Calibri"/>
                <w:sz w:val="20"/>
              </w:rPr>
              <w:t>EUR/1 objekt.</w:t>
            </w:r>
          </w:p>
        </w:tc>
      </w:tr>
      <w:tr w:rsidR="00E7463D" w:rsidRPr="00E7463D" w14:paraId="5AE14CC8"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0027FA66" w14:textId="1F6E34C2" w:rsidR="00E7463D" w:rsidRPr="00E7463D" w:rsidRDefault="00E7463D" w:rsidP="00E7463D">
            <w:pPr>
              <w:rPr>
                <w:sz w:val="20"/>
                <w:lang w:eastAsia="lt-LT"/>
              </w:rPr>
            </w:pPr>
            <w:r w:rsidRPr="00E7463D">
              <w:rPr>
                <w:sz w:val="20"/>
                <w:lang w:eastAsia="lt-LT"/>
              </w:rPr>
              <w:t>Gamybos, pramonės paskirties objektai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8BDCC83"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45B6C92" w14:textId="77777777" w:rsidR="00E7463D" w:rsidRPr="00E7463D" w:rsidRDefault="00E7463D" w:rsidP="00E7463D">
            <w:pPr>
              <w:jc w:val="right"/>
              <w:rPr>
                <w:rFonts w:eastAsia="Calibri"/>
                <w:sz w:val="20"/>
              </w:rPr>
            </w:pPr>
            <w:r w:rsidRPr="00E7463D">
              <w:rPr>
                <w:rFonts w:eastAsia="Calibri"/>
                <w:sz w:val="20"/>
              </w:rPr>
              <w:t>1,2</w:t>
            </w:r>
          </w:p>
        </w:tc>
        <w:tc>
          <w:tcPr>
            <w:tcW w:w="1557" w:type="dxa"/>
            <w:tcBorders>
              <w:top w:val="single" w:sz="4" w:space="0" w:color="auto"/>
              <w:left w:val="nil"/>
              <w:bottom w:val="single" w:sz="4" w:space="0" w:color="auto"/>
              <w:right w:val="single" w:sz="4" w:space="0" w:color="auto"/>
            </w:tcBorders>
            <w:vAlign w:val="center"/>
          </w:tcPr>
          <w:p w14:paraId="026100FB"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6F3E00"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6CAA7545" w14:textId="77777777" w:rsidR="00E7463D" w:rsidRPr="00E7463D" w:rsidRDefault="00E7463D" w:rsidP="00E7463D">
            <w:pPr>
              <w:jc w:val="right"/>
              <w:rPr>
                <w:rFonts w:eastAsia="Calibri"/>
                <w:sz w:val="20"/>
              </w:rPr>
            </w:pPr>
            <w:r w:rsidRPr="00E7463D">
              <w:rPr>
                <w:rFonts w:eastAsia="Calibri"/>
                <w:sz w:val="20"/>
              </w:rPr>
              <w:t>1,2</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1BECB"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24791A66"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104B8919" w14:textId="04D94D11" w:rsidR="00E7463D" w:rsidRPr="00E7463D" w:rsidRDefault="00E7463D" w:rsidP="00E7463D">
            <w:pPr>
              <w:rPr>
                <w:sz w:val="20"/>
                <w:lang w:eastAsia="lt-LT"/>
              </w:rPr>
            </w:pPr>
            <w:r w:rsidRPr="00E7463D">
              <w:rPr>
                <w:sz w:val="20"/>
                <w:lang w:eastAsia="lt-LT"/>
              </w:rPr>
              <w:t>Sandėliavimo paskirties objektai</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CD741E6"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907E8C7" w14:textId="77777777" w:rsidR="00E7463D" w:rsidRPr="00E7463D" w:rsidRDefault="00E7463D" w:rsidP="00E7463D">
            <w:pPr>
              <w:jc w:val="right"/>
              <w:rPr>
                <w:rFonts w:eastAsia="Calibri"/>
                <w:sz w:val="20"/>
              </w:rPr>
            </w:pPr>
            <w:r w:rsidRPr="00E7463D">
              <w:rPr>
                <w:rFonts w:eastAsia="Calibri"/>
                <w:sz w:val="20"/>
              </w:rPr>
              <w:t>1,2</w:t>
            </w:r>
          </w:p>
        </w:tc>
        <w:tc>
          <w:tcPr>
            <w:tcW w:w="1557" w:type="dxa"/>
            <w:tcBorders>
              <w:top w:val="single" w:sz="4" w:space="0" w:color="auto"/>
              <w:left w:val="nil"/>
              <w:bottom w:val="single" w:sz="4" w:space="0" w:color="auto"/>
              <w:right w:val="single" w:sz="4" w:space="0" w:color="auto"/>
            </w:tcBorders>
            <w:vAlign w:val="center"/>
          </w:tcPr>
          <w:p w14:paraId="2F79D410"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9455F"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17774C5E" w14:textId="77777777" w:rsidR="00E7463D" w:rsidRPr="00E7463D" w:rsidRDefault="00E7463D" w:rsidP="00E7463D">
            <w:pPr>
              <w:jc w:val="right"/>
              <w:rPr>
                <w:rFonts w:eastAsia="Calibri"/>
                <w:sz w:val="20"/>
              </w:rPr>
            </w:pPr>
            <w:r w:rsidRPr="00E7463D">
              <w:rPr>
                <w:rFonts w:eastAsia="Calibri"/>
                <w:sz w:val="20"/>
              </w:rPr>
              <w:t>0,5</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9798E"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13442A01"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54F67E6A" w14:textId="77777777" w:rsidR="00E7463D" w:rsidRPr="00E7463D" w:rsidRDefault="00E7463D" w:rsidP="00E7463D">
            <w:pPr>
              <w:rPr>
                <w:sz w:val="20"/>
                <w:lang w:eastAsia="lt-LT"/>
              </w:rPr>
            </w:pPr>
            <w:r w:rsidRPr="00E7463D">
              <w:rPr>
                <w:sz w:val="20"/>
                <w:lang w:eastAsia="lt-LT"/>
              </w:rPr>
              <w:t>Kultūros paskirties objektai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F5C8DAA"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6CB36E79" w14:textId="77777777" w:rsidR="00E7463D" w:rsidRPr="00E7463D" w:rsidRDefault="00E7463D" w:rsidP="00E7463D">
            <w:pPr>
              <w:jc w:val="right"/>
              <w:rPr>
                <w:rFonts w:eastAsia="Calibri"/>
                <w:sz w:val="20"/>
              </w:rPr>
            </w:pPr>
            <w:r w:rsidRPr="00E7463D">
              <w:rPr>
                <w:rFonts w:eastAsia="Calibri"/>
                <w:sz w:val="20"/>
              </w:rPr>
              <w:t>2,5</w:t>
            </w:r>
          </w:p>
        </w:tc>
        <w:tc>
          <w:tcPr>
            <w:tcW w:w="1557" w:type="dxa"/>
            <w:tcBorders>
              <w:top w:val="single" w:sz="4" w:space="0" w:color="auto"/>
              <w:left w:val="nil"/>
              <w:bottom w:val="single" w:sz="4" w:space="0" w:color="auto"/>
              <w:right w:val="single" w:sz="4" w:space="0" w:color="auto"/>
            </w:tcBorders>
            <w:vAlign w:val="center"/>
          </w:tcPr>
          <w:p w14:paraId="3AA20F3E"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2F9DF4"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1BCB9114" w14:textId="77777777" w:rsidR="00E7463D" w:rsidRPr="00E7463D" w:rsidRDefault="00E7463D" w:rsidP="00E7463D">
            <w:pPr>
              <w:jc w:val="right"/>
              <w:rPr>
                <w:rFonts w:eastAsia="Calibri"/>
                <w:sz w:val="20"/>
              </w:rPr>
            </w:pPr>
            <w:r w:rsidRPr="00E7463D">
              <w:rPr>
                <w:rFonts w:eastAsia="Calibri"/>
                <w:sz w:val="20"/>
              </w:rPr>
              <w:t>0,4</w:t>
            </w:r>
          </w:p>
        </w:tc>
        <w:tc>
          <w:tcPr>
            <w:tcW w:w="1430" w:type="dxa"/>
            <w:tcBorders>
              <w:top w:val="nil"/>
              <w:left w:val="single" w:sz="4" w:space="0" w:color="auto"/>
              <w:bottom w:val="single" w:sz="4" w:space="0" w:color="auto"/>
              <w:right w:val="single" w:sz="4" w:space="0" w:color="auto"/>
            </w:tcBorders>
            <w:shd w:val="clear" w:color="auto" w:fill="auto"/>
            <w:vAlign w:val="center"/>
          </w:tcPr>
          <w:p w14:paraId="6B89746B"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39CCB182"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390C2907" w14:textId="77777777" w:rsidR="00E7463D" w:rsidRPr="00E7463D" w:rsidRDefault="00E7463D" w:rsidP="00E7463D">
            <w:pPr>
              <w:rPr>
                <w:sz w:val="20"/>
                <w:lang w:eastAsia="lt-LT"/>
              </w:rPr>
            </w:pPr>
            <w:r w:rsidRPr="00E7463D">
              <w:rPr>
                <w:sz w:val="20"/>
                <w:lang w:eastAsia="lt-LT"/>
              </w:rPr>
              <w:t>Mokslo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228EC205"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59B5F070" w14:textId="77777777" w:rsidR="00E7463D" w:rsidRPr="00E7463D" w:rsidRDefault="00E7463D" w:rsidP="00E7463D">
            <w:pPr>
              <w:jc w:val="right"/>
              <w:rPr>
                <w:rFonts w:eastAsia="Calibri"/>
                <w:sz w:val="20"/>
              </w:rPr>
            </w:pPr>
            <w:r w:rsidRPr="00E7463D">
              <w:rPr>
                <w:rFonts w:eastAsia="Calibri"/>
                <w:sz w:val="20"/>
              </w:rPr>
              <w:t>2,5</w:t>
            </w:r>
          </w:p>
        </w:tc>
        <w:tc>
          <w:tcPr>
            <w:tcW w:w="1557" w:type="dxa"/>
            <w:tcBorders>
              <w:top w:val="single" w:sz="4" w:space="0" w:color="auto"/>
              <w:left w:val="nil"/>
              <w:bottom w:val="single" w:sz="4" w:space="0" w:color="auto"/>
              <w:right w:val="single" w:sz="4" w:space="0" w:color="auto"/>
            </w:tcBorders>
            <w:vAlign w:val="center"/>
          </w:tcPr>
          <w:p w14:paraId="33D5E27D"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F5E9B2B"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5B739E94" w14:textId="77777777" w:rsidR="00E7463D" w:rsidRPr="00E7463D" w:rsidRDefault="00E7463D" w:rsidP="00E7463D">
            <w:pPr>
              <w:jc w:val="right"/>
              <w:rPr>
                <w:rFonts w:eastAsia="Calibri"/>
                <w:sz w:val="20"/>
              </w:rPr>
            </w:pPr>
            <w:r w:rsidRPr="00E7463D">
              <w:rPr>
                <w:rFonts w:eastAsia="Calibri"/>
                <w:sz w:val="20"/>
              </w:rPr>
              <w:t>0,5</w:t>
            </w:r>
          </w:p>
        </w:tc>
        <w:tc>
          <w:tcPr>
            <w:tcW w:w="1430" w:type="dxa"/>
            <w:tcBorders>
              <w:top w:val="nil"/>
              <w:left w:val="single" w:sz="4" w:space="0" w:color="auto"/>
              <w:bottom w:val="single" w:sz="4" w:space="0" w:color="auto"/>
              <w:right w:val="single" w:sz="4" w:space="0" w:color="auto"/>
            </w:tcBorders>
            <w:shd w:val="clear" w:color="auto" w:fill="auto"/>
            <w:vAlign w:val="center"/>
          </w:tcPr>
          <w:p w14:paraId="7D978B6C"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2E28ECCB"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CC2AB0E" w14:textId="77777777" w:rsidR="00E7463D" w:rsidRPr="00E7463D" w:rsidRDefault="00E7463D" w:rsidP="00E7463D">
            <w:pPr>
              <w:rPr>
                <w:sz w:val="20"/>
                <w:lang w:eastAsia="lt-LT"/>
              </w:rPr>
            </w:pPr>
            <w:r w:rsidRPr="00E7463D">
              <w:rPr>
                <w:sz w:val="20"/>
                <w:lang w:eastAsia="lt-LT"/>
              </w:rPr>
              <w:t>Gydymo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53292854"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6CFCFC40" w14:textId="77777777" w:rsidR="00E7463D" w:rsidRPr="00E7463D" w:rsidRDefault="00E7463D" w:rsidP="00E7463D">
            <w:pPr>
              <w:jc w:val="right"/>
              <w:rPr>
                <w:rFonts w:eastAsia="Calibri"/>
                <w:sz w:val="20"/>
              </w:rPr>
            </w:pPr>
            <w:r w:rsidRPr="00E7463D">
              <w:rPr>
                <w:rFonts w:eastAsia="Calibri"/>
                <w:sz w:val="20"/>
              </w:rPr>
              <w:t>5,7</w:t>
            </w:r>
          </w:p>
        </w:tc>
        <w:tc>
          <w:tcPr>
            <w:tcW w:w="1557" w:type="dxa"/>
            <w:tcBorders>
              <w:top w:val="single" w:sz="4" w:space="0" w:color="auto"/>
              <w:left w:val="nil"/>
              <w:bottom w:val="single" w:sz="4" w:space="0" w:color="auto"/>
              <w:right w:val="single" w:sz="4" w:space="0" w:color="auto"/>
            </w:tcBorders>
            <w:vAlign w:val="center"/>
          </w:tcPr>
          <w:p w14:paraId="40660601"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5013DCA"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BAC37AA" w14:textId="77777777" w:rsidR="00E7463D" w:rsidRPr="00E7463D" w:rsidRDefault="00E7463D" w:rsidP="00E7463D">
            <w:pPr>
              <w:jc w:val="right"/>
              <w:rPr>
                <w:rFonts w:eastAsia="Calibri"/>
                <w:sz w:val="20"/>
              </w:rPr>
            </w:pPr>
            <w:r w:rsidRPr="00E7463D">
              <w:rPr>
                <w:rFonts w:eastAsia="Calibri"/>
                <w:sz w:val="20"/>
              </w:rPr>
              <w:t>2,2</w:t>
            </w:r>
          </w:p>
        </w:tc>
        <w:tc>
          <w:tcPr>
            <w:tcW w:w="1430" w:type="dxa"/>
            <w:tcBorders>
              <w:top w:val="nil"/>
              <w:left w:val="single" w:sz="4" w:space="0" w:color="auto"/>
              <w:bottom w:val="single" w:sz="4" w:space="0" w:color="auto"/>
              <w:right w:val="single" w:sz="4" w:space="0" w:color="auto"/>
            </w:tcBorders>
            <w:shd w:val="clear" w:color="auto" w:fill="auto"/>
            <w:vAlign w:val="center"/>
          </w:tcPr>
          <w:p w14:paraId="58E040F5"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3FCC8C0A"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310EFE6" w14:textId="77777777" w:rsidR="00E7463D" w:rsidRPr="00E7463D" w:rsidRDefault="00E7463D" w:rsidP="00E7463D">
            <w:pPr>
              <w:rPr>
                <w:sz w:val="20"/>
                <w:lang w:eastAsia="lt-LT"/>
              </w:rPr>
            </w:pPr>
            <w:r w:rsidRPr="00E7463D">
              <w:rPr>
                <w:sz w:val="20"/>
                <w:lang w:eastAsia="lt-LT"/>
              </w:rPr>
              <w:t>Poilsio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6BD047AF"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305AEB9A" w14:textId="77777777" w:rsidR="00E7463D" w:rsidRPr="00E7463D" w:rsidRDefault="00E7463D" w:rsidP="00E7463D">
            <w:pPr>
              <w:jc w:val="right"/>
              <w:rPr>
                <w:rFonts w:eastAsia="Calibri"/>
                <w:sz w:val="20"/>
              </w:rPr>
            </w:pPr>
            <w:r w:rsidRPr="00E7463D">
              <w:rPr>
                <w:rFonts w:eastAsia="Calibri"/>
                <w:sz w:val="20"/>
              </w:rPr>
              <w:t>4,6</w:t>
            </w:r>
          </w:p>
        </w:tc>
        <w:tc>
          <w:tcPr>
            <w:tcW w:w="1557" w:type="dxa"/>
            <w:tcBorders>
              <w:top w:val="single" w:sz="4" w:space="0" w:color="auto"/>
              <w:left w:val="nil"/>
              <w:bottom w:val="single" w:sz="4" w:space="0" w:color="auto"/>
              <w:right w:val="single" w:sz="4" w:space="0" w:color="auto"/>
            </w:tcBorders>
            <w:vAlign w:val="center"/>
          </w:tcPr>
          <w:p w14:paraId="2B0D437F"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36E31CBB"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41D1F140" w14:textId="77777777" w:rsidR="00E7463D" w:rsidRPr="00E7463D" w:rsidRDefault="00E7463D" w:rsidP="00E7463D">
            <w:pPr>
              <w:jc w:val="right"/>
              <w:rPr>
                <w:rFonts w:eastAsia="Calibri"/>
                <w:sz w:val="20"/>
              </w:rPr>
            </w:pPr>
            <w:r w:rsidRPr="00E7463D">
              <w:rPr>
                <w:rFonts w:eastAsia="Calibri"/>
                <w:sz w:val="20"/>
              </w:rPr>
              <w:t>2,6</w:t>
            </w:r>
          </w:p>
        </w:tc>
        <w:tc>
          <w:tcPr>
            <w:tcW w:w="1430" w:type="dxa"/>
            <w:tcBorders>
              <w:top w:val="nil"/>
              <w:left w:val="single" w:sz="4" w:space="0" w:color="auto"/>
              <w:bottom w:val="single" w:sz="4" w:space="0" w:color="auto"/>
              <w:right w:val="single" w:sz="4" w:space="0" w:color="auto"/>
            </w:tcBorders>
            <w:shd w:val="clear" w:color="auto" w:fill="auto"/>
            <w:vAlign w:val="center"/>
          </w:tcPr>
          <w:p w14:paraId="2E20EA62"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6C12D0CD"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25253EB1" w14:textId="77777777" w:rsidR="00E7463D" w:rsidRPr="00E7463D" w:rsidRDefault="00E7463D" w:rsidP="00E7463D">
            <w:pPr>
              <w:rPr>
                <w:sz w:val="20"/>
                <w:lang w:eastAsia="lt-LT"/>
              </w:rPr>
            </w:pPr>
            <w:r w:rsidRPr="00E7463D">
              <w:rPr>
                <w:sz w:val="20"/>
                <w:lang w:eastAsia="lt-LT"/>
              </w:rPr>
              <w:t>Sporto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20E2C4B9"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36A1BE6E" w14:textId="77777777" w:rsidR="00E7463D" w:rsidRPr="00E7463D" w:rsidRDefault="00E7463D" w:rsidP="00E7463D">
            <w:pPr>
              <w:jc w:val="right"/>
              <w:rPr>
                <w:rFonts w:eastAsia="Calibri"/>
                <w:sz w:val="20"/>
              </w:rPr>
            </w:pPr>
            <w:r w:rsidRPr="00E7463D">
              <w:rPr>
                <w:rFonts w:eastAsia="Calibri"/>
                <w:sz w:val="20"/>
              </w:rPr>
              <w:t>2,5</w:t>
            </w:r>
          </w:p>
        </w:tc>
        <w:tc>
          <w:tcPr>
            <w:tcW w:w="1557" w:type="dxa"/>
            <w:tcBorders>
              <w:top w:val="single" w:sz="4" w:space="0" w:color="auto"/>
              <w:left w:val="nil"/>
              <w:bottom w:val="single" w:sz="4" w:space="0" w:color="auto"/>
              <w:right w:val="single" w:sz="4" w:space="0" w:color="auto"/>
            </w:tcBorders>
            <w:vAlign w:val="center"/>
          </w:tcPr>
          <w:p w14:paraId="761357E7"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5F201FDE"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6E7377AA" w14:textId="77777777" w:rsidR="00E7463D" w:rsidRPr="00E7463D" w:rsidRDefault="00E7463D" w:rsidP="00E7463D">
            <w:pPr>
              <w:jc w:val="right"/>
              <w:rPr>
                <w:rFonts w:eastAsia="Calibri"/>
                <w:sz w:val="20"/>
              </w:rPr>
            </w:pPr>
            <w:r w:rsidRPr="00E7463D">
              <w:rPr>
                <w:rFonts w:eastAsia="Calibri"/>
                <w:sz w:val="20"/>
              </w:rPr>
              <w:t>2,3</w:t>
            </w:r>
          </w:p>
        </w:tc>
        <w:tc>
          <w:tcPr>
            <w:tcW w:w="1430" w:type="dxa"/>
            <w:tcBorders>
              <w:top w:val="nil"/>
              <w:left w:val="single" w:sz="4" w:space="0" w:color="auto"/>
              <w:bottom w:val="single" w:sz="4" w:space="0" w:color="auto"/>
              <w:right w:val="single" w:sz="4" w:space="0" w:color="auto"/>
            </w:tcBorders>
            <w:shd w:val="clear" w:color="auto" w:fill="auto"/>
            <w:vAlign w:val="center"/>
          </w:tcPr>
          <w:p w14:paraId="5EC2A3CD"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66FA23FA"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28E146CE" w14:textId="77777777" w:rsidR="00E7463D" w:rsidRPr="00E7463D" w:rsidRDefault="00E7463D" w:rsidP="00E7463D">
            <w:pPr>
              <w:rPr>
                <w:sz w:val="20"/>
                <w:lang w:eastAsia="lt-LT"/>
              </w:rPr>
            </w:pPr>
            <w:r w:rsidRPr="00E7463D">
              <w:rPr>
                <w:sz w:val="20"/>
                <w:lang w:eastAsia="lt-LT"/>
              </w:rPr>
              <w:t>Religinės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656609E7"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1696BE2F" w14:textId="77777777" w:rsidR="00E7463D" w:rsidRPr="00E7463D" w:rsidRDefault="00E7463D" w:rsidP="00E7463D">
            <w:pPr>
              <w:jc w:val="right"/>
              <w:rPr>
                <w:rFonts w:eastAsia="Calibri"/>
                <w:sz w:val="20"/>
              </w:rPr>
            </w:pPr>
            <w:r w:rsidRPr="00E7463D">
              <w:rPr>
                <w:rFonts w:eastAsia="Calibri"/>
                <w:sz w:val="20"/>
              </w:rPr>
              <w:t>1,0</w:t>
            </w:r>
          </w:p>
        </w:tc>
        <w:tc>
          <w:tcPr>
            <w:tcW w:w="1557" w:type="dxa"/>
            <w:tcBorders>
              <w:top w:val="single" w:sz="4" w:space="0" w:color="auto"/>
              <w:left w:val="nil"/>
              <w:bottom w:val="single" w:sz="4" w:space="0" w:color="auto"/>
              <w:right w:val="single" w:sz="4" w:space="0" w:color="auto"/>
            </w:tcBorders>
            <w:vAlign w:val="center"/>
          </w:tcPr>
          <w:p w14:paraId="300ACDB1"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981D71E"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75266F3D" w14:textId="77777777" w:rsidR="00E7463D" w:rsidRPr="00E7463D" w:rsidRDefault="00E7463D" w:rsidP="00E7463D">
            <w:pPr>
              <w:jc w:val="right"/>
              <w:rPr>
                <w:rFonts w:eastAsia="Calibri"/>
                <w:sz w:val="20"/>
              </w:rPr>
            </w:pPr>
            <w:r w:rsidRPr="00E7463D">
              <w:rPr>
                <w:rFonts w:eastAsia="Calibri"/>
                <w:sz w:val="20"/>
              </w:rPr>
              <w:t>0,9</w:t>
            </w:r>
          </w:p>
        </w:tc>
        <w:tc>
          <w:tcPr>
            <w:tcW w:w="1430" w:type="dxa"/>
            <w:tcBorders>
              <w:top w:val="nil"/>
              <w:left w:val="single" w:sz="4" w:space="0" w:color="auto"/>
              <w:bottom w:val="single" w:sz="4" w:space="0" w:color="auto"/>
              <w:right w:val="single" w:sz="4" w:space="0" w:color="auto"/>
            </w:tcBorders>
            <w:shd w:val="clear" w:color="auto" w:fill="auto"/>
            <w:vAlign w:val="center"/>
          </w:tcPr>
          <w:p w14:paraId="5E867317"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3D30F988"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254319DE" w14:textId="77777777" w:rsidR="00E7463D" w:rsidRPr="00E7463D" w:rsidRDefault="00E7463D" w:rsidP="00E7463D">
            <w:pPr>
              <w:rPr>
                <w:sz w:val="20"/>
                <w:lang w:eastAsia="lt-LT"/>
              </w:rPr>
            </w:pPr>
            <w:r w:rsidRPr="00E7463D">
              <w:rPr>
                <w:sz w:val="20"/>
                <w:lang w:eastAsia="lt-LT"/>
              </w:rPr>
              <w:t>Specialiosios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1A4430A5"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450AD8FF" w14:textId="77777777" w:rsidR="00E7463D" w:rsidRPr="00E7463D" w:rsidRDefault="00E7463D" w:rsidP="00E7463D">
            <w:pPr>
              <w:jc w:val="right"/>
              <w:rPr>
                <w:rFonts w:eastAsia="Calibri"/>
                <w:sz w:val="20"/>
              </w:rPr>
            </w:pPr>
            <w:r w:rsidRPr="00E7463D">
              <w:rPr>
                <w:rFonts w:eastAsia="Calibri"/>
                <w:sz w:val="20"/>
              </w:rPr>
              <w:t>1,0</w:t>
            </w:r>
          </w:p>
        </w:tc>
        <w:tc>
          <w:tcPr>
            <w:tcW w:w="1557" w:type="dxa"/>
            <w:tcBorders>
              <w:top w:val="single" w:sz="4" w:space="0" w:color="auto"/>
              <w:left w:val="nil"/>
              <w:bottom w:val="single" w:sz="4" w:space="0" w:color="auto"/>
              <w:right w:val="single" w:sz="4" w:space="0" w:color="auto"/>
            </w:tcBorders>
            <w:vAlign w:val="center"/>
          </w:tcPr>
          <w:p w14:paraId="4C338B2C"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706EFD55"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6CF9AAB9" w14:textId="77777777" w:rsidR="00E7463D" w:rsidRPr="00E7463D" w:rsidRDefault="00E7463D" w:rsidP="00E7463D">
            <w:pPr>
              <w:jc w:val="right"/>
              <w:rPr>
                <w:rFonts w:eastAsia="Calibri"/>
                <w:sz w:val="20"/>
              </w:rPr>
            </w:pPr>
            <w:r w:rsidRPr="00E7463D">
              <w:rPr>
                <w:rFonts w:eastAsia="Calibri"/>
                <w:sz w:val="20"/>
              </w:rPr>
              <w:t>1,7</w:t>
            </w:r>
          </w:p>
        </w:tc>
        <w:tc>
          <w:tcPr>
            <w:tcW w:w="1430" w:type="dxa"/>
            <w:tcBorders>
              <w:top w:val="nil"/>
              <w:left w:val="single" w:sz="4" w:space="0" w:color="auto"/>
              <w:bottom w:val="single" w:sz="4" w:space="0" w:color="auto"/>
              <w:right w:val="single" w:sz="4" w:space="0" w:color="auto"/>
            </w:tcBorders>
            <w:shd w:val="clear" w:color="auto" w:fill="auto"/>
            <w:vAlign w:val="center"/>
          </w:tcPr>
          <w:p w14:paraId="41177D5C"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61CE991A"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1AE19859" w14:textId="77777777" w:rsidR="00E7463D" w:rsidRPr="00E7463D" w:rsidRDefault="00E7463D" w:rsidP="00E7463D">
            <w:pPr>
              <w:rPr>
                <w:sz w:val="20"/>
                <w:lang w:eastAsia="lt-LT"/>
              </w:rPr>
            </w:pPr>
            <w:r w:rsidRPr="00E7463D">
              <w:rPr>
                <w:sz w:val="20"/>
                <w:lang w:eastAsia="lt-LT"/>
              </w:rPr>
              <w:t>Sodų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5B9E3BD0" w14:textId="77777777" w:rsidR="00E7463D" w:rsidRPr="00E7463D" w:rsidRDefault="00E7463D" w:rsidP="00E7463D">
            <w:pPr>
              <w:jc w:val="center"/>
              <w:rPr>
                <w:sz w:val="20"/>
                <w:lang w:eastAsia="lt-LT"/>
              </w:rPr>
            </w:pPr>
            <w:r w:rsidRPr="00E7463D">
              <w:rPr>
                <w:sz w:val="20"/>
                <w:lang w:eastAsia="lt-LT"/>
              </w:rPr>
              <w:t>NT objektų skaičius</w:t>
            </w:r>
          </w:p>
        </w:tc>
        <w:tc>
          <w:tcPr>
            <w:tcW w:w="850" w:type="dxa"/>
            <w:tcBorders>
              <w:top w:val="nil"/>
              <w:left w:val="nil"/>
              <w:bottom w:val="single" w:sz="4" w:space="0" w:color="auto"/>
              <w:right w:val="single" w:sz="4" w:space="0" w:color="auto"/>
            </w:tcBorders>
            <w:shd w:val="clear" w:color="auto" w:fill="auto"/>
            <w:vAlign w:val="center"/>
          </w:tcPr>
          <w:p w14:paraId="60697E37" w14:textId="77777777" w:rsidR="00E7463D" w:rsidRPr="00E7463D" w:rsidRDefault="00E7463D" w:rsidP="00E7463D">
            <w:pPr>
              <w:jc w:val="right"/>
              <w:rPr>
                <w:rFonts w:eastAsia="Calibri"/>
                <w:sz w:val="20"/>
              </w:rPr>
            </w:pPr>
            <w:r w:rsidRPr="00E7463D">
              <w:rPr>
                <w:rFonts w:eastAsia="Calibri"/>
                <w:sz w:val="20"/>
              </w:rPr>
              <w:t xml:space="preserve">7,8 </w:t>
            </w:r>
          </w:p>
        </w:tc>
        <w:tc>
          <w:tcPr>
            <w:tcW w:w="1557" w:type="dxa"/>
            <w:tcBorders>
              <w:top w:val="single" w:sz="4" w:space="0" w:color="auto"/>
              <w:left w:val="nil"/>
              <w:bottom w:val="single" w:sz="4" w:space="0" w:color="auto"/>
              <w:right w:val="single" w:sz="4" w:space="0" w:color="auto"/>
            </w:tcBorders>
            <w:vAlign w:val="center"/>
          </w:tcPr>
          <w:p w14:paraId="4A1BF426" w14:textId="77777777" w:rsidR="00E7463D" w:rsidRPr="00E7463D" w:rsidRDefault="00E7463D" w:rsidP="00E7463D">
            <w:pPr>
              <w:rPr>
                <w:rFonts w:eastAsia="Calibri"/>
                <w:sz w:val="20"/>
              </w:rPr>
            </w:pPr>
            <w:r w:rsidRPr="00E7463D">
              <w:rPr>
                <w:rFonts w:eastAsia="Calibri"/>
                <w:sz w:val="20"/>
              </w:rPr>
              <w:t>EUR/1 objekt.</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D722C6C" w14:textId="77777777" w:rsidR="00E7463D" w:rsidRPr="00E7463D" w:rsidRDefault="00E7463D" w:rsidP="00E7463D">
            <w:pPr>
              <w:jc w:val="center"/>
              <w:rPr>
                <w:sz w:val="20"/>
                <w:lang w:eastAsia="lt-LT"/>
              </w:rPr>
            </w:pPr>
            <w:r w:rsidRPr="00E7463D">
              <w:rPr>
                <w:sz w:val="20"/>
                <w:lang w:eastAsia="lt-LT"/>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101F042D" w14:textId="77777777" w:rsidR="00E7463D" w:rsidRPr="00E7463D" w:rsidRDefault="00E7463D" w:rsidP="00E7463D">
            <w:pPr>
              <w:jc w:val="right"/>
              <w:rPr>
                <w:rFonts w:eastAsia="Calibri"/>
                <w:sz w:val="20"/>
              </w:rPr>
            </w:pPr>
            <w:r w:rsidRPr="00E7463D">
              <w:rPr>
                <w:rFonts w:eastAsia="Calibri"/>
                <w:sz w:val="20"/>
              </w:rPr>
              <w:t>4,2</w:t>
            </w:r>
          </w:p>
        </w:tc>
        <w:tc>
          <w:tcPr>
            <w:tcW w:w="1430" w:type="dxa"/>
            <w:tcBorders>
              <w:top w:val="nil"/>
              <w:left w:val="single" w:sz="4" w:space="0" w:color="auto"/>
              <w:bottom w:val="single" w:sz="4" w:space="0" w:color="auto"/>
              <w:right w:val="single" w:sz="4" w:space="0" w:color="auto"/>
            </w:tcBorders>
            <w:shd w:val="clear" w:color="auto" w:fill="auto"/>
            <w:vAlign w:val="center"/>
          </w:tcPr>
          <w:p w14:paraId="10EFFD21" w14:textId="77777777" w:rsidR="00E7463D" w:rsidRPr="00E7463D" w:rsidRDefault="00E7463D" w:rsidP="00E7463D">
            <w:pPr>
              <w:rPr>
                <w:rFonts w:eastAsia="Calibri"/>
                <w:sz w:val="20"/>
              </w:rPr>
            </w:pPr>
            <w:r w:rsidRPr="00E7463D">
              <w:rPr>
                <w:rFonts w:eastAsia="Calibri"/>
                <w:sz w:val="20"/>
              </w:rPr>
              <w:t>EUR/1 objekt.</w:t>
            </w:r>
          </w:p>
        </w:tc>
      </w:tr>
      <w:tr w:rsidR="00E7463D" w:rsidRPr="00E7463D" w14:paraId="1E9FF6A7"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DD46A8A" w14:textId="77777777" w:rsidR="00E7463D" w:rsidRPr="00E7463D" w:rsidRDefault="00E7463D" w:rsidP="00E7463D">
            <w:pPr>
              <w:rPr>
                <w:sz w:val="20"/>
                <w:lang w:eastAsia="lt-LT"/>
              </w:rPr>
            </w:pPr>
            <w:r w:rsidRPr="00E7463D">
              <w:rPr>
                <w:sz w:val="20"/>
                <w:lang w:eastAsia="lt-LT"/>
              </w:rPr>
              <w:t>Žemės ūkio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6907FFC8"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72EC78B7" w14:textId="77777777" w:rsidR="00E7463D" w:rsidRPr="00E7463D" w:rsidRDefault="00E7463D" w:rsidP="00E7463D">
            <w:pPr>
              <w:jc w:val="right"/>
              <w:rPr>
                <w:rFonts w:eastAsia="Calibri"/>
                <w:sz w:val="20"/>
              </w:rPr>
            </w:pPr>
            <w:r w:rsidRPr="00E7463D">
              <w:rPr>
                <w:rFonts w:eastAsia="Calibri"/>
                <w:sz w:val="20"/>
              </w:rPr>
              <w:t>0,4</w:t>
            </w:r>
          </w:p>
        </w:tc>
        <w:tc>
          <w:tcPr>
            <w:tcW w:w="1557" w:type="dxa"/>
            <w:tcBorders>
              <w:top w:val="single" w:sz="4" w:space="0" w:color="auto"/>
              <w:left w:val="nil"/>
              <w:bottom w:val="single" w:sz="4" w:space="0" w:color="auto"/>
              <w:right w:val="single" w:sz="4" w:space="0" w:color="auto"/>
            </w:tcBorders>
            <w:vAlign w:val="center"/>
          </w:tcPr>
          <w:p w14:paraId="74DFF53F"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ED059F6"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2A1817BF" w14:textId="77777777" w:rsidR="00E7463D" w:rsidRPr="00E7463D" w:rsidRDefault="00E7463D" w:rsidP="00E7463D">
            <w:pPr>
              <w:jc w:val="right"/>
              <w:rPr>
                <w:rFonts w:eastAsia="Calibri"/>
                <w:sz w:val="20"/>
              </w:rPr>
            </w:pPr>
            <w:r w:rsidRPr="00E7463D">
              <w:rPr>
                <w:rFonts w:eastAsia="Calibri"/>
                <w:sz w:val="20"/>
              </w:rPr>
              <w:t>0,3</w:t>
            </w:r>
          </w:p>
        </w:tc>
        <w:tc>
          <w:tcPr>
            <w:tcW w:w="1430" w:type="dxa"/>
            <w:tcBorders>
              <w:top w:val="nil"/>
              <w:left w:val="single" w:sz="4" w:space="0" w:color="auto"/>
              <w:bottom w:val="single" w:sz="4" w:space="0" w:color="auto"/>
              <w:right w:val="single" w:sz="4" w:space="0" w:color="auto"/>
            </w:tcBorders>
            <w:shd w:val="clear" w:color="auto" w:fill="auto"/>
            <w:vAlign w:val="center"/>
          </w:tcPr>
          <w:p w14:paraId="7953CB02"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7594C325"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79C61FEF" w14:textId="77777777" w:rsidR="00E7463D" w:rsidRPr="00E7463D" w:rsidRDefault="00E7463D" w:rsidP="00E7463D">
            <w:pPr>
              <w:rPr>
                <w:sz w:val="20"/>
                <w:lang w:eastAsia="lt-LT"/>
              </w:rPr>
            </w:pPr>
            <w:r w:rsidRPr="00E7463D">
              <w:rPr>
                <w:sz w:val="20"/>
                <w:lang w:eastAsia="lt-LT"/>
              </w:rPr>
              <w:t>Fermų paskirties objektai</w:t>
            </w:r>
          </w:p>
        </w:tc>
        <w:tc>
          <w:tcPr>
            <w:tcW w:w="1843" w:type="dxa"/>
            <w:tcBorders>
              <w:top w:val="nil"/>
              <w:left w:val="nil"/>
              <w:bottom w:val="single" w:sz="4" w:space="0" w:color="auto"/>
              <w:right w:val="single" w:sz="4" w:space="0" w:color="auto"/>
            </w:tcBorders>
            <w:shd w:val="clear" w:color="auto" w:fill="auto"/>
            <w:vAlign w:val="center"/>
          </w:tcPr>
          <w:p w14:paraId="40C407AA"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3B66D7B4" w14:textId="77777777" w:rsidR="00E7463D" w:rsidRPr="00E7463D" w:rsidRDefault="00E7463D" w:rsidP="00E7463D">
            <w:pPr>
              <w:jc w:val="right"/>
              <w:rPr>
                <w:rFonts w:eastAsia="Calibri"/>
                <w:sz w:val="20"/>
              </w:rPr>
            </w:pPr>
            <w:r w:rsidRPr="00E7463D">
              <w:rPr>
                <w:rFonts w:eastAsia="Calibri"/>
                <w:sz w:val="20"/>
              </w:rPr>
              <w:t>2,0</w:t>
            </w:r>
          </w:p>
        </w:tc>
        <w:tc>
          <w:tcPr>
            <w:tcW w:w="1557" w:type="dxa"/>
            <w:tcBorders>
              <w:top w:val="single" w:sz="4" w:space="0" w:color="auto"/>
              <w:left w:val="nil"/>
              <w:bottom w:val="single" w:sz="4" w:space="0" w:color="auto"/>
              <w:right w:val="single" w:sz="4" w:space="0" w:color="auto"/>
            </w:tcBorders>
            <w:vAlign w:val="center"/>
          </w:tcPr>
          <w:p w14:paraId="736DF126" w14:textId="77777777" w:rsidR="00E7463D" w:rsidRPr="00E7463D" w:rsidRDefault="00E7463D" w:rsidP="00E7463D">
            <w:pPr>
              <w:rPr>
                <w:rFonts w:eastAsia="Calibri"/>
                <w:sz w:val="20"/>
              </w:rPr>
            </w:pPr>
            <w:r w:rsidRPr="00E7463D">
              <w:rPr>
                <w:rFonts w:eastAsia="Calibri"/>
                <w:sz w:val="20"/>
              </w:rPr>
              <w:t>EUR/01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5BC93A0F"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51C54A02" w14:textId="77777777" w:rsidR="00E7463D" w:rsidRPr="00E7463D" w:rsidRDefault="00E7463D" w:rsidP="00E7463D">
            <w:pPr>
              <w:jc w:val="right"/>
              <w:rPr>
                <w:rFonts w:eastAsia="Calibri"/>
                <w:sz w:val="20"/>
              </w:rPr>
            </w:pPr>
            <w:r w:rsidRPr="00E7463D">
              <w:rPr>
                <w:rFonts w:eastAsia="Calibri"/>
                <w:sz w:val="20"/>
              </w:rPr>
              <w:t>1,8</w:t>
            </w:r>
          </w:p>
        </w:tc>
        <w:tc>
          <w:tcPr>
            <w:tcW w:w="1430" w:type="dxa"/>
            <w:tcBorders>
              <w:top w:val="nil"/>
              <w:left w:val="single" w:sz="4" w:space="0" w:color="auto"/>
              <w:bottom w:val="single" w:sz="4" w:space="0" w:color="auto"/>
              <w:right w:val="single" w:sz="4" w:space="0" w:color="auto"/>
            </w:tcBorders>
            <w:shd w:val="clear" w:color="auto" w:fill="auto"/>
            <w:vAlign w:val="center"/>
          </w:tcPr>
          <w:p w14:paraId="18B51289"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66EF5703" w14:textId="77777777" w:rsidTr="00A073ED">
        <w:trPr>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70F572D" w14:textId="77777777" w:rsidR="00E7463D" w:rsidRPr="00E7463D" w:rsidRDefault="00E7463D" w:rsidP="00E7463D">
            <w:pPr>
              <w:rPr>
                <w:sz w:val="20"/>
                <w:lang w:eastAsia="lt-LT"/>
              </w:rPr>
            </w:pPr>
            <w:r w:rsidRPr="00E7463D">
              <w:rPr>
                <w:sz w:val="20"/>
                <w:lang w:eastAsia="lt-LT"/>
              </w:rPr>
              <w:t>Kiti neįvardinti objektai</w:t>
            </w:r>
          </w:p>
        </w:tc>
        <w:tc>
          <w:tcPr>
            <w:tcW w:w="1843" w:type="dxa"/>
            <w:tcBorders>
              <w:top w:val="nil"/>
              <w:left w:val="nil"/>
              <w:bottom w:val="single" w:sz="4" w:space="0" w:color="auto"/>
              <w:right w:val="single" w:sz="4" w:space="0" w:color="auto"/>
            </w:tcBorders>
            <w:shd w:val="clear" w:color="auto" w:fill="auto"/>
            <w:vAlign w:val="center"/>
            <w:hideMark/>
          </w:tcPr>
          <w:p w14:paraId="5290598D" w14:textId="77777777" w:rsidR="00E7463D" w:rsidRPr="00E7463D" w:rsidRDefault="00E7463D" w:rsidP="00E7463D">
            <w:pPr>
              <w:jc w:val="center"/>
              <w:rPr>
                <w:sz w:val="20"/>
                <w:lang w:eastAsia="lt-LT"/>
              </w:rPr>
            </w:pPr>
            <w:r w:rsidRPr="00E7463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06C847E6" w14:textId="77777777" w:rsidR="00E7463D" w:rsidRPr="00E7463D" w:rsidRDefault="00E7463D" w:rsidP="00E7463D">
            <w:pPr>
              <w:jc w:val="right"/>
              <w:rPr>
                <w:rFonts w:eastAsia="Calibri"/>
                <w:sz w:val="20"/>
              </w:rPr>
            </w:pPr>
            <w:r w:rsidRPr="00E7463D">
              <w:rPr>
                <w:rFonts w:eastAsia="Calibri"/>
                <w:sz w:val="20"/>
              </w:rPr>
              <w:t>2,0</w:t>
            </w:r>
          </w:p>
        </w:tc>
        <w:tc>
          <w:tcPr>
            <w:tcW w:w="1557" w:type="dxa"/>
            <w:tcBorders>
              <w:top w:val="single" w:sz="4" w:space="0" w:color="auto"/>
              <w:left w:val="nil"/>
              <w:bottom w:val="single" w:sz="4" w:space="0" w:color="auto"/>
              <w:right w:val="single" w:sz="4" w:space="0" w:color="auto"/>
            </w:tcBorders>
            <w:vAlign w:val="center"/>
          </w:tcPr>
          <w:p w14:paraId="4C7AF595" w14:textId="77777777" w:rsidR="00E7463D" w:rsidRPr="00E7463D" w:rsidRDefault="00E7463D" w:rsidP="00E7463D">
            <w:pPr>
              <w:rPr>
                <w:rFonts w:eastAsia="Calibri"/>
                <w:sz w:val="20"/>
              </w:rPr>
            </w:pPr>
            <w:r w:rsidRPr="00E7463D">
              <w:rPr>
                <w:rFonts w:eastAsia="Calibri"/>
                <w:sz w:val="20"/>
              </w:rPr>
              <w:t>EUR/01 m</w:t>
            </w:r>
            <w:r w:rsidRPr="00E7463D">
              <w:rPr>
                <w:rFonts w:eastAsia="Calibr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42C235B" w14:textId="77777777" w:rsidR="00E7463D" w:rsidRPr="00E7463D" w:rsidRDefault="00E7463D" w:rsidP="00E7463D">
            <w:pPr>
              <w:jc w:val="center"/>
              <w:rPr>
                <w:sz w:val="20"/>
                <w:lang w:eastAsia="lt-LT"/>
              </w:rPr>
            </w:pPr>
            <w:r w:rsidRPr="00E7463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4C5525D0" w14:textId="77777777" w:rsidR="00E7463D" w:rsidRPr="00E7463D" w:rsidRDefault="00E7463D" w:rsidP="00E7463D">
            <w:pPr>
              <w:jc w:val="right"/>
              <w:rPr>
                <w:rFonts w:eastAsia="Calibri"/>
                <w:sz w:val="20"/>
              </w:rPr>
            </w:pPr>
            <w:r w:rsidRPr="00E7463D">
              <w:rPr>
                <w:rFonts w:eastAsia="Calibri"/>
                <w:sz w:val="20"/>
              </w:rPr>
              <w:t>1,8</w:t>
            </w:r>
          </w:p>
        </w:tc>
        <w:tc>
          <w:tcPr>
            <w:tcW w:w="1430" w:type="dxa"/>
            <w:tcBorders>
              <w:top w:val="nil"/>
              <w:left w:val="single" w:sz="4" w:space="0" w:color="auto"/>
              <w:bottom w:val="single" w:sz="4" w:space="0" w:color="auto"/>
              <w:right w:val="single" w:sz="4" w:space="0" w:color="auto"/>
            </w:tcBorders>
            <w:shd w:val="clear" w:color="auto" w:fill="auto"/>
            <w:vAlign w:val="center"/>
          </w:tcPr>
          <w:p w14:paraId="79986889" w14:textId="77777777" w:rsidR="00E7463D" w:rsidRPr="00E7463D" w:rsidRDefault="00E7463D" w:rsidP="00E7463D">
            <w:pPr>
              <w:rPr>
                <w:rFonts w:eastAsia="Calibri"/>
                <w:sz w:val="20"/>
              </w:rPr>
            </w:pPr>
            <w:r w:rsidRPr="00E7463D">
              <w:rPr>
                <w:rFonts w:eastAsia="Calibri"/>
                <w:sz w:val="20"/>
              </w:rPr>
              <w:t>EUR/10 m</w:t>
            </w:r>
            <w:r w:rsidRPr="00E7463D">
              <w:rPr>
                <w:rFonts w:eastAsia="Calibri"/>
                <w:sz w:val="20"/>
                <w:vertAlign w:val="superscript"/>
              </w:rPr>
              <w:t>2</w:t>
            </w:r>
          </w:p>
        </w:tc>
      </w:tr>
      <w:tr w:rsidR="00E7463D" w:rsidRPr="00E7463D" w14:paraId="47C335F1" w14:textId="77777777" w:rsidTr="00A073ED">
        <w:trPr>
          <w:trHeight w:val="64"/>
        </w:trPr>
        <w:tc>
          <w:tcPr>
            <w:tcW w:w="6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A090D" w14:textId="77777777" w:rsidR="00E7463D" w:rsidRPr="00E7463D" w:rsidRDefault="00E7463D" w:rsidP="00E7463D">
            <w:pPr>
              <w:rPr>
                <w:sz w:val="20"/>
                <w:lang w:eastAsia="lt-LT"/>
              </w:rPr>
            </w:pPr>
            <w:r w:rsidRPr="00E7463D">
              <w:rPr>
                <w:sz w:val="20"/>
                <w:lang w:eastAsia="lt-LT"/>
              </w:rPr>
              <w:t>Netinkami naudoti objektai</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69EDF8" w14:textId="77777777" w:rsidR="00E7463D" w:rsidRPr="00E7463D" w:rsidRDefault="00E7463D" w:rsidP="00E7463D">
            <w:pPr>
              <w:jc w:val="center"/>
              <w:rPr>
                <w:sz w:val="20"/>
                <w:lang w:eastAsia="lt-LT"/>
              </w:rPr>
            </w:pPr>
            <w:r w:rsidRPr="00E7463D">
              <w:rPr>
                <w:sz w:val="20"/>
                <w:lang w:eastAsia="lt-LT"/>
              </w:rPr>
              <w:t>NT objektų skaičius</w:t>
            </w:r>
          </w:p>
        </w:tc>
        <w:tc>
          <w:tcPr>
            <w:tcW w:w="850" w:type="dxa"/>
            <w:tcBorders>
              <w:top w:val="single" w:sz="4" w:space="0" w:color="auto"/>
              <w:left w:val="nil"/>
              <w:bottom w:val="single" w:sz="4" w:space="0" w:color="auto"/>
              <w:right w:val="single" w:sz="4" w:space="0" w:color="auto"/>
            </w:tcBorders>
            <w:shd w:val="clear" w:color="auto" w:fill="auto"/>
            <w:vAlign w:val="center"/>
          </w:tcPr>
          <w:p w14:paraId="09DB306B" w14:textId="77777777" w:rsidR="00E7463D" w:rsidRPr="00E7463D" w:rsidRDefault="00E7463D" w:rsidP="00E7463D">
            <w:pPr>
              <w:jc w:val="right"/>
              <w:rPr>
                <w:rFonts w:eastAsia="Calibri"/>
                <w:sz w:val="20"/>
              </w:rPr>
            </w:pPr>
            <w:r w:rsidRPr="00E7463D">
              <w:rPr>
                <w:rFonts w:eastAsia="Calibri"/>
                <w:sz w:val="20"/>
              </w:rPr>
              <w:t>5,0</w:t>
            </w:r>
          </w:p>
        </w:tc>
        <w:tc>
          <w:tcPr>
            <w:tcW w:w="1557" w:type="dxa"/>
            <w:tcBorders>
              <w:top w:val="single" w:sz="4" w:space="0" w:color="auto"/>
              <w:left w:val="nil"/>
              <w:bottom w:val="single" w:sz="4" w:space="0" w:color="auto"/>
              <w:right w:val="single" w:sz="4" w:space="0" w:color="auto"/>
            </w:tcBorders>
            <w:shd w:val="clear" w:color="auto" w:fill="auto"/>
            <w:vAlign w:val="center"/>
          </w:tcPr>
          <w:p w14:paraId="38DD2CDF" w14:textId="77777777" w:rsidR="00E7463D" w:rsidRPr="00E7463D" w:rsidRDefault="00E7463D" w:rsidP="00E7463D">
            <w:pPr>
              <w:rPr>
                <w:rFonts w:eastAsia="Calibri"/>
                <w:sz w:val="20"/>
              </w:rPr>
            </w:pPr>
            <w:r w:rsidRPr="00E7463D">
              <w:rPr>
                <w:rFonts w:eastAsia="Calibri"/>
                <w:sz w:val="20"/>
              </w:rPr>
              <w:t>EUR/1 objekt.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F431A" w14:textId="77777777" w:rsidR="00E7463D" w:rsidRPr="00E7463D" w:rsidRDefault="00E7463D" w:rsidP="00E7463D">
            <w:pPr>
              <w:jc w:val="center"/>
              <w:rPr>
                <w:sz w:val="20"/>
                <w:lang w:eastAsia="lt-LT"/>
              </w:rPr>
            </w:pPr>
            <w:r w:rsidRPr="00E7463D">
              <w:rPr>
                <w:sz w:val="20"/>
                <w:lang w:eastAsia="lt-LT"/>
              </w:rPr>
              <w:t>-</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1C8DF8FD" w14:textId="77777777" w:rsidR="00E7463D" w:rsidRPr="00E7463D" w:rsidRDefault="00E7463D" w:rsidP="00E7463D">
            <w:pPr>
              <w:jc w:val="center"/>
              <w:rPr>
                <w:rFonts w:eastAsia="Calibri"/>
                <w:sz w:val="20"/>
              </w:rPr>
            </w:pPr>
            <w:r w:rsidRPr="00E7463D">
              <w:rPr>
                <w:rFonts w:eastAsia="Calibri"/>
                <w:sz w:val="20"/>
              </w:rPr>
              <w:t>-</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0D95D2C3" w14:textId="77777777" w:rsidR="00E7463D" w:rsidRPr="00E7463D" w:rsidRDefault="00E7463D" w:rsidP="00E7463D">
            <w:pPr>
              <w:jc w:val="center"/>
              <w:rPr>
                <w:rFonts w:eastAsia="Calibri"/>
                <w:sz w:val="20"/>
              </w:rPr>
            </w:pPr>
            <w:r w:rsidRPr="00E7463D">
              <w:rPr>
                <w:rFonts w:eastAsia="Calibri"/>
                <w:sz w:val="20"/>
              </w:rPr>
              <w:t>-</w:t>
            </w:r>
          </w:p>
        </w:tc>
      </w:tr>
    </w:tbl>
    <w:p w14:paraId="38F63CAD" w14:textId="77777777" w:rsidR="00E7463D" w:rsidRDefault="00E7463D" w:rsidP="00E7463D">
      <w:pPr>
        <w:rPr>
          <w:rFonts w:eastAsia="Calibri"/>
          <w:szCs w:val="24"/>
        </w:rPr>
      </w:pPr>
    </w:p>
    <w:p w14:paraId="01FD1335" w14:textId="303B33E9" w:rsidR="00E7463D" w:rsidRDefault="00C9081F" w:rsidP="00E7463D">
      <w:pPr>
        <w:rPr>
          <w:rFonts w:eastAsia="Calibri"/>
          <w:szCs w:val="24"/>
        </w:rPr>
      </w:pPr>
      <w:r>
        <w:rPr>
          <w:rFonts w:eastAsia="Calibri"/>
          <w:szCs w:val="24"/>
        </w:rPr>
        <w:br w:type="page"/>
      </w:r>
    </w:p>
    <w:p w14:paraId="306C1FF9" w14:textId="77777777" w:rsidR="00C9081F" w:rsidRDefault="00C9081F" w:rsidP="00E7463D">
      <w:pPr>
        <w:rPr>
          <w:rFonts w:eastAsia="Calibri"/>
          <w:szCs w:val="24"/>
        </w:rPr>
        <w:sectPr w:rsidR="00C9081F" w:rsidSect="00FC6012">
          <w:headerReference w:type="default" r:id="rId16"/>
          <w:headerReference w:type="first" r:id="rId17"/>
          <w:pgSz w:w="16840" w:h="11907" w:orient="landscape" w:code="9"/>
          <w:pgMar w:top="1531" w:right="910" w:bottom="837" w:left="1134" w:header="567" w:footer="567" w:gutter="0"/>
          <w:cols w:space="1296"/>
          <w:titlePg/>
          <w:docGrid w:linePitch="354"/>
        </w:sectPr>
      </w:pPr>
    </w:p>
    <w:p w14:paraId="4142EE05" w14:textId="6A433C45" w:rsidR="00E7463D" w:rsidRPr="00E7463D" w:rsidRDefault="00E7463D" w:rsidP="00977108">
      <w:pPr>
        <w:jc w:val="both"/>
        <w:rPr>
          <w:rFonts w:eastAsia="Calibri"/>
          <w:szCs w:val="24"/>
        </w:rPr>
      </w:pPr>
      <w:r w:rsidRPr="00E7463D">
        <w:rPr>
          <w:rFonts w:eastAsia="Calibri"/>
          <w:szCs w:val="24"/>
        </w:rPr>
        <w:lastRenderedPageBreak/>
        <w:t>DVR kintamoji dedamoji NT objektams, kurie naudojasi individualiais konteineriais:</w:t>
      </w:r>
    </w:p>
    <w:p w14:paraId="3FB2022B" w14:textId="2C47B007" w:rsidR="00E7463D" w:rsidRPr="00E7463D" w:rsidRDefault="00E7463D" w:rsidP="00E7463D">
      <w:pPr>
        <w:numPr>
          <w:ilvl w:val="0"/>
          <w:numId w:val="2"/>
        </w:numPr>
        <w:contextualSpacing/>
        <w:rPr>
          <w:rFonts w:eastAsia="Calibri"/>
          <w:szCs w:val="24"/>
        </w:rPr>
      </w:pPr>
      <w:r w:rsidRPr="00E7463D">
        <w:rPr>
          <w:rFonts w:eastAsia="Calibri"/>
          <w:szCs w:val="24"/>
        </w:rPr>
        <w:t>1,0 Eur už 120 l talpos konteinerio ištuštinimą</w:t>
      </w:r>
      <w:r w:rsidR="00977108">
        <w:rPr>
          <w:rFonts w:eastAsia="Calibri"/>
          <w:szCs w:val="24"/>
        </w:rPr>
        <w:t>;</w:t>
      </w:r>
    </w:p>
    <w:p w14:paraId="2B0A08FC" w14:textId="7D970106" w:rsidR="00E7463D" w:rsidRPr="00E7463D" w:rsidRDefault="00E7463D" w:rsidP="00E7463D">
      <w:pPr>
        <w:numPr>
          <w:ilvl w:val="0"/>
          <w:numId w:val="2"/>
        </w:numPr>
        <w:contextualSpacing/>
        <w:rPr>
          <w:rFonts w:eastAsia="Calibri"/>
          <w:szCs w:val="24"/>
        </w:rPr>
      </w:pPr>
      <w:r w:rsidRPr="00E7463D">
        <w:rPr>
          <w:rFonts w:eastAsia="Calibri"/>
          <w:szCs w:val="24"/>
        </w:rPr>
        <w:t>2,0 Eur už 240 l talpos konteinerio ištuštinimą</w:t>
      </w:r>
      <w:r w:rsidR="00977108">
        <w:rPr>
          <w:rFonts w:eastAsia="Calibri"/>
          <w:szCs w:val="24"/>
        </w:rPr>
        <w:t>;</w:t>
      </w:r>
    </w:p>
    <w:p w14:paraId="3B076B76" w14:textId="55BE3697" w:rsidR="00E7463D" w:rsidRPr="00E7463D" w:rsidRDefault="00E7463D" w:rsidP="00E7463D">
      <w:pPr>
        <w:numPr>
          <w:ilvl w:val="0"/>
          <w:numId w:val="2"/>
        </w:numPr>
        <w:contextualSpacing/>
        <w:rPr>
          <w:rFonts w:eastAsia="Calibri"/>
          <w:szCs w:val="24"/>
        </w:rPr>
      </w:pPr>
      <w:r w:rsidRPr="00E7463D">
        <w:rPr>
          <w:rFonts w:eastAsia="Calibri"/>
          <w:szCs w:val="24"/>
        </w:rPr>
        <w:t>6,3 Eur už 770 l talpos konteinerio ištuštinimą</w:t>
      </w:r>
      <w:r w:rsidR="00977108">
        <w:rPr>
          <w:rFonts w:eastAsia="Calibri"/>
          <w:szCs w:val="24"/>
        </w:rPr>
        <w:t>;</w:t>
      </w:r>
    </w:p>
    <w:p w14:paraId="26B26563" w14:textId="61EAB710" w:rsidR="00E7463D" w:rsidRPr="00E7463D" w:rsidRDefault="00E7463D" w:rsidP="00E7463D">
      <w:pPr>
        <w:numPr>
          <w:ilvl w:val="0"/>
          <w:numId w:val="2"/>
        </w:numPr>
        <w:contextualSpacing/>
        <w:rPr>
          <w:rFonts w:eastAsia="Calibri"/>
          <w:szCs w:val="24"/>
        </w:rPr>
      </w:pPr>
      <w:r w:rsidRPr="00E7463D">
        <w:rPr>
          <w:rFonts w:eastAsia="Calibri"/>
          <w:szCs w:val="24"/>
        </w:rPr>
        <w:t>9,0 Eur už 1</w:t>
      </w:r>
      <w:r w:rsidR="00FC6012">
        <w:rPr>
          <w:rFonts w:eastAsia="Calibri"/>
          <w:szCs w:val="24"/>
        </w:rPr>
        <w:t xml:space="preserve"> </w:t>
      </w:r>
      <w:r w:rsidRPr="00E7463D">
        <w:rPr>
          <w:rFonts w:eastAsia="Calibri"/>
          <w:szCs w:val="24"/>
        </w:rPr>
        <w:t xml:space="preserve">100 l talpos konteinerio ištuštinimą. </w:t>
      </w:r>
    </w:p>
    <w:p w14:paraId="24E84070" w14:textId="77777777" w:rsidR="00E7463D" w:rsidRPr="00E7463D" w:rsidRDefault="00E7463D" w:rsidP="00E7463D">
      <w:pPr>
        <w:rPr>
          <w:rFonts w:eastAsia="Calibri"/>
          <w:szCs w:val="24"/>
        </w:rPr>
      </w:pPr>
    </w:p>
    <w:p w14:paraId="7CFCC860" w14:textId="77777777" w:rsidR="00E7463D" w:rsidRPr="00E7463D" w:rsidRDefault="00E7463D" w:rsidP="00977108">
      <w:pPr>
        <w:jc w:val="both"/>
        <w:rPr>
          <w:rFonts w:eastAsia="Calibri"/>
          <w:szCs w:val="24"/>
        </w:rPr>
      </w:pPr>
      <w:r w:rsidRPr="00E7463D">
        <w:rPr>
          <w:rFonts w:eastAsia="Calibri"/>
          <w:szCs w:val="24"/>
        </w:rPr>
        <w:t>DVR kintamoji dedamoji laikinų statinių naudotojams, renginių ar projektų įgyvendintojams (kai sukuriamos atliekos nėra siejamos su NT objektu):</w:t>
      </w:r>
    </w:p>
    <w:p w14:paraId="089FF3DA" w14:textId="48C42F26" w:rsidR="00E7463D" w:rsidRPr="00E7463D" w:rsidRDefault="00E7463D" w:rsidP="00E7463D">
      <w:pPr>
        <w:numPr>
          <w:ilvl w:val="0"/>
          <w:numId w:val="2"/>
        </w:numPr>
        <w:contextualSpacing/>
        <w:rPr>
          <w:rFonts w:eastAsia="Calibri"/>
          <w:szCs w:val="24"/>
        </w:rPr>
      </w:pPr>
      <w:r w:rsidRPr="00E7463D">
        <w:rPr>
          <w:rFonts w:eastAsia="Calibri"/>
          <w:szCs w:val="24"/>
        </w:rPr>
        <w:t>3,2 Eur už 120 l talpos konteinerio ištuštinimą</w:t>
      </w:r>
      <w:r w:rsidR="00977108">
        <w:rPr>
          <w:rFonts w:eastAsia="Calibri"/>
          <w:szCs w:val="24"/>
        </w:rPr>
        <w:t>;</w:t>
      </w:r>
    </w:p>
    <w:p w14:paraId="7B5AB81A" w14:textId="3DC99463" w:rsidR="00E7463D" w:rsidRPr="00E7463D" w:rsidRDefault="00E7463D" w:rsidP="00E7463D">
      <w:pPr>
        <w:numPr>
          <w:ilvl w:val="0"/>
          <w:numId w:val="2"/>
        </w:numPr>
        <w:contextualSpacing/>
        <w:rPr>
          <w:rFonts w:eastAsia="Calibri"/>
          <w:szCs w:val="24"/>
        </w:rPr>
      </w:pPr>
      <w:r w:rsidRPr="00E7463D">
        <w:rPr>
          <w:rFonts w:eastAsia="Calibri"/>
          <w:szCs w:val="24"/>
        </w:rPr>
        <w:t>6,4 Eur už 240 l talpos konteinerio ištuštinimą</w:t>
      </w:r>
      <w:r w:rsidR="00977108">
        <w:rPr>
          <w:rFonts w:eastAsia="Calibri"/>
          <w:szCs w:val="24"/>
        </w:rPr>
        <w:t>;</w:t>
      </w:r>
    </w:p>
    <w:p w14:paraId="6255A957" w14:textId="50140AA6" w:rsidR="00E7463D" w:rsidRPr="00E7463D" w:rsidRDefault="00E7463D" w:rsidP="00E7463D">
      <w:pPr>
        <w:numPr>
          <w:ilvl w:val="0"/>
          <w:numId w:val="2"/>
        </w:numPr>
        <w:contextualSpacing/>
        <w:rPr>
          <w:rFonts w:eastAsia="Calibri"/>
          <w:szCs w:val="24"/>
        </w:rPr>
      </w:pPr>
      <w:r w:rsidRPr="00E7463D">
        <w:rPr>
          <w:rFonts w:eastAsia="Calibri"/>
          <w:szCs w:val="24"/>
        </w:rPr>
        <w:t>20,5 Eur už 770 l talpos konteinerio ištuštinimą</w:t>
      </w:r>
      <w:r w:rsidR="00977108">
        <w:rPr>
          <w:rFonts w:eastAsia="Calibri"/>
          <w:szCs w:val="24"/>
        </w:rPr>
        <w:t>;</w:t>
      </w:r>
    </w:p>
    <w:p w14:paraId="0B4E5E07" w14:textId="047DD0AF" w:rsidR="00E7463D" w:rsidRPr="00E7463D" w:rsidRDefault="00E7463D" w:rsidP="00E7463D">
      <w:pPr>
        <w:numPr>
          <w:ilvl w:val="0"/>
          <w:numId w:val="2"/>
        </w:numPr>
        <w:contextualSpacing/>
        <w:rPr>
          <w:rFonts w:eastAsia="Calibri"/>
          <w:szCs w:val="24"/>
        </w:rPr>
      </w:pPr>
      <w:r w:rsidRPr="00E7463D">
        <w:rPr>
          <w:rFonts w:eastAsia="Calibri"/>
          <w:szCs w:val="24"/>
        </w:rPr>
        <w:t>29,2 Eur už 1</w:t>
      </w:r>
      <w:r w:rsidR="00FC6012">
        <w:rPr>
          <w:rFonts w:eastAsia="Calibri"/>
          <w:szCs w:val="24"/>
        </w:rPr>
        <w:t xml:space="preserve"> </w:t>
      </w:r>
      <w:r w:rsidRPr="00E7463D">
        <w:rPr>
          <w:rFonts w:eastAsia="Calibri"/>
          <w:szCs w:val="24"/>
        </w:rPr>
        <w:t xml:space="preserve">100 l talpos konteinerio ištuštinimą. </w:t>
      </w:r>
    </w:p>
    <w:p w14:paraId="7B1DF038" w14:textId="50E4F664" w:rsidR="00E7463D" w:rsidRPr="00E7463D" w:rsidRDefault="00A073ED" w:rsidP="00A073ED">
      <w:pPr>
        <w:jc w:val="center"/>
        <w:rPr>
          <w:rFonts w:eastAsia="Calibri"/>
          <w:szCs w:val="24"/>
        </w:rPr>
      </w:pPr>
      <w:r>
        <w:rPr>
          <w:rFonts w:eastAsia="Calibri"/>
          <w:szCs w:val="24"/>
        </w:rPr>
        <w:t>_______________________________</w:t>
      </w:r>
    </w:p>
    <w:p w14:paraId="591A3D7E" w14:textId="69ED550E" w:rsidR="00E7463D" w:rsidRPr="00814755" w:rsidRDefault="00E7463D" w:rsidP="00A073ED">
      <w:pPr>
        <w:jc w:val="center"/>
        <w:rPr>
          <w:rFonts w:eastAsia="Calibri"/>
          <w:szCs w:val="24"/>
        </w:rPr>
      </w:pPr>
      <w:r w:rsidRPr="00E7463D">
        <w:rPr>
          <w:rFonts w:eastAsia="Calibri"/>
          <w:szCs w:val="24"/>
        </w:rPr>
        <w:br w:type="page"/>
      </w:r>
    </w:p>
    <w:p w14:paraId="66C3A799" w14:textId="77777777" w:rsidR="00E7463D" w:rsidRDefault="00E7463D" w:rsidP="001227DA">
      <w:pPr>
        <w:tabs>
          <w:tab w:val="left" w:pos="10944"/>
        </w:tabs>
        <w:suppressAutoHyphens/>
        <w:ind w:firstLine="4678"/>
        <w:jc w:val="both"/>
        <w:rPr>
          <w:szCs w:val="24"/>
          <w:lang w:eastAsia="ar-SA"/>
        </w:rPr>
        <w:sectPr w:rsidR="00E7463D" w:rsidSect="0040039C">
          <w:pgSz w:w="11907" w:h="16840" w:code="9"/>
          <w:pgMar w:top="1531" w:right="1134" w:bottom="837" w:left="1134" w:header="567" w:footer="567" w:gutter="0"/>
          <w:cols w:space="1296"/>
          <w:titlePg/>
          <w:docGrid w:linePitch="354"/>
        </w:sectPr>
      </w:pPr>
    </w:p>
    <w:p w14:paraId="2F8F9594" w14:textId="2F39EB0E" w:rsidR="00F710A6" w:rsidRPr="00F710A6" w:rsidRDefault="00F710A6" w:rsidP="00F710A6">
      <w:pPr>
        <w:autoSpaceDE w:val="0"/>
        <w:autoSpaceDN w:val="0"/>
        <w:adjustRightInd w:val="0"/>
        <w:jc w:val="center"/>
        <w:rPr>
          <w:b/>
          <w:szCs w:val="24"/>
          <w:lang w:eastAsia="lt-LT"/>
        </w:rPr>
      </w:pPr>
      <w:r w:rsidRPr="00F710A6">
        <w:rPr>
          <w:b/>
          <w:szCs w:val="24"/>
          <w:lang w:eastAsia="lt-LT"/>
        </w:rPr>
        <w:lastRenderedPageBreak/>
        <w:t xml:space="preserve"> PANEVĖŽIO RAJONO SAVIVALDYBĖS ADMINISTRACIJOS</w:t>
      </w:r>
    </w:p>
    <w:p w14:paraId="326A1F51" w14:textId="77777777" w:rsidR="00F710A6" w:rsidRPr="00F710A6" w:rsidRDefault="00F710A6" w:rsidP="00F710A6">
      <w:pPr>
        <w:autoSpaceDE w:val="0"/>
        <w:autoSpaceDN w:val="0"/>
        <w:adjustRightInd w:val="0"/>
        <w:jc w:val="center"/>
        <w:rPr>
          <w:b/>
          <w:szCs w:val="24"/>
          <w:lang w:eastAsia="lt-LT"/>
        </w:rPr>
      </w:pPr>
      <w:r w:rsidRPr="00F710A6">
        <w:rPr>
          <w:b/>
          <w:szCs w:val="24"/>
          <w:lang w:eastAsia="lt-LT"/>
        </w:rPr>
        <w:t>ARCHITEKTŪROS SKYRIUS</w:t>
      </w:r>
    </w:p>
    <w:p w14:paraId="2C402405" w14:textId="77777777" w:rsidR="00F710A6" w:rsidRPr="00F710A6" w:rsidRDefault="00F710A6" w:rsidP="00F710A6">
      <w:pPr>
        <w:autoSpaceDE w:val="0"/>
        <w:autoSpaceDN w:val="0"/>
        <w:adjustRightInd w:val="0"/>
        <w:jc w:val="both"/>
        <w:rPr>
          <w:szCs w:val="24"/>
          <w:lang w:eastAsia="lt-LT"/>
        </w:rPr>
      </w:pPr>
    </w:p>
    <w:p w14:paraId="33B29322" w14:textId="77777777" w:rsidR="00F710A6" w:rsidRPr="00F710A6" w:rsidRDefault="00F710A6" w:rsidP="00F710A6">
      <w:pPr>
        <w:autoSpaceDE w:val="0"/>
        <w:autoSpaceDN w:val="0"/>
        <w:adjustRightInd w:val="0"/>
        <w:jc w:val="both"/>
        <w:rPr>
          <w:szCs w:val="24"/>
          <w:lang w:eastAsia="lt-LT"/>
        </w:rPr>
      </w:pPr>
      <w:r w:rsidRPr="00F710A6">
        <w:rPr>
          <w:szCs w:val="24"/>
          <w:lang w:eastAsia="lt-LT"/>
        </w:rPr>
        <w:t>Panevėžio rajono savivaldybės tarybai</w:t>
      </w:r>
    </w:p>
    <w:p w14:paraId="64C3457C" w14:textId="77777777" w:rsidR="00F710A6" w:rsidRPr="00F710A6" w:rsidRDefault="00F710A6" w:rsidP="00F710A6">
      <w:pPr>
        <w:autoSpaceDE w:val="0"/>
        <w:autoSpaceDN w:val="0"/>
        <w:adjustRightInd w:val="0"/>
        <w:jc w:val="both"/>
        <w:rPr>
          <w:szCs w:val="24"/>
          <w:lang w:eastAsia="lt-LT"/>
        </w:rPr>
      </w:pPr>
    </w:p>
    <w:p w14:paraId="3B2E92AC" w14:textId="2BE957F3" w:rsidR="000E2F70" w:rsidRPr="000E2F70" w:rsidRDefault="000E2F70" w:rsidP="000E2F70">
      <w:pPr>
        <w:autoSpaceDE w:val="0"/>
        <w:autoSpaceDN w:val="0"/>
        <w:adjustRightInd w:val="0"/>
        <w:jc w:val="center"/>
        <w:rPr>
          <w:b/>
          <w:szCs w:val="24"/>
          <w:lang w:eastAsia="lt-LT"/>
        </w:rPr>
      </w:pPr>
      <w:r w:rsidRPr="000E2F70">
        <w:rPr>
          <w:b/>
          <w:szCs w:val="24"/>
          <w:lang w:eastAsia="lt-LT"/>
        </w:rPr>
        <w:t>SAVIVALDYBĖS TARYBOS SPRENDIMO „DĖL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PAKEITIMO“ AIŠKINAMASIS RAŠTAS</w:t>
      </w:r>
    </w:p>
    <w:p w14:paraId="6246F81A" w14:textId="77777777" w:rsidR="00F710A6" w:rsidRPr="00F710A6" w:rsidRDefault="00F710A6" w:rsidP="000E2F70">
      <w:pPr>
        <w:autoSpaceDE w:val="0"/>
        <w:autoSpaceDN w:val="0"/>
        <w:adjustRightInd w:val="0"/>
        <w:jc w:val="center"/>
        <w:rPr>
          <w:szCs w:val="24"/>
          <w:lang w:eastAsia="lt-LT"/>
        </w:rPr>
      </w:pPr>
    </w:p>
    <w:p w14:paraId="57A8DC3A" w14:textId="74EE3013" w:rsidR="00F710A6" w:rsidRDefault="000E2F70" w:rsidP="00F710A6">
      <w:pPr>
        <w:autoSpaceDE w:val="0"/>
        <w:autoSpaceDN w:val="0"/>
        <w:adjustRightInd w:val="0"/>
        <w:jc w:val="center"/>
        <w:rPr>
          <w:szCs w:val="24"/>
          <w:lang w:eastAsia="lt-LT"/>
        </w:rPr>
      </w:pPr>
      <w:r>
        <w:rPr>
          <w:szCs w:val="24"/>
          <w:lang w:eastAsia="lt-LT"/>
        </w:rPr>
        <w:t>2023</w:t>
      </w:r>
      <w:r w:rsidR="00F710A6" w:rsidRPr="00F710A6">
        <w:rPr>
          <w:szCs w:val="24"/>
          <w:lang w:eastAsia="lt-LT"/>
        </w:rPr>
        <w:t xml:space="preserve"> </w:t>
      </w:r>
      <w:r w:rsidR="00AB642F">
        <w:rPr>
          <w:szCs w:val="24"/>
          <w:lang w:eastAsia="lt-LT"/>
        </w:rPr>
        <w:t xml:space="preserve">m. </w:t>
      </w:r>
      <w:r w:rsidR="007C2610">
        <w:rPr>
          <w:szCs w:val="24"/>
          <w:lang w:eastAsia="lt-LT"/>
        </w:rPr>
        <w:t>kov</w:t>
      </w:r>
      <w:r w:rsidR="00EC7A6E">
        <w:rPr>
          <w:szCs w:val="24"/>
          <w:lang w:eastAsia="lt-LT"/>
        </w:rPr>
        <w:t>o 15</w:t>
      </w:r>
      <w:r w:rsidR="00F710A6" w:rsidRPr="00F710A6">
        <w:rPr>
          <w:szCs w:val="24"/>
          <w:lang w:eastAsia="lt-LT"/>
        </w:rPr>
        <w:t xml:space="preserve"> d.</w:t>
      </w:r>
    </w:p>
    <w:p w14:paraId="16C73AF7" w14:textId="412CE8A6" w:rsidR="00C26E01" w:rsidRPr="00F710A6" w:rsidRDefault="00C26E01" w:rsidP="00F710A6">
      <w:pPr>
        <w:autoSpaceDE w:val="0"/>
        <w:autoSpaceDN w:val="0"/>
        <w:adjustRightInd w:val="0"/>
        <w:jc w:val="center"/>
        <w:rPr>
          <w:szCs w:val="24"/>
          <w:lang w:eastAsia="lt-LT"/>
        </w:rPr>
      </w:pPr>
      <w:r>
        <w:rPr>
          <w:szCs w:val="24"/>
          <w:lang w:eastAsia="lt-LT"/>
        </w:rPr>
        <w:t>Panevėžys</w:t>
      </w:r>
    </w:p>
    <w:p w14:paraId="041594A9" w14:textId="77777777" w:rsidR="00F710A6" w:rsidRPr="00F710A6" w:rsidRDefault="00F710A6" w:rsidP="00F710A6">
      <w:pPr>
        <w:autoSpaceDE w:val="0"/>
        <w:autoSpaceDN w:val="0"/>
        <w:adjustRightInd w:val="0"/>
        <w:ind w:firstLine="720"/>
        <w:jc w:val="both"/>
        <w:rPr>
          <w:b/>
          <w:szCs w:val="24"/>
          <w:lang w:eastAsia="lt-LT"/>
        </w:rPr>
      </w:pPr>
    </w:p>
    <w:p w14:paraId="4AF4C6F9" w14:textId="77777777" w:rsidR="00F710A6" w:rsidRPr="00F710A6" w:rsidRDefault="00F710A6" w:rsidP="00F710A6">
      <w:pPr>
        <w:numPr>
          <w:ilvl w:val="0"/>
          <w:numId w:val="1"/>
        </w:numPr>
        <w:suppressAutoHyphens/>
        <w:autoSpaceDE w:val="0"/>
        <w:autoSpaceDN w:val="0"/>
        <w:adjustRightInd w:val="0"/>
        <w:contextualSpacing/>
        <w:jc w:val="both"/>
        <w:rPr>
          <w:b/>
          <w:szCs w:val="24"/>
          <w:lang w:eastAsia="lt-LT"/>
        </w:rPr>
      </w:pPr>
      <w:r w:rsidRPr="00F710A6">
        <w:rPr>
          <w:b/>
          <w:szCs w:val="24"/>
          <w:lang w:eastAsia="lt-LT"/>
        </w:rPr>
        <w:t>Sprendimo projekto tikslai ir uždaviniai</w:t>
      </w:r>
    </w:p>
    <w:p w14:paraId="1B53B1CB" w14:textId="736B6201" w:rsidR="00011A81" w:rsidRDefault="00074FF8" w:rsidP="00C26E01">
      <w:pPr>
        <w:autoSpaceDE w:val="0"/>
        <w:autoSpaceDN w:val="0"/>
        <w:adjustRightInd w:val="0"/>
        <w:ind w:firstLine="720"/>
        <w:jc w:val="both"/>
        <w:rPr>
          <w:szCs w:val="24"/>
          <w:lang w:eastAsia="lt-LT"/>
        </w:rPr>
      </w:pPr>
      <w:r>
        <w:rPr>
          <w:szCs w:val="24"/>
          <w:lang w:eastAsia="lt-LT"/>
        </w:rPr>
        <w:t>Įvertin</w:t>
      </w:r>
      <w:r w:rsidR="00C26E01">
        <w:rPr>
          <w:szCs w:val="24"/>
          <w:lang w:eastAsia="lt-LT"/>
        </w:rPr>
        <w:t>u</w:t>
      </w:r>
      <w:r>
        <w:rPr>
          <w:szCs w:val="24"/>
          <w:lang w:eastAsia="lt-LT"/>
        </w:rPr>
        <w:t xml:space="preserve">s iš </w:t>
      </w:r>
      <w:r w:rsidR="00FD4D0B">
        <w:rPr>
          <w:szCs w:val="24"/>
        </w:rPr>
        <w:t>UAB Panevėžio regiono atliekų tvarkymo centro</w:t>
      </w:r>
      <w:r w:rsidR="00C26E01" w:rsidRPr="00C26E01">
        <w:rPr>
          <w:szCs w:val="24"/>
          <w:lang w:eastAsia="lt-LT"/>
        </w:rPr>
        <w:t xml:space="preserve"> </w:t>
      </w:r>
      <w:r w:rsidR="00E43CB9">
        <w:rPr>
          <w:szCs w:val="24"/>
          <w:lang w:eastAsia="lt-LT"/>
        </w:rPr>
        <w:t>gautą pranešimą</w:t>
      </w:r>
      <w:r w:rsidR="00FC6012">
        <w:rPr>
          <w:szCs w:val="24"/>
          <w:lang w:eastAsia="lt-LT"/>
        </w:rPr>
        <w:t>, kad</w:t>
      </w:r>
      <w:r w:rsidR="00E43CB9">
        <w:rPr>
          <w:szCs w:val="24"/>
          <w:lang w:eastAsia="lt-LT"/>
        </w:rPr>
        <w:t xml:space="preserve"> </w:t>
      </w:r>
      <w:r w:rsidR="00977108">
        <w:rPr>
          <w:szCs w:val="24"/>
          <w:lang w:eastAsia="lt-LT"/>
        </w:rPr>
        <w:t xml:space="preserve">          </w:t>
      </w:r>
      <w:r w:rsidR="00852FA7">
        <w:rPr>
          <w:szCs w:val="24"/>
          <w:lang w:eastAsia="lt-LT"/>
        </w:rPr>
        <w:t xml:space="preserve">     </w:t>
      </w:r>
      <w:r w:rsidR="00BC5ADA">
        <w:rPr>
          <w:szCs w:val="24"/>
          <w:lang w:eastAsia="lt-LT"/>
        </w:rPr>
        <w:t>2023 meta</w:t>
      </w:r>
      <w:r w:rsidR="00852FA7">
        <w:rPr>
          <w:szCs w:val="24"/>
          <w:lang w:eastAsia="lt-LT"/>
        </w:rPr>
        <w:t>i</w:t>
      </w:r>
      <w:r w:rsidR="00BC5ADA">
        <w:rPr>
          <w:szCs w:val="24"/>
          <w:lang w:eastAsia="lt-LT"/>
        </w:rPr>
        <w:t>s dvinarės rinkliavos dydžiai</w:t>
      </w:r>
      <w:r w:rsidR="00FC6012">
        <w:rPr>
          <w:szCs w:val="24"/>
          <w:lang w:eastAsia="lt-LT"/>
        </w:rPr>
        <w:t xml:space="preserve"> </w:t>
      </w:r>
      <w:r w:rsidR="00E43CB9">
        <w:rPr>
          <w:szCs w:val="24"/>
          <w:lang w:eastAsia="lt-LT"/>
        </w:rPr>
        <w:t xml:space="preserve">didėja </w:t>
      </w:r>
      <w:r w:rsidR="00C37BE4">
        <w:rPr>
          <w:szCs w:val="24"/>
          <w:lang w:eastAsia="lt-LT"/>
        </w:rPr>
        <w:t>vidutiniškai 51</w:t>
      </w:r>
      <w:r w:rsidR="00BC5ADA">
        <w:rPr>
          <w:szCs w:val="24"/>
          <w:lang w:eastAsia="lt-LT"/>
        </w:rPr>
        <w:t>,2 proc.</w:t>
      </w:r>
      <w:r w:rsidR="00977108">
        <w:rPr>
          <w:szCs w:val="24"/>
          <w:lang w:eastAsia="lt-LT"/>
        </w:rPr>
        <w:t>,</w:t>
      </w:r>
      <w:r w:rsidR="00775AEF">
        <w:rPr>
          <w:szCs w:val="24"/>
          <w:lang w:eastAsia="lt-LT"/>
        </w:rPr>
        <w:t xml:space="preserve"> </w:t>
      </w:r>
      <w:r w:rsidR="00C26E01">
        <w:rPr>
          <w:szCs w:val="24"/>
          <w:lang w:eastAsia="lt-LT"/>
        </w:rPr>
        <w:t>s</w:t>
      </w:r>
      <w:r w:rsidR="00F710A6" w:rsidRPr="00F710A6">
        <w:rPr>
          <w:szCs w:val="24"/>
          <w:lang w:eastAsia="lt-LT"/>
        </w:rPr>
        <w:t xml:space="preserve">prendimo projekto tikslas – pakeisti Panevėžio rajono savivaldybės norminius teisės aktus atsižvelgiant į </w:t>
      </w:r>
      <w:r w:rsidR="00775AEF">
        <w:rPr>
          <w:szCs w:val="24"/>
          <w:lang w:eastAsia="lt-LT"/>
        </w:rPr>
        <w:t>didėsiančias išlaidas</w:t>
      </w:r>
      <w:r w:rsidR="00EC7A6E">
        <w:rPr>
          <w:szCs w:val="24"/>
          <w:lang w:eastAsia="lt-LT"/>
        </w:rPr>
        <w:t xml:space="preserve"> kompensuojant įplaukas</w:t>
      </w:r>
      <w:r w:rsidR="00775AEF">
        <w:rPr>
          <w:szCs w:val="24"/>
          <w:lang w:eastAsia="lt-LT"/>
        </w:rPr>
        <w:t>.</w:t>
      </w:r>
    </w:p>
    <w:p w14:paraId="236C6C7E" w14:textId="52BB0128" w:rsidR="00C002A4" w:rsidRDefault="00C002A4" w:rsidP="00FC6012">
      <w:pPr>
        <w:autoSpaceDE w:val="0"/>
        <w:autoSpaceDN w:val="0"/>
        <w:adjustRightInd w:val="0"/>
        <w:ind w:firstLine="720"/>
        <w:jc w:val="both"/>
        <w:rPr>
          <w:szCs w:val="24"/>
        </w:rPr>
      </w:pPr>
      <w:r>
        <w:rPr>
          <w:szCs w:val="24"/>
          <w:lang w:eastAsia="lt-LT"/>
        </w:rPr>
        <w:t xml:space="preserve">Panevėžio </w:t>
      </w:r>
      <w:r w:rsidR="00FC6012">
        <w:rPr>
          <w:szCs w:val="24"/>
          <w:lang w:eastAsia="lt-LT"/>
        </w:rPr>
        <w:t>r</w:t>
      </w:r>
      <w:r>
        <w:rPr>
          <w:szCs w:val="24"/>
          <w:lang w:eastAsia="lt-LT"/>
        </w:rPr>
        <w:t>egiono atliekų tvarkymo centrui pateikus</w:t>
      </w:r>
      <w:r w:rsidRPr="00EB61EE">
        <w:t xml:space="preserve"> </w:t>
      </w:r>
      <w:r w:rsidRPr="00EB61EE">
        <w:rPr>
          <w:szCs w:val="24"/>
          <w:lang w:eastAsia="lt-LT"/>
        </w:rPr>
        <w:t>Panevėžio rajono savivaldybės vietinės rinkliavos už komunalinių atliekų surinkimą iš atliekų turėtojų ir atliekų tvarkymą nuostatų 1 priedą</w:t>
      </w:r>
      <w:r>
        <w:rPr>
          <w:szCs w:val="24"/>
          <w:lang w:eastAsia="lt-LT"/>
        </w:rPr>
        <w:t xml:space="preserve">  s</w:t>
      </w:r>
      <w:r w:rsidRPr="00F710A6">
        <w:rPr>
          <w:szCs w:val="24"/>
          <w:lang w:eastAsia="lt-LT"/>
        </w:rPr>
        <w:t xml:space="preserve">prendimo projekto tikslas – pakeisti Panevėžio rajono savivaldybės norminius teisės aktus atsižvelgiant į </w:t>
      </w:r>
      <w:r>
        <w:rPr>
          <w:szCs w:val="24"/>
          <w:lang w:eastAsia="lt-LT"/>
        </w:rPr>
        <w:t>išsakytas pastabas.</w:t>
      </w:r>
    </w:p>
    <w:p w14:paraId="09C01F6A" w14:textId="44289089" w:rsidR="00F710A6" w:rsidRPr="00775AEF" w:rsidRDefault="00F710A6" w:rsidP="00775AEF">
      <w:pPr>
        <w:pStyle w:val="Sraopastraipa"/>
        <w:numPr>
          <w:ilvl w:val="0"/>
          <w:numId w:val="1"/>
        </w:numPr>
        <w:autoSpaceDE w:val="0"/>
        <w:autoSpaceDN w:val="0"/>
        <w:adjustRightInd w:val="0"/>
        <w:jc w:val="both"/>
        <w:rPr>
          <w:b/>
          <w:szCs w:val="24"/>
          <w:lang w:eastAsia="lt-LT"/>
        </w:rPr>
      </w:pPr>
      <w:r w:rsidRPr="00775AEF">
        <w:rPr>
          <w:b/>
          <w:szCs w:val="24"/>
          <w:lang w:eastAsia="lt-LT"/>
        </w:rPr>
        <w:t>Siūlomos teisinio reguliavimo nuostatos</w:t>
      </w:r>
    </w:p>
    <w:p w14:paraId="655D378A" w14:textId="307EB520" w:rsidR="00775AEF" w:rsidRPr="00977108" w:rsidRDefault="00FF51CF" w:rsidP="00FC6012">
      <w:pPr>
        <w:autoSpaceDE w:val="0"/>
        <w:autoSpaceDN w:val="0"/>
        <w:adjustRightInd w:val="0"/>
        <w:ind w:firstLine="720"/>
        <w:jc w:val="both"/>
        <w:rPr>
          <w:b/>
          <w:szCs w:val="24"/>
          <w:lang w:val="en-US" w:eastAsia="lt-LT"/>
        </w:rPr>
      </w:pPr>
      <w:r>
        <w:rPr>
          <w:szCs w:val="24"/>
          <w:lang w:eastAsia="ar-SA"/>
        </w:rPr>
        <w:t xml:space="preserve">Keičiamas </w:t>
      </w:r>
      <w:r w:rsidRPr="00EB61EE">
        <w:rPr>
          <w:szCs w:val="24"/>
          <w:lang w:eastAsia="lt-LT"/>
        </w:rPr>
        <w:t>Panevėžio rajono savivaldybės vietinės rinkliavos už komunalinių atliekų surinkimą iš atliekų turėtojų ir at</w:t>
      </w:r>
      <w:r>
        <w:rPr>
          <w:szCs w:val="24"/>
          <w:lang w:eastAsia="lt-LT"/>
        </w:rPr>
        <w:t xml:space="preserve">liekų tvarkymą nuostatų 1 priedas leis </w:t>
      </w:r>
      <w:r>
        <w:rPr>
          <w:szCs w:val="24"/>
          <w:lang w:eastAsia="ar-SA"/>
        </w:rPr>
        <w:t>kompensuoti</w:t>
      </w:r>
      <w:r w:rsidR="00DB61E3" w:rsidRPr="00FF51CF">
        <w:rPr>
          <w:szCs w:val="24"/>
          <w:lang w:eastAsia="ar-SA"/>
        </w:rPr>
        <w:t xml:space="preserve"> išaugusias mišrių komunalinių atl</w:t>
      </w:r>
      <w:r>
        <w:rPr>
          <w:szCs w:val="24"/>
          <w:lang w:eastAsia="ar-SA"/>
        </w:rPr>
        <w:t>iekų surinkimo sąnaud</w:t>
      </w:r>
      <w:r w:rsidR="00302CFF">
        <w:rPr>
          <w:szCs w:val="24"/>
          <w:lang w:eastAsia="ar-SA"/>
        </w:rPr>
        <w:t>as</w:t>
      </w:r>
      <w:r w:rsidR="00DB61E3" w:rsidRPr="00FF51CF">
        <w:rPr>
          <w:szCs w:val="24"/>
          <w:lang w:eastAsia="ar-SA"/>
        </w:rPr>
        <w:t xml:space="preserve"> </w:t>
      </w:r>
      <w:r w:rsidR="00B75B18" w:rsidRPr="00FF51CF">
        <w:rPr>
          <w:szCs w:val="24"/>
          <w:lang w:eastAsia="ar-SA"/>
        </w:rPr>
        <w:t>pasirašius naują sutartį su atliekų surinkėju, išaugus</w:t>
      </w:r>
      <w:r>
        <w:rPr>
          <w:szCs w:val="24"/>
          <w:lang w:eastAsia="ar-SA"/>
        </w:rPr>
        <w:t>ias</w:t>
      </w:r>
      <w:r w:rsidR="00B75B18" w:rsidRPr="00FF51CF">
        <w:rPr>
          <w:szCs w:val="24"/>
          <w:lang w:eastAsia="ar-SA"/>
        </w:rPr>
        <w:t xml:space="preserve"> Panevėžio regiono komunalinių atli</w:t>
      </w:r>
      <w:r>
        <w:rPr>
          <w:szCs w:val="24"/>
          <w:lang w:eastAsia="ar-SA"/>
        </w:rPr>
        <w:t>ekų priėmimo ir tvarkymo kainas</w:t>
      </w:r>
      <w:r w:rsidR="00B75B18" w:rsidRPr="00FF51CF">
        <w:rPr>
          <w:szCs w:val="24"/>
          <w:lang w:eastAsia="ar-SA"/>
        </w:rPr>
        <w:t>, numatoma</w:t>
      </w:r>
      <w:r w:rsidR="00302CFF">
        <w:rPr>
          <w:szCs w:val="24"/>
          <w:lang w:eastAsia="ar-SA"/>
        </w:rPr>
        <w:t>s</w:t>
      </w:r>
      <w:r w:rsidR="00B75B18" w:rsidRPr="00FF51CF">
        <w:rPr>
          <w:szCs w:val="24"/>
          <w:lang w:eastAsia="ar-SA"/>
        </w:rPr>
        <w:t xml:space="preserve"> maisto ir v</w:t>
      </w:r>
      <w:r>
        <w:rPr>
          <w:szCs w:val="24"/>
          <w:lang w:eastAsia="ar-SA"/>
        </w:rPr>
        <w:t>irtuvės atliekų surinkimo plėtros išlaidas, n</w:t>
      </w:r>
      <w:r w:rsidR="00B75B18" w:rsidRPr="00FF51CF">
        <w:rPr>
          <w:szCs w:val="24"/>
          <w:lang w:eastAsia="ar-SA"/>
        </w:rPr>
        <w:t>umatoma</w:t>
      </w:r>
      <w:r w:rsidR="00302CFF">
        <w:rPr>
          <w:szCs w:val="24"/>
          <w:lang w:eastAsia="ar-SA"/>
        </w:rPr>
        <w:t>s</w:t>
      </w:r>
      <w:r w:rsidR="00B75B18" w:rsidRPr="00FF51CF">
        <w:rPr>
          <w:szCs w:val="24"/>
          <w:lang w:eastAsia="ar-SA"/>
        </w:rPr>
        <w:t xml:space="preserve"> tekstilės atliekų surikimo p</w:t>
      </w:r>
      <w:r>
        <w:rPr>
          <w:szCs w:val="24"/>
          <w:lang w:eastAsia="ar-SA"/>
        </w:rPr>
        <w:t>lėtros išlaidas</w:t>
      </w:r>
      <w:r w:rsidR="00B75B18" w:rsidRPr="00FF51CF">
        <w:rPr>
          <w:szCs w:val="24"/>
          <w:lang w:eastAsia="ar-SA"/>
        </w:rPr>
        <w:t>, didėjan</w:t>
      </w:r>
      <w:r>
        <w:rPr>
          <w:szCs w:val="24"/>
          <w:lang w:eastAsia="ar-SA"/>
        </w:rPr>
        <w:t>čias administravimo sąnaudas</w:t>
      </w:r>
      <w:r w:rsidR="00B75B18" w:rsidRPr="00FF51CF">
        <w:rPr>
          <w:szCs w:val="24"/>
          <w:lang w:eastAsia="ar-SA"/>
        </w:rPr>
        <w:t>.</w:t>
      </w:r>
      <w:r w:rsidR="00977108" w:rsidRPr="00FF51CF">
        <w:rPr>
          <w:szCs w:val="24"/>
          <w:lang w:eastAsia="ar-SA"/>
        </w:rPr>
        <w:t xml:space="preserve"> </w:t>
      </w:r>
    </w:p>
    <w:p w14:paraId="54C3F251" w14:textId="7F921032" w:rsidR="00F710A6" w:rsidRPr="00056BAE" w:rsidRDefault="00F710A6" w:rsidP="00056BAE">
      <w:pPr>
        <w:pStyle w:val="Sraopastraipa"/>
        <w:numPr>
          <w:ilvl w:val="0"/>
          <w:numId w:val="1"/>
        </w:numPr>
        <w:autoSpaceDE w:val="0"/>
        <w:autoSpaceDN w:val="0"/>
        <w:adjustRightInd w:val="0"/>
        <w:jc w:val="both"/>
        <w:rPr>
          <w:b/>
          <w:szCs w:val="24"/>
          <w:lang w:eastAsia="lt-LT"/>
        </w:rPr>
      </w:pPr>
      <w:r w:rsidRPr="00056BAE">
        <w:rPr>
          <w:b/>
          <w:szCs w:val="24"/>
          <w:lang w:eastAsia="lt-LT"/>
        </w:rPr>
        <w:t>Laukiami rezultatai</w:t>
      </w:r>
    </w:p>
    <w:p w14:paraId="2671D9D6" w14:textId="56E2E20B" w:rsidR="00056BAE" w:rsidRPr="00302CFF" w:rsidRDefault="00975176" w:rsidP="00302CFF">
      <w:pPr>
        <w:autoSpaceDE w:val="0"/>
        <w:autoSpaceDN w:val="0"/>
        <w:adjustRightInd w:val="0"/>
        <w:ind w:firstLine="720"/>
        <w:jc w:val="both"/>
        <w:rPr>
          <w:b/>
          <w:szCs w:val="24"/>
          <w:lang w:eastAsia="lt-LT"/>
        </w:rPr>
      </w:pPr>
      <w:r w:rsidRPr="00FC6012">
        <w:rPr>
          <w:szCs w:val="24"/>
          <w:lang w:eastAsia="lt-LT"/>
        </w:rPr>
        <w:t xml:space="preserve">Pakeitus Panevėžio rajono savivaldybės vietinės rinkliavos už komunalinių atliekų surinkimą iš atliekų turėtojų ir atliekų tvarkymą nuostatų 1 priedą nebereikės kompensuoti lėšų iš </w:t>
      </w:r>
      <w:r w:rsidR="0086183A">
        <w:rPr>
          <w:szCs w:val="24"/>
          <w:lang w:eastAsia="lt-LT"/>
        </w:rPr>
        <w:t>Panevėžio rajono savivaldybės</w:t>
      </w:r>
      <w:r w:rsidR="00FC6012">
        <w:rPr>
          <w:szCs w:val="24"/>
          <w:lang w:eastAsia="lt-LT"/>
        </w:rPr>
        <w:t xml:space="preserve"> </w:t>
      </w:r>
      <w:r w:rsidRPr="00FC6012">
        <w:rPr>
          <w:szCs w:val="24"/>
          <w:lang w:eastAsia="lt-LT"/>
        </w:rPr>
        <w:t>biudžeto</w:t>
      </w:r>
      <w:r w:rsidR="00FC6012">
        <w:rPr>
          <w:szCs w:val="24"/>
          <w:lang w:eastAsia="lt-LT"/>
        </w:rPr>
        <w:t>.</w:t>
      </w:r>
    </w:p>
    <w:p w14:paraId="71F082B2" w14:textId="6974D109" w:rsidR="00F710A6" w:rsidRPr="00C002A4" w:rsidRDefault="00F710A6" w:rsidP="00C002A4">
      <w:pPr>
        <w:pStyle w:val="Sraopastraipa"/>
        <w:numPr>
          <w:ilvl w:val="0"/>
          <w:numId w:val="1"/>
        </w:numPr>
        <w:autoSpaceDE w:val="0"/>
        <w:autoSpaceDN w:val="0"/>
        <w:adjustRightInd w:val="0"/>
        <w:jc w:val="both"/>
        <w:rPr>
          <w:b/>
          <w:szCs w:val="24"/>
          <w:lang w:eastAsia="lt-LT"/>
        </w:rPr>
      </w:pPr>
      <w:r w:rsidRPr="00C002A4">
        <w:rPr>
          <w:b/>
          <w:szCs w:val="24"/>
          <w:lang w:eastAsia="lt-LT"/>
        </w:rPr>
        <w:t>Lėšų poreikis ir šaltiniai</w:t>
      </w:r>
    </w:p>
    <w:p w14:paraId="685A40CC" w14:textId="59069D6E" w:rsidR="00C002A4" w:rsidRPr="00302CFF" w:rsidRDefault="003F03C5" w:rsidP="00302CFF">
      <w:pPr>
        <w:autoSpaceDE w:val="0"/>
        <w:autoSpaceDN w:val="0"/>
        <w:adjustRightInd w:val="0"/>
        <w:ind w:left="720"/>
        <w:jc w:val="both"/>
        <w:rPr>
          <w:szCs w:val="24"/>
          <w:lang w:eastAsia="lt-LT"/>
        </w:rPr>
      </w:pPr>
      <w:r w:rsidRPr="00302CFF">
        <w:rPr>
          <w:szCs w:val="24"/>
          <w:lang w:eastAsia="lt-LT"/>
        </w:rPr>
        <w:t>Lėšų n</w:t>
      </w:r>
      <w:r w:rsidR="0044673D" w:rsidRPr="00302CFF">
        <w:rPr>
          <w:szCs w:val="24"/>
          <w:lang w:eastAsia="lt-LT"/>
        </w:rPr>
        <w:t>ereikės</w:t>
      </w:r>
      <w:r w:rsidR="00302CFF" w:rsidRPr="00302CFF">
        <w:rPr>
          <w:szCs w:val="24"/>
          <w:lang w:eastAsia="lt-LT"/>
        </w:rPr>
        <w:t>.</w:t>
      </w:r>
    </w:p>
    <w:p w14:paraId="027B5489" w14:textId="3A4F72CC" w:rsidR="00056BAE" w:rsidRDefault="00F710A6" w:rsidP="00977108">
      <w:pPr>
        <w:autoSpaceDE w:val="0"/>
        <w:autoSpaceDN w:val="0"/>
        <w:adjustRightInd w:val="0"/>
        <w:ind w:firstLine="720"/>
        <w:jc w:val="both"/>
        <w:rPr>
          <w:b/>
          <w:szCs w:val="24"/>
          <w:lang w:eastAsia="lt-LT"/>
        </w:rPr>
      </w:pPr>
      <w:r w:rsidRPr="00F710A6">
        <w:rPr>
          <w:b/>
          <w:szCs w:val="24"/>
          <w:lang w:eastAsia="lt-LT"/>
        </w:rPr>
        <w:t>5. Kiti spendimui reikalingi pagrindimai, skaičiavimai ar paaiškinimai</w:t>
      </w:r>
      <w:r w:rsidR="00775AEF">
        <w:rPr>
          <w:b/>
          <w:szCs w:val="24"/>
          <w:lang w:eastAsia="lt-LT"/>
        </w:rPr>
        <w:t xml:space="preserve"> </w:t>
      </w:r>
    </w:p>
    <w:p w14:paraId="726794A1" w14:textId="77777777" w:rsidR="00C37BE4" w:rsidRPr="00C37BE4" w:rsidRDefault="00C37BE4" w:rsidP="00C37BE4">
      <w:pPr>
        <w:rPr>
          <w:rFonts w:eastAsia="Calibri"/>
          <w:sz w:val="14"/>
          <w:szCs w:val="14"/>
        </w:rPr>
      </w:pPr>
    </w:p>
    <w:p w14:paraId="0ABDE7C4" w14:textId="32E448D6" w:rsidR="00C37BE4" w:rsidRPr="00C37BE4" w:rsidRDefault="00A10E1E" w:rsidP="00C37BE4">
      <w:pPr>
        <w:jc w:val="both"/>
        <w:rPr>
          <w:rFonts w:eastAsia="Calibri"/>
          <w:szCs w:val="24"/>
        </w:rPr>
      </w:pPr>
      <w:r>
        <w:rPr>
          <w:rFonts w:eastAsia="Calibri"/>
          <w:szCs w:val="24"/>
        </w:rPr>
        <w:t>Panevėžio r</w:t>
      </w:r>
      <w:r w:rsidR="00C37BE4" w:rsidRPr="00C37BE4">
        <w:rPr>
          <w:rFonts w:eastAsia="Calibri"/>
          <w:szCs w:val="24"/>
        </w:rPr>
        <w:t>. savivaldybės vietinės rinkliavos už komunalinių atliekų surinkimą iš atliekų turėtojų ir atliekų tvarkymą dydžiai apskaičiuo</w:t>
      </w:r>
      <w:r>
        <w:rPr>
          <w:rFonts w:eastAsia="Calibri"/>
          <w:szCs w:val="24"/>
        </w:rPr>
        <w:t>jami vadovaujantis Panevėžio r</w:t>
      </w:r>
      <w:r w:rsidR="00C37BE4" w:rsidRPr="00C37BE4">
        <w:rPr>
          <w:rFonts w:eastAsia="Calibri"/>
          <w:szCs w:val="24"/>
        </w:rPr>
        <w:t>. savivaldybės vietinės rinkliavos už komunalinių atliekų surinkimą iš atliekų turėtojų ir atliekų tvarkymą dydžio nustatymo metodika (toliau – Metodika). Dabartiniai vietinės rinkliavos d</w:t>
      </w:r>
      <w:r>
        <w:rPr>
          <w:rFonts w:eastAsia="Calibri"/>
          <w:szCs w:val="24"/>
        </w:rPr>
        <w:t>ydžiai patvirtinti Panevėžio r</w:t>
      </w:r>
      <w:r w:rsidR="00C37BE4" w:rsidRPr="00C37BE4">
        <w:rPr>
          <w:rFonts w:eastAsia="Calibri"/>
          <w:szCs w:val="24"/>
        </w:rPr>
        <w:t xml:space="preserve">. savivaldybės tarybos 2017 m. gegužės 4 d. sprendimu Nr. T-90. 2023 m. vietinės rinkliavos dydžiai apskaičiuoti įvertinus prognozuojamas 2023 m. KA tvarkymo sąnaudas, KA kiekius ir konteinerių ištuštinimų skaičių, apmokestinimo bazę (NT objektai ir jų plotai, gyventojų skaičius), MKA normas. </w:t>
      </w:r>
    </w:p>
    <w:p w14:paraId="327106AC" w14:textId="77777777" w:rsidR="00C37BE4" w:rsidRPr="00C37BE4" w:rsidRDefault="00C37BE4" w:rsidP="00C37BE4">
      <w:pPr>
        <w:jc w:val="both"/>
        <w:rPr>
          <w:rFonts w:eastAsia="Calibri"/>
          <w:sz w:val="16"/>
          <w:szCs w:val="16"/>
        </w:rPr>
      </w:pPr>
    </w:p>
    <w:p w14:paraId="3519BE5D" w14:textId="6F0404EB" w:rsidR="00C37BE4" w:rsidRPr="00C37BE4" w:rsidRDefault="00C37BE4" w:rsidP="00C37BE4">
      <w:pPr>
        <w:jc w:val="both"/>
        <w:rPr>
          <w:rFonts w:eastAsia="Calibri"/>
          <w:szCs w:val="24"/>
        </w:rPr>
      </w:pPr>
      <w:r w:rsidRPr="00C37BE4">
        <w:rPr>
          <w:rFonts w:eastAsia="Calibri"/>
          <w:szCs w:val="24"/>
        </w:rPr>
        <w:t>Atsižvelgiant į tai, kad kečiasi vietinės rinkliavos dydžių apskaičiuojamo prielaidos ir siekiant įvertinti šių prielaidų pasikeitimų įtaką vietinės rinkliavos dydž</w:t>
      </w:r>
      <w:r w:rsidR="00A10E1E">
        <w:rPr>
          <w:rFonts w:eastAsia="Calibri"/>
          <w:szCs w:val="24"/>
        </w:rPr>
        <w:t>iams buvo atliktas Panevėžio r</w:t>
      </w:r>
      <w:r w:rsidRPr="00C37BE4">
        <w:rPr>
          <w:rFonts w:eastAsia="Calibri"/>
          <w:szCs w:val="24"/>
        </w:rPr>
        <w:t xml:space="preserve">. savivaldybės vietinės rinkliavos už komunalinių atliekų surinkimą iš atliekų turėtojų ir atliekų </w:t>
      </w:r>
      <w:r w:rsidRPr="00C37BE4">
        <w:rPr>
          <w:rFonts w:eastAsia="Calibri"/>
          <w:szCs w:val="24"/>
        </w:rPr>
        <w:lastRenderedPageBreak/>
        <w:t>tvarkymą dydžių perskaičiavimas. Prielaidų pokyčiai, kurie įtakoja rinkliavos dydžių išaugimą, yra susiję su:</w:t>
      </w:r>
    </w:p>
    <w:p w14:paraId="37A8D35F" w14:textId="77777777" w:rsidR="00C37BE4" w:rsidRPr="00C37BE4" w:rsidRDefault="00C37BE4" w:rsidP="00C37BE4">
      <w:pPr>
        <w:numPr>
          <w:ilvl w:val="0"/>
          <w:numId w:val="3"/>
        </w:numPr>
        <w:ind w:left="851" w:hanging="284"/>
        <w:contextualSpacing/>
        <w:jc w:val="both"/>
        <w:rPr>
          <w:rFonts w:eastAsia="Calibri"/>
          <w:szCs w:val="24"/>
        </w:rPr>
      </w:pPr>
      <w:r w:rsidRPr="00C37BE4">
        <w:rPr>
          <w:rFonts w:eastAsia="Calibri"/>
          <w:szCs w:val="24"/>
        </w:rPr>
        <w:t>Mišrių komunalinių atliekų surinkimo sąnaudų išaugimu, pasirašius naują sutartį su šių atliekų surinkėju.</w:t>
      </w:r>
    </w:p>
    <w:p w14:paraId="62C1B854" w14:textId="77777777" w:rsidR="00C37BE4" w:rsidRPr="00C37BE4" w:rsidRDefault="00C37BE4" w:rsidP="00C37BE4">
      <w:pPr>
        <w:numPr>
          <w:ilvl w:val="0"/>
          <w:numId w:val="3"/>
        </w:numPr>
        <w:ind w:left="851" w:hanging="284"/>
        <w:contextualSpacing/>
        <w:jc w:val="both"/>
        <w:rPr>
          <w:rFonts w:eastAsia="Calibri"/>
          <w:szCs w:val="24"/>
        </w:rPr>
      </w:pPr>
      <w:r w:rsidRPr="00C37BE4">
        <w:rPr>
          <w:rFonts w:eastAsia="Calibri"/>
          <w:szCs w:val="24"/>
        </w:rPr>
        <w:t>Panevėžio regiono komunalinių atliekų priėmimo ir tvarkymo kainų išaugimu.</w:t>
      </w:r>
    </w:p>
    <w:p w14:paraId="3CC96008" w14:textId="77777777" w:rsidR="00C37BE4" w:rsidRPr="00C37BE4" w:rsidRDefault="00C37BE4" w:rsidP="00C37BE4">
      <w:pPr>
        <w:numPr>
          <w:ilvl w:val="0"/>
          <w:numId w:val="3"/>
        </w:numPr>
        <w:ind w:left="851" w:hanging="284"/>
        <w:contextualSpacing/>
        <w:jc w:val="both"/>
        <w:rPr>
          <w:rFonts w:eastAsia="Calibri"/>
          <w:szCs w:val="24"/>
        </w:rPr>
      </w:pPr>
      <w:r w:rsidRPr="00C37BE4">
        <w:rPr>
          <w:rFonts w:eastAsia="Calibri"/>
          <w:szCs w:val="24"/>
        </w:rPr>
        <w:t xml:space="preserve">Numatoma maisto ir virtuvės atliekų surinkimo plėtra. </w:t>
      </w:r>
    </w:p>
    <w:p w14:paraId="1475F3DE" w14:textId="77777777" w:rsidR="00C37BE4" w:rsidRPr="00C37BE4" w:rsidRDefault="00C37BE4" w:rsidP="00C37BE4">
      <w:pPr>
        <w:numPr>
          <w:ilvl w:val="0"/>
          <w:numId w:val="3"/>
        </w:numPr>
        <w:ind w:left="851" w:hanging="284"/>
        <w:contextualSpacing/>
        <w:jc w:val="both"/>
        <w:rPr>
          <w:rFonts w:eastAsia="Calibri"/>
          <w:szCs w:val="24"/>
        </w:rPr>
      </w:pPr>
      <w:r w:rsidRPr="00C37BE4">
        <w:rPr>
          <w:rFonts w:eastAsia="Calibri"/>
          <w:szCs w:val="24"/>
        </w:rPr>
        <w:t>Numatoma tekstilės atliekų surinkimo plėtra.</w:t>
      </w:r>
    </w:p>
    <w:p w14:paraId="0C1940C7" w14:textId="77777777" w:rsidR="00C37BE4" w:rsidRPr="00C37BE4" w:rsidRDefault="00C37BE4" w:rsidP="00C37BE4">
      <w:pPr>
        <w:numPr>
          <w:ilvl w:val="0"/>
          <w:numId w:val="3"/>
        </w:numPr>
        <w:ind w:left="851" w:hanging="284"/>
        <w:contextualSpacing/>
        <w:jc w:val="both"/>
        <w:rPr>
          <w:rFonts w:eastAsia="Calibri"/>
          <w:szCs w:val="24"/>
        </w:rPr>
      </w:pPr>
      <w:r w:rsidRPr="00C37BE4">
        <w:rPr>
          <w:rFonts w:eastAsia="Calibri"/>
          <w:szCs w:val="24"/>
        </w:rPr>
        <w:t>Komunalinių atliekų tvarkymo sistemos administravimo sąnaudų augimu, augant DU ir kitoms administravimo sąnaudoms.</w:t>
      </w:r>
    </w:p>
    <w:p w14:paraId="3FD6BD74" w14:textId="77777777" w:rsidR="00C37BE4" w:rsidRPr="00C37BE4" w:rsidRDefault="00C37BE4" w:rsidP="00C37BE4">
      <w:pPr>
        <w:rPr>
          <w:rFonts w:eastAsia="Calibri"/>
          <w:sz w:val="22"/>
          <w:szCs w:val="22"/>
        </w:rPr>
      </w:pPr>
    </w:p>
    <w:p w14:paraId="2C2ED698" w14:textId="77777777" w:rsidR="00C37BE4" w:rsidRPr="00C37BE4" w:rsidRDefault="00C37BE4" w:rsidP="00C37BE4">
      <w:pPr>
        <w:rPr>
          <w:rFonts w:eastAsia="Calibri"/>
          <w:b/>
          <w:bCs/>
          <w:szCs w:val="24"/>
        </w:rPr>
      </w:pPr>
      <w:r w:rsidRPr="00C37BE4">
        <w:rPr>
          <w:rFonts w:eastAsia="Calibri"/>
          <w:b/>
          <w:bCs/>
          <w:szCs w:val="24"/>
        </w:rPr>
        <w:t>Komunalinių atliekų surinkimo sąnaudos</w:t>
      </w:r>
    </w:p>
    <w:p w14:paraId="1BEB5BB0" w14:textId="77777777" w:rsidR="00C37BE4" w:rsidRPr="00C37BE4" w:rsidRDefault="00C37BE4" w:rsidP="00C37BE4">
      <w:pPr>
        <w:rPr>
          <w:rFonts w:eastAsia="Calibri"/>
          <w:sz w:val="16"/>
          <w:szCs w:val="16"/>
        </w:rPr>
      </w:pPr>
    </w:p>
    <w:p w14:paraId="2F2939F1" w14:textId="77777777" w:rsidR="00C37BE4" w:rsidRPr="00C37BE4" w:rsidRDefault="00C37BE4" w:rsidP="00C37BE4">
      <w:pPr>
        <w:jc w:val="both"/>
        <w:rPr>
          <w:rFonts w:eastAsia="Calibri"/>
          <w:szCs w:val="24"/>
        </w:rPr>
      </w:pPr>
      <w:r w:rsidRPr="00C37BE4">
        <w:rPr>
          <w:rFonts w:eastAsia="Calibri"/>
          <w:szCs w:val="24"/>
        </w:rPr>
        <w:t xml:space="preserve">2023 m. komunalinių atliekų surinkimo sąnaudos paskaičiuotus atsižvelgiant į numatomas komunalinių atliekų surinkimo kainas ir numatomą konteinerių ištuštinimo skaičių. </w:t>
      </w:r>
    </w:p>
    <w:p w14:paraId="5BA0A592" w14:textId="77777777" w:rsidR="00C37BE4" w:rsidRPr="00C37BE4" w:rsidRDefault="00C37BE4" w:rsidP="00C37BE4">
      <w:pPr>
        <w:rPr>
          <w:rFonts w:eastAsia="Calibri"/>
          <w:sz w:val="16"/>
          <w:szCs w:val="16"/>
        </w:rPr>
      </w:pPr>
    </w:p>
    <w:p w14:paraId="3CFCB5C5" w14:textId="77777777" w:rsidR="00C37BE4" w:rsidRPr="00C37BE4" w:rsidRDefault="00C37BE4" w:rsidP="00C37BE4">
      <w:pPr>
        <w:jc w:val="center"/>
        <w:rPr>
          <w:rFonts w:eastAsia="Calibri"/>
          <w:bCs/>
          <w:szCs w:val="24"/>
        </w:rPr>
      </w:pPr>
      <w:r w:rsidRPr="00C37BE4">
        <w:rPr>
          <w:rFonts w:eastAsia="Calibri"/>
          <w:bCs/>
          <w:szCs w:val="24"/>
        </w:rPr>
        <w:t>Komunalinių atliekų surinkimo sąnaudos, Eur su PVM</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50"/>
        <w:gridCol w:w="1029"/>
        <w:gridCol w:w="1050"/>
        <w:gridCol w:w="1050"/>
      </w:tblGrid>
      <w:tr w:rsidR="00C37BE4" w:rsidRPr="00C37BE4" w14:paraId="7ABEB59B" w14:textId="77777777" w:rsidTr="00C37BE4">
        <w:trPr>
          <w:trHeight w:val="70"/>
        </w:trPr>
        <w:tc>
          <w:tcPr>
            <w:tcW w:w="4820" w:type="dxa"/>
            <w:shd w:val="clear" w:color="auto" w:fill="auto"/>
            <w:noWrap/>
            <w:vAlign w:val="center"/>
            <w:hideMark/>
          </w:tcPr>
          <w:p w14:paraId="45D61757" w14:textId="77777777" w:rsidR="00C37BE4" w:rsidRPr="00C37BE4" w:rsidRDefault="00C37BE4" w:rsidP="00C37BE4">
            <w:pPr>
              <w:jc w:val="center"/>
              <w:rPr>
                <w:sz w:val="20"/>
                <w:lang w:eastAsia="lt-LT"/>
              </w:rPr>
            </w:pPr>
          </w:p>
        </w:tc>
        <w:tc>
          <w:tcPr>
            <w:tcW w:w="1050" w:type="dxa"/>
            <w:shd w:val="clear" w:color="auto" w:fill="auto"/>
            <w:noWrap/>
            <w:vAlign w:val="center"/>
            <w:hideMark/>
          </w:tcPr>
          <w:p w14:paraId="414A371A" w14:textId="77777777" w:rsidR="00C37BE4" w:rsidRPr="00C37BE4" w:rsidRDefault="00C37BE4" w:rsidP="00C37BE4">
            <w:pPr>
              <w:jc w:val="center"/>
              <w:rPr>
                <w:b/>
                <w:bCs/>
                <w:sz w:val="20"/>
                <w:lang w:eastAsia="lt-LT"/>
              </w:rPr>
            </w:pPr>
            <w:r w:rsidRPr="00C37BE4">
              <w:rPr>
                <w:b/>
                <w:bCs/>
                <w:sz w:val="20"/>
                <w:lang w:eastAsia="lt-LT"/>
              </w:rPr>
              <w:t>2020 m.</w:t>
            </w:r>
          </w:p>
        </w:tc>
        <w:tc>
          <w:tcPr>
            <w:tcW w:w="1029" w:type="dxa"/>
            <w:shd w:val="clear" w:color="auto" w:fill="auto"/>
            <w:noWrap/>
            <w:vAlign w:val="center"/>
            <w:hideMark/>
          </w:tcPr>
          <w:p w14:paraId="5730B9C2" w14:textId="77777777" w:rsidR="00C37BE4" w:rsidRPr="00C37BE4" w:rsidRDefault="00C37BE4" w:rsidP="00C37BE4">
            <w:pPr>
              <w:jc w:val="center"/>
              <w:rPr>
                <w:b/>
                <w:bCs/>
                <w:sz w:val="20"/>
                <w:lang w:eastAsia="lt-LT"/>
              </w:rPr>
            </w:pPr>
            <w:r w:rsidRPr="00C37BE4">
              <w:rPr>
                <w:b/>
                <w:bCs/>
                <w:sz w:val="20"/>
                <w:lang w:eastAsia="lt-LT"/>
              </w:rPr>
              <w:t>2021 m.</w:t>
            </w:r>
          </w:p>
        </w:tc>
        <w:tc>
          <w:tcPr>
            <w:tcW w:w="1050" w:type="dxa"/>
            <w:shd w:val="clear" w:color="auto" w:fill="auto"/>
            <w:noWrap/>
            <w:hideMark/>
          </w:tcPr>
          <w:p w14:paraId="0353351A" w14:textId="77777777" w:rsidR="00C37BE4" w:rsidRPr="00C37BE4" w:rsidRDefault="00C37BE4" w:rsidP="00C37BE4">
            <w:pPr>
              <w:jc w:val="center"/>
              <w:rPr>
                <w:b/>
                <w:bCs/>
                <w:sz w:val="20"/>
                <w:lang w:eastAsia="lt-LT"/>
              </w:rPr>
            </w:pPr>
            <w:r w:rsidRPr="00C37BE4">
              <w:rPr>
                <w:b/>
                <w:bCs/>
                <w:sz w:val="20"/>
                <w:lang w:eastAsia="lt-LT"/>
              </w:rPr>
              <w:t>2022 m.</w:t>
            </w:r>
          </w:p>
        </w:tc>
        <w:tc>
          <w:tcPr>
            <w:tcW w:w="1050" w:type="dxa"/>
          </w:tcPr>
          <w:p w14:paraId="2A28CFF5" w14:textId="77777777" w:rsidR="00C37BE4" w:rsidRPr="00C37BE4" w:rsidRDefault="00C37BE4" w:rsidP="00C37BE4">
            <w:pPr>
              <w:jc w:val="center"/>
              <w:rPr>
                <w:b/>
                <w:bCs/>
                <w:sz w:val="20"/>
                <w:lang w:eastAsia="lt-LT"/>
              </w:rPr>
            </w:pPr>
            <w:r w:rsidRPr="00C37BE4">
              <w:rPr>
                <w:b/>
                <w:bCs/>
                <w:sz w:val="20"/>
                <w:lang w:eastAsia="lt-LT"/>
              </w:rPr>
              <w:t>2023 m.</w:t>
            </w:r>
          </w:p>
        </w:tc>
      </w:tr>
      <w:tr w:rsidR="00C37BE4" w:rsidRPr="00C37BE4" w14:paraId="25E09CDC" w14:textId="77777777" w:rsidTr="00C37BE4">
        <w:trPr>
          <w:trHeight w:val="70"/>
        </w:trPr>
        <w:tc>
          <w:tcPr>
            <w:tcW w:w="4820" w:type="dxa"/>
            <w:shd w:val="clear" w:color="auto" w:fill="auto"/>
            <w:noWrap/>
            <w:vAlign w:val="bottom"/>
          </w:tcPr>
          <w:p w14:paraId="0149F6B8" w14:textId="77777777" w:rsidR="00C37BE4" w:rsidRPr="00C37BE4" w:rsidRDefault="00C37BE4" w:rsidP="00C37BE4">
            <w:pPr>
              <w:rPr>
                <w:b/>
                <w:bCs/>
                <w:i/>
                <w:iCs/>
                <w:sz w:val="20"/>
                <w:lang w:eastAsia="lt-LT"/>
              </w:rPr>
            </w:pPr>
            <w:r w:rsidRPr="00C37BE4">
              <w:rPr>
                <w:b/>
                <w:bCs/>
                <w:i/>
                <w:iCs/>
                <w:sz w:val="20"/>
                <w:lang w:eastAsia="lt-LT"/>
              </w:rPr>
              <w:t>Mišrių komunalinių atliekų surinkimo sąnaudos</w:t>
            </w:r>
          </w:p>
        </w:tc>
        <w:tc>
          <w:tcPr>
            <w:tcW w:w="1050" w:type="dxa"/>
            <w:shd w:val="clear" w:color="auto" w:fill="auto"/>
            <w:noWrap/>
            <w:vAlign w:val="bottom"/>
          </w:tcPr>
          <w:p w14:paraId="0D8AAA9E" w14:textId="77777777" w:rsidR="00C37BE4" w:rsidRPr="00C37BE4" w:rsidRDefault="00C37BE4" w:rsidP="00C37BE4">
            <w:pPr>
              <w:jc w:val="right"/>
              <w:rPr>
                <w:rFonts w:eastAsia="Calibri"/>
                <w:b/>
                <w:bCs/>
                <w:i/>
                <w:iCs/>
                <w:sz w:val="20"/>
              </w:rPr>
            </w:pPr>
            <w:r w:rsidRPr="00C37BE4">
              <w:rPr>
                <w:rFonts w:eastAsia="Calibri"/>
                <w:b/>
                <w:bCs/>
                <w:i/>
                <w:iCs/>
                <w:sz w:val="20"/>
              </w:rPr>
              <w:t>231 394</w:t>
            </w:r>
          </w:p>
        </w:tc>
        <w:tc>
          <w:tcPr>
            <w:tcW w:w="1029" w:type="dxa"/>
            <w:shd w:val="clear" w:color="auto" w:fill="auto"/>
            <w:noWrap/>
            <w:vAlign w:val="bottom"/>
          </w:tcPr>
          <w:p w14:paraId="1BC0249A" w14:textId="77777777" w:rsidR="00C37BE4" w:rsidRPr="00C37BE4" w:rsidRDefault="00C37BE4" w:rsidP="00C37BE4">
            <w:pPr>
              <w:jc w:val="right"/>
              <w:rPr>
                <w:rFonts w:eastAsia="Calibri"/>
                <w:b/>
                <w:bCs/>
                <w:i/>
                <w:iCs/>
                <w:sz w:val="20"/>
              </w:rPr>
            </w:pPr>
            <w:r w:rsidRPr="00C37BE4">
              <w:rPr>
                <w:rFonts w:eastAsia="Calibri"/>
                <w:b/>
                <w:bCs/>
                <w:i/>
                <w:iCs/>
                <w:sz w:val="20"/>
              </w:rPr>
              <w:t>234 821</w:t>
            </w:r>
          </w:p>
        </w:tc>
        <w:tc>
          <w:tcPr>
            <w:tcW w:w="1050" w:type="dxa"/>
            <w:shd w:val="clear" w:color="auto" w:fill="auto"/>
            <w:noWrap/>
            <w:vAlign w:val="bottom"/>
          </w:tcPr>
          <w:p w14:paraId="3548E593" w14:textId="77777777" w:rsidR="00C37BE4" w:rsidRPr="00C37BE4" w:rsidRDefault="00C37BE4" w:rsidP="00C37BE4">
            <w:pPr>
              <w:jc w:val="right"/>
              <w:rPr>
                <w:rFonts w:eastAsia="Calibri"/>
                <w:b/>
                <w:bCs/>
                <w:i/>
                <w:iCs/>
                <w:sz w:val="20"/>
              </w:rPr>
            </w:pPr>
            <w:r w:rsidRPr="00C37BE4">
              <w:rPr>
                <w:rFonts w:eastAsia="Calibri"/>
                <w:b/>
                <w:bCs/>
                <w:i/>
                <w:iCs/>
                <w:sz w:val="20"/>
              </w:rPr>
              <w:t>289 984</w:t>
            </w:r>
          </w:p>
        </w:tc>
        <w:tc>
          <w:tcPr>
            <w:tcW w:w="1050" w:type="dxa"/>
            <w:vAlign w:val="bottom"/>
          </w:tcPr>
          <w:p w14:paraId="489C0E62" w14:textId="77777777" w:rsidR="00C37BE4" w:rsidRPr="00C37BE4" w:rsidRDefault="00C37BE4" w:rsidP="00C37BE4">
            <w:pPr>
              <w:jc w:val="right"/>
              <w:rPr>
                <w:rFonts w:eastAsia="Calibri"/>
                <w:b/>
                <w:bCs/>
                <w:i/>
                <w:iCs/>
                <w:sz w:val="20"/>
              </w:rPr>
            </w:pPr>
            <w:r w:rsidRPr="00C37BE4">
              <w:rPr>
                <w:rFonts w:eastAsia="Calibri"/>
                <w:b/>
                <w:bCs/>
                <w:i/>
                <w:iCs/>
                <w:sz w:val="20"/>
              </w:rPr>
              <w:t>391 715</w:t>
            </w:r>
          </w:p>
        </w:tc>
      </w:tr>
      <w:tr w:rsidR="00C37BE4" w:rsidRPr="00C37BE4" w14:paraId="4FEAA668" w14:textId="77777777" w:rsidTr="00C37BE4">
        <w:trPr>
          <w:trHeight w:val="70"/>
        </w:trPr>
        <w:tc>
          <w:tcPr>
            <w:tcW w:w="4820" w:type="dxa"/>
            <w:shd w:val="clear" w:color="auto" w:fill="auto"/>
            <w:noWrap/>
            <w:vAlign w:val="bottom"/>
          </w:tcPr>
          <w:p w14:paraId="34EE5839" w14:textId="77777777" w:rsidR="00C37BE4" w:rsidRPr="00C37BE4" w:rsidRDefault="00C37BE4" w:rsidP="00C37BE4">
            <w:pPr>
              <w:rPr>
                <w:sz w:val="20"/>
                <w:lang w:eastAsia="lt-LT"/>
              </w:rPr>
            </w:pPr>
            <w:r w:rsidRPr="00C37BE4">
              <w:rPr>
                <w:sz w:val="20"/>
                <w:lang w:eastAsia="lt-LT"/>
              </w:rPr>
              <w:t>Surinkimo MKA konteineriais pastovi dalis</w:t>
            </w:r>
          </w:p>
        </w:tc>
        <w:tc>
          <w:tcPr>
            <w:tcW w:w="1050" w:type="dxa"/>
            <w:shd w:val="clear" w:color="auto" w:fill="auto"/>
            <w:noWrap/>
            <w:vAlign w:val="bottom"/>
          </w:tcPr>
          <w:p w14:paraId="36BB544E" w14:textId="77777777" w:rsidR="00C37BE4" w:rsidRPr="00C37BE4" w:rsidRDefault="00C37BE4" w:rsidP="00C37BE4">
            <w:pPr>
              <w:jc w:val="right"/>
              <w:rPr>
                <w:sz w:val="20"/>
                <w:lang w:eastAsia="lt-LT"/>
              </w:rPr>
            </w:pPr>
            <w:r w:rsidRPr="00C37BE4">
              <w:rPr>
                <w:rFonts w:eastAsia="Calibri"/>
                <w:sz w:val="20"/>
              </w:rPr>
              <w:t>176 596</w:t>
            </w:r>
          </w:p>
        </w:tc>
        <w:tc>
          <w:tcPr>
            <w:tcW w:w="1029" w:type="dxa"/>
            <w:shd w:val="clear" w:color="auto" w:fill="auto"/>
            <w:noWrap/>
            <w:vAlign w:val="bottom"/>
          </w:tcPr>
          <w:p w14:paraId="4B9E06C2" w14:textId="77777777" w:rsidR="00C37BE4" w:rsidRPr="00C37BE4" w:rsidRDefault="00C37BE4" w:rsidP="00C37BE4">
            <w:pPr>
              <w:jc w:val="right"/>
              <w:rPr>
                <w:sz w:val="20"/>
                <w:lang w:eastAsia="lt-LT"/>
              </w:rPr>
            </w:pPr>
            <w:r w:rsidRPr="00C37BE4">
              <w:rPr>
                <w:rFonts w:eastAsia="Calibri"/>
                <w:sz w:val="20"/>
              </w:rPr>
              <w:t>176 596</w:t>
            </w:r>
          </w:p>
        </w:tc>
        <w:tc>
          <w:tcPr>
            <w:tcW w:w="1050" w:type="dxa"/>
            <w:shd w:val="clear" w:color="auto" w:fill="auto"/>
            <w:noWrap/>
            <w:vAlign w:val="bottom"/>
          </w:tcPr>
          <w:p w14:paraId="087612D4" w14:textId="77777777" w:rsidR="00C37BE4" w:rsidRPr="00C37BE4" w:rsidRDefault="00C37BE4" w:rsidP="00C37BE4">
            <w:pPr>
              <w:jc w:val="right"/>
              <w:rPr>
                <w:sz w:val="20"/>
                <w:lang w:eastAsia="lt-LT"/>
              </w:rPr>
            </w:pPr>
            <w:r w:rsidRPr="00C37BE4">
              <w:rPr>
                <w:rFonts w:eastAsia="Calibri"/>
                <w:sz w:val="20"/>
              </w:rPr>
              <w:t>204 734</w:t>
            </w:r>
          </w:p>
        </w:tc>
        <w:tc>
          <w:tcPr>
            <w:tcW w:w="1050" w:type="dxa"/>
            <w:vAlign w:val="bottom"/>
          </w:tcPr>
          <w:p w14:paraId="34BCF408" w14:textId="77777777" w:rsidR="00C37BE4" w:rsidRPr="00C37BE4" w:rsidRDefault="00C37BE4" w:rsidP="00C37BE4">
            <w:pPr>
              <w:jc w:val="right"/>
              <w:rPr>
                <w:sz w:val="20"/>
                <w:lang w:eastAsia="lt-LT"/>
              </w:rPr>
            </w:pPr>
            <w:r w:rsidRPr="00C37BE4">
              <w:rPr>
                <w:rFonts w:eastAsia="Calibri"/>
                <w:sz w:val="20"/>
              </w:rPr>
              <w:t>251 632</w:t>
            </w:r>
          </w:p>
        </w:tc>
      </w:tr>
      <w:tr w:rsidR="00C37BE4" w:rsidRPr="00C37BE4" w14:paraId="5C6A71EF" w14:textId="77777777" w:rsidTr="00C37BE4">
        <w:trPr>
          <w:trHeight w:val="70"/>
        </w:trPr>
        <w:tc>
          <w:tcPr>
            <w:tcW w:w="4820" w:type="dxa"/>
            <w:shd w:val="clear" w:color="auto" w:fill="auto"/>
            <w:noWrap/>
            <w:vAlign w:val="bottom"/>
          </w:tcPr>
          <w:p w14:paraId="77FEB2E7" w14:textId="77777777" w:rsidR="00C37BE4" w:rsidRPr="00C37BE4" w:rsidRDefault="00C37BE4" w:rsidP="00C37BE4">
            <w:pPr>
              <w:rPr>
                <w:sz w:val="20"/>
                <w:lang w:eastAsia="lt-LT"/>
              </w:rPr>
            </w:pPr>
            <w:r w:rsidRPr="00C37BE4">
              <w:rPr>
                <w:sz w:val="20"/>
                <w:lang w:eastAsia="lt-LT"/>
              </w:rPr>
              <w:t>Surinkimo MKA konteineriais kintama dalis</w:t>
            </w:r>
          </w:p>
        </w:tc>
        <w:tc>
          <w:tcPr>
            <w:tcW w:w="1050" w:type="dxa"/>
            <w:shd w:val="clear" w:color="auto" w:fill="auto"/>
            <w:noWrap/>
            <w:vAlign w:val="bottom"/>
          </w:tcPr>
          <w:p w14:paraId="012240EE" w14:textId="77777777" w:rsidR="00C37BE4" w:rsidRPr="00C37BE4" w:rsidRDefault="00C37BE4" w:rsidP="00C37BE4">
            <w:pPr>
              <w:jc w:val="right"/>
              <w:rPr>
                <w:sz w:val="20"/>
                <w:lang w:eastAsia="lt-LT"/>
              </w:rPr>
            </w:pPr>
            <w:r w:rsidRPr="00C37BE4">
              <w:rPr>
                <w:rFonts w:eastAsia="Calibri"/>
                <w:sz w:val="20"/>
              </w:rPr>
              <w:t>54 798</w:t>
            </w:r>
          </w:p>
        </w:tc>
        <w:tc>
          <w:tcPr>
            <w:tcW w:w="1029" w:type="dxa"/>
            <w:shd w:val="clear" w:color="auto" w:fill="auto"/>
            <w:noWrap/>
            <w:vAlign w:val="bottom"/>
          </w:tcPr>
          <w:p w14:paraId="1A21AB6D" w14:textId="77777777" w:rsidR="00C37BE4" w:rsidRPr="00C37BE4" w:rsidRDefault="00C37BE4" w:rsidP="00C37BE4">
            <w:pPr>
              <w:jc w:val="right"/>
              <w:rPr>
                <w:sz w:val="20"/>
                <w:lang w:eastAsia="lt-LT"/>
              </w:rPr>
            </w:pPr>
            <w:r w:rsidRPr="00C37BE4">
              <w:rPr>
                <w:rFonts w:eastAsia="Calibri"/>
                <w:sz w:val="20"/>
              </w:rPr>
              <w:t>58 225</w:t>
            </w:r>
          </w:p>
        </w:tc>
        <w:tc>
          <w:tcPr>
            <w:tcW w:w="1050" w:type="dxa"/>
            <w:shd w:val="clear" w:color="auto" w:fill="auto"/>
            <w:noWrap/>
            <w:vAlign w:val="bottom"/>
          </w:tcPr>
          <w:p w14:paraId="18BA3A96" w14:textId="77777777" w:rsidR="00C37BE4" w:rsidRPr="00C37BE4" w:rsidRDefault="00C37BE4" w:rsidP="00C37BE4">
            <w:pPr>
              <w:jc w:val="right"/>
              <w:rPr>
                <w:sz w:val="20"/>
                <w:lang w:eastAsia="lt-LT"/>
              </w:rPr>
            </w:pPr>
            <w:r w:rsidRPr="00C37BE4">
              <w:rPr>
                <w:rFonts w:eastAsia="Calibri"/>
                <w:sz w:val="20"/>
              </w:rPr>
              <w:t>71 398</w:t>
            </w:r>
          </w:p>
        </w:tc>
        <w:tc>
          <w:tcPr>
            <w:tcW w:w="1050" w:type="dxa"/>
            <w:vAlign w:val="bottom"/>
          </w:tcPr>
          <w:p w14:paraId="3B663E22" w14:textId="77777777" w:rsidR="00C37BE4" w:rsidRPr="00C37BE4" w:rsidRDefault="00C37BE4" w:rsidP="00C37BE4">
            <w:pPr>
              <w:jc w:val="right"/>
              <w:rPr>
                <w:sz w:val="20"/>
                <w:lang w:eastAsia="lt-LT"/>
              </w:rPr>
            </w:pPr>
            <w:r w:rsidRPr="00C37BE4">
              <w:rPr>
                <w:rFonts w:eastAsia="Calibri"/>
                <w:sz w:val="20"/>
              </w:rPr>
              <w:t>97 642</w:t>
            </w:r>
          </w:p>
        </w:tc>
      </w:tr>
      <w:tr w:rsidR="00C37BE4" w:rsidRPr="00C37BE4" w14:paraId="30440997" w14:textId="77777777" w:rsidTr="00C37BE4">
        <w:trPr>
          <w:trHeight w:val="70"/>
        </w:trPr>
        <w:tc>
          <w:tcPr>
            <w:tcW w:w="4820" w:type="dxa"/>
            <w:shd w:val="clear" w:color="auto" w:fill="auto"/>
            <w:noWrap/>
            <w:vAlign w:val="bottom"/>
          </w:tcPr>
          <w:p w14:paraId="7AA1BC4E" w14:textId="77777777" w:rsidR="00C37BE4" w:rsidRPr="00C37BE4" w:rsidRDefault="00C37BE4" w:rsidP="00C37BE4">
            <w:pPr>
              <w:rPr>
                <w:sz w:val="20"/>
                <w:lang w:eastAsia="lt-LT"/>
              </w:rPr>
            </w:pPr>
            <w:r w:rsidRPr="00C37BE4">
              <w:rPr>
                <w:sz w:val="20"/>
                <w:lang w:eastAsia="lt-LT"/>
              </w:rPr>
              <w:t>Atliekų nuo MKA konteinerių surinkimas</w:t>
            </w:r>
          </w:p>
        </w:tc>
        <w:tc>
          <w:tcPr>
            <w:tcW w:w="1050" w:type="dxa"/>
            <w:shd w:val="clear" w:color="auto" w:fill="auto"/>
            <w:noWrap/>
            <w:vAlign w:val="bottom"/>
          </w:tcPr>
          <w:p w14:paraId="29C1FE6A" w14:textId="77777777" w:rsidR="00C37BE4" w:rsidRPr="00C37BE4" w:rsidRDefault="00C37BE4" w:rsidP="00C37BE4">
            <w:pPr>
              <w:jc w:val="right"/>
              <w:rPr>
                <w:sz w:val="20"/>
                <w:lang w:eastAsia="lt-LT"/>
              </w:rPr>
            </w:pPr>
            <w:r w:rsidRPr="00C37BE4">
              <w:rPr>
                <w:rFonts w:eastAsia="Calibri"/>
                <w:sz w:val="20"/>
              </w:rPr>
              <w:t>-</w:t>
            </w:r>
          </w:p>
        </w:tc>
        <w:tc>
          <w:tcPr>
            <w:tcW w:w="1029" w:type="dxa"/>
            <w:shd w:val="clear" w:color="auto" w:fill="auto"/>
            <w:noWrap/>
            <w:vAlign w:val="bottom"/>
          </w:tcPr>
          <w:p w14:paraId="1249E893" w14:textId="77777777" w:rsidR="00C37BE4" w:rsidRPr="00C37BE4" w:rsidRDefault="00C37BE4" w:rsidP="00C37BE4">
            <w:pPr>
              <w:jc w:val="right"/>
              <w:rPr>
                <w:sz w:val="20"/>
                <w:lang w:eastAsia="lt-LT"/>
              </w:rPr>
            </w:pPr>
            <w:r w:rsidRPr="00C37BE4">
              <w:rPr>
                <w:rFonts w:eastAsia="Calibri"/>
                <w:sz w:val="20"/>
              </w:rPr>
              <w:t>-</w:t>
            </w:r>
          </w:p>
        </w:tc>
        <w:tc>
          <w:tcPr>
            <w:tcW w:w="1050" w:type="dxa"/>
            <w:shd w:val="clear" w:color="auto" w:fill="auto"/>
            <w:noWrap/>
            <w:vAlign w:val="bottom"/>
          </w:tcPr>
          <w:p w14:paraId="386C0E7E" w14:textId="77777777" w:rsidR="00C37BE4" w:rsidRPr="00C37BE4" w:rsidRDefault="00C37BE4" w:rsidP="00C37BE4">
            <w:pPr>
              <w:jc w:val="right"/>
              <w:rPr>
                <w:sz w:val="20"/>
                <w:lang w:eastAsia="lt-LT"/>
              </w:rPr>
            </w:pPr>
            <w:r w:rsidRPr="00C37BE4">
              <w:rPr>
                <w:rFonts w:eastAsia="Calibri"/>
                <w:sz w:val="20"/>
              </w:rPr>
              <w:t>13 852</w:t>
            </w:r>
          </w:p>
        </w:tc>
        <w:tc>
          <w:tcPr>
            <w:tcW w:w="1050" w:type="dxa"/>
            <w:vAlign w:val="bottom"/>
          </w:tcPr>
          <w:p w14:paraId="2474CF5E" w14:textId="77777777" w:rsidR="00C37BE4" w:rsidRPr="00C37BE4" w:rsidRDefault="00C37BE4" w:rsidP="00C37BE4">
            <w:pPr>
              <w:jc w:val="right"/>
              <w:rPr>
                <w:sz w:val="20"/>
                <w:lang w:eastAsia="lt-LT"/>
              </w:rPr>
            </w:pPr>
            <w:r w:rsidRPr="00C37BE4">
              <w:rPr>
                <w:rFonts w:eastAsia="Calibri"/>
                <w:sz w:val="20"/>
              </w:rPr>
              <w:t>42 441</w:t>
            </w:r>
          </w:p>
        </w:tc>
      </w:tr>
      <w:tr w:rsidR="00C37BE4" w:rsidRPr="00C37BE4" w14:paraId="0BDE8E98" w14:textId="77777777" w:rsidTr="00C37BE4">
        <w:trPr>
          <w:trHeight w:val="70"/>
        </w:trPr>
        <w:tc>
          <w:tcPr>
            <w:tcW w:w="4820" w:type="dxa"/>
            <w:shd w:val="clear" w:color="auto" w:fill="auto"/>
            <w:noWrap/>
            <w:vAlign w:val="bottom"/>
          </w:tcPr>
          <w:p w14:paraId="3D30A16D" w14:textId="77777777" w:rsidR="00C37BE4" w:rsidRPr="00C37BE4" w:rsidRDefault="00C37BE4" w:rsidP="00C37BE4">
            <w:pPr>
              <w:ind w:right="-107"/>
              <w:rPr>
                <w:sz w:val="20"/>
                <w:lang w:eastAsia="lt-LT"/>
              </w:rPr>
            </w:pPr>
            <w:r w:rsidRPr="00C37BE4">
              <w:rPr>
                <w:b/>
                <w:bCs/>
                <w:i/>
                <w:iCs/>
                <w:sz w:val="20"/>
                <w:lang w:eastAsia="lt-LT"/>
              </w:rPr>
              <w:t>Biologiškai skaidžių atliekų surinkimo sąnaudos</w:t>
            </w:r>
          </w:p>
        </w:tc>
        <w:tc>
          <w:tcPr>
            <w:tcW w:w="1050" w:type="dxa"/>
            <w:shd w:val="clear" w:color="auto" w:fill="auto"/>
            <w:noWrap/>
            <w:vAlign w:val="bottom"/>
          </w:tcPr>
          <w:p w14:paraId="0DAD9596" w14:textId="77777777" w:rsidR="00C37BE4" w:rsidRPr="00C37BE4" w:rsidRDefault="00C37BE4" w:rsidP="00C37BE4">
            <w:pPr>
              <w:jc w:val="right"/>
              <w:rPr>
                <w:rFonts w:eastAsia="Calibri"/>
                <w:b/>
                <w:bCs/>
                <w:i/>
                <w:iCs/>
                <w:sz w:val="20"/>
              </w:rPr>
            </w:pPr>
            <w:r w:rsidRPr="00C37BE4">
              <w:rPr>
                <w:rFonts w:eastAsia="Calibri"/>
                <w:b/>
                <w:bCs/>
                <w:i/>
                <w:iCs/>
                <w:sz w:val="20"/>
              </w:rPr>
              <w:t>2 304</w:t>
            </w:r>
          </w:p>
        </w:tc>
        <w:tc>
          <w:tcPr>
            <w:tcW w:w="1029" w:type="dxa"/>
            <w:shd w:val="clear" w:color="auto" w:fill="auto"/>
            <w:noWrap/>
            <w:vAlign w:val="bottom"/>
          </w:tcPr>
          <w:p w14:paraId="57505DCD" w14:textId="77777777" w:rsidR="00C37BE4" w:rsidRPr="00C37BE4" w:rsidRDefault="00C37BE4" w:rsidP="00C37BE4">
            <w:pPr>
              <w:jc w:val="right"/>
              <w:rPr>
                <w:rFonts w:eastAsia="Calibri"/>
                <w:b/>
                <w:bCs/>
                <w:i/>
                <w:iCs/>
                <w:sz w:val="20"/>
              </w:rPr>
            </w:pPr>
            <w:r w:rsidRPr="00C37BE4">
              <w:rPr>
                <w:rFonts w:eastAsia="Calibri"/>
                <w:b/>
                <w:bCs/>
                <w:i/>
                <w:iCs/>
                <w:sz w:val="20"/>
              </w:rPr>
              <w:t>5 550</w:t>
            </w:r>
          </w:p>
        </w:tc>
        <w:tc>
          <w:tcPr>
            <w:tcW w:w="1050" w:type="dxa"/>
            <w:shd w:val="clear" w:color="auto" w:fill="auto"/>
            <w:noWrap/>
            <w:vAlign w:val="bottom"/>
          </w:tcPr>
          <w:p w14:paraId="412B7829" w14:textId="77777777" w:rsidR="00C37BE4" w:rsidRPr="00C37BE4" w:rsidRDefault="00C37BE4" w:rsidP="00C37BE4">
            <w:pPr>
              <w:jc w:val="right"/>
              <w:rPr>
                <w:rFonts w:eastAsia="Calibri"/>
                <w:b/>
                <w:bCs/>
                <w:i/>
                <w:iCs/>
                <w:sz w:val="20"/>
              </w:rPr>
            </w:pPr>
            <w:r w:rsidRPr="00C37BE4">
              <w:rPr>
                <w:rFonts w:eastAsia="Calibri"/>
                <w:b/>
                <w:bCs/>
                <w:i/>
                <w:iCs/>
                <w:sz w:val="20"/>
              </w:rPr>
              <w:t>4 070</w:t>
            </w:r>
          </w:p>
        </w:tc>
        <w:tc>
          <w:tcPr>
            <w:tcW w:w="1050" w:type="dxa"/>
            <w:vAlign w:val="bottom"/>
          </w:tcPr>
          <w:p w14:paraId="3BAD8BF2" w14:textId="77777777" w:rsidR="00C37BE4" w:rsidRPr="00C37BE4" w:rsidRDefault="00C37BE4" w:rsidP="00C37BE4">
            <w:pPr>
              <w:jc w:val="right"/>
              <w:rPr>
                <w:rFonts w:eastAsia="Calibri"/>
                <w:b/>
                <w:bCs/>
                <w:i/>
                <w:iCs/>
                <w:sz w:val="20"/>
              </w:rPr>
            </w:pPr>
            <w:r w:rsidRPr="00C37BE4">
              <w:rPr>
                <w:rFonts w:eastAsia="Calibri"/>
                <w:b/>
                <w:bCs/>
                <w:i/>
                <w:iCs/>
                <w:sz w:val="20"/>
              </w:rPr>
              <w:t>9 710</w:t>
            </w:r>
          </w:p>
        </w:tc>
      </w:tr>
      <w:tr w:rsidR="00C37BE4" w:rsidRPr="00C37BE4" w14:paraId="11E049E7" w14:textId="77777777" w:rsidTr="00C37BE4">
        <w:trPr>
          <w:trHeight w:val="70"/>
        </w:trPr>
        <w:tc>
          <w:tcPr>
            <w:tcW w:w="4820" w:type="dxa"/>
            <w:shd w:val="clear" w:color="auto" w:fill="auto"/>
            <w:noWrap/>
            <w:vAlign w:val="center"/>
          </w:tcPr>
          <w:p w14:paraId="7411223A" w14:textId="77777777" w:rsidR="00C37BE4" w:rsidRPr="00C37BE4" w:rsidRDefault="00C37BE4" w:rsidP="00C37BE4">
            <w:pPr>
              <w:ind w:right="-107"/>
              <w:rPr>
                <w:sz w:val="20"/>
                <w:lang w:eastAsia="lt-LT"/>
              </w:rPr>
            </w:pPr>
            <w:r w:rsidRPr="00C37BE4">
              <w:rPr>
                <w:sz w:val="20"/>
                <w:lang w:eastAsia="lt-LT"/>
              </w:rPr>
              <w:t>Maisto atliekų surinkimo 1100 l talpos konteineriais sąnaudų pastovi dalis</w:t>
            </w:r>
          </w:p>
        </w:tc>
        <w:tc>
          <w:tcPr>
            <w:tcW w:w="1050" w:type="dxa"/>
            <w:shd w:val="clear" w:color="auto" w:fill="auto"/>
            <w:noWrap/>
            <w:vAlign w:val="center"/>
          </w:tcPr>
          <w:p w14:paraId="505AF013" w14:textId="77777777" w:rsidR="00C37BE4" w:rsidRPr="00C37BE4" w:rsidRDefault="00C37BE4" w:rsidP="00C37BE4">
            <w:pPr>
              <w:jc w:val="right"/>
              <w:rPr>
                <w:rFonts w:eastAsia="Calibri"/>
                <w:sz w:val="20"/>
              </w:rPr>
            </w:pPr>
            <w:r w:rsidRPr="00C37BE4">
              <w:rPr>
                <w:rFonts w:eastAsia="Calibri"/>
                <w:sz w:val="20"/>
              </w:rPr>
              <w:t>1 156</w:t>
            </w:r>
          </w:p>
        </w:tc>
        <w:tc>
          <w:tcPr>
            <w:tcW w:w="1029" w:type="dxa"/>
            <w:shd w:val="clear" w:color="auto" w:fill="auto"/>
            <w:noWrap/>
            <w:vAlign w:val="center"/>
          </w:tcPr>
          <w:p w14:paraId="4BB8DD0C" w14:textId="77777777" w:rsidR="00C37BE4" w:rsidRPr="00C37BE4" w:rsidRDefault="00C37BE4" w:rsidP="00C37BE4">
            <w:pPr>
              <w:jc w:val="right"/>
              <w:rPr>
                <w:rFonts w:eastAsia="Calibri"/>
                <w:sz w:val="20"/>
              </w:rPr>
            </w:pPr>
            <w:r w:rsidRPr="00C37BE4">
              <w:rPr>
                <w:rFonts w:eastAsia="Calibri"/>
                <w:sz w:val="20"/>
              </w:rPr>
              <w:t>4 626</w:t>
            </w:r>
          </w:p>
        </w:tc>
        <w:tc>
          <w:tcPr>
            <w:tcW w:w="1050" w:type="dxa"/>
            <w:shd w:val="clear" w:color="auto" w:fill="auto"/>
            <w:noWrap/>
            <w:vAlign w:val="center"/>
          </w:tcPr>
          <w:p w14:paraId="0E04EE87" w14:textId="77777777" w:rsidR="00C37BE4" w:rsidRPr="00C37BE4" w:rsidRDefault="00C37BE4" w:rsidP="00C37BE4">
            <w:pPr>
              <w:jc w:val="right"/>
              <w:rPr>
                <w:rFonts w:eastAsia="Calibri"/>
                <w:sz w:val="20"/>
              </w:rPr>
            </w:pPr>
            <w:r w:rsidRPr="00C37BE4">
              <w:rPr>
                <w:rFonts w:eastAsia="Calibri"/>
                <w:sz w:val="20"/>
              </w:rPr>
              <w:t>3 600</w:t>
            </w:r>
          </w:p>
        </w:tc>
        <w:tc>
          <w:tcPr>
            <w:tcW w:w="1050" w:type="dxa"/>
            <w:vAlign w:val="center"/>
          </w:tcPr>
          <w:p w14:paraId="6E3F6A5C" w14:textId="77777777" w:rsidR="00C37BE4" w:rsidRPr="00C37BE4" w:rsidRDefault="00C37BE4" w:rsidP="00C37BE4">
            <w:pPr>
              <w:jc w:val="right"/>
              <w:rPr>
                <w:rFonts w:eastAsia="Calibri"/>
                <w:sz w:val="20"/>
              </w:rPr>
            </w:pPr>
            <w:r w:rsidRPr="00C37BE4">
              <w:rPr>
                <w:rFonts w:eastAsia="Calibri"/>
                <w:sz w:val="20"/>
              </w:rPr>
              <w:t>2 403</w:t>
            </w:r>
          </w:p>
        </w:tc>
      </w:tr>
      <w:tr w:rsidR="00C37BE4" w:rsidRPr="00C37BE4" w14:paraId="636F2751" w14:textId="77777777" w:rsidTr="00C37BE4">
        <w:trPr>
          <w:trHeight w:val="70"/>
        </w:trPr>
        <w:tc>
          <w:tcPr>
            <w:tcW w:w="4820" w:type="dxa"/>
            <w:shd w:val="clear" w:color="auto" w:fill="auto"/>
            <w:noWrap/>
            <w:vAlign w:val="center"/>
          </w:tcPr>
          <w:p w14:paraId="647FEDC5" w14:textId="77777777" w:rsidR="00C37BE4" w:rsidRPr="00C37BE4" w:rsidRDefault="00C37BE4" w:rsidP="00C37BE4">
            <w:pPr>
              <w:ind w:right="-107"/>
              <w:rPr>
                <w:sz w:val="20"/>
                <w:lang w:eastAsia="lt-LT"/>
              </w:rPr>
            </w:pPr>
            <w:r w:rsidRPr="00C37BE4">
              <w:rPr>
                <w:sz w:val="20"/>
                <w:lang w:eastAsia="lt-LT"/>
              </w:rPr>
              <w:t>Maisto atliekų surinkimo 1100 l talpos konteineriais sąnaudų kintama dalis</w:t>
            </w:r>
          </w:p>
        </w:tc>
        <w:tc>
          <w:tcPr>
            <w:tcW w:w="1050" w:type="dxa"/>
            <w:shd w:val="clear" w:color="auto" w:fill="auto"/>
            <w:noWrap/>
            <w:vAlign w:val="center"/>
          </w:tcPr>
          <w:p w14:paraId="1AD18A04" w14:textId="77777777" w:rsidR="00C37BE4" w:rsidRPr="00C37BE4" w:rsidRDefault="00C37BE4" w:rsidP="00C37BE4">
            <w:pPr>
              <w:jc w:val="right"/>
              <w:rPr>
                <w:rFonts w:eastAsia="Calibri"/>
                <w:sz w:val="20"/>
              </w:rPr>
            </w:pPr>
            <w:r w:rsidRPr="00C37BE4">
              <w:rPr>
                <w:rFonts w:eastAsia="Calibri"/>
                <w:sz w:val="20"/>
              </w:rPr>
              <w:t>1 147</w:t>
            </w:r>
          </w:p>
        </w:tc>
        <w:tc>
          <w:tcPr>
            <w:tcW w:w="1029" w:type="dxa"/>
            <w:shd w:val="clear" w:color="auto" w:fill="auto"/>
            <w:noWrap/>
            <w:vAlign w:val="center"/>
          </w:tcPr>
          <w:p w14:paraId="73A8810F" w14:textId="77777777" w:rsidR="00C37BE4" w:rsidRPr="00C37BE4" w:rsidRDefault="00C37BE4" w:rsidP="00C37BE4">
            <w:pPr>
              <w:jc w:val="right"/>
              <w:rPr>
                <w:rFonts w:eastAsia="Calibri"/>
                <w:sz w:val="20"/>
              </w:rPr>
            </w:pPr>
            <w:r w:rsidRPr="00C37BE4">
              <w:rPr>
                <w:rFonts w:eastAsia="Calibri"/>
                <w:sz w:val="20"/>
              </w:rPr>
              <w:t>924</w:t>
            </w:r>
          </w:p>
        </w:tc>
        <w:tc>
          <w:tcPr>
            <w:tcW w:w="1050" w:type="dxa"/>
            <w:shd w:val="clear" w:color="auto" w:fill="auto"/>
            <w:noWrap/>
            <w:vAlign w:val="center"/>
          </w:tcPr>
          <w:p w14:paraId="226C12D7" w14:textId="77777777" w:rsidR="00C37BE4" w:rsidRPr="00C37BE4" w:rsidRDefault="00C37BE4" w:rsidP="00C37BE4">
            <w:pPr>
              <w:jc w:val="right"/>
              <w:rPr>
                <w:rFonts w:eastAsia="Calibri"/>
                <w:sz w:val="20"/>
              </w:rPr>
            </w:pPr>
            <w:r w:rsidRPr="00C37BE4">
              <w:rPr>
                <w:rFonts w:eastAsia="Calibri"/>
                <w:sz w:val="20"/>
              </w:rPr>
              <w:t>470</w:t>
            </w:r>
          </w:p>
        </w:tc>
        <w:tc>
          <w:tcPr>
            <w:tcW w:w="1050" w:type="dxa"/>
            <w:vAlign w:val="center"/>
          </w:tcPr>
          <w:p w14:paraId="271B7549" w14:textId="77777777" w:rsidR="00C37BE4" w:rsidRPr="00C37BE4" w:rsidRDefault="00C37BE4" w:rsidP="00C37BE4">
            <w:pPr>
              <w:jc w:val="right"/>
              <w:rPr>
                <w:rFonts w:eastAsia="Calibri"/>
                <w:sz w:val="20"/>
              </w:rPr>
            </w:pPr>
            <w:r w:rsidRPr="00C37BE4">
              <w:rPr>
                <w:rFonts w:eastAsia="Calibri"/>
                <w:sz w:val="20"/>
              </w:rPr>
              <w:t>544</w:t>
            </w:r>
          </w:p>
        </w:tc>
      </w:tr>
      <w:tr w:rsidR="00C37BE4" w:rsidRPr="00C37BE4" w14:paraId="03BB19F1" w14:textId="77777777" w:rsidTr="00C37BE4">
        <w:trPr>
          <w:trHeight w:val="70"/>
        </w:trPr>
        <w:tc>
          <w:tcPr>
            <w:tcW w:w="4820" w:type="dxa"/>
            <w:shd w:val="clear" w:color="auto" w:fill="auto"/>
            <w:noWrap/>
            <w:vAlign w:val="center"/>
          </w:tcPr>
          <w:p w14:paraId="3A44384D" w14:textId="77777777" w:rsidR="00C37BE4" w:rsidRPr="00C37BE4" w:rsidRDefault="00C37BE4" w:rsidP="00C37BE4">
            <w:pPr>
              <w:ind w:right="-107"/>
              <w:rPr>
                <w:sz w:val="20"/>
                <w:lang w:eastAsia="lt-LT"/>
              </w:rPr>
            </w:pPr>
            <w:r w:rsidRPr="00C37BE4">
              <w:rPr>
                <w:sz w:val="20"/>
                <w:lang w:eastAsia="lt-LT"/>
              </w:rPr>
              <w:t>120 l talpos maisto atliekų surinkimo konteinerių išdalinimo sąnaudos</w:t>
            </w:r>
          </w:p>
        </w:tc>
        <w:tc>
          <w:tcPr>
            <w:tcW w:w="1050" w:type="dxa"/>
            <w:shd w:val="clear" w:color="auto" w:fill="auto"/>
            <w:noWrap/>
            <w:vAlign w:val="center"/>
          </w:tcPr>
          <w:p w14:paraId="6630AEB2" w14:textId="77777777" w:rsidR="00C37BE4" w:rsidRPr="00C37BE4" w:rsidRDefault="00C37BE4" w:rsidP="00C37BE4">
            <w:pPr>
              <w:jc w:val="right"/>
              <w:rPr>
                <w:rFonts w:eastAsia="Calibri"/>
                <w:sz w:val="20"/>
              </w:rPr>
            </w:pPr>
            <w:r w:rsidRPr="00C37BE4">
              <w:rPr>
                <w:rFonts w:eastAsia="Calibri"/>
                <w:sz w:val="20"/>
              </w:rPr>
              <w:t>-</w:t>
            </w:r>
          </w:p>
        </w:tc>
        <w:tc>
          <w:tcPr>
            <w:tcW w:w="1029" w:type="dxa"/>
            <w:shd w:val="clear" w:color="auto" w:fill="auto"/>
            <w:noWrap/>
            <w:vAlign w:val="center"/>
          </w:tcPr>
          <w:p w14:paraId="74AAE2DD" w14:textId="77777777" w:rsidR="00C37BE4" w:rsidRPr="00C37BE4" w:rsidRDefault="00C37BE4" w:rsidP="00C37BE4">
            <w:pPr>
              <w:jc w:val="right"/>
              <w:rPr>
                <w:rFonts w:eastAsia="Calibri"/>
                <w:sz w:val="20"/>
              </w:rPr>
            </w:pPr>
            <w:r w:rsidRPr="00C37BE4">
              <w:rPr>
                <w:rFonts w:eastAsia="Calibri"/>
                <w:sz w:val="20"/>
              </w:rPr>
              <w:t>-</w:t>
            </w:r>
          </w:p>
        </w:tc>
        <w:tc>
          <w:tcPr>
            <w:tcW w:w="1050" w:type="dxa"/>
            <w:shd w:val="clear" w:color="auto" w:fill="auto"/>
            <w:noWrap/>
            <w:vAlign w:val="center"/>
          </w:tcPr>
          <w:p w14:paraId="5ACE3052" w14:textId="77777777" w:rsidR="00C37BE4" w:rsidRPr="00C37BE4" w:rsidRDefault="00C37BE4" w:rsidP="00C37BE4">
            <w:pPr>
              <w:jc w:val="right"/>
              <w:rPr>
                <w:rFonts w:eastAsia="Calibri"/>
                <w:sz w:val="20"/>
              </w:rPr>
            </w:pPr>
            <w:r w:rsidRPr="00C37BE4">
              <w:rPr>
                <w:rFonts w:eastAsia="Calibri"/>
                <w:sz w:val="20"/>
              </w:rPr>
              <w:t>-</w:t>
            </w:r>
          </w:p>
        </w:tc>
        <w:tc>
          <w:tcPr>
            <w:tcW w:w="1050" w:type="dxa"/>
            <w:vAlign w:val="center"/>
          </w:tcPr>
          <w:p w14:paraId="3320932E" w14:textId="77777777" w:rsidR="00C37BE4" w:rsidRPr="00C37BE4" w:rsidRDefault="00C37BE4" w:rsidP="00C37BE4">
            <w:pPr>
              <w:jc w:val="right"/>
              <w:rPr>
                <w:rFonts w:eastAsia="Calibri"/>
                <w:sz w:val="20"/>
              </w:rPr>
            </w:pPr>
            <w:r w:rsidRPr="00C37BE4">
              <w:rPr>
                <w:rFonts w:eastAsia="Calibri"/>
                <w:sz w:val="20"/>
              </w:rPr>
              <w:t>4 211</w:t>
            </w:r>
          </w:p>
        </w:tc>
      </w:tr>
      <w:tr w:rsidR="00C37BE4" w:rsidRPr="00C37BE4" w14:paraId="5E9354F7" w14:textId="77777777" w:rsidTr="00C37BE4">
        <w:trPr>
          <w:trHeight w:val="70"/>
        </w:trPr>
        <w:tc>
          <w:tcPr>
            <w:tcW w:w="4820" w:type="dxa"/>
            <w:shd w:val="clear" w:color="auto" w:fill="auto"/>
            <w:noWrap/>
            <w:vAlign w:val="center"/>
          </w:tcPr>
          <w:p w14:paraId="3BDED7F1" w14:textId="77777777" w:rsidR="00C37BE4" w:rsidRPr="00C37BE4" w:rsidRDefault="00C37BE4" w:rsidP="00C37BE4">
            <w:pPr>
              <w:ind w:right="-107"/>
              <w:rPr>
                <w:sz w:val="20"/>
                <w:lang w:eastAsia="lt-LT"/>
              </w:rPr>
            </w:pPr>
            <w:r w:rsidRPr="00C37BE4">
              <w:rPr>
                <w:sz w:val="20"/>
                <w:lang w:eastAsia="lt-LT"/>
              </w:rPr>
              <w:t>Maisto atliekų surinkimo 120 l talpos konteineriais sąnaudų pastovi dalis</w:t>
            </w:r>
          </w:p>
        </w:tc>
        <w:tc>
          <w:tcPr>
            <w:tcW w:w="1050" w:type="dxa"/>
            <w:shd w:val="clear" w:color="auto" w:fill="auto"/>
            <w:noWrap/>
            <w:vAlign w:val="center"/>
          </w:tcPr>
          <w:p w14:paraId="6F0F0487" w14:textId="77777777" w:rsidR="00C37BE4" w:rsidRPr="00C37BE4" w:rsidRDefault="00C37BE4" w:rsidP="00C37BE4">
            <w:pPr>
              <w:jc w:val="right"/>
              <w:rPr>
                <w:rFonts w:eastAsia="Calibri"/>
                <w:sz w:val="20"/>
              </w:rPr>
            </w:pPr>
            <w:r w:rsidRPr="00C37BE4">
              <w:rPr>
                <w:rFonts w:eastAsia="Calibri"/>
                <w:sz w:val="20"/>
              </w:rPr>
              <w:t>-</w:t>
            </w:r>
          </w:p>
        </w:tc>
        <w:tc>
          <w:tcPr>
            <w:tcW w:w="1029" w:type="dxa"/>
            <w:shd w:val="clear" w:color="auto" w:fill="auto"/>
            <w:noWrap/>
            <w:vAlign w:val="center"/>
          </w:tcPr>
          <w:p w14:paraId="2E2D8FED" w14:textId="77777777" w:rsidR="00C37BE4" w:rsidRPr="00C37BE4" w:rsidRDefault="00C37BE4" w:rsidP="00C37BE4">
            <w:pPr>
              <w:jc w:val="right"/>
              <w:rPr>
                <w:rFonts w:eastAsia="Calibri"/>
                <w:sz w:val="20"/>
              </w:rPr>
            </w:pPr>
            <w:r w:rsidRPr="00C37BE4">
              <w:rPr>
                <w:rFonts w:eastAsia="Calibri"/>
                <w:sz w:val="20"/>
              </w:rPr>
              <w:t>-</w:t>
            </w:r>
          </w:p>
        </w:tc>
        <w:tc>
          <w:tcPr>
            <w:tcW w:w="1050" w:type="dxa"/>
            <w:shd w:val="clear" w:color="auto" w:fill="auto"/>
            <w:noWrap/>
            <w:vAlign w:val="center"/>
          </w:tcPr>
          <w:p w14:paraId="24F74BB2" w14:textId="77777777" w:rsidR="00C37BE4" w:rsidRPr="00C37BE4" w:rsidRDefault="00C37BE4" w:rsidP="00C37BE4">
            <w:pPr>
              <w:jc w:val="right"/>
              <w:rPr>
                <w:rFonts w:eastAsia="Calibri"/>
                <w:sz w:val="20"/>
              </w:rPr>
            </w:pPr>
            <w:r w:rsidRPr="00C37BE4">
              <w:rPr>
                <w:rFonts w:eastAsia="Calibri"/>
                <w:sz w:val="20"/>
              </w:rPr>
              <w:t>-</w:t>
            </w:r>
          </w:p>
        </w:tc>
        <w:tc>
          <w:tcPr>
            <w:tcW w:w="1050" w:type="dxa"/>
            <w:vAlign w:val="center"/>
          </w:tcPr>
          <w:p w14:paraId="3E1FA1EA" w14:textId="77777777" w:rsidR="00C37BE4" w:rsidRPr="00C37BE4" w:rsidRDefault="00C37BE4" w:rsidP="00C37BE4">
            <w:pPr>
              <w:jc w:val="right"/>
              <w:rPr>
                <w:rFonts w:eastAsia="Calibri"/>
                <w:sz w:val="20"/>
              </w:rPr>
            </w:pPr>
            <w:r w:rsidRPr="00C37BE4">
              <w:rPr>
                <w:rFonts w:eastAsia="Calibri"/>
                <w:sz w:val="20"/>
              </w:rPr>
              <w:t>1 806</w:t>
            </w:r>
          </w:p>
        </w:tc>
      </w:tr>
      <w:tr w:rsidR="00C37BE4" w:rsidRPr="00C37BE4" w14:paraId="63E85583" w14:textId="77777777" w:rsidTr="00C37BE4">
        <w:trPr>
          <w:trHeight w:val="70"/>
        </w:trPr>
        <w:tc>
          <w:tcPr>
            <w:tcW w:w="4820" w:type="dxa"/>
            <w:shd w:val="clear" w:color="auto" w:fill="auto"/>
            <w:noWrap/>
            <w:vAlign w:val="center"/>
          </w:tcPr>
          <w:p w14:paraId="552F6218" w14:textId="77777777" w:rsidR="00C37BE4" w:rsidRPr="00C37BE4" w:rsidRDefault="00C37BE4" w:rsidP="00C37BE4">
            <w:pPr>
              <w:ind w:right="-107"/>
              <w:rPr>
                <w:sz w:val="20"/>
                <w:lang w:eastAsia="lt-LT"/>
              </w:rPr>
            </w:pPr>
            <w:r w:rsidRPr="00C37BE4">
              <w:rPr>
                <w:sz w:val="20"/>
                <w:lang w:eastAsia="lt-LT"/>
              </w:rPr>
              <w:t>Maisto atliekų surinkimo 120 l talpos konteineriais sąnaudų kintama dalis</w:t>
            </w:r>
          </w:p>
        </w:tc>
        <w:tc>
          <w:tcPr>
            <w:tcW w:w="1050" w:type="dxa"/>
            <w:shd w:val="clear" w:color="auto" w:fill="auto"/>
            <w:noWrap/>
            <w:vAlign w:val="center"/>
          </w:tcPr>
          <w:p w14:paraId="15D30ECF" w14:textId="77777777" w:rsidR="00C37BE4" w:rsidRPr="00C37BE4" w:rsidRDefault="00C37BE4" w:rsidP="00C37BE4">
            <w:pPr>
              <w:jc w:val="right"/>
              <w:rPr>
                <w:rFonts w:eastAsia="Calibri"/>
                <w:sz w:val="20"/>
              </w:rPr>
            </w:pPr>
            <w:r w:rsidRPr="00C37BE4">
              <w:rPr>
                <w:rFonts w:eastAsia="Calibri"/>
                <w:sz w:val="20"/>
              </w:rPr>
              <w:t>-</w:t>
            </w:r>
          </w:p>
        </w:tc>
        <w:tc>
          <w:tcPr>
            <w:tcW w:w="1029" w:type="dxa"/>
            <w:shd w:val="clear" w:color="auto" w:fill="auto"/>
            <w:noWrap/>
            <w:vAlign w:val="center"/>
          </w:tcPr>
          <w:p w14:paraId="5CEBD7BD" w14:textId="77777777" w:rsidR="00C37BE4" w:rsidRPr="00C37BE4" w:rsidRDefault="00C37BE4" w:rsidP="00C37BE4">
            <w:pPr>
              <w:jc w:val="right"/>
              <w:rPr>
                <w:rFonts w:eastAsia="Calibri"/>
                <w:sz w:val="20"/>
              </w:rPr>
            </w:pPr>
            <w:r w:rsidRPr="00C37BE4">
              <w:rPr>
                <w:rFonts w:eastAsia="Calibri"/>
                <w:sz w:val="20"/>
              </w:rPr>
              <w:t>-</w:t>
            </w:r>
          </w:p>
        </w:tc>
        <w:tc>
          <w:tcPr>
            <w:tcW w:w="1050" w:type="dxa"/>
            <w:shd w:val="clear" w:color="auto" w:fill="auto"/>
            <w:noWrap/>
            <w:vAlign w:val="center"/>
          </w:tcPr>
          <w:p w14:paraId="5EC064DF" w14:textId="77777777" w:rsidR="00C37BE4" w:rsidRPr="00C37BE4" w:rsidRDefault="00C37BE4" w:rsidP="00C37BE4">
            <w:pPr>
              <w:jc w:val="right"/>
              <w:rPr>
                <w:rFonts w:eastAsia="Calibri"/>
                <w:sz w:val="20"/>
              </w:rPr>
            </w:pPr>
            <w:r w:rsidRPr="00C37BE4">
              <w:rPr>
                <w:rFonts w:eastAsia="Calibri"/>
                <w:sz w:val="20"/>
              </w:rPr>
              <w:t>-</w:t>
            </w:r>
          </w:p>
        </w:tc>
        <w:tc>
          <w:tcPr>
            <w:tcW w:w="1050" w:type="dxa"/>
            <w:vAlign w:val="center"/>
          </w:tcPr>
          <w:p w14:paraId="15EA987B" w14:textId="77777777" w:rsidR="00C37BE4" w:rsidRPr="00C37BE4" w:rsidRDefault="00C37BE4" w:rsidP="00C37BE4">
            <w:pPr>
              <w:jc w:val="right"/>
              <w:rPr>
                <w:rFonts w:eastAsia="Calibri"/>
                <w:sz w:val="20"/>
              </w:rPr>
            </w:pPr>
            <w:r w:rsidRPr="00C37BE4">
              <w:rPr>
                <w:rFonts w:eastAsia="Calibri"/>
                <w:sz w:val="20"/>
              </w:rPr>
              <w:t>745</w:t>
            </w:r>
          </w:p>
        </w:tc>
      </w:tr>
      <w:tr w:rsidR="00C37BE4" w:rsidRPr="00C37BE4" w14:paraId="6B0B9CAC" w14:textId="77777777" w:rsidTr="00C37BE4">
        <w:trPr>
          <w:trHeight w:val="70"/>
        </w:trPr>
        <w:tc>
          <w:tcPr>
            <w:tcW w:w="4820" w:type="dxa"/>
            <w:shd w:val="clear" w:color="auto" w:fill="auto"/>
            <w:noWrap/>
            <w:vAlign w:val="center"/>
          </w:tcPr>
          <w:p w14:paraId="63257095" w14:textId="77777777" w:rsidR="00C37BE4" w:rsidRPr="00C37BE4" w:rsidRDefault="00C37BE4" w:rsidP="00C37BE4">
            <w:pPr>
              <w:ind w:right="-107"/>
              <w:rPr>
                <w:b/>
                <w:bCs/>
                <w:i/>
                <w:iCs/>
                <w:sz w:val="20"/>
                <w:lang w:eastAsia="lt-LT"/>
              </w:rPr>
            </w:pPr>
            <w:r w:rsidRPr="00C37BE4">
              <w:rPr>
                <w:b/>
                <w:bCs/>
                <w:i/>
                <w:iCs/>
                <w:sz w:val="20"/>
                <w:lang w:eastAsia="lt-LT"/>
              </w:rPr>
              <w:t>Kitų komunalinių atliekų surinkimo sąnaudos</w:t>
            </w:r>
          </w:p>
        </w:tc>
        <w:tc>
          <w:tcPr>
            <w:tcW w:w="1050" w:type="dxa"/>
            <w:shd w:val="clear" w:color="auto" w:fill="auto"/>
            <w:noWrap/>
            <w:vAlign w:val="bottom"/>
          </w:tcPr>
          <w:p w14:paraId="2E5CF6D8" w14:textId="77777777" w:rsidR="00C37BE4" w:rsidRPr="00C37BE4" w:rsidRDefault="00C37BE4" w:rsidP="00C37BE4">
            <w:pPr>
              <w:jc w:val="right"/>
              <w:rPr>
                <w:rFonts w:eastAsia="Calibri"/>
                <w:b/>
                <w:bCs/>
                <w:i/>
                <w:iCs/>
                <w:sz w:val="20"/>
              </w:rPr>
            </w:pPr>
            <w:r w:rsidRPr="00C37BE4">
              <w:rPr>
                <w:rFonts w:eastAsia="Calibri"/>
                <w:b/>
                <w:bCs/>
                <w:i/>
                <w:iCs/>
                <w:sz w:val="20"/>
              </w:rPr>
              <w:t>30 053</w:t>
            </w:r>
          </w:p>
        </w:tc>
        <w:tc>
          <w:tcPr>
            <w:tcW w:w="1029" w:type="dxa"/>
            <w:shd w:val="clear" w:color="auto" w:fill="auto"/>
            <w:noWrap/>
            <w:vAlign w:val="bottom"/>
          </w:tcPr>
          <w:p w14:paraId="3F7699D4" w14:textId="77777777" w:rsidR="00C37BE4" w:rsidRPr="00C37BE4" w:rsidRDefault="00C37BE4" w:rsidP="00C37BE4">
            <w:pPr>
              <w:jc w:val="right"/>
              <w:rPr>
                <w:rFonts w:eastAsia="Calibri"/>
                <w:b/>
                <w:bCs/>
                <w:i/>
                <w:iCs/>
                <w:sz w:val="20"/>
              </w:rPr>
            </w:pPr>
            <w:r w:rsidRPr="00C37BE4">
              <w:rPr>
                <w:rFonts w:eastAsia="Calibri"/>
                <w:b/>
                <w:bCs/>
                <w:i/>
                <w:iCs/>
                <w:sz w:val="20"/>
              </w:rPr>
              <w:t>34 377</w:t>
            </w:r>
          </w:p>
        </w:tc>
        <w:tc>
          <w:tcPr>
            <w:tcW w:w="1050" w:type="dxa"/>
            <w:shd w:val="clear" w:color="auto" w:fill="auto"/>
            <w:noWrap/>
            <w:vAlign w:val="bottom"/>
          </w:tcPr>
          <w:p w14:paraId="43F8404B" w14:textId="77777777" w:rsidR="00C37BE4" w:rsidRPr="00C37BE4" w:rsidRDefault="00C37BE4" w:rsidP="00C37BE4">
            <w:pPr>
              <w:jc w:val="right"/>
              <w:rPr>
                <w:rFonts w:eastAsia="Calibri"/>
                <w:b/>
                <w:bCs/>
                <w:i/>
                <w:iCs/>
                <w:sz w:val="20"/>
              </w:rPr>
            </w:pPr>
            <w:r w:rsidRPr="00C37BE4">
              <w:rPr>
                <w:rFonts w:eastAsia="Calibri"/>
                <w:b/>
                <w:bCs/>
                <w:i/>
                <w:iCs/>
                <w:sz w:val="20"/>
              </w:rPr>
              <w:t>21 868</w:t>
            </w:r>
          </w:p>
        </w:tc>
        <w:tc>
          <w:tcPr>
            <w:tcW w:w="1050" w:type="dxa"/>
            <w:vAlign w:val="bottom"/>
          </w:tcPr>
          <w:p w14:paraId="25C754C4" w14:textId="77777777" w:rsidR="00C37BE4" w:rsidRPr="00C37BE4" w:rsidRDefault="00C37BE4" w:rsidP="00C37BE4">
            <w:pPr>
              <w:jc w:val="right"/>
              <w:rPr>
                <w:rFonts w:eastAsia="Calibri"/>
                <w:b/>
                <w:bCs/>
                <w:i/>
                <w:iCs/>
                <w:sz w:val="20"/>
              </w:rPr>
            </w:pPr>
            <w:r w:rsidRPr="00C37BE4">
              <w:rPr>
                <w:rFonts w:eastAsia="Calibri"/>
                <w:b/>
                <w:bCs/>
                <w:i/>
                <w:iCs/>
                <w:sz w:val="20"/>
              </w:rPr>
              <w:t>37 800</w:t>
            </w:r>
          </w:p>
        </w:tc>
      </w:tr>
      <w:tr w:rsidR="00C37BE4" w:rsidRPr="00C37BE4" w14:paraId="71442B97" w14:textId="77777777" w:rsidTr="00C37BE4">
        <w:trPr>
          <w:trHeight w:val="70"/>
        </w:trPr>
        <w:tc>
          <w:tcPr>
            <w:tcW w:w="4820" w:type="dxa"/>
            <w:shd w:val="clear" w:color="auto" w:fill="auto"/>
            <w:noWrap/>
            <w:vAlign w:val="center"/>
          </w:tcPr>
          <w:p w14:paraId="3786588A" w14:textId="77777777" w:rsidR="00C37BE4" w:rsidRPr="00C37BE4" w:rsidRDefault="00C37BE4" w:rsidP="00C37BE4">
            <w:pPr>
              <w:ind w:right="-107"/>
              <w:rPr>
                <w:sz w:val="20"/>
                <w:lang w:eastAsia="lt-LT"/>
              </w:rPr>
            </w:pPr>
            <w:r w:rsidRPr="00C37BE4">
              <w:rPr>
                <w:sz w:val="20"/>
                <w:lang w:eastAsia="lt-LT"/>
              </w:rPr>
              <w:t>Tekstilės atliekų surinkimo pagal 1-ąją ir 2-ąją sutartis pastovi dalis</w:t>
            </w:r>
          </w:p>
        </w:tc>
        <w:tc>
          <w:tcPr>
            <w:tcW w:w="1050" w:type="dxa"/>
            <w:shd w:val="clear" w:color="auto" w:fill="auto"/>
            <w:noWrap/>
            <w:vAlign w:val="center"/>
          </w:tcPr>
          <w:p w14:paraId="37FF68BF" w14:textId="77777777" w:rsidR="00C37BE4" w:rsidRPr="00C37BE4" w:rsidRDefault="00C37BE4" w:rsidP="00C37BE4">
            <w:pPr>
              <w:jc w:val="right"/>
              <w:rPr>
                <w:rFonts w:eastAsia="Calibri"/>
                <w:sz w:val="20"/>
              </w:rPr>
            </w:pPr>
            <w:r w:rsidRPr="00C37BE4">
              <w:rPr>
                <w:rFonts w:eastAsia="Calibri"/>
                <w:sz w:val="20"/>
              </w:rPr>
              <w:t>18 148</w:t>
            </w:r>
          </w:p>
        </w:tc>
        <w:tc>
          <w:tcPr>
            <w:tcW w:w="1029" w:type="dxa"/>
            <w:shd w:val="clear" w:color="auto" w:fill="auto"/>
            <w:noWrap/>
            <w:vAlign w:val="center"/>
          </w:tcPr>
          <w:p w14:paraId="5C622D38" w14:textId="77777777" w:rsidR="00C37BE4" w:rsidRPr="00C37BE4" w:rsidRDefault="00C37BE4" w:rsidP="00C37BE4">
            <w:pPr>
              <w:jc w:val="right"/>
              <w:rPr>
                <w:rFonts w:eastAsia="Calibri"/>
                <w:sz w:val="20"/>
              </w:rPr>
            </w:pPr>
            <w:r w:rsidRPr="00C37BE4">
              <w:rPr>
                <w:rFonts w:eastAsia="Calibri"/>
                <w:sz w:val="20"/>
              </w:rPr>
              <w:t>20 956</w:t>
            </w:r>
          </w:p>
        </w:tc>
        <w:tc>
          <w:tcPr>
            <w:tcW w:w="1050" w:type="dxa"/>
            <w:shd w:val="clear" w:color="auto" w:fill="auto"/>
            <w:noWrap/>
            <w:vAlign w:val="center"/>
          </w:tcPr>
          <w:p w14:paraId="3D6DA246" w14:textId="77777777" w:rsidR="00C37BE4" w:rsidRPr="00C37BE4" w:rsidRDefault="00C37BE4" w:rsidP="00C37BE4">
            <w:pPr>
              <w:jc w:val="right"/>
              <w:rPr>
                <w:rFonts w:eastAsia="Calibri"/>
                <w:sz w:val="20"/>
              </w:rPr>
            </w:pPr>
            <w:r w:rsidRPr="00C37BE4">
              <w:rPr>
                <w:rFonts w:eastAsia="Calibri"/>
                <w:sz w:val="20"/>
              </w:rPr>
              <w:t>-</w:t>
            </w:r>
          </w:p>
        </w:tc>
        <w:tc>
          <w:tcPr>
            <w:tcW w:w="1050" w:type="dxa"/>
            <w:vAlign w:val="center"/>
          </w:tcPr>
          <w:p w14:paraId="31F7249B" w14:textId="77777777" w:rsidR="00C37BE4" w:rsidRPr="00C37BE4" w:rsidRDefault="00C37BE4" w:rsidP="00C37BE4">
            <w:pPr>
              <w:jc w:val="right"/>
              <w:rPr>
                <w:rFonts w:eastAsia="Calibri"/>
                <w:sz w:val="20"/>
              </w:rPr>
            </w:pPr>
            <w:r w:rsidRPr="00C37BE4">
              <w:rPr>
                <w:rFonts w:eastAsia="Calibri"/>
                <w:sz w:val="20"/>
              </w:rPr>
              <w:t>-</w:t>
            </w:r>
          </w:p>
        </w:tc>
      </w:tr>
      <w:tr w:rsidR="00C37BE4" w:rsidRPr="00C37BE4" w14:paraId="5D925B0F" w14:textId="77777777" w:rsidTr="00C37BE4">
        <w:trPr>
          <w:trHeight w:val="70"/>
        </w:trPr>
        <w:tc>
          <w:tcPr>
            <w:tcW w:w="4820" w:type="dxa"/>
            <w:shd w:val="clear" w:color="auto" w:fill="auto"/>
            <w:noWrap/>
            <w:vAlign w:val="center"/>
          </w:tcPr>
          <w:p w14:paraId="5F494587" w14:textId="77777777" w:rsidR="00C37BE4" w:rsidRPr="00C37BE4" w:rsidRDefault="00C37BE4" w:rsidP="00C37BE4">
            <w:pPr>
              <w:ind w:right="-107"/>
              <w:rPr>
                <w:sz w:val="20"/>
                <w:lang w:eastAsia="lt-LT"/>
              </w:rPr>
            </w:pPr>
            <w:r w:rsidRPr="00C37BE4">
              <w:rPr>
                <w:sz w:val="20"/>
                <w:lang w:eastAsia="lt-LT"/>
              </w:rPr>
              <w:t>Tekstilės atliekų surinkimo pagal 1-ąją ir 2-ąją sutartis kintama dalis</w:t>
            </w:r>
          </w:p>
        </w:tc>
        <w:tc>
          <w:tcPr>
            <w:tcW w:w="1050" w:type="dxa"/>
            <w:shd w:val="clear" w:color="auto" w:fill="auto"/>
            <w:noWrap/>
            <w:vAlign w:val="center"/>
          </w:tcPr>
          <w:p w14:paraId="18FD27AF" w14:textId="77777777" w:rsidR="00C37BE4" w:rsidRPr="00C37BE4" w:rsidRDefault="00C37BE4" w:rsidP="00C37BE4">
            <w:pPr>
              <w:jc w:val="right"/>
              <w:rPr>
                <w:rFonts w:eastAsia="Calibri"/>
                <w:sz w:val="20"/>
              </w:rPr>
            </w:pPr>
            <w:r w:rsidRPr="00C37BE4">
              <w:rPr>
                <w:rFonts w:eastAsia="Calibri"/>
                <w:sz w:val="20"/>
              </w:rPr>
              <w:t>11 904</w:t>
            </w:r>
          </w:p>
        </w:tc>
        <w:tc>
          <w:tcPr>
            <w:tcW w:w="1029" w:type="dxa"/>
            <w:shd w:val="clear" w:color="auto" w:fill="auto"/>
            <w:noWrap/>
            <w:vAlign w:val="center"/>
          </w:tcPr>
          <w:p w14:paraId="42E81DAB" w14:textId="77777777" w:rsidR="00C37BE4" w:rsidRPr="00C37BE4" w:rsidRDefault="00C37BE4" w:rsidP="00C37BE4">
            <w:pPr>
              <w:jc w:val="right"/>
              <w:rPr>
                <w:rFonts w:eastAsia="Calibri"/>
                <w:sz w:val="20"/>
              </w:rPr>
            </w:pPr>
            <w:r w:rsidRPr="00C37BE4">
              <w:rPr>
                <w:rFonts w:eastAsia="Calibri"/>
                <w:sz w:val="20"/>
              </w:rPr>
              <w:t>8 613</w:t>
            </w:r>
          </w:p>
        </w:tc>
        <w:tc>
          <w:tcPr>
            <w:tcW w:w="1050" w:type="dxa"/>
            <w:shd w:val="clear" w:color="auto" w:fill="auto"/>
            <w:noWrap/>
            <w:vAlign w:val="center"/>
          </w:tcPr>
          <w:p w14:paraId="5DC712B2" w14:textId="77777777" w:rsidR="00C37BE4" w:rsidRPr="00C37BE4" w:rsidRDefault="00C37BE4" w:rsidP="00C37BE4">
            <w:pPr>
              <w:jc w:val="right"/>
              <w:rPr>
                <w:rFonts w:eastAsia="Calibri"/>
                <w:sz w:val="20"/>
              </w:rPr>
            </w:pPr>
            <w:r w:rsidRPr="00C37BE4">
              <w:rPr>
                <w:rFonts w:eastAsia="Calibri"/>
                <w:sz w:val="20"/>
              </w:rPr>
              <w:t>-</w:t>
            </w:r>
          </w:p>
        </w:tc>
        <w:tc>
          <w:tcPr>
            <w:tcW w:w="1050" w:type="dxa"/>
            <w:vAlign w:val="center"/>
          </w:tcPr>
          <w:p w14:paraId="39250DE2" w14:textId="77777777" w:rsidR="00C37BE4" w:rsidRPr="00C37BE4" w:rsidRDefault="00C37BE4" w:rsidP="00C37BE4">
            <w:pPr>
              <w:jc w:val="right"/>
              <w:rPr>
                <w:rFonts w:eastAsia="Calibri"/>
                <w:sz w:val="20"/>
              </w:rPr>
            </w:pPr>
            <w:r w:rsidRPr="00C37BE4">
              <w:rPr>
                <w:rFonts w:eastAsia="Calibri"/>
                <w:sz w:val="20"/>
              </w:rPr>
              <w:t>-</w:t>
            </w:r>
          </w:p>
        </w:tc>
      </w:tr>
      <w:tr w:rsidR="00C37BE4" w:rsidRPr="00C37BE4" w14:paraId="206DB2AE" w14:textId="77777777" w:rsidTr="00C37BE4">
        <w:trPr>
          <w:trHeight w:val="70"/>
        </w:trPr>
        <w:tc>
          <w:tcPr>
            <w:tcW w:w="4820" w:type="dxa"/>
            <w:shd w:val="clear" w:color="auto" w:fill="auto"/>
            <w:noWrap/>
            <w:vAlign w:val="center"/>
          </w:tcPr>
          <w:p w14:paraId="52BC44FC" w14:textId="77777777" w:rsidR="00C37BE4" w:rsidRPr="00C37BE4" w:rsidRDefault="00C37BE4" w:rsidP="00C37BE4">
            <w:pPr>
              <w:ind w:right="-107"/>
              <w:rPr>
                <w:sz w:val="20"/>
                <w:lang w:eastAsia="lt-LT"/>
              </w:rPr>
            </w:pPr>
            <w:r w:rsidRPr="00C37BE4">
              <w:rPr>
                <w:sz w:val="20"/>
                <w:lang w:eastAsia="lt-LT"/>
              </w:rPr>
              <w:t>Tekstilės atliekų surinkimo, pagal sutartį nuo 2021 m rugsėjo mėn., sąnaudos</w:t>
            </w:r>
          </w:p>
        </w:tc>
        <w:tc>
          <w:tcPr>
            <w:tcW w:w="1050" w:type="dxa"/>
            <w:shd w:val="clear" w:color="auto" w:fill="auto"/>
            <w:noWrap/>
            <w:vAlign w:val="center"/>
          </w:tcPr>
          <w:p w14:paraId="1BAF5F06" w14:textId="77777777" w:rsidR="00C37BE4" w:rsidRPr="00C37BE4" w:rsidRDefault="00C37BE4" w:rsidP="00C37BE4">
            <w:pPr>
              <w:jc w:val="right"/>
              <w:rPr>
                <w:rFonts w:eastAsia="Calibri"/>
                <w:sz w:val="20"/>
              </w:rPr>
            </w:pPr>
            <w:r w:rsidRPr="00C37BE4">
              <w:rPr>
                <w:rFonts w:eastAsia="Calibri"/>
                <w:sz w:val="20"/>
              </w:rPr>
              <w:t>-</w:t>
            </w:r>
          </w:p>
        </w:tc>
        <w:tc>
          <w:tcPr>
            <w:tcW w:w="1029" w:type="dxa"/>
            <w:shd w:val="clear" w:color="auto" w:fill="auto"/>
            <w:noWrap/>
            <w:vAlign w:val="center"/>
          </w:tcPr>
          <w:p w14:paraId="31DD3D1A" w14:textId="77777777" w:rsidR="00C37BE4" w:rsidRPr="00C37BE4" w:rsidRDefault="00C37BE4" w:rsidP="00C37BE4">
            <w:pPr>
              <w:jc w:val="right"/>
              <w:rPr>
                <w:rFonts w:eastAsia="Calibri"/>
                <w:sz w:val="20"/>
              </w:rPr>
            </w:pPr>
            <w:r w:rsidRPr="00C37BE4">
              <w:rPr>
                <w:rFonts w:eastAsia="Calibri"/>
                <w:sz w:val="20"/>
              </w:rPr>
              <w:t>4 809</w:t>
            </w:r>
          </w:p>
        </w:tc>
        <w:tc>
          <w:tcPr>
            <w:tcW w:w="1050" w:type="dxa"/>
            <w:shd w:val="clear" w:color="auto" w:fill="auto"/>
            <w:noWrap/>
            <w:vAlign w:val="center"/>
          </w:tcPr>
          <w:p w14:paraId="0F7DD2B5" w14:textId="77777777" w:rsidR="00C37BE4" w:rsidRPr="00C37BE4" w:rsidRDefault="00C37BE4" w:rsidP="00C37BE4">
            <w:pPr>
              <w:jc w:val="right"/>
              <w:rPr>
                <w:rFonts w:eastAsia="Calibri"/>
                <w:sz w:val="20"/>
              </w:rPr>
            </w:pPr>
            <w:r w:rsidRPr="00C37BE4">
              <w:rPr>
                <w:rFonts w:eastAsia="Calibri"/>
                <w:sz w:val="20"/>
              </w:rPr>
              <w:t>21 868</w:t>
            </w:r>
          </w:p>
        </w:tc>
        <w:tc>
          <w:tcPr>
            <w:tcW w:w="1050" w:type="dxa"/>
            <w:vAlign w:val="center"/>
          </w:tcPr>
          <w:p w14:paraId="69092F6F" w14:textId="77777777" w:rsidR="00C37BE4" w:rsidRPr="00C37BE4" w:rsidRDefault="00C37BE4" w:rsidP="00C37BE4">
            <w:pPr>
              <w:jc w:val="right"/>
              <w:rPr>
                <w:rFonts w:eastAsia="Calibri"/>
                <w:sz w:val="20"/>
              </w:rPr>
            </w:pPr>
            <w:r w:rsidRPr="00C37BE4">
              <w:rPr>
                <w:rFonts w:eastAsia="Calibri"/>
                <w:sz w:val="20"/>
              </w:rPr>
              <w:t>26 003</w:t>
            </w:r>
          </w:p>
        </w:tc>
      </w:tr>
      <w:tr w:rsidR="00C37BE4" w:rsidRPr="00C37BE4" w14:paraId="1815EC90" w14:textId="77777777" w:rsidTr="00C37BE4">
        <w:trPr>
          <w:trHeight w:val="70"/>
        </w:trPr>
        <w:tc>
          <w:tcPr>
            <w:tcW w:w="4820" w:type="dxa"/>
            <w:shd w:val="clear" w:color="auto" w:fill="auto"/>
            <w:noWrap/>
            <w:vAlign w:val="center"/>
          </w:tcPr>
          <w:p w14:paraId="2B6C92A1" w14:textId="77777777" w:rsidR="00C37BE4" w:rsidRPr="00C37BE4" w:rsidRDefault="00C37BE4" w:rsidP="00C37BE4">
            <w:pPr>
              <w:ind w:right="-107"/>
              <w:rPr>
                <w:sz w:val="20"/>
                <w:lang w:eastAsia="lt-LT"/>
              </w:rPr>
            </w:pPr>
            <w:r w:rsidRPr="00C37BE4">
              <w:rPr>
                <w:sz w:val="20"/>
                <w:lang w:eastAsia="lt-LT"/>
              </w:rPr>
              <w:t>Tekstilės atliekų surinkimo papildomai pastatytais 30 konteinerių sąnaudos</w:t>
            </w:r>
          </w:p>
        </w:tc>
        <w:tc>
          <w:tcPr>
            <w:tcW w:w="1050" w:type="dxa"/>
            <w:shd w:val="clear" w:color="auto" w:fill="auto"/>
            <w:noWrap/>
            <w:vAlign w:val="center"/>
          </w:tcPr>
          <w:p w14:paraId="7F420705" w14:textId="77777777" w:rsidR="00C37BE4" w:rsidRPr="00C37BE4" w:rsidRDefault="00C37BE4" w:rsidP="00C37BE4">
            <w:pPr>
              <w:jc w:val="right"/>
              <w:rPr>
                <w:rFonts w:eastAsia="Calibri"/>
                <w:sz w:val="20"/>
              </w:rPr>
            </w:pPr>
            <w:r w:rsidRPr="00C37BE4">
              <w:rPr>
                <w:rFonts w:eastAsia="Calibri"/>
                <w:sz w:val="20"/>
              </w:rPr>
              <w:t>-</w:t>
            </w:r>
          </w:p>
        </w:tc>
        <w:tc>
          <w:tcPr>
            <w:tcW w:w="1029" w:type="dxa"/>
            <w:shd w:val="clear" w:color="auto" w:fill="auto"/>
            <w:noWrap/>
            <w:vAlign w:val="center"/>
          </w:tcPr>
          <w:p w14:paraId="23145789" w14:textId="77777777" w:rsidR="00C37BE4" w:rsidRPr="00C37BE4" w:rsidRDefault="00C37BE4" w:rsidP="00C37BE4">
            <w:pPr>
              <w:jc w:val="right"/>
              <w:rPr>
                <w:rFonts w:eastAsia="Calibri"/>
                <w:sz w:val="20"/>
              </w:rPr>
            </w:pPr>
            <w:r w:rsidRPr="00C37BE4">
              <w:rPr>
                <w:rFonts w:eastAsia="Calibri"/>
                <w:sz w:val="20"/>
              </w:rPr>
              <w:t>-</w:t>
            </w:r>
          </w:p>
        </w:tc>
        <w:tc>
          <w:tcPr>
            <w:tcW w:w="1050" w:type="dxa"/>
            <w:shd w:val="clear" w:color="auto" w:fill="auto"/>
            <w:noWrap/>
            <w:vAlign w:val="center"/>
          </w:tcPr>
          <w:p w14:paraId="5E6EDAE4" w14:textId="77777777" w:rsidR="00C37BE4" w:rsidRPr="00C37BE4" w:rsidRDefault="00C37BE4" w:rsidP="00C37BE4">
            <w:pPr>
              <w:jc w:val="right"/>
              <w:rPr>
                <w:rFonts w:eastAsia="Calibri"/>
                <w:sz w:val="20"/>
              </w:rPr>
            </w:pPr>
            <w:r w:rsidRPr="00C37BE4">
              <w:rPr>
                <w:rFonts w:eastAsia="Calibri"/>
                <w:sz w:val="20"/>
              </w:rPr>
              <w:t>-</w:t>
            </w:r>
          </w:p>
        </w:tc>
        <w:tc>
          <w:tcPr>
            <w:tcW w:w="1050" w:type="dxa"/>
            <w:vAlign w:val="center"/>
          </w:tcPr>
          <w:p w14:paraId="5DD0388A" w14:textId="77777777" w:rsidR="00C37BE4" w:rsidRPr="00C37BE4" w:rsidRDefault="00C37BE4" w:rsidP="00C37BE4">
            <w:pPr>
              <w:jc w:val="right"/>
              <w:rPr>
                <w:rFonts w:eastAsia="Calibri"/>
                <w:sz w:val="20"/>
              </w:rPr>
            </w:pPr>
            <w:r w:rsidRPr="00C37BE4">
              <w:rPr>
                <w:rFonts w:eastAsia="Calibri"/>
                <w:sz w:val="20"/>
              </w:rPr>
              <w:t>11 798</w:t>
            </w:r>
          </w:p>
        </w:tc>
      </w:tr>
      <w:tr w:rsidR="00C37BE4" w:rsidRPr="00C37BE4" w14:paraId="59EB5182" w14:textId="77777777" w:rsidTr="00C37BE4">
        <w:trPr>
          <w:trHeight w:val="70"/>
        </w:trPr>
        <w:tc>
          <w:tcPr>
            <w:tcW w:w="4820" w:type="dxa"/>
            <w:shd w:val="clear" w:color="auto" w:fill="auto"/>
            <w:noWrap/>
            <w:vAlign w:val="center"/>
            <w:hideMark/>
          </w:tcPr>
          <w:p w14:paraId="1C210F68" w14:textId="77777777" w:rsidR="00C37BE4" w:rsidRPr="00C37BE4" w:rsidRDefault="00C37BE4" w:rsidP="00C37BE4">
            <w:pPr>
              <w:rPr>
                <w:b/>
                <w:bCs/>
                <w:sz w:val="20"/>
                <w:lang w:eastAsia="lt-LT"/>
              </w:rPr>
            </w:pPr>
            <w:r w:rsidRPr="00C37BE4">
              <w:rPr>
                <w:b/>
                <w:bCs/>
                <w:sz w:val="20"/>
                <w:lang w:eastAsia="lt-LT"/>
              </w:rPr>
              <w:t>Viso</w:t>
            </w:r>
          </w:p>
        </w:tc>
        <w:tc>
          <w:tcPr>
            <w:tcW w:w="1050" w:type="dxa"/>
            <w:shd w:val="clear" w:color="auto" w:fill="auto"/>
            <w:noWrap/>
            <w:vAlign w:val="bottom"/>
          </w:tcPr>
          <w:p w14:paraId="3B58BA02" w14:textId="77777777" w:rsidR="00C37BE4" w:rsidRPr="00C37BE4" w:rsidRDefault="00C37BE4" w:rsidP="00C37BE4">
            <w:pPr>
              <w:jc w:val="right"/>
              <w:rPr>
                <w:b/>
                <w:bCs/>
                <w:sz w:val="20"/>
                <w:highlight w:val="yellow"/>
                <w:lang w:eastAsia="lt-LT"/>
              </w:rPr>
            </w:pPr>
            <w:r w:rsidRPr="00C37BE4">
              <w:rPr>
                <w:rFonts w:eastAsia="Calibri"/>
                <w:b/>
                <w:bCs/>
                <w:color w:val="000000"/>
                <w:sz w:val="20"/>
              </w:rPr>
              <w:t>263 750</w:t>
            </w:r>
          </w:p>
        </w:tc>
        <w:tc>
          <w:tcPr>
            <w:tcW w:w="1029" w:type="dxa"/>
            <w:shd w:val="clear" w:color="auto" w:fill="auto"/>
            <w:noWrap/>
            <w:vAlign w:val="bottom"/>
          </w:tcPr>
          <w:p w14:paraId="55E4C587" w14:textId="77777777" w:rsidR="00C37BE4" w:rsidRPr="00C37BE4" w:rsidRDefault="00C37BE4" w:rsidP="00C37BE4">
            <w:pPr>
              <w:jc w:val="right"/>
              <w:rPr>
                <w:b/>
                <w:bCs/>
                <w:sz w:val="20"/>
                <w:highlight w:val="yellow"/>
                <w:lang w:eastAsia="lt-LT"/>
              </w:rPr>
            </w:pPr>
            <w:r w:rsidRPr="00C37BE4">
              <w:rPr>
                <w:rFonts w:eastAsia="Calibri"/>
                <w:b/>
                <w:bCs/>
                <w:color w:val="000000"/>
                <w:sz w:val="20"/>
              </w:rPr>
              <w:t>274 748</w:t>
            </w:r>
          </w:p>
        </w:tc>
        <w:tc>
          <w:tcPr>
            <w:tcW w:w="1050" w:type="dxa"/>
            <w:shd w:val="clear" w:color="auto" w:fill="auto"/>
            <w:noWrap/>
            <w:vAlign w:val="bottom"/>
          </w:tcPr>
          <w:p w14:paraId="447AADF9" w14:textId="77777777" w:rsidR="00C37BE4" w:rsidRPr="00C37BE4" w:rsidRDefault="00C37BE4" w:rsidP="00C37BE4">
            <w:pPr>
              <w:jc w:val="right"/>
              <w:rPr>
                <w:b/>
                <w:bCs/>
                <w:sz w:val="20"/>
                <w:highlight w:val="yellow"/>
                <w:lang w:eastAsia="lt-LT"/>
              </w:rPr>
            </w:pPr>
            <w:r w:rsidRPr="00C37BE4">
              <w:rPr>
                <w:rFonts w:eastAsia="Calibri"/>
                <w:b/>
                <w:bCs/>
                <w:color w:val="000000"/>
                <w:sz w:val="20"/>
              </w:rPr>
              <w:t>315 922</w:t>
            </w:r>
          </w:p>
        </w:tc>
        <w:tc>
          <w:tcPr>
            <w:tcW w:w="1050" w:type="dxa"/>
            <w:vAlign w:val="bottom"/>
          </w:tcPr>
          <w:p w14:paraId="317112CF" w14:textId="77777777" w:rsidR="00C37BE4" w:rsidRPr="00C37BE4" w:rsidRDefault="00C37BE4" w:rsidP="00C37BE4">
            <w:pPr>
              <w:jc w:val="right"/>
              <w:rPr>
                <w:b/>
                <w:bCs/>
                <w:sz w:val="20"/>
                <w:highlight w:val="yellow"/>
                <w:lang w:eastAsia="lt-LT"/>
              </w:rPr>
            </w:pPr>
            <w:r w:rsidRPr="00C37BE4">
              <w:rPr>
                <w:rFonts w:eastAsia="Calibri"/>
                <w:b/>
                <w:bCs/>
                <w:color w:val="000000"/>
                <w:sz w:val="20"/>
              </w:rPr>
              <w:t>439 225</w:t>
            </w:r>
          </w:p>
        </w:tc>
      </w:tr>
    </w:tbl>
    <w:p w14:paraId="33A2DEEA" w14:textId="77777777" w:rsidR="00C37BE4" w:rsidRPr="00C37BE4" w:rsidRDefault="00C37BE4" w:rsidP="00C37BE4">
      <w:pPr>
        <w:rPr>
          <w:rFonts w:eastAsia="Calibri"/>
          <w:sz w:val="22"/>
          <w:szCs w:val="22"/>
        </w:rPr>
      </w:pPr>
    </w:p>
    <w:p w14:paraId="0A4E8610" w14:textId="77777777" w:rsidR="00C37BE4" w:rsidRPr="00C37BE4" w:rsidRDefault="00C37BE4" w:rsidP="00C37BE4">
      <w:pPr>
        <w:rPr>
          <w:rFonts w:eastAsia="Calibri"/>
          <w:b/>
          <w:bCs/>
          <w:szCs w:val="24"/>
        </w:rPr>
      </w:pPr>
      <w:r w:rsidRPr="00C37BE4">
        <w:rPr>
          <w:rFonts w:eastAsia="Calibri"/>
          <w:b/>
          <w:bCs/>
          <w:szCs w:val="24"/>
        </w:rPr>
        <w:t>Komunalinių atliekų apdorojimo ir šalinimo sąnaudos</w:t>
      </w:r>
    </w:p>
    <w:p w14:paraId="0179B922" w14:textId="77777777" w:rsidR="00C37BE4" w:rsidRPr="00C37BE4" w:rsidRDefault="00C37BE4" w:rsidP="00C37BE4">
      <w:pPr>
        <w:rPr>
          <w:rFonts w:eastAsia="Calibri"/>
          <w:sz w:val="16"/>
          <w:szCs w:val="16"/>
        </w:rPr>
      </w:pPr>
    </w:p>
    <w:p w14:paraId="35BFEC00" w14:textId="77777777" w:rsidR="00C37BE4" w:rsidRPr="00C37BE4" w:rsidRDefault="00C37BE4" w:rsidP="00C37BE4">
      <w:pPr>
        <w:jc w:val="both"/>
        <w:rPr>
          <w:rFonts w:eastAsia="Calibri"/>
          <w:szCs w:val="24"/>
        </w:rPr>
      </w:pPr>
      <w:r w:rsidRPr="00C37BE4">
        <w:rPr>
          <w:rFonts w:eastAsia="Calibri"/>
          <w:szCs w:val="24"/>
        </w:rPr>
        <w:t xml:space="preserve">2023 m. komunalinių atliekų apdorojimo ir šalinimo sąnaudos paskaičiuotos atsižvelgiant į Panevėžio RATC nustatytas komunalinių atliekų priėmimo ir tvarkymo kainas ir numatomą surinkti mišrių komunalinių atliekų kiekį. </w:t>
      </w:r>
    </w:p>
    <w:p w14:paraId="1ECD7AA5" w14:textId="77777777" w:rsidR="00C37BE4" w:rsidRPr="00C37BE4" w:rsidRDefault="00C37BE4" w:rsidP="00C37BE4">
      <w:pPr>
        <w:rPr>
          <w:rFonts w:eastAsia="Calibri"/>
          <w:sz w:val="16"/>
          <w:szCs w:val="16"/>
        </w:rPr>
      </w:pPr>
    </w:p>
    <w:p w14:paraId="4BE6C530" w14:textId="77777777" w:rsidR="00C37BE4" w:rsidRPr="00C37BE4" w:rsidRDefault="00C37BE4" w:rsidP="00C37BE4">
      <w:pPr>
        <w:jc w:val="center"/>
        <w:rPr>
          <w:rFonts w:eastAsia="Calibri"/>
          <w:bCs/>
          <w:szCs w:val="24"/>
        </w:rPr>
      </w:pPr>
      <w:r w:rsidRPr="00C37BE4">
        <w:rPr>
          <w:rFonts w:eastAsia="Calibri"/>
          <w:bCs/>
          <w:szCs w:val="24"/>
        </w:rPr>
        <w:t>Komunalinių atliekų apdorojimo ir šalinimo sąnaudos, Eur su PVM</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50"/>
        <w:gridCol w:w="1029"/>
        <w:gridCol w:w="1050"/>
        <w:gridCol w:w="1050"/>
      </w:tblGrid>
      <w:tr w:rsidR="00C37BE4" w:rsidRPr="00C37BE4" w14:paraId="4CB77596" w14:textId="77777777" w:rsidTr="00C37BE4">
        <w:trPr>
          <w:trHeight w:val="70"/>
        </w:trPr>
        <w:tc>
          <w:tcPr>
            <w:tcW w:w="4820" w:type="dxa"/>
            <w:shd w:val="clear" w:color="auto" w:fill="auto"/>
            <w:noWrap/>
            <w:vAlign w:val="center"/>
            <w:hideMark/>
          </w:tcPr>
          <w:p w14:paraId="6F279395" w14:textId="77777777" w:rsidR="00C37BE4" w:rsidRPr="00C37BE4" w:rsidRDefault="00C37BE4" w:rsidP="00C37BE4">
            <w:pPr>
              <w:jc w:val="center"/>
              <w:rPr>
                <w:sz w:val="20"/>
                <w:lang w:eastAsia="lt-LT"/>
              </w:rPr>
            </w:pPr>
          </w:p>
        </w:tc>
        <w:tc>
          <w:tcPr>
            <w:tcW w:w="1050" w:type="dxa"/>
            <w:shd w:val="clear" w:color="auto" w:fill="auto"/>
            <w:noWrap/>
            <w:vAlign w:val="center"/>
            <w:hideMark/>
          </w:tcPr>
          <w:p w14:paraId="5C55B077" w14:textId="77777777" w:rsidR="00C37BE4" w:rsidRPr="00C37BE4" w:rsidRDefault="00C37BE4" w:rsidP="00C37BE4">
            <w:pPr>
              <w:jc w:val="center"/>
              <w:rPr>
                <w:b/>
                <w:bCs/>
                <w:sz w:val="20"/>
                <w:lang w:eastAsia="lt-LT"/>
              </w:rPr>
            </w:pPr>
            <w:r w:rsidRPr="00C37BE4">
              <w:rPr>
                <w:b/>
                <w:bCs/>
                <w:sz w:val="20"/>
                <w:lang w:eastAsia="lt-LT"/>
              </w:rPr>
              <w:t>2020 m.</w:t>
            </w:r>
          </w:p>
        </w:tc>
        <w:tc>
          <w:tcPr>
            <w:tcW w:w="1029" w:type="dxa"/>
            <w:shd w:val="clear" w:color="auto" w:fill="auto"/>
            <w:noWrap/>
            <w:vAlign w:val="center"/>
            <w:hideMark/>
          </w:tcPr>
          <w:p w14:paraId="5E5FB04D" w14:textId="77777777" w:rsidR="00C37BE4" w:rsidRPr="00C37BE4" w:rsidRDefault="00C37BE4" w:rsidP="00C37BE4">
            <w:pPr>
              <w:jc w:val="center"/>
              <w:rPr>
                <w:b/>
                <w:bCs/>
                <w:sz w:val="20"/>
                <w:lang w:eastAsia="lt-LT"/>
              </w:rPr>
            </w:pPr>
            <w:r w:rsidRPr="00C37BE4">
              <w:rPr>
                <w:b/>
                <w:bCs/>
                <w:sz w:val="20"/>
                <w:lang w:eastAsia="lt-LT"/>
              </w:rPr>
              <w:t>2021 m.</w:t>
            </w:r>
          </w:p>
        </w:tc>
        <w:tc>
          <w:tcPr>
            <w:tcW w:w="1050" w:type="dxa"/>
            <w:shd w:val="clear" w:color="auto" w:fill="auto"/>
            <w:noWrap/>
            <w:hideMark/>
          </w:tcPr>
          <w:p w14:paraId="17FB6978" w14:textId="77777777" w:rsidR="00C37BE4" w:rsidRPr="00C37BE4" w:rsidRDefault="00C37BE4" w:rsidP="00C37BE4">
            <w:pPr>
              <w:jc w:val="center"/>
              <w:rPr>
                <w:b/>
                <w:bCs/>
                <w:sz w:val="20"/>
                <w:lang w:eastAsia="lt-LT"/>
              </w:rPr>
            </w:pPr>
            <w:r w:rsidRPr="00C37BE4">
              <w:rPr>
                <w:b/>
                <w:bCs/>
                <w:sz w:val="20"/>
                <w:lang w:eastAsia="lt-LT"/>
              </w:rPr>
              <w:t>2022 m.</w:t>
            </w:r>
          </w:p>
        </w:tc>
        <w:tc>
          <w:tcPr>
            <w:tcW w:w="1050" w:type="dxa"/>
          </w:tcPr>
          <w:p w14:paraId="2309DEDC" w14:textId="77777777" w:rsidR="00C37BE4" w:rsidRPr="00C37BE4" w:rsidRDefault="00C37BE4" w:rsidP="00C37BE4">
            <w:pPr>
              <w:jc w:val="center"/>
              <w:rPr>
                <w:b/>
                <w:bCs/>
                <w:sz w:val="20"/>
                <w:lang w:eastAsia="lt-LT"/>
              </w:rPr>
            </w:pPr>
            <w:r w:rsidRPr="00C37BE4">
              <w:rPr>
                <w:b/>
                <w:bCs/>
                <w:sz w:val="20"/>
                <w:lang w:eastAsia="lt-LT"/>
              </w:rPr>
              <w:t>2023 m.</w:t>
            </w:r>
          </w:p>
        </w:tc>
      </w:tr>
      <w:tr w:rsidR="00C37BE4" w:rsidRPr="00C37BE4" w14:paraId="660165E2" w14:textId="77777777" w:rsidTr="00C37BE4">
        <w:trPr>
          <w:trHeight w:val="70"/>
        </w:trPr>
        <w:tc>
          <w:tcPr>
            <w:tcW w:w="4820" w:type="dxa"/>
            <w:shd w:val="clear" w:color="auto" w:fill="auto"/>
            <w:noWrap/>
            <w:vAlign w:val="bottom"/>
          </w:tcPr>
          <w:p w14:paraId="3526E943" w14:textId="77777777" w:rsidR="00C37BE4" w:rsidRPr="00C37BE4" w:rsidRDefault="00C37BE4" w:rsidP="00C37BE4">
            <w:pPr>
              <w:rPr>
                <w:b/>
                <w:bCs/>
                <w:i/>
                <w:iCs/>
                <w:sz w:val="20"/>
                <w:lang w:eastAsia="lt-LT"/>
              </w:rPr>
            </w:pPr>
            <w:r w:rsidRPr="00C37BE4">
              <w:rPr>
                <w:rFonts w:eastAsia="Calibri"/>
                <w:b/>
                <w:bCs/>
                <w:i/>
                <w:iCs/>
                <w:sz w:val="20"/>
              </w:rPr>
              <w:t>MKA konteineriais surinktų atliekų priėmimo ir tvarkymo pastovi dalis</w:t>
            </w:r>
          </w:p>
        </w:tc>
        <w:tc>
          <w:tcPr>
            <w:tcW w:w="1050" w:type="dxa"/>
            <w:shd w:val="clear" w:color="auto" w:fill="auto"/>
            <w:noWrap/>
            <w:vAlign w:val="center"/>
          </w:tcPr>
          <w:p w14:paraId="30CF8D27" w14:textId="77777777" w:rsidR="00C37BE4" w:rsidRPr="00C37BE4" w:rsidRDefault="00C37BE4" w:rsidP="00C37BE4">
            <w:pPr>
              <w:jc w:val="right"/>
              <w:rPr>
                <w:rFonts w:eastAsia="Calibri"/>
                <w:b/>
                <w:bCs/>
                <w:i/>
                <w:iCs/>
                <w:sz w:val="20"/>
              </w:rPr>
            </w:pPr>
            <w:r w:rsidRPr="00C37BE4">
              <w:rPr>
                <w:rFonts w:eastAsia="Calibri"/>
                <w:b/>
                <w:bCs/>
                <w:i/>
                <w:iCs/>
                <w:sz w:val="20"/>
              </w:rPr>
              <w:t>143 559</w:t>
            </w:r>
          </w:p>
        </w:tc>
        <w:tc>
          <w:tcPr>
            <w:tcW w:w="1029" w:type="dxa"/>
            <w:shd w:val="clear" w:color="auto" w:fill="auto"/>
            <w:noWrap/>
            <w:vAlign w:val="center"/>
          </w:tcPr>
          <w:p w14:paraId="2566D488" w14:textId="77777777" w:rsidR="00C37BE4" w:rsidRPr="00C37BE4" w:rsidRDefault="00C37BE4" w:rsidP="00C37BE4">
            <w:pPr>
              <w:jc w:val="right"/>
              <w:rPr>
                <w:rFonts w:eastAsia="Calibri"/>
                <w:b/>
                <w:bCs/>
                <w:i/>
                <w:iCs/>
                <w:sz w:val="20"/>
              </w:rPr>
            </w:pPr>
            <w:r w:rsidRPr="00C37BE4">
              <w:rPr>
                <w:rFonts w:eastAsia="Calibri"/>
                <w:b/>
                <w:bCs/>
                <w:i/>
                <w:iCs/>
                <w:sz w:val="20"/>
              </w:rPr>
              <w:t>149 330</w:t>
            </w:r>
          </w:p>
        </w:tc>
        <w:tc>
          <w:tcPr>
            <w:tcW w:w="1050" w:type="dxa"/>
            <w:shd w:val="clear" w:color="auto" w:fill="auto"/>
            <w:noWrap/>
            <w:vAlign w:val="center"/>
          </w:tcPr>
          <w:p w14:paraId="74F42431" w14:textId="77777777" w:rsidR="00C37BE4" w:rsidRPr="00C37BE4" w:rsidRDefault="00C37BE4" w:rsidP="00C37BE4">
            <w:pPr>
              <w:jc w:val="right"/>
              <w:rPr>
                <w:rFonts w:eastAsia="Calibri"/>
                <w:b/>
                <w:bCs/>
                <w:i/>
                <w:iCs/>
                <w:sz w:val="20"/>
              </w:rPr>
            </w:pPr>
            <w:r w:rsidRPr="00C37BE4">
              <w:rPr>
                <w:rFonts w:eastAsia="Calibri"/>
                <w:b/>
                <w:bCs/>
                <w:i/>
                <w:iCs/>
                <w:sz w:val="20"/>
              </w:rPr>
              <w:t>212 805</w:t>
            </w:r>
          </w:p>
        </w:tc>
        <w:tc>
          <w:tcPr>
            <w:tcW w:w="1050" w:type="dxa"/>
            <w:vAlign w:val="center"/>
          </w:tcPr>
          <w:p w14:paraId="551D743F" w14:textId="77777777" w:rsidR="00C37BE4" w:rsidRPr="00C37BE4" w:rsidRDefault="00C37BE4" w:rsidP="00C37BE4">
            <w:pPr>
              <w:jc w:val="right"/>
              <w:rPr>
                <w:rFonts w:eastAsia="Calibri"/>
                <w:b/>
                <w:bCs/>
                <w:i/>
                <w:iCs/>
                <w:sz w:val="20"/>
              </w:rPr>
            </w:pPr>
            <w:r w:rsidRPr="00C37BE4">
              <w:rPr>
                <w:rFonts w:eastAsia="Calibri"/>
                <w:b/>
                <w:bCs/>
                <w:i/>
                <w:iCs/>
                <w:sz w:val="20"/>
              </w:rPr>
              <w:t>275 009</w:t>
            </w:r>
          </w:p>
        </w:tc>
      </w:tr>
      <w:tr w:rsidR="00C37BE4" w:rsidRPr="00C37BE4" w14:paraId="4EFF662F" w14:textId="77777777" w:rsidTr="00C37BE4">
        <w:trPr>
          <w:trHeight w:val="70"/>
        </w:trPr>
        <w:tc>
          <w:tcPr>
            <w:tcW w:w="4820" w:type="dxa"/>
            <w:shd w:val="clear" w:color="auto" w:fill="auto"/>
            <w:noWrap/>
            <w:vAlign w:val="bottom"/>
          </w:tcPr>
          <w:p w14:paraId="5EAE7680" w14:textId="77777777" w:rsidR="00C37BE4" w:rsidRPr="00C37BE4" w:rsidRDefault="00C37BE4" w:rsidP="00C37BE4">
            <w:pPr>
              <w:rPr>
                <w:rFonts w:eastAsia="Calibri"/>
                <w:sz w:val="20"/>
              </w:rPr>
            </w:pPr>
            <w:r w:rsidRPr="00C37BE4">
              <w:rPr>
                <w:rFonts w:eastAsia="Calibri"/>
                <w:sz w:val="20"/>
              </w:rPr>
              <w:t>MKA konteineriais surinktų atliekų vartų mokesčio pastovi dalis, Eur/mėn.</w:t>
            </w:r>
          </w:p>
        </w:tc>
        <w:tc>
          <w:tcPr>
            <w:tcW w:w="1050" w:type="dxa"/>
            <w:shd w:val="clear" w:color="auto" w:fill="auto"/>
            <w:noWrap/>
            <w:vAlign w:val="center"/>
          </w:tcPr>
          <w:p w14:paraId="6604FFD0" w14:textId="77777777" w:rsidR="00C37BE4" w:rsidRPr="00C37BE4" w:rsidRDefault="00C37BE4" w:rsidP="00C37BE4">
            <w:pPr>
              <w:jc w:val="right"/>
              <w:rPr>
                <w:rFonts w:eastAsia="Calibri"/>
                <w:sz w:val="20"/>
              </w:rPr>
            </w:pPr>
            <w:r w:rsidRPr="00C37BE4">
              <w:rPr>
                <w:rFonts w:eastAsia="Calibri"/>
                <w:sz w:val="20"/>
              </w:rPr>
              <w:t>11 963</w:t>
            </w:r>
          </w:p>
        </w:tc>
        <w:tc>
          <w:tcPr>
            <w:tcW w:w="1029" w:type="dxa"/>
            <w:shd w:val="clear" w:color="auto" w:fill="auto"/>
            <w:noWrap/>
            <w:vAlign w:val="center"/>
          </w:tcPr>
          <w:p w14:paraId="68D6BD4E" w14:textId="77777777" w:rsidR="00C37BE4" w:rsidRPr="00C37BE4" w:rsidRDefault="00C37BE4" w:rsidP="00C37BE4">
            <w:pPr>
              <w:jc w:val="right"/>
              <w:rPr>
                <w:rFonts w:eastAsia="Calibri"/>
                <w:sz w:val="20"/>
              </w:rPr>
            </w:pPr>
            <w:r w:rsidRPr="00C37BE4">
              <w:rPr>
                <w:rFonts w:eastAsia="Calibri"/>
                <w:sz w:val="20"/>
              </w:rPr>
              <w:t>11 963</w:t>
            </w:r>
          </w:p>
        </w:tc>
        <w:tc>
          <w:tcPr>
            <w:tcW w:w="1050" w:type="dxa"/>
            <w:shd w:val="clear" w:color="auto" w:fill="auto"/>
            <w:noWrap/>
            <w:vAlign w:val="center"/>
          </w:tcPr>
          <w:p w14:paraId="11294503" w14:textId="77777777" w:rsidR="00C37BE4" w:rsidRPr="00C37BE4" w:rsidRDefault="00C37BE4" w:rsidP="00C37BE4">
            <w:pPr>
              <w:jc w:val="right"/>
              <w:rPr>
                <w:rFonts w:eastAsia="Calibri"/>
                <w:sz w:val="20"/>
              </w:rPr>
            </w:pPr>
            <w:r w:rsidRPr="00C37BE4">
              <w:rPr>
                <w:rFonts w:eastAsia="Calibri"/>
                <w:sz w:val="20"/>
              </w:rPr>
              <w:t>17 734</w:t>
            </w:r>
          </w:p>
        </w:tc>
        <w:tc>
          <w:tcPr>
            <w:tcW w:w="1050" w:type="dxa"/>
            <w:vAlign w:val="center"/>
          </w:tcPr>
          <w:p w14:paraId="7749383D" w14:textId="77777777" w:rsidR="00C37BE4" w:rsidRPr="00C37BE4" w:rsidRDefault="00C37BE4" w:rsidP="00C37BE4">
            <w:pPr>
              <w:jc w:val="right"/>
              <w:rPr>
                <w:rFonts w:eastAsia="Calibri"/>
                <w:sz w:val="20"/>
              </w:rPr>
            </w:pPr>
            <w:r w:rsidRPr="00C37BE4">
              <w:rPr>
                <w:rFonts w:eastAsia="Calibri"/>
                <w:sz w:val="20"/>
              </w:rPr>
              <w:t>22 917</w:t>
            </w:r>
          </w:p>
        </w:tc>
      </w:tr>
      <w:tr w:rsidR="00C37BE4" w:rsidRPr="00C37BE4" w14:paraId="288AD284" w14:textId="77777777" w:rsidTr="00C37BE4">
        <w:trPr>
          <w:trHeight w:val="70"/>
        </w:trPr>
        <w:tc>
          <w:tcPr>
            <w:tcW w:w="4820" w:type="dxa"/>
            <w:shd w:val="clear" w:color="auto" w:fill="auto"/>
            <w:noWrap/>
            <w:vAlign w:val="bottom"/>
          </w:tcPr>
          <w:p w14:paraId="36FFF3D0" w14:textId="77777777" w:rsidR="00C37BE4" w:rsidRPr="00C37BE4" w:rsidRDefault="00C37BE4" w:rsidP="00C37BE4">
            <w:pPr>
              <w:rPr>
                <w:rFonts w:eastAsia="Calibri"/>
                <w:sz w:val="20"/>
              </w:rPr>
            </w:pPr>
            <w:r w:rsidRPr="00C37BE4">
              <w:rPr>
                <w:rFonts w:eastAsia="Calibri"/>
                <w:sz w:val="20"/>
              </w:rPr>
              <w:t>Mėnesių skaičius, vnt.</w:t>
            </w:r>
          </w:p>
        </w:tc>
        <w:tc>
          <w:tcPr>
            <w:tcW w:w="1050" w:type="dxa"/>
            <w:shd w:val="clear" w:color="auto" w:fill="auto"/>
            <w:noWrap/>
            <w:vAlign w:val="center"/>
          </w:tcPr>
          <w:p w14:paraId="14394B21" w14:textId="77777777" w:rsidR="00C37BE4" w:rsidRPr="00C37BE4" w:rsidRDefault="00C37BE4" w:rsidP="00C37BE4">
            <w:pPr>
              <w:jc w:val="right"/>
              <w:rPr>
                <w:rFonts w:eastAsia="Calibri"/>
                <w:sz w:val="20"/>
              </w:rPr>
            </w:pPr>
            <w:r w:rsidRPr="00C37BE4">
              <w:rPr>
                <w:rFonts w:eastAsia="Calibri"/>
                <w:sz w:val="20"/>
              </w:rPr>
              <w:t>12</w:t>
            </w:r>
          </w:p>
        </w:tc>
        <w:tc>
          <w:tcPr>
            <w:tcW w:w="1029" w:type="dxa"/>
            <w:shd w:val="clear" w:color="auto" w:fill="auto"/>
            <w:noWrap/>
            <w:vAlign w:val="center"/>
          </w:tcPr>
          <w:p w14:paraId="7503FF49" w14:textId="77777777" w:rsidR="00C37BE4" w:rsidRPr="00C37BE4" w:rsidRDefault="00C37BE4" w:rsidP="00C37BE4">
            <w:pPr>
              <w:jc w:val="right"/>
              <w:rPr>
                <w:rFonts w:eastAsia="Calibri"/>
                <w:sz w:val="20"/>
              </w:rPr>
            </w:pPr>
            <w:r w:rsidRPr="00C37BE4">
              <w:rPr>
                <w:rFonts w:eastAsia="Calibri"/>
                <w:sz w:val="20"/>
              </w:rPr>
              <w:t>12</w:t>
            </w:r>
          </w:p>
        </w:tc>
        <w:tc>
          <w:tcPr>
            <w:tcW w:w="1050" w:type="dxa"/>
            <w:shd w:val="clear" w:color="auto" w:fill="auto"/>
            <w:noWrap/>
            <w:vAlign w:val="center"/>
          </w:tcPr>
          <w:p w14:paraId="35658C9B" w14:textId="77777777" w:rsidR="00C37BE4" w:rsidRPr="00C37BE4" w:rsidRDefault="00C37BE4" w:rsidP="00C37BE4">
            <w:pPr>
              <w:jc w:val="right"/>
              <w:rPr>
                <w:rFonts w:eastAsia="Calibri"/>
                <w:sz w:val="20"/>
              </w:rPr>
            </w:pPr>
            <w:r w:rsidRPr="00C37BE4">
              <w:rPr>
                <w:rFonts w:eastAsia="Calibri"/>
                <w:sz w:val="20"/>
              </w:rPr>
              <w:t>12</w:t>
            </w:r>
          </w:p>
        </w:tc>
        <w:tc>
          <w:tcPr>
            <w:tcW w:w="1050" w:type="dxa"/>
            <w:vAlign w:val="center"/>
          </w:tcPr>
          <w:p w14:paraId="13CFDE2B" w14:textId="77777777" w:rsidR="00C37BE4" w:rsidRPr="00C37BE4" w:rsidRDefault="00C37BE4" w:rsidP="00C37BE4">
            <w:pPr>
              <w:jc w:val="right"/>
              <w:rPr>
                <w:rFonts w:eastAsia="Calibri"/>
                <w:sz w:val="20"/>
              </w:rPr>
            </w:pPr>
            <w:r w:rsidRPr="00C37BE4">
              <w:rPr>
                <w:rFonts w:eastAsia="Calibri"/>
                <w:sz w:val="20"/>
              </w:rPr>
              <w:t>12</w:t>
            </w:r>
          </w:p>
        </w:tc>
      </w:tr>
      <w:tr w:rsidR="00C37BE4" w:rsidRPr="00C37BE4" w14:paraId="6F687CFA" w14:textId="77777777" w:rsidTr="00C37BE4">
        <w:trPr>
          <w:trHeight w:val="70"/>
        </w:trPr>
        <w:tc>
          <w:tcPr>
            <w:tcW w:w="4820" w:type="dxa"/>
            <w:shd w:val="clear" w:color="auto" w:fill="auto"/>
            <w:noWrap/>
            <w:vAlign w:val="bottom"/>
          </w:tcPr>
          <w:p w14:paraId="70BAE2F3" w14:textId="77777777" w:rsidR="00C37BE4" w:rsidRPr="00C37BE4" w:rsidRDefault="00C37BE4" w:rsidP="00C37BE4">
            <w:pPr>
              <w:rPr>
                <w:b/>
                <w:bCs/>
                <w:i/>
                <w:iCs/>
                <w:sz w:val="20"/>
                <w:lang w:eastAsia="lt-LT"/>
              </w:rPr>
            </w:pPr>
            <w:r w:rsidRPr="00C37BE4">
              <w:rPr>
                <w:rFonts w:eastAsia="Calibri"/>
                <w:b/>
                <w:bCs/>
                <w:i/>
                <w:iCs/>
                <w:sz w:val="20"/>
              </w:rPr>
              <w:t xml:space="preserve">MKA konteineriais surinktų atliekų priėmimo ir </w:t>
            </w:r>
            <w:r w:rsidRPr="00C37BE4">
              <w:rPr>
                <w:rFonts w:eastAsia="Calibri"/>
                <w:b/>
                <w:bCs/>
                <w:i/>
                <w:iCs/>
                <w:sz w:val="20"/>
              </w:rPr>
              <w:lastRenderedPageBreak/>
              <w:t>tvarkymo kintama dalis</w:t>
            </w:r>
          </w:p>
        </w:tc>
        <w:tc>
          <w:tcPr>
            <w:tcW w:w="1050" w:type="dxa"/>
            <w:shd w:val="clear" w:color="auto" w:fill="auto"/>
            <w:noWrap/>
            <w:vAlign w:val="center"/>
          </w:tcPr>
          <w:p w14:paraId="4CA16BAE" w14:textId="77777777" w:rsidR="00C37BE4" w:rsidRPr="00C37BE4" w:rsidRDefault="00C37BE4" w:rsidP="00C37BE4">
            <w:pPr>
              <w:jc w:val="right"/>
              <w:rPr>
                <w:rFonts w:eastAsia="Calibri"/>
                <w:b/>
                <w:bCs/>
                <w:i/>
                <w:iCs/>
                <w:sz w:val="20"/>
              </w:rPr>
            </w:pPr>
            <w:r w:rsidRPr="00C37BE4">
              <w:rPr>
                <w:rFonts w:eastAsia="Calibri"/>
                <w:b/>
                <w:bCs/>
                <w:i/>
                <w:iCs/>
                <w:sz w:val="20"/>
              </w:rPr>
              <w:lastRenderedPageBreak/>
              <w:t>246 290</w:t>
            </w:r>
          </w:p>
        </w:tc>
        <w:tc>
          <w:tcPr>
            <w:tcW w:w="1029" w:type="dxa"/>
            <w:shd w:val="clear" w:color="auto" w:fill="auto"/>
            <w:noWrap/>
            <w:vAlign w:val="center"/>
          </w:tcPr>
          <w:p w14:paraId="67ACBF29" w14:textId="77777777" w:rsidR="00C37BE4" w:rsidRPr="00C37BE4" w:rsidRDefault="00C37BE4" w:rsidP="00C37BE4">
            <w:pPr>
              <w:jc w:val="right"/>
              <w:rPr>
                <w:rFonts w:eastAsia="Calibri"/>
                <w:b/>
                <w:bCs/>
                <w:i/>
                <w:iCs/>
                <w:sz w:val="20"/>
              </w:rPr>
            </w:pPr>
            <w:r w:rsidRPr="00C37BE4">
              <w:rPr>
                <w:rFonts w:eastAsia="Calibri"/>
                <w:b/>
                <w:bCs/>
                <w:i/>
                <w:iCs/>
                <w:sz w:val="20"/>
              </w:rPr>
              <w:t>255 051</w:t>
            </w:r>
          </w:p>
        </w:tc>
        <w:tc>
          <w:tcPr>
            <w:tcW w:w="1050" w:type="dxa"/>
            <w:shd w:val="clear" w:color="auto" w:fill="auto"/>
            <w:noWrap/>
            <w:vAlign w:val="center"/>
          </w:tcPr>
          <w:p w14:paraId="692E76A3" w14:textId="77777777" w:rsidR="00C37BE4" w:rsidRPr="00C37BE4" w:rsidRDefault="00C37BE4" w:rsidP="00C37BE4">
            <w:pPr>
              <w:jc w:val="right"/>
              <w:rPr>
                <w:rFonts w:eastAsia="Calibri"/>
                <w:b/>
                <w:bCs/>
                <w:i/>
                <w:iCs/>
                <w:sz w:val="20"/>
              </w:rPr>
            </w:pPr>
            <w:r w:rsidRPr="00C37BE4">
              <w:rPr>
                <w:rFonts w:eastAsia="Calibri"/>
                <w:b/>
                <w:bCs/>
                <w:i/>
                <w:iCs/>
                <w:sz w:val="20"/>
              </w:rPr>
              <w:t>260 584</w:t>
            </w:r>
          </w:p>
        </w:tc>
        <w:tc>
          <w:tcPr>
            <w:tcW w:w="1050" w:type="dxa"/>
            <w:vAlign w:val="center"/>
          </w:tcPr>
          <w:p w14:paraId="368A36E3" w14:textId="77777777" w:rsidR="00C37BE4" w:rsidRPr="00C37BE4" w:rsidRDefault="00C37BE4" w:rsidP="00C37BE4">
            <w:pPr>
              <w:jc w:val="right"/>
              <w:rPr>
                <w:rFonts w:eastAsia="Calibri"/>
                <w:b/>
                <w:bCs/>
                <w:i/>
                <w:iCs/>
                <w:sz w:val="20"/>
              </w:rPr>
            </w:pPr>
            <w:r w:rsidRPr="00C37BE4">
              <w:rPr>
                <w:rFonts w:eastAsia="Calibri"/>
                <w:b/>
                <w:bCs/>
                <w:i/>
                <w:iCs/>
                <w:sz w:val="20"/>
              </w:rPr>
              <w:t>495 175</w:t>
            </w:r>
          </w:p>
        </w:tc>
      </w:tr>
      <w:tr w:rsidR="00C37BE4" w:rsidRPr="00C37BE4" w14:paraId="08E824A0" w14:textId="77777777" w:rsidTr="00C37BE4">
        <w:trPr>
          <w:trHeight w:val="70"/>
        </w:trPr>
        <w:tc>
          <w:tcPr>
            <w:tcW w:w="4820" w:type="dxa"/>
            <w:shd w:val="clear" w:color="auto" w:fill="auto"/>
            <w:noWrap/>
            <w:vAlign w:val="bottom"/>
          </w:tcPr>
          <w:p w14:paraId="168F6CD9" w14:textId="77777777" w:rsidR="00C37BE4" w:rsidRPr="00C37BE4" w:rsidRDefault="00C37BE4" w:rsidP="00C37BE4">
            <w:pPr>
              <w:rPr>
                <w:rFonts w:eastAsia="Calibri"/>
                <w:sz w:val="20"/>
              </w:rPr>
            </w:pPr>
            <w:r w:rsidRPr="00C37BE4">
              <w:rPr>
                <w:rFonts w:eastAsia="Calibri"/>
                <w:sz w:val="20"/>
              </w:rPr>
              <w:lastRenderedPageBreak/>
              <w:t>MKA konteineriais surinktų atliekų vartų mokesčio kintama dalis, Eur/t</w:t>
            </w:r>
          </w:p>
        </w:tc>
        <w:tc>
          <w:tcPr>
            <w:tcW w:w="1050" w:type="dxa"/>
            <w:shd w:val="clear" w:color="auto" w:fill="auto"/>
            <w:noWrap/>
            <w:vAlign w:val="center"/>
          </w:tcPr>
          <w:p w14:paraId="174F7536" w14:textId="77777777" w:rsidR="00C37BE4" w:rsidRPr="00C37BE4" w:rsidRDefault="00C37BE4" w:rsidP="00C37BE4">
            <w:pPr>
              <w:jc w:val="right"/>
              <w:rPr>
                <w:rFonts w:eastAsia="Calibri"/>
                <w:sz w:val="20"/>
              </w:rPr>
            </w:pPr>
            <w:r w:rsidRPr="00C37BE4">
              <w:rPr>
                <w:rFonts w:eastAsia="Calibri"/>
                <w:sz w:val="20"/>
              </w:rPr>
              <w:t>35,91</w:t>
            </w:r>
          </w:p>
        </w:tc>
        <w:tc>
          <w:tcPr>
            <w:tcW w:w="1029" w:type="dxa"/>
            <w:shd w:val="clear" w:color="auto" w:fill="auto"/>
            <w:noWrap/>
            <w:vAlign w:val="center"/>
          </w:tcPr>
          <w:p w14:paraId="5E504AD1" w14:textId="77777777" w:rsidR="00C37BE4" w:rsidRPr="00C37BE4" w:rsidRDefault="00C37BE4" w:rsidP="00C37BE4">
            <w:pPr>
              <w:jc w:val="right"/>
              <w:rPr>
                <w:rFonts w:eastAsia="Calibri"/>
                <w:sz w:val="20"/>
              </w:rPr>
            </w:pPr>
            <w:r w:rsidRPr="00C37BE4">
              <w:rPr>
                <w:rFonts w:eastAsia="Calibri"/>
                <w:sz w:val="20"/>
              </w:rPr>
              <w:t>35,91</w:t>
            </w:r>
          </w:p>
        </w:tc>
        <w:tc>
          <w:tcPr>
            <w:tcW w:w="1050" w:type="dxa"/>
            <w:shd w:val="clear" w:color="auto" w:fill="auto"/>
            <w:noWrap/>
            <w:vAlign w:val="center"/>
          </w:tcPr>
          <w:p w14:paraId="49532897" w14:textId="77777777" w:rsidR="00C37BE4" w:rsidRPr="00C37BE4" w:rsidRDefault="00C37BE4" w:rsidP="00C37BE4">
            <w:pPr>
              <w:jc w:val="right"/>
              <w:rPr>
                <w:rFonts w:eastAsia="Calibri"/>
                <w:sz w:val="20"/>
              </w:rPr>
            </w:pPr>
            <w:r w:rsidRPr="00C37BE4">
              <w:rPr>
                <w:rFonts w:eastAsia="Calibri"/>
                <w:sz w:val="20"/>
              </w:rPr>
              <w:t>40,90</w:t>
            </w:r>
          </w:p>
        </w:tc>
        <w:tc>
          <w:tcPr>
            <w:tcW w:w="1050" w:type="dxa"/>
            <w:vAlign w:val="center"/>
          </w:tcPr>
          <w:p w14:paraId="1648FB94" w14:textId="77777777" w:rsidR="00C37BE4" w:rsidRPr="00C37BE4" w:rsidRDefault="00C37BE4" w:rsidP="00C37BE4">
            <w:pPr>
              <w:jc w:val="right"/>
              <w:rPr>
                <w:rFonts w:eastAsia="Calibri"/>
                <w:sz w:val="20"/>
              </w:rPr>
            </w:pPr>
            <w:r w:rsidRPr="00C37BE4">
              <w:rPr>
                <w:rFonts w:eastAsia="Calibri"/>
                <w:sz w:val="20"/>
              </w:rPr>
              <w:t>74,02</w:t>
            </w:r>
          </w:p>
        </w:tc>
      </w:tr>
      <w:tr w:rsidR="00C37BE4" w:rsidRPr="00C37BE4" w14:paraId="35F12850" w14:textId="77777777" w:rsidTr="00C37BE4">
        <w:trPr>
          <w:trHeight w:val="70"/>
        </w:trPr>
        <w:tc>
          <w:tcPr>
            <w:tcW w:w="4820" w:type="dxa"/>
            <w:shd w:val="clear" w:color="auto" w:fill="auto"/>
            <w:noWrap/>
            <w:vAlign w:val="bottom"/>
          </w:tcPr>
          <w:p w14:paraId="4CD1C905" w14:textId="77777777" w:rsidR="00C37BE4" w:rsidRPr="00C37BE4" w:rsidRDefault="00C37BE4" w:rsidP="00C37BE4">
            <w:pPr>
              <w:rPr>
                <w:rFonts w:eastAsia="Calibri"/>
                <w:sz w:val="20"/>
              </w:rPr>
            </w:pPr>
            <w:r w:rsidRPr="00C37BE4">
              <w:rPr>
                <w:rFonts w:eastAsia="Calibri"/>
                <w:sz w:val="20"/>
              </w:rPr>
              <w:t>MKA konteineriais surinktų atliekų kiekis, t</w:t>
            </w:r>
          </w:p>
        </w:tc>
        <w:tc>
          <w:tcPr>
            <w:tcW w:w="1050" w:type="dxa"/>
            <w:shd w:val="clear" w:color="auto" w:fill="auto"/>
            <w:noWrap/>
            <w:vAlign w:val="bottom"/>
          </w:tcPr>
          <w:p w14:paraId="271995D1" w14:textId="77777777" w:rsidR="00C37BE4" w:rsidRPr="00C37BE4" w:rsidRDefault="00C37BE4" w:rsidP="00C37BE4">
            <w:pPr>
              <w:jc w:val="right"/>
              <w:rPr>
                <w:rFonts w:eastAsia="Calibri"/>
                <w:sz w:val="20"/>
              </w:rPr>
            </w:pPr>
            <w:r w:rsidRPr="00C37BE4">
              <w:rPr>
                <w:rFonts w:eastAsia="Calibri"/>
                <w:sz w:val="20"/>
              </w:rPr>
              <w:t>6 858</w:t>
            </w:r>
          </w:p>
        </w:tc>
        <w:tc>
          <w:tcPr>
            <w:tcW w:w="1029" w:type="dxa"/>
            <w:shd w:val="clear" w:color="auto" w:fill="auto"/>
            <w:noWrap/>
            <w:vAlign w:val="bottom"/>
          </w:tcPr>
          <w:p w14:paraId="1B9533F7" w14:textId="77777777" w:rsidR="00C37BE4" w:rsidRPr="00C37BE4" w:rsidRDefault="00C37BE4" w:rsidP="00C37BE4">
            <w:pPr>
              <w:jc w:val="right"/>
              <w:rPr>
                <w:rFonts w:eastAsia="Calibri"/>
                <w:sz w:val="20"/>
              </w:rPr>
            </w:pPr>
            <w:r w:rsidRPr="00C37BE4">
              <w:rPr>
                <w:rFonts w:eastAsia="Calibri"/>
                <w:sz w:val="20"/>
              </w:rPr>
              <w:t>7 021</w:t>
            </w:r>
          </w:p>
        </w:tc>
        <w:tc>
          <w:tcPr>
            <w:tcW w:w="1050" w:type="dxa"/>
            <w:shd w:val="clear" w:color="auto" w:fill="auto"/>
            <w:noWrap/>
            <w:vAlign w:val="bottom"/>
          </w:tcPr>
          <w:p w14:paraId="45F757AF" w14:textId="77777777" w:rsidR="00C37BE4" w:rsidRPr="00C37BE4" w:rsidRDefault="00C37BE4" w:rsidP="00C37BE4">
            <w:pPr>
              <w:jc w:val="right"/>
              <w:rPr>
                <w:rFonts w:eastAsia="Calibri"/>
                <w:sz w:val="20"/>
              </w:rPr>
            </w:pPr>
            <w:r w:rsidRPr="00C37BE4">
              <w:rPr>
                <w:rFonts w:eastAsia="Calibri"/>
                <w:sz w:val="20"/>
              </w:rPr>
              <w:t>6 372</w:t>
            </w:r>
          </w:p>
        </w:tc>
        <w:tc>
          <w:tcPr>
            <w:tcW w:w="1050" w:type="dxa"/>
            <w:vAlign w:val="bottom"/>
          </w:tcPr>
          <w:p w14:paraId="3CEB9CF5" w14:textId="77777777" w:rsidR="00C37BE4" w:rsidRPr="00C37BE4" w:rsidRDefault="00C37BE4" w:rsidP="00C37BE4">
            <w:pPr>
              <w:jc w:val="right"/>
              <w:rPr>
                <w:rFonts w:eastAsia="Calibri"/>
                <w:sz w:val="20"/>
              </w:rPr>
            </w:pPr>
            <w:r w:rsidRPr="00C37BE4">
              <w:rPr>
                <w:rFonts w:eastAsia="Calibri"/>
                <w:sz w:val="20"/>
              </w:rPr>
              <w:t>6 690</w:t>
            </w:r>
          </w:p>
        </w:tc>
      </w:tr>
      <w:tr w:rsidR="00C37BE4" w:rsidRPr="00C37BE4" w14:paraId="75201F38" w14:textId="77777777" w:rsidTr="00C37BE4">
        <w:trPr>
          <w:trHeight w:val="70"/>
        </w:trPr>
        <w:tc>
          <w:tcPr>
            <w:tcW w:w="4820" w:type="dxa"/>
            <w:shd w:val="clear" w:color="auto" w:fill="auto"/>
            <w:noWrap/>
            <w:vAlign w:val="bottom"/>
          </w:tcPr>
          <w:p w14:paraId="7FA45F93" w14:textId="77777777" w:rsidR="00C37BE4" w:rsidRPr="00C37BE4" w:rsidRDefault="00C37BE4" w:rsidP="00C37BE4">
            <w:pPr>
              <w:rPr>
                <w:rFonts w:eastAsia="Calibri"/>
                <w:b/>
                <w:bCs/>
                <w:i/>
                <w:iCs/>
                <w:sz w:val="20"/>
              </w:rPr>
            </w:pPr>
            <w:r w:rsidRPr="00C37BE4">
              <w:rPr>
                <w:rFonts w:eastAsia="Calibri"/>
                <w:b/>
                <w:bCs/>
                <w:i/>
                <w:iCs/>
                <w:sz w:val="20"/>
              </w:rPr>
              <w:t>Maisto atliekų konteineriais surenkamų atliekų apdorojimo ir šalinimo sąnaudos</w:t>
            </w:r>
          </w:p>
        </w:tc>
        <w:tc>
          <w:tcPr>
            <w:tcW w:w="1050" w:type="dxa"/>
            <w:shd w:val="clear" w:color="auto" w:fill="auto"/>
            <w:noWrap/>
            <w:vAlign w:val="center"/>
          </w:tcPr>
          <w:p w14:paraId="5FF3746D" w14:textId="77777777" w:rsidR="00C37BE4" w:rsidRPr="00C37BE4" w:rsidRDefault="00C37BE4" w:rsidP="00C37BE4">
            <w:pPr>
              <w:jc w:val="right"/>
              <w:rPr>
                <w:rFonts w:eastAsia="Calibri"/>
                <w:b/>
                <w:bCs/>
                <w:i/>
                <w:iCs/>
                <w:sz w:val="20"/>
              </w:rPr>
            </w:pPr>
            <w:r w:rsidRPr="00C37BE4">
              <w:rPr>
                <w:rFonts w:eastAsia="Calibri"/>
                <w:b/>
                <w:bCs/>
                <w:i/>
                <w:iCs/>
                <w:sz w:val="20"/>
              </w:rPr>
              <w:t>-</w:t>
            </w:r>
          </w:p>
        </w:tc>
        <w:tc>
          <w:tcPr>
            <w:tcW w:w="1029" w:type="dxa"/>
            <w:shd w:val="clear" w:color="auto" w:fill="auto"/>
            <w:noWrap/>
            <w:vAlign w:val="center"/>
          </w:tcPr>
          <w:p w14:paraId="19C65457" w14:textId="77777777" w:rsidR="00C37BE4" w:rsidRPr="00C37BE4" w:rsidRDefault="00C37BE4" w:rsidP="00C37BE4">
            <w:pPr>
              <w:jc w:val="right"/>
              <w:rPr>
                <w:rFonts w:eastAsia="Calibri"/>
                <w:b/>
                <w:bCs/>
                <w:i/>
                <w:iCs/>
                <w:sz w:val="20"/>
              </w:rPr>
            </w:pPr>
            <w:r w:rsidRPr="00C37BE4">
              <w:rPr>
                <w:rFonts w:eastAsia="Calibri"/>
                <w:b/>
                <w:bCs/>
                <w:i/>
                <w:iCs/>
                <w:sz w:val="20"/>
              </w:rPr>
              <w:t>525</w:t>
            </w:r>
          </w:p>
        </w:tc>
        <w:tc>
          <w:tcPr>
            <w:tcW w:w="1050" w:type="dxa"/>
            <w:shd w:val="clear" w:color="auto" w:fill="auto"/>
            <w:noWrap/>
            <w:vAlign w:val="center"/>
          </w:tcPr>
          <w:p w14:paraId="689E3FCE" w14:textId="77777777" w:rsidR="00C37BE4" w:rsidRPr="00C37BE4" w:rsidRDefault="00C37BE4" w:rsidP="00C37BE4">
            <w:pPr>
              <w:jc w:val="right"/>
              <w:rPr>
                <w:rFonts w:eastAsia="Calibri"/>
                <w:b/>
                <w:bCs/>
                <w:i/>
                <w:iCs/>
                <w:sz w:val="20"/>
              </w:rPr>
            </w:pPr>
            <w:r w:rsidRPr="00C37BE4">
              <w:rPr>
                <w:rFonts w:eastAsia="Calibri"/>
                <w:b/>
                <w:bCs/>
                <w:i/>
                <w:iCs/>
                <w:sz w:val="20"/>
              </w:rPr>
              <w:t>482</w:t>
            </w:r>
          </w:p>
        </w:tc>
        <w:tc>
          <w:tcPr>
            <w:tcW w:w="1050" w:type="dxa"/>
            <w:vAlign w:val="center"/>
          </w:tcPr>
          <w:p w14:paraId="1A02B680" w14:textId="77777777" w:rsidR="00C37BE4" w:rsidRPr="00C37BE4" w:rsidRDefault="00C37BE4" w:rsidP="00C37BE4">
            <w:pPr>
              <w:jc w:val="right"/>
              <w:rPr>
                <w:rFonts w:eastAsia="Calibri"/>
                <w:b/>
                <w:bCs/>
                <w:i/>
                <w:iCs/>
                <w:sz w:val="20"/>
              </w:rPr>
            </w:pPr>
            <w:r w:rsidRPr="00C37BE4">
              <w:rPr>
                <w:rFonts w:eastAsia="Calibri"/>
                <w:b/>
                <w:bCs/>
                <w:i/>
                <w:iCs/>
                <w:sz w:val="20"/>
              </w:rPr>
              <w:t>660</w:t>
            </w:r>
          </w:p>
        </w:tc>
      </w:tr>
      <w:tr w:rsidR="00C37BE4" w:rsidRPr="00C37BE4" w14:paraId="578A4FA4" w14:textId="77777777" w:rsidTr="00C37BE4">
        <w:trPr>
          <w:trHeight w:val="70"/>
        </w:trPr>
        <w:tc>
          <w:tcPr>
            <w:tcW w:w="4820" w:type="dxa"/>
            <w:shd w:val="clear" w:color="auto" w:fill="auto"/>
            <w:noWrap/>
            <w:vAlign w:val="bottom"/>
          </w:tcPr>
          <w:p w14:paraId="6C5A9590" w14:textId="77777777" w:rsidR="00C37BE4" w:rsidRPr="00C37BE4" w:rsidRDefault="00C37BE4" w:rsidP="00C37BE4">
            <w:pPr>
              <w:rPr>
                <w:rFonts w:eastAsia="Calibri"/>
                <w:sz w:val="20"/>
              </w:rPr>
            </w:pPr>
            <w:r w:rsidRPr="00C37BE4">
              <w:rPr>
                <w:rFonts w:eastAsia="Calibri"/>
                <w:sz w:val="20"/>
              </w:rPr>
              <w:t>Maisto atliekų konteineriais surenkamų atliekų vartų mokestis, Eur/t</w:t>
            </w:r>
          </w:p>
        </w:tc>
        <w:tc>
          <w:tcPr>
            <w:tcW w:w="1050" w:type="dxa"/>
            <w:shd w:val="clear" w:color="auto" w:fill="auto"/>
            <w:noWrap/>
            <w:vAlign w:val="center"/>
          </w:tcPr>
          <w:p w14:paraId="6A2896A4" w14:textId="77777777" w:rsidR="00C37BE4" w:rsidRPr="00C37BE4" w:rsidRDefault="00C37BE4" w:rsidP="00C37BE4">
            <w:pPr>
              <w:jc w:val="right"/>
              <w:rPr>
                <w:rFonts w:eastAsia="Calibri"/>
                <w:sz w:val="20"/>
              </w:rPr>
            </w:pPr>
            <w:r w:rsidRPr="00C37BE4">
              <w:rPr>
                <w:rFonts w:eastAsia="Calibri"/>
                <w:sz w:val="20"/>
              </w:rPr>
              <w:t>-</w:t>
            </w:r>
          </w:p>
        </w:tc>
        <w:tc>
          <w:tcPr>
            <w:tcW w:w="1029" w:type="dxa"/>
            <w:shd w:val="clear" w:color="auto" w:fill="auto"/>
            <w:noWrap/>
            <w:vAlign w:val="center"/>
          </w:tcPr>
          <w:p w14:paraId="32280FFC" w14:textId="77777777" w:rsidR="00C37BE4" w:rsidRPr="00C37BE4" w:rsidRDefault="00C37BE4" w:rsidP="00C37BE4">
            <w:pPr>
              <w:jc w:val="right"/>
              <w:rPr>
                <w:rFonts w:eastAsia="Calibri"/>
                <w:sz w:val="20"/>
              </w:rPr>
            </w:pPr>
            <w:r w:rsidRPr="00C37BE4">
              <w:rPr>
                <w:rFonts w:eastAsia="Calibri"/>
                <w:sz w:val="20"/>
              </w:rPr>
              <w:t>61,86</w:t>
            </w:r>
          </w:p>
        </w:tc>
        <w:tc>
          <w:tcPr>
            <w:tcW w:w="1050" w:type="dxa"/>
            <w:shd w:val="clear" w:color="auto" w:fill="auto"/>
            <w:noWrap/>
            <w:vAlign w:val="center"/>
          </w:tcPr>
          <w:p w14:paraId="45F9FA6F" w14:textId="77777777" w:rsidR="00C37BE4" w:rsidRPr="00C37BE4" w:rsidRDefault="00C37BE4" w:rsidP="00C37BE4">
            <w:pPr>
              <w:jc w:val="right"/>
              <w:rPr>
                <w:rFonts w:eastAsia="Calibri"/>
                <w:sz w:val="20"/>
              </w:rPr>
            </w:pPr>
            <w:r w:rsidRPr="00C37BE4">
              <w:rPr>
                <w:rFonts w:eastAsia="Calibri"/>
                <w:sz w:val="20"/>
              </w:rPr>
              <w:t>69,67</w:t>
            </w:r>
          </w:p>
        </w:tc>
        <w:tc>
          <w:tcPr>
            <w:tcW w:w="1050" w:type="dxa"/>
            <w:vAlign w:val="center"/>
          </w:tcPr>
          <w:p w14:paraId="22093D88" w14:textId="77777777" w:rsidR="00C37BE4" w:rsidRPr="00C37BE4" w:rsidRDefault="00C37BE4" w:rsidP="00C37BE4">
            <w:pPr>
              <w:jc w:val="right"/>
              <w:rPr>
                <w:rFonts w:eastAsia="Calibri"/>
                <w:sz w:val="20"/>
              </w:rPr>
            </w:pPr>
            <w:r w:rsidRPr="00C37BE4">
              <w:rPr>
                <w:rFonts w:eastAsia="Calibri"/>
                <w:sz w:val="20"/>
              </w:rPr>
              <w:t>95,36</w:t>
            </w:r>
          </w:p>
        </w:tc>
      </w:tr>
      <w:tr w:rsidR="00C37BE4" w:rsidRPr="00C37BE4" w14:paraId="3B3A97EC" w14:textId="77777777" w:rsidTr="00C37BE4">
        <w:trPr>
          <w:trHeight w:val="70"/>
        </w:trPr>
        <w:tc>
          <w:tcPr>
            <w:tcW w:w="4820" w:type="dxa"/>
            <w:shd w:val="clear" w:color="auto" w:fill="auto"/>
            <w:noWrap/>
            <w:vAlign w:val="bottom"/>
          </w:tcPr>
          <w:p w14:paraId="701E1A1F" w14:textId="77777777" w:rsidR="00C37BE4" w:rsidRPr="00C37BE4" w:rsidRDefault="00C37BE4" w:rsidP="00C37BE4">
            <w:pPr>
              <w:rPr>
                <w:rFonts w:eastAsia="Calibri"/>
                <w:sz w:val="20"/>
              </w:rPr>
            </w:pPr>
            <w:r w:rsidRPr="00C37BE4">
              <w:rPr>
                <w:rFonts w:eastAsia="Calibri"/>
                <w:sz w:val="20"/>
              </w:rPr>
              <w:t>Maisto atliekų konteineriais surenkamos atliekos, t</w:t>
            </w:r>
          </w:p>
        </w:tc>
        <w:tc>
          <w:tcPr>
            <w:tcW w:w="1050" w:type="dxa"/>
            <w:shd w:val="clear" w:color="auto" w:fill="auto"/>
            <w:noWrap/>
            <w:vAlign w:val="center"/>
          </w:tcPr>
          <w:p w14:paraId="4DDD0568" w14:textId="77777777" w:rsidR="00C37BE4" w:rsidRPr="00C37BE4" w:rsidRDefault="00C37BE4" w:rsidP="00C37BE4">
            <w:pPr>
              <w:jc w:val="right"/>
              <w:rPr>
                <w:rFonts w:eastAsia="Calibri"/>
                <w:sz w:val="20"/>
              </w:rPr>
            </w:pPr>
            <w:r w:rsidRPr="00C37BE4">
              <w:rPr>
                <w:rFonts w:eastAsia="Calibri"/>
                <w:sz w:val="20"/>
              </w:rPr>
              <w:t>-</w:t>
            </w:r>
          </w:p>
        </w:tc>
        <w:tc>
          <w:tcPr>
            <w:tcW w:w="1029" w:type="dxa"/>
            <w:shd w:val="clear" w:color="auto" w:fill="auto"/>
            <w:noWrap/>
            <w:vAlign w:val="bottom"/>
          </w:tcPr>
          <w:p w14:paraId="33254112" w14:textId="77777777" w:rsidR="00C37BE4" w:rsidRPr="00C37BE4" w:rsidRDefault="00C37BE4" w:rsidP="00C37BE4">
            <w:pPr>
              <w:jc w:val="right"/>
              <w:rPr>
                <w:rFonts w:eastAsia="Calibri"/>
                <w:sz w:val="20"/>
              </w:rPr>
            </w:pPr>
            <w:r w:rsidRPr="00C37BE4">
              <w:rPr>
                <w:rFonts w:eastAsia="Calibri"/>
                <w:sz w:val="20"/>
              </w:rPr>
              <w:t>8</w:t>
            </w:r>
          </w:p>
        </w:tc>
        <w:tc>
          <w:tcPr>
            <w:tcW w:w="1050" w:type="dxa"/>
            <w:shd w:val="clear" w:color="auto" w:fill="auto"/>
            <w:noWrap/>
            <w:vAlign w:val="bottom"/>
          </w:tcPr>
          <w:p w14:paraId="373E24A9" w14:textId="77777777" w:rsidR="00C37BE4" w:rsidRPr="00C37BE4" w:rsidRDefault="00C37BE4" w:rsidP="00C37BE4">
            <w:pPr>
              <w:jc w:val="right"/>
              <w:rPr>
                <w:rFonts w:eastAsia="Calibri"/>
                <w:sz w:val="20"/>
              </w:rPr>
            </w:pPr>
            <w:r w:rsidRPr="00C37BE4">
              <w:rPr>
                <w:rFonts w:eastAsia="Calibri"/>
                <w:sz w:val="20"/>
              </w:rPr>
              <w:t>7</w:t>
            </w:r>
          </w:p>
        </w:tc>
        <w:tc>
          <w:tcPr>
            <w:tcW w:w="1050" w:type="dxa"/>
            <w:vAlign w:val="bottom"/>
          </w:tcPr>
          <w:p w14:paraId="6611280E" w14:textId="77777777" w:rsidR="00C37BE4" w:rsidRPr="00C37BE4" w:rsidRDefault="00C37BE4" w:rsidP="00C37BE4">
            <w:pPr>
              <w:jc w:val="right"/>
              <w:rPr>
                <w:rFonts w:eastAsia="Calibri"/>
                <w:sz w:val="20"/>
              </w:rPr>
            </w:pPr>
            <w:r w:rsidRPr="00C37BE4">
              <w:rPr>
                <w:rFonts w:eastAsia="Calibri"/>
                <w:sz w:val="20"/>
              </w:rPr>
              <w:t>7</w:t>
            </w:r>
          </w:p>
        </w:tc>
      </w:tr>
      <w:tr w:rsidR="00C37BE4" w:rsidRPr="00C37BE4" w14:paraId="41E9152A" w14:textId="77777777" w:rsidTr="00C37BE4">
        <w:trPr>
          <w:trHeight w:val="70"/>
        </w:trPr>
        <w:tc>
          <w:tcPr>
            <w:tcW w:w="4820" w:type="dxa"/>
            <w:shd w:val="clear" w:color="auto" w:fill="auto"/>
            <w:noWrap/>
            <w:vAlign w:val="center"/>
            <w:hideMark/>
          </w:tcPr>
          <w:p w14:paraId="51E315B8" w14:textId="77777777" w:rsidR="00C37BE4" w:rsidRPr="00C37BE4" w:rsidRDefault="00C37BE4" w:rsidP="00C37BE4">
            <w:pPr>
              <w:rPr>
                <w:b/>
                <w:bCs/>
                <w:sz w:val="20"/>
                <w:lang w:eastAsia="lt-LT"/>
              </w:rPr>
            </w:pPr>
            <w:r w:rsidRPr="00C37BE4">
              <w:rPr>
                <w:b/>
                <w:bCs/>
                <w:sz w:val="20"/>
                <w:lang w:eastAsia="lt-LT"/>
              </w:rPr>
              <w:t>Viso</w:t>
            </w:r>
          </w:p>
        </w:tc>
        <w:tc>
          <w:tcPr>
            <w:tcW w:w="1050" w:type="dxa"/>
            <w:shd w:val="clear" w:color="auto" w:fill="auto"/>
            <w:noWrap/>
            <w:vAlign w:val="bottom"/>
          </w:tcPr>
          <w:p w14:paraId="0FC51DA5" w14:textId="77777777" w:rsidR="00C37BE4" w:rsidRPr="00C37BE4" w:rsidRDefault="00C37BE4" w:rsidP="00C37BE4">
            <w:pPr>
              <w:jc w:val="right"/>
              <w:rPr>
                <w:b/>
                <w:bCs/>
                <w:sz w:val="20"/>
                <w:lang w:eastAsia="lt-LT"/>
              </w:rPr>
            </w:pPr>
            <w:r w:rsidRPr="00C37BE4">
              <w:rPr>
                <w:rFonts w:eastAsia="Calibri"/>
                <w:b/>
                <w:bCs/>
                <w:sz w:val="20"/>
              </w:rPr>
              <w:t>389 849</w:t>
            </w:r>
          </w:p>
        </w:tc>
        <w:tc>
          <w:tcPr>
            <w:tcW w:w="1029" w:type="dxa"/>
            <w:shd w:val="clear" w:color="auto" w:fill="auto"/>
            <w:noWrap/>
            <w:vAlign w:val="bottom"/>
          </w:tcPr>
          <w:p w14:paraId="180F08B4" w14:textId="77777777" w:rsidR="00C37BE4" w:rsidRPr="00C37BE4" w:rsidRDefault="00C37BE4" w:rsidP="00C37BE4">
            <w:pPr>
              <w:jc w:val="right"/>
              <w:rPr>
                <w:b/>
                <w:bCs/>
                <w:sz w:val="20"/>
                <w:lang w:eastAsia="lt-LT"/>
              </w:rPr>
            </w:pPr>
            <w:r w:rsidRPr="00C37BE4">
              <w:rPr>
                <w:rFonts w:eastAsia="Calibri"/>
                <w:b/>
                <w:bCs/>
                <w:sz w:val="20"/>
              </w:rPr>
              <w:t>404 906</w:t>
            </w:r>
          </w:p>
        </w:tc>
        <w:tc>
          <w:tcPr>
            <w:tcW w:w="1050" w:type="dxa"/>
            <w:shd w:val="clear" w:color="auto" w:fill="auto"/>
            <w:noWrap/>
            <w:vAlign w:val="bottom"/>
          </w:tcPr>
          <w:p w14:paraId="13CD98FE" w14:textId="77777777" w:rsidR="00C37BE4" w:rsidRPr="00C37BE4" w:rsidRDefault="00C37BE4" w:rsidP="00C37BE4">
            <w:pPr>
              <w:jc w:val="right"/>
              <w:rPr>
                <w:b/>
                <w:bCs/>
                <w:sz w:val="20"/>
                <w:lang w:eastAsia="lt-LT"/>
              </w:rPr>
            </w:pPr>
            <w:r w:rsidRPr="00C37BE4">
              <w:rPr>
                <w:rFonts w:eastAsia="Calibri"/>
                <w:b/>
                <w:bCs/>
                <w:sz w:val="20"/>
              </w:rPr>
              <w:t>473 871</w:t>
            </w:r>
          </w:p>
        </w:tc>
        <w:tc>
          <w:tcPr>
            <w:tcW w:w="1050" w:type="dxa"/>
            <w:vAlign w:val="bottom"/>
          </w:tcPr>
          <w:p w14:paraId="5172F335" w14:textId="77777777" w:rsidR="00C37BE4" w:rsidRPr="00C37BE4" w:rsidRDefault="00C37BE4" w:rsidP="00C37BE4">
            <w:pPr>
              <w:jc w:val="right"/>
              <w:rPr>
                <w:b/>
                <w:bCs/>
                <w:sz w:val="20"/>
                <w:lang w:eastAsia="lt-LT"/>
              </w:rPr>
            </w:pPr>
            <w:r w:rsidRPr="00C37BE4">
              <w:rPr>
                <w:rFonts w:eastAsia="Calibri"/>
                <w:b/>
                <w:bCs/>
                <w:sz w:val="20"/>
              </w:rPr>
              <w:t>770 844</w:t>
            </w:r>
          </w:p>
        </w:tc>
      </w:tr>
    </w:tbl>
    <w:p w14:paraId="25DDCF17" w14:textId="77777777" w:rsidR="00C37BE4" w:rsidRPr="00C37BE4" w:rsidRDefault="00C37BE4" w:rsidP="00C37BE4">
      <w:pPr>
        <w:rPr>
          <w:rFonts w:eastAsia="Calibri"/>
          <w:sz w:val="22"/>
          <w:szCs w:val="22"/>
        </w:rPr>
      </w:pPr>
    </w:p>
    <w:p w14:paraId="495E6F3C" w14:textId="77777777" w:rsidR="00C37BE4" w:rsidRPr="00C37BE4" w:rsidRDefault="00C37BE4" w:rsidP="00C37BE4">
      <w:pPr>
        <w:rPr>
          <w:rFonts w:eastAsia="Calibri"/>
          <w:b/>
          <w:bCs/>
          <w:szCs w:val="24"/>
        </w:rPr>
      </w:pPr>
      <w:r w:rsidRPr="00C37BE4">
        <w:rPr>
          <w:rFonts w:eastAsia="Calibri"/>
          <w:b/>
          <w:bCs/>
          <w:szCs w:val="24"/>
        </w:rPr>
        <w:t>Komunalinių atliekų tvarkymo sistemos administravimo sąnaudos</w:t>
      </w:r>
    </w:p>
    <w:p w14:paraId="46DE2E62" w14:textId="77777777" w:rsidR="00C37BE4" w:rsidRPr="00C37BE4" w:rsidRDefault="00C37BE4" w:rsidP="00C37BE4">
      <w:pPr>
        <w:rPr>
          <w:rFonts w:eastAsia="Calibri"/>
          <w:sz w:val="16"/>
          <w:szCs w:val="16"/>
        </w:rPr>
      </w:pPr>
    </w:p>
    <w:p w14:paraId="54A63A6B" w14:textId="77777777" w:rsidR="00C37BE4" w:rsidRPr="00C37BE4" w:rsidRDefault="00C37BE4" w:rsidP="00C37BE4">
      <w:pPr>
        <w:jc w:val="both"/>
        <w:rPr>
          <w:rFonts w:eastAsia="Calibri"/>
          <w:szCs w:val="24"/>
        </w:rPr>
      </w:pPr>
      <w:r w:rsidRPr="00C37BE4">
        <w:rPr>
          <w:rFonts w:eastAsia="Calibri"/>
          <w:szCs w:val="24"/>
        </w:rPr>
        <w:t xml:space="preserve">2023 m. komunalinių atliekų tvarkymo sistemos administravimo sąnaudų skaičiavimas pagrįstas faktiniais duomenimis ir numatomais sąnaudų pokyčiais. </w:t>
      </w:r>
    </w:p>
    <w:p w14:paraId="081C0C64" w14:textId="77777777" w:rsidR="00C37BE4" w:rsidRPr="00C37BE4" w:rsidRDefault="00C37BE4" w:rsidP="00C37BE4">
      <w:pPr>
        <w:rPr>
          <w:rFonts w:eastAsia="Calibri"/>
          <w:sz w:val="16"/>
          <w:szCs w:val="16"/>
        </w:rPr>
      </w:pPr>
    </w:p>
    <w:p w14:paraId="371412EC" w14:textId="77777777" w:rsidR="00C37BE4" w:rsidRPr="00C37BE4" w:rsidRDefault="00C37BE4" w:rsidP="00C37BE4">
      <w:pPr>
        <w:jc w:val="center"/>
        <w:rPr>
          <w:rFonts w:eastAsia="Calibri"/>
          <w:bCs/>
          <w:szCs w:val="24"/>
        </w:rPr>
      </w:pPr>
      <w:r w:rsidRPr="00C37BE4">
        <w:rPr>
          <w:rFonts w:eastAsia="Calibri"/>
          <w:bCs/>
          <w:szCs w:val="24"/>
        </w:rPr>
        <w:t>Komunalinių atliekų tvarkymo sistemos administravimo sąnaudos, Eur su PVM</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50"/>
        <w:gridCol w:w="1029"/>
        <w:gridCol w:w="1050"/>
        <w:gridCol w:w="1050"/>
      </w:tblGrid>
      <w:tr w:rsidR="00C37BE4" w:rsidRPr="00C37BE4" w14:paraId="4D18DE09" w14:textId="77777777" w:rsidTr="00C37BE4">
        <w:trPr>
          <w:trHeight w:val="70"/>
        </w:trPr>
        <w:tc>
          <w:tcPr>
            <w:tcW w:w="4820" w:type="dxa"/>
            <w:shd w:val="clear" w:color="auto" w:fill="auto"/>
            <w:noWrap/>
            <w:vAlign w:val="center"/>
            <w:hideMark/>
          </w:tcPr>
          <w:p w14:paraId="1826C339" w14:textId="77777777" w:rsidR="00C37BE4" w:rsidRPr="00C37BE4" w:rsidRDefault="00C37BE4" w:rsidP="00C37BE4">
            <w:pPr>
              <w:jc w:val="center"/>
              <w:rPr>
                <w:sz w:val="20"/>
                <w:lang w:eastAsia="lt-LT"/>
              </w:rPr>
            </w:pPr>
          </w:p>
        </w:tc>
        <w:tc>
          <w:tcPr>
            <w:tcW w:w="1050" w:type="dxa"/>
            <w:shd w:val="clear" w:color="auto" w:fill="auto"/>
            <w:noWrap/>
            <w:vAlign w:val="center"/>
            <w:hideMark/>
          </w:tcPr>
          <w:p w14:paraId="221C333B" w14:textId="77777777" w:rsidR="00C37BE4" w:rsidRPr="00C37BE4" w:rsidRDefault="00C37BE4" w:rsidP="00C37BE4">
            <w:pPr>
              <w:jc w:val="center"/>
              <w:rPr>
                <w:b/>
                <w:bCs/>
                <w:sz w:val="20"/>
                <w:lang w:eastAsia="lt-LT"/>
              </w:rPr>
            </w:pPr>
            <w:r w:rsidRPr="00C37BE4">
              <w:rPr>
                <w:b/>
                <w:bCs/>
                <w:sz w:val="20"/>
                <w:lang w:eastAsia="lt-LT"/>
              </w:rPr>
              <w:t>2020 m.</w:t>
            </w:r>
          </w:p>
        </w:tc>
        <w:tc>
          <w:tcPr>
            <w:tcW w:w="1029" w:type="dxa"/>
            <w:shd w:val="clear" w:color="auto" w:fill="auto"/>
            <w:noWrap/>
            <w:vAlign w:val="center"/>
            <w:hideMark/>
          </w:tcPr>
          <w:p w14:paraId="2EE629E3" w14:textId="77777777" w:rsidR="00C37BE4" w:rsidRPr="00C37BE4" w:rsidRDefault="00C37BE4" w:rsidP="00C37BE4">
            <w:pPr>
              <w:jc w:val="center"/>
              <w:rPr>
                <w:b/>
                <w:bCs/>
                <w:sz w:val="20"/>
                <w:lang w:eastAsia="lt-LT"/>
              </w:rPr>
            </w:pPr>
            <w:r w:rsidRPr="00C37BE4">
              <w:rPr>
                <w:b/>
                <w:bCs/>
                <w:sz w:val="20"/>
                <w:lang w:eastAsia="lt-LT"/>
              </w:rPr>
              <w:t>2021 m.</w:t>
            </w:r>
          </w:p>
        </w:tc>
        <w:tc>
          <w:tcPr>
            <w:tcW w:w="1050" w:type="dxa"/>
            <w:shd w:val="clear" w:color="auto" w:fill="auto"/>
            <w:noWrap/>
            <w:hideMark/>
          </w:tcPr>
          <w:p w14:paraId="4EE1BFEE" w14:textId="77777777" w:rsidR="00C37BE4" w:rsidRPr="00C37BE4" w:rsidRDefault="00C37BE4" w:rsidP="00C37BE4">
            <w:pPr>
              <w:jc w:val="center"/>
              <w:rPr>
                <w:b/>
                <w:bCs/>
                <w:sz w:val="20"/>
                <w:lang w:eastAsia="lt-LT"/>
              </w:rPr>
            </w:pPr>
            <w:r w:rsidRPr="00C37BE4">
              <w:rPr>
                <w:b/>
                <w:bCs/>
                <w:sz w:val="20"/>
                <w:lang w:eastAsia="lt-LT"/>
              </w:rPr>
              <w:t>2022 m.</w:t>
            </w:r>
          </w:p>
        </w:tc>
        <w:tc>
          <w:tcPr>
            <w:tcW w:w="1050" w:type="dxa"/>
          </w:tcPr>
          <w:p w14:paraId="458CFED4" w14:textId="77777777" w:rsidR="00C37BE4" w:rsidRPr="00C37BE4" w:rsidRDefault="00C37BE4" w:rsidP="00C37BE4">
            <w:pPr>
              <w:jc w:val="center"/>
              <w:rPr>
                <w:b/>
                <w:bCs/>
                <w:sz w:val="20"/>
                <w:lang w:eastAsia="lt-LT"/>
              </w:rPr>
            </w:pPr>
            <w:r w:rsidRPr="00C37BE4">
              <w:rPr>
                <w:b/>
                <w:bCs/>
                <w:sz w:val="20"/>
                <w:lang w:eastAsia="lt-LT"/>
              </w:rPr>
              <w:t>2023 m.</w:t>
            </w:r>
          </w:p>
        </w:tc>
      </w:tr>
      <w:tr w:rsidR="00C37BE4" w:rsidRPr="00C37BE4" w14:paraId="169A1A95" w14:textId="77777777" w:rsidTr="00C37BE4">
        <w:trPr>
          <w:trHeight w:val="70"/>
        </w:trPr>
        <w:tc>
          <w:tcPr>
            <w:tcW w:w="4820" w:type="dxa"/>
            <w:shd w:val="clear" w:color="auto" w:fill="auto"/>
            <w:noWrap/>
            <w:vAlign w:val="bottom"/>
          </w:tcPr>
          <w:p w14:paraId="4E0AE300" w14:textId="77777777" w:rsidR="00C37BE4" w:rsidRPr="00C37BE4" w:rsidRDefault="00C37BE4" w:rsidP="00C37BE4">
            <w:pPr>
              <w:rPr>
                <w:rFonts w:eastAsia="Calibri"/>
                <w:sz w:val="20"/>
              </w:rPr>
            </w:pPr>
            <w:r w:rsidRPr="00C37BE4">
              <w:rPr>
                <w:rFonts w:eastAsia="Calibri"/>
                <w:sz w:val="20"/>
              </w:rPr>
              <w:t>KA tvarkymo sistemos bendros administracinės sąnaudos priskirtos rinkliavos administravimui</w:t>
            </w:r>
          </w:p>
        </w:tc>
        <w:tc>
          <w:tcPr>
            <w:tcW w:w="1050" w:type="dxa"/>
            <w:shd w:val="clear" w:color="auto" w:fill="auto"/>
            <w:noWrap/>
            <w:vAlign w:val="center"/>
          </w:tcPr>
          <w:p w14:paraId="12B347C7" w14:textId="77777777" w:rsidR="00C37BE4" w:rsidRPr="00C37BE4" w:rsidRDefault="00C37BE4" w:rsidP="00C37BE4">
            <w:pPr>
              <w:jc w:val="right"/>
              <w:rPr>
                <w:rFonts w:eastAsia="Calibri"/>
                <w:sz w:val="20"/>
              </w:rPr>
            </w:pPr>
            <w:r w:rsidRPr="00C37BE4">
              <w:rPr>
                <w:rFonts w:eastAsia="Calibri"/>
                <w:sz w:val="20"/>
              </w:rPr>
              <w:t>24 758</w:t>
            </w:r>
          </w:p>
        </w:tc>
        <w:tc>
          <w:tcPr>
            <w:tcW w:w="1029" w:type="dxa"/>
            <w:shd w:val="clear" w:color="auto" w:fill="auto"/>
            <w:noWrap/>
            <w:vAlign w:val="center"/>
          </w:tcPr>
          <w:p w14:paraId="02D5496E" w14:textId="77777777" w:rsidR="00C37BE4" w:rsidRPr="00C37BE4" w:rsidRDefault="00C37BE4" w:rsidP="00C37BE4">
            <w:pPr>
              <w:jc w:val="right"/>
              <w:rPr>
                <w:rFonts w:eastAsia="Calibri"/>
                <w:sz w:val="20"/>
              </w:rPr>
            </w:pPr>
            <w:r w:rsidRPr="00C37BE4">
              <w:rPr>
                <w:rFonts w:eastAsia="Calibri"/>
                <w:sz w:val="20"/>
              </w:rPr>
              <w:t>25 801</w:t>
            </w:r>
          </w:p>
        </w:tc>
        <w:tc>
          <w:tcPr>
            <w:tcW w:w="1050" w:type="dxa"/>
            <w:shd w:val="clear" w:color="auto" w:fill="auto"/>
            <w:noWrap/>
            <w:vAlign w:val="center"/>
          </w:tcPr>
          <w:p w14:paraId="4B6EB3E9" w14:textId="77777777" w:rsidR="00C37BE4" w:rsidRPr="00C37BE4" w:rsidRDefault="00C37BE4" w:rsidP="00C37BE4">
            <w:pPr>
              <w:jc w:val="right"/>
              <w:rPr>
                <w:rFonts w:eastAsia="Calibri"/>
                <w:sz w:val="20"/>
              </w:rPr>
            </w:pPr>
            <w:r w:rsidRPr="00C37BE4">
              <w:rPr>
                <w:rFonts w:eastAsia="Calibri"/>
                <w:sz w:val="20"/>
              </w:rPr>
              <w:t>29 785</w:t>
            </w:r>
          </w:p>
        </w:tc>
        <w:tc>
          <w:tcPr>
            <w:tcW w:w="1050" w:type="dxa"/>
            <w:vAlign w:val="center"/>
          </w:tcPr>
          <w:p w14:paraId="70F8DF44" w14:textId="77777777" w:rsidR="00C37BE4" w:rsidRPr="00C37BE4" w:rsidRDefault="00C37BE4" w:rsidP="00C37BE4">
            <w:pPr>
              <w:jc w:val="right"/>
              <w:rPr>
                <w:rFonts w:eastAsia="Calibri"/>
                <w:sz w:val="20"/>
              </w:rPr>
            </w:pPr>
            <w:r w:rsidRPr="00C37BE4">
              <w:rPr>
                <w:rFonts w:eastAsia="Calibri"/>
                <w:sz w:val="20"/>
              </w:rPr>
              <w:t>31 870</w:t>
            </w:r>
          </w:p>
        </w:tc>
      </w:tr>
      <w:tr w:rsidR="00C37BE4" w:rsidRPr="00C37BE4" w14:paraId="4997289A" w14:textId="77777777" w:rsidTr="00C37BE4">
        <w:trPr>
          <w:trHeight w:val="70"/>
        </w:trPr>
        <w:tc>
          <w:tcPr>
            <w:tcW w:w="4820" w:type="dxa"/>
            <w:shd w:val="clear" w:color="auto" w:fill="auto"/>
            <w:noWrap/>
            <w:vAlign w:val="bottom"/>
          </w:tcPr>
          <w:p w14:paraId="30FA88BE" w14:textId="77777777" w:rsidR="00C37BE4" w:rsidRPr="00C37BE4" w:rsidRDefault="00C37BE4" w:rsidP="00C37BE4">
            <w:pPr>
              <w:rPr>
                <w:sz w:val="20"/>
                <w:lang w:eastAsia="lt-LT"/>
              </w:rPr>
            </w:pPr>
            <w:r w:rsidRPr="00C37BE4">
              <w:rPr>
                <w:sz w:val="20"/>
                <w:lang w:eastAsia="lt-LT"/>
              </w:rPr>
              <w:t>Tiesioginės rinkliavos administravimo sąnaudos</w:t>
            </w:r>
          </w:p>
        </w:tc>
        <w:tc>
          <w:tcPr>
            <w:tcW w:w="1050" w:type="dxa"/>
            <w:shd w:val="clear" w:color="auto" w:fill="auto"/>
            <w:noWrap/>
            <w:vAlign w:val="bottom"/>
          </w:tcPr>
          <w:p w14:paraId="165CA6DC" w14:textId="77777777" w:rsidR="00C37BE4" w:rsidRPr="00C37BE4" w:rsidRDefault="00C37BE4" w:rsidP="00C37BE4">
            <w:pPr>
              <w:jc w:val="right"/>
              <w:rPr>
                <w:sz w:val="20"/>
                <w:lang w:eastAsia="lt-LT"/>
              </w:rPr>
            </w:pPr>
            <w:r w:rsidRPr="00C37BE4">
              <w:rPr>
                <w:rFonts w:eastAsia="Calibri"/>
                <w:sz w:val="20"/>
              </w:rPr>
              <w:t>99 708</w:t>
            </w:r>
          </w:p>
        </w:tc>
        <w:tc>
          <w:tcPr>
            <w:tcW w:w="1029" w:type="dxa"/>
            <w:shd w:val="clear" w:color="auto" w:fill="auto"/>
            <w:noWrap/>
            <w:vAlign w:val="bottom"/>
          </w:tcPr>
          <w:p w14:paraId="7B7A047C" w14:textId="77777777" w:rsidR="00C37BE4" w:rsidRPr="00C37BE4" w:rsidRDefault="00C37BE4" w:rsidP="00C37BE4">
            <w:pPr>
              <w:jc w:val="right"/>
              <w:rPr>
                <w:sz w:val="20"/>
                <w:lang w:eastAsia="lt-LT"/>
              </w:rPr>
            </w:pPr>
            <w:r w:rsidRPr="00C37BE4">
              <w:rPr>
                <w:rFonts w:eastAsia="Calibri"/>
                <w:sz w:val="20"/>
              </w:rPr>
              <w:t>112 892</w:t>
            </w:r>
          </w:p>
        </w:tc>
        <w:tc>
          <w:tcPr>
            <w:tcW w:w="1050" w:type="dxa"/>
            <w:shd w:val="clear" w:color="auto" w:fill="auto"/>
            <w:noWrap/>
            <w:vAlign w:val="bottom"/>
          </w:tcPr>
          <w:p w14:paraId="130AFC97" w14:textId="77777777" w:rsidR="00C37BE4" w:rsidRPr="00C37BE4" w:rsidRDefault="00C37BE4" w:rsidP="00C37BE4">
            <w:pPr>
              <w:jc w:val="right"/>
              <w:rPr>
                <w:sz w:val="20"/>
                <w:lang w:eastAsia="lt-LT"/>
              </w:rPr>
            </w:pPr>
            <w:r w:rsidRPr="00C37BE4">
              <w:rPr>
                <w:rFonts w:eastAsia="Calibri"/>
                <w:sz w:val="20"/>
              </w:rPr>
              <w:t>121 232</w:t>
            </w:r>
          </w:p>
        </w:tc>
        <w:tc>
          <w:tcPr>
            <w:tcW w:w="1050" w:type="dxa"/>
            <w:vAlign w:val="bottom"/>
          </w:tcPr>
          <w:p w14:paraId="2788E3C8" w14:textId="77777777" w:rsidR="00C37BE4" w:rsidRPr="00C37BE4" w:rsidRDefault="00C37BE4" w:rsidP="00C37BE4">
            <w:pPr>
              <w:jc w:val="right"/>
              <w:rPr>
                <w:sz w:val="20"/>
                <w:lang w:eastAsia="lt-LT"/>
              </w:rPr>
            </w:pPr>
            <w:r w:rsidRPr="00C37BE4">
              <w:rPr>
                <w:rFonts w:eastAsia="Calibri"/>
                <w:sz w:val="20"/>
              </w:rPr>
              <w:t>129 949</w:t>
            </w:r>
          </w:p>
        </w:tc>
      </w:tr>
      <w:tr w:rsidR="00C37BE4" w:rsidRPr="00C37BE4" w14:paraId="19B5E1D8" w14:textId="77777777" w:rsidTr="00C37BE4">
        <w:trPr>
          <w:trHeight w:val="70"/>
        </w:trPr>
        <w:tc>
          <w:tcPr>
            <w:tcW w:w="4820" w:type="dxa"/>
            <w:shd w:val="clear" w:color="auto" w:fill="auto"/>
            <w:noWrap/>
            <w:vAlign w:val="center"/>
            <w:hideMark/>
          </w:tcPr>
          <w:p w14:paraId="46FD7795" w14:textId="77777777" w:rsidR="00C37BE4" w:rsidRPr="00C37BE4" w:rsidRDefault="00C37BE4" w:rsidP="00C37BE4">
            <w:pPr>
              <w:rPr>
                <w:b/>
                <w:bCs/>
                <w:sz w:val="20"/>
                <w:lang w:val="en-GB" w:eastAsia="lt-LT"/>
              </w:rPr>
            </w:pPr>
            <w:r w:rsidRPr="00C37BE4">
              <w:rPr>
                <w:b/>
                <w:bCs/>
                <w:sz w:val="20"/>
                <w:lang w:eastAsia="lt-LT"/>
              </w:rPr>
              <w:t>Viso</w:t>
            </w:r>
          </w:p>
        </w:tc>
        <w:tc>
          <w:tcPr>
            <w:tcW w:w="1050" w:type="dxa"/>
            <w:shd w:val="clear" w:color="auto" w:fill="auto"/>
            <w:noWrap/>
            <w:vAlign w:val="bottom"/>
          </w:tcPr>
          <w:p w14:paraId="04E16E97" w14:textId="77777777" w:rsidR="00C37BE4" w:rsidRPr="00C37BE4" w:rsidRDefault="00C37BE4" w:rsidP="00C37BE4">
            <w:pPr>
              <w:jc w:val="right"/>
              <w:rPr>
                <w:b/>
                <w:bCs/>
                <w:sz w:val="20"/>
                <w:lang w:eastAsia="lt-LT"/>
              </w:rPr>
            </w:pPr>
            <w:r w:rsidRPr="00C37BE4">
              <w:rPr>
                <w:rFonts w:eastAsia="Calibri"/>
                <w:b/>
                <w:bCs/>
                <w:sz w:val="20"/>
              </w:rPr>
              <w:t>124 465</w:t>
            </w:r>
          </w:p>
        </w:tc>
        <w:tc>
          <w:tcPr>
            <w:tcW w:w="1029" w:type="dxa"/>
            <w:shd w:val="clear" w:color="auto" w:fill="auto"/>
            <w:noWrap/>
            <w:vAlign w:val="bottom"/>
          </w:tcPr>
          <w:p w14:paraId="575C5A11" w14:textId="77777777" w:rsidR="00C37BE4" w:rsidRPr="00C37BE4" w:rsidRDefault="00C37BE4" w:rsidP="00C37BE4">
            <w:pPr>
              <w:jc w:val="right"/>
              <w:rPr>
                <w:b/>
                <w:bCs/>
                <w:sz w:val="20"/>
                <w:lang w:eastAsia="lt-LT"/>
              </w:rPr>
            </w:pPr>
            <w:r w:rsidRPr="00C37BE4">
              <w:rPr>
                <w:rFonts w:eastAsia="Calibri"/>
                <w:b/>
                <w:bCs/>
                <w:sz w:val="20"/>
              </w:rPr>
              <w:t>138 693</w:t>
            </w:r>
          </w:p>
        </w:tc>
        <w:tc>
          <w:tcPr>
            <w:tcW w:w="1050" w:type="dxa"/>
            <w:shd w:val="clear" w:color="auto" w:fill="auto"/>
            <w:noWrap/>
            <w:vAlign w:val="bottom"/>
          </w:tcPr>
          <w:p w14:paraId="0CF81565" w14:textId="77777777" w:rsidR="00C37BE4" w:rsidRPr="00C37BE4" w:rsidRDefault="00C37BE4" w:rsidP="00C37BE4">
            <w:pPr>
              <w:jc w:val="right"/>
              <w:rPr>
                <w:b/>
                <w:bCs/>
                <w:sz w:val="20"/>
                <w:lang w:eastAsia="lt-LT"/>
              </w:rPr>
            </w:pPr>
            <w:r w:rsidRPr="00C37BE4">
              <w:rPr>
                <w:rFonts w:eastAsia="Calibri"/>
                <w:b/>
                <w:bCs/>
                <w:sz w:val="20"/>
              </w:rPr>
              <w:t>151 018</w:t>
            </w:r>
          </w:p>
        </w:tc>
        <w:tc>
          <w:tcPr>
            <w:tcW w:w="1050" w:type="dxa"/>
            <w:vAlign w:val="bottom"/>
          </w:tcPr>
          <w:p w14:paraId="245987A7" w14:textId="77777777" w:rsidR="00C37BE4" w:rsidRPr="00C37BE4" w:rsidRDefault="00C37BE4" w:rsidP="00C37BE4">
            <w:pPr>
              <w:jc w:val="right"/>
              <w:rPr>
                <w:b/>
                <w:bCs/>
                <w:sz w:val="20"/>
                <w:lang w:eastAsia="lt-LT"/>
              </w:rPr>
            </w:pPr>
            <w:r w:rsidRPr="00C37BE4">
              <w:rPr>
                <w:rFonts w:eastAsia="Calibri"/>
                <w:b/>
                <w:bCs/>
                <w:sz w:val="20"/>
              </w:rPr>
              <w:t>161 820</w:t>
            </w:r>
          </w:p>
        </w:tc>
      </w:tr>
    </w:tbl>
    <w:p w14:paraId="71A5DC94" w14:textId="77777777" w:rsidR="00C37BE4" w:rsidRPr="00C37BE4" w:rsidRDefault="00C37BE4" w:rsidP="00C37BE4">
      <w:pPr>
        <w:rPr>
          <w:rFonts w:eastAsia="Calibri"/>
          <w:sz w:val="22"/>
          <w:szCs w:val="22"/>
        </w:rPr>
      </w:pPr>
    </w:p>
    <w:p w14:paraId="030C140D" w14:textId="77777777" w:rsidR="00C37BE4" w:rsidRPr="00C37BE4" w:rsidRDefault="00C37BE4" w:rsidP="00C37BE4">
      <w:pPr>
        <w:rPr>
          <w:rFonts w:eastAsia="Calibri"/>
          <w:b/>
          <w:bCs/>
          <w:szCs w:val="24"/>
        </w:rPr>
      </w:pPr>
      <w:r w:rsidRPr="00C37BE4">
        <w:rPr>
          <w:rFonts w:eastAsia="Calibri"/>
          <w:b/>
          <w:bCs/>
          <w:szCs w:val="24"/>
        </w:rPr>
        <w:t>Visos su komunalinių atliekų tvarkymu susijusios sąnaudos</w:t>
      </w:r>
    </w:p>
    <w:p w14:paraId="0169FAFD" w14:textId="77777777" w:rsidR="00C37BE4" w:rsidRPr="00C37BE4" w:rsidRDefault="00C37BE4" w:rsidP="00C37BE4">
      <w:pPr>
        <w:rPr>
          <w:rFonts w:eastAsia="Calibri"/>
          <w:sz w:val="16"/>
          <w:szCs w:val="16"/>
        </w:rPr>
      </w:pPr>
    </w:p>
    <w:p w14:paraId="59CE5B3B" w14:textId="77777777" w:rsidR="00C37BE4" w:rsidRPr="00C37BE4" w:rsidRDefault="00C37BE4" w:rsidP="00C37BE4">
      <w:pPr>
        <w:jc w:val="both"/>
        <w:rPr>
          <w:rFonts w:eastAsia="Calibri"/>
          <w:szCs w:val="24"/>
        </w:rPr>
      </w:pPr>
      <w:r w:rsidRPr="00C37BE4">
        <w:rPr>
          <w:rFonts w:eastAsia="Calibri"/>
          <w:szCs w:val="24"/>
        </w:rPr>
        <w:t>Vadovaujantis Metodika visos su komunalinių atliekų tvarkymu susijusios sąnaudos (</w:t>
      </w:r>
      <w:r w:rsidRPr="00C37BE4">
        <w:rPr>
          <w:rFonts w:eastAsia="Calibri"/>
          <w:i/>
          <w:iCs/>
          <w:szCs w:val="24"/>
        </w:rPr>
        <w:t>lentelė žemiau</w:t>
      </w:r>
      <w:r w:rsidRPr="00C37BE4">
        <w:rPr>
          <w:rFonts w:eastAsia="Calibri"/>
          <w:szCs w:val="24"/>
        </w:rPr>
        <w:t xml:space="preserve">) paskaičiuojamos sudėjus atskirų komunalinių atliekų tvarkymo veiklų sąnaudas. </w:t>
      </w:r>
    </w:p>
    <w:p w14:paraId="5C8ED46C" w14:textId="77777777" w:rsidR="00C37BE4" w:rsidRPr="00C37BE4" w:rsidRDefault="00C37BE4" w:rsidP="00C37BE4">
      <w:pPr>
        <w:rPr>
          <w:rFonts w:eastAsia="Calibri"/>
          <w:sz w:val="16"/>
          <w:szCs w:val="16"/>
        </w:rPr>
      </w:pPr>
    </w:p>
    <w:p w14:paraId="6E7812D7" w14:textId="77777777" w:rsidR="00C37BE4" w:rsidRPr="00C37BE4" w:rsidRDefault="00C37BE4" w:rsidP="00C37BE4">
      <w:pPr>
        <w:jc w:val="center"/>
        <w:rPr>
          <w:rFonts w:eastAsia="Calibri"/>
          <w:bCs/>
          <w:szCs w:val="24"/>
        </w:rPr>
      </w:pPr>
      <w:r w:rsidRPr="00C37BE4">
        <w:rPr>
          <w:rFonts w:eastAsia="Calibri"/>
          <w:bCs/>
          <w:szCs w:val="24"/>
        </w:rPr>
        <w:t>Visos su komunalinių atliekų tvarkymu susijusios sąnaudos, Eur su PVM</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50"/>
        <w:gridCol w:w="1029"/>
        <w:gridCol w:w="1050"/>
        <w:gridCol w:w="1050"/>
      </w:tblGrid>
      <w:tr w:rsidR="00C37BE4" w:rsidRPr="00C37BE4" w14:paraId="7AEC424E" w14:textId="77777777" w:rsidTr="00C37BE4">
        <w:trPr>
          <w:trHeight w:val="70"/>
        </w:trPr>
        <w:tc>
          <w:tcPr>
            <w:tcW w:w="4820" w:type="dxa"/>
            <w:shd w:val="clear" w:color="auto" w:fill="auto"/>
            <w:noWrap/>
            <w:vAlign w:val="center"/>
            <w:hideMark/>
          </w:tcPr>
          <w:p w14:paraId="0F77B99F" w14:textId="77777777" w:rsidR="00C37BE4" w:rsidRPr="00C37BE4" w:rsidRDefault="00C37BE4" w:rsidP="00C37BE4">
            <w:pPr>
              <w:jc w:val="center"/>
              <w:rPr>
                <w:sz w:val="20"/>
                <w:lang w:eastAsia="lt-LT"/>
              </w:rPr>
            </w:pPr>
          </w:p>
        </w:tc>
        <w:tc>
          <w:tcPr>
            <w:tcW w:w="1050" w:type="dxa"/>
            <w:shd w:val="clear" w:color="auto" w:fill="auto"/>
            <w:noWrap/>
            <w:vAlign w:val="center"/>
            <w:hideMark/>
          </w:tcPr>
          <w:p w14:paraId="7F18B172" w14:textId="77777777" w:rsidR="00C37BE4" w:rsidRPr="00C37BE4" w:rsidRDefault="00C37BE4" w:rsidP="00C37BE4">
            <w:pPr>
              <w:jc w:val="center"/>
              <w:rPr>
                <w:b/>
                <w:bCs/>
                <w:sz w:val="20"/>
                <w:lang w:eastAsia="lt-LT"/>
              </w:rPr>
            </w:pPr>
            <w:r w:rsidRPr="00C37BE4">
              <w:rPr>
                <w:b/>
                <w:bCs/>
                <w:sz w:val="20"/>
                <w:lang w:eastAsia="lt-LT"/>
              </w:rPr>
              <w:t>2020 m.</w:t>
            </w:r>
          </w:p>
        </w:tc>
        <w:tc>
          <w:tcPr>
            <w:tcW w:w="1029" w:type="dxa"/>
            <w:shd w:val="clear" w:color="auto" w:fill="auto"/>
            <w:noWrap/>
            <w:vAlign w:val="center"/>
            <w:hideMark/>
          </w:tcPr>
          <w:p w14:paraId="715C5474" w14:textId="77777777" w:rsidR="00C37BE4" w:rsidRPr="00C37BE4" w:rsidRDefault="00C37BE4" w:rsidP="00C37BE4">
            <w:pPr>
              <w:jc w:val="center"/>
              <w:rPr>
                <w:b/>
                <w:bCs/>
                <w:sz w:val="20"/>
                <w:lang w:eastAsia="lt-LT"/>
              </w:rPr>
            </w:pPr>
            <w:r w:rsidRPr="00C37BE4">
              <w:rPr>
                <w:b/>
                <w:bCs/>
                <w:sz w:val="20"/>
                <w:lang w:eastAsia="lt-LT"/>
              </w:rPr>
              <w:t>2021 m.</w:t>
            </w:r>
          </w:p>
        </w:tc>
        <w:tc>
          <w:tcPr>
            <w:tcW w:w="1050" w:type="dxa"/>
            <w:shd w:val="clear" w:color="auto" w:fill="auto"/>
            <w:noWrap/>
            <w:hideMark/>
          </w:tcPr>
          <w:p w14:paraId="7E20D182" w14:textId="77777777" w:rsidR="00C37BE4" w:rsidRPr="00C37BE4" w:rsidRDefault="00C37BE4" w:rsidP="00C37BE4">
            <w:pPr>
              <w:jc w:val="center"/>
              <w:rPr>
                <w:b/>
                <w:bCs/>
                <w:sz w:val="20"/>
                <w:lang w:eastAsia="lt-LT"/>
              </w:rPr>
            </w:pPr>
            <w:r w:rsidRPr="00C37BE4">
              <w:rPr>
                <w:b/>
                <w:bCs/>
                <w:sz w:val="20"/>
                <w:lang w:eastAsia="lt-LT"/>
              </w:rPr>
              <w:t>2022 m.</w:t>
            </w:r>
          </w:p>
        </w:tc>
        <w:tc>
          <w:tcPr>
            <w:tcW w:w="1050" w:type="dxa"/>
          </w:tcPr>
          <w:p w14:paraId="4C1273AB" w14:textId="77777777" w:rsidR="00C37BE4" w:rsidRPr="00C37BE4" w:rsidRDefault="00C37BE4" w:rsidP="00C37BE4">
            <w:pPr>
              <w:jc w:val="center"/>
              <w:rPr>
                <w:b/>
                <w:bCs/>
                <w:sz w:val="20"/>
                <w:lang w:eastAsia="lt-LT"/>
              </w:rPr>
            </w:pPr>
            <w:r w:rsidRPr="00C37BE4">
              <w:rPr>
                <w:b/>
                <w:bCs/>
                <w:sz w:val="20"/>
                <w:lang w:eastAsia="lt-LT"/>
              </w:rPr>
              <w:t>2023 m.</w:t>
            </w:r>
          </w:p>
        </w:tc>
      </w:tr>
      <w:tr w:rsidR="00C37BE4" w:rsidRPr="00C37BE4" w14:paraId="10F0C30D" w14:textId="77777777" w:rsidTr="00C37BE4">
        <w:trPr>
          <w:trHeight w:val="70"/>
        </w:trPr>
        <w:tc>
          <w:tcPr>
            <w:tcW w:w="4820" w:type="dxa"/>
            <w:shd w:val="clear" w:color="auto" w:fill="auto"/>
            <w:noWrap/>
            <w:vAlign w:val="bottom"/>
          </w:tcPr>
          <w:p w14:paraId="54B8ACB6" w14:textId="77777777" w:rsidR="00C37BE4" w:rsidRPr="00C37BE4" w:rsidRDefault="00C37BE4" w:rsidP="00C37BE4">
            <w:pPr>
              <w:rPr>
                <w:sz w:val="20"/>
                <w:lang w:eastAsia="lt-LT"/>
              </w:rPr>
            </w:pPr>
            <w:r w:rsidRPr="00C37BE4">
              <w:rPr>
                <w:sz w:val="20"/>
                <w:lang w:eastAsia="lt-LT"/>
              </w:rPr>
              <w:t>Mišrių komunalinių atliekų surinkimo sąnaudos</w:t>
            </w:r>
          </w:p>
        </w:tc>
        <w:tc>
          <w:tcPr>
            <w:tcW w:w="1050" w:type="dxa"/>
            <w:shd w:val="clear" w:color="auto" w:fill="auto"/>
            <w:noWrap/>
            <w:vAlign w:val="bottom"/>
          </w:tcPr>
          <w:p w14:paraId="4BC69E0E" w14:textId="77777777" w:rsidR="00C37BE4" w:rsidRPr="00C37BE4" w:rsidRDefault="00C37BE4" w:rsidP="00C37BE4">
            <w:pPr>
              <w:jc w:val="right"/>
              <w:rPr>
                <w:sz w:val="20"/>
                <w:lang w:eastAsia="lt-LT"/>
              </w:rPr>
            </w:pPr>
            <w:r w:rsidRPr="00C37BE4">
              <w:rPr>
                <w:rFonts w:eastAsia="Calibri"/>
                <w:sz w:val="20"/>
              </w:rPr>
              <w:t>231 394</w:t>
            </w:r>
          </w:p>
        </w:tc>
        <w:tc>
          <w:tcPr>
            <w:tcW w:w="1029" w:type="dxa"/>
            <w:shd w:val="clear" w:color="auto" w:fill="auto"/>
            <w:noWrap/>
            <w:vAlign w:val="bottom"/>
          </w:tcPr>
          <w:p w14:paraId="1DAA540F" w14:textId="77777777" w:rsidR="00C37BE4" w:rsidRPr="00C37BE4" w:rsidRDefault="00C37BE4" w:rsidP="00C37BE4">
            <w:pPr>
              <w:jc w:val="right"/>
              <w:rPr>
                <w:sz w:val="20"/>
                <w:lang w:eastAsia="lt-LT"/>
              </w:rPr>
            </w:pPr>
            <w:r w:rsidRPr="00C37BE4">
              <w:rPr>
                <w:rFonts w:eastAsia="Calibri"/>
                <w:sz w:val="20"/>
              </w:rPr>
              <w:t>234 821</w:t>
            </w:r>
          </w:p>
        </w:tc>
        <w:tc>
          <w:tcPr>
            <w:tcW w:w="1050" w:type="dxa"/>
            <w:shd w:val="clear" w:color="auto" w:fill="auto"/>
            <w:noWrap/>
            <w:vAlign w:val="bottom"/>
          </w:tcPr>
          <w:p w14:paraId="2A67762D" w14:textId="77777777" w:rsidR="00C37BE4" w:rsidRPr="00C37BE4" w:rsidRDefault="00C37BE4" w:rsidP="00C37BE4">
            <w:pPr>
              <w:jc w:val="right"/>
              <w:rPr>
                <w:sz w:val="20"/>
                <w:lang w:eastAsia="lt-LT"/>
              </w:rPr>
            </w:pPr>
            <w:r w:rsidRPr="00C37BE4">
              <w:rPr>
                <w:rFonts w:eastAsia="Calibri"/>
                <w:sz w:val="20"/>
              </w:rPr>
              <w:t>289 984</w:t>
            </w:r>
          </w:p>
        </w:tc>
        <w:tc>
          <w:tcPr>
            <w:tcW w:w="1050" w:type="dxa"/>
            <w:vAlign w:val="bottom"/>
          </w:tcPr>
          <w:p w14:paraId="5E2D7510" w14:textId="77777777" w:rsidR="00C37BE4" w:rsidRPr="00C37BE4" w:rsidRDefault="00C37BE4" w:rsidP="00C37BE4">
            <w:pPr>
              <w:jc w:val="right"/>
              <w:rPr>
                <w:sz w:val="20"/>
                <w:lang w:eastAsia="lt-LT"/>
              </w:rPr>
            </w:pPr>
            <w:r w:rsidRPr="00C37BE4">
              <w:rPr>
                <w:rFonts w:eastAsia="Calibri"/>
                <w:sz w:val="20"/>
              </w:rPr>
              <w:t>391 715</w:t>
            </w:r>
          </w:p>
        </w:tc>
      </w:tr>
      <w:tr w:rsidR="00C37BE4" w:rsidRPr="00C37BE4" w14:paraId="0084DDB4" w14:textId="77777777" w:rsidTr="00C37BE4">
        <w:trPr>
          <w:trHeight w:val="70"/>
        </w:trPr>
        <w:tc>
          <w:tcPr>
            <w:tcW w:w="4820" w:type="dxa"/>
            <w:shd w:val="clear" w:color="auto" w:fill="auto"/>
            <w:noWrap/>
            <w:vAlign w:val="bottom"/>
          </w:tcPr>
          <w:p w14:paraId="7F779433" w14:textId="77777777" w:rsidR="00C37BE4" w:rsidRPr="00C37BE4" w:rsidRDefault="00C37BE4" w:rsidP="00C37BE4">
            <w:pPr>
              <w:rPr>
                <w:sz w:val="20"/>
                <w:lang w:eastAsia="lt-LT"/>
              </w:rPr>
            </w:pPr>
            <w:r w:rsidRPr="00C37BE4">
              <w:rPr>
                <w:sz w:val="20"/>
                <w:lang w:eastAsia="lt-LT"/>
              </w:rPr>
              <w:t>Mišrių komunalinių atliekų apdorojimo ir šalinimo sąnaudos</w:t>
            </w:r>
          </w:p>
        </w:tc>
        <w:tc>
          <w:tcPr>
            <w:tcW w:w="1050" w:type="dxa"/>
            <w:shd w:val="clear" w:color="auto" w:fill="auto"/>
            <w:noWrap/>
            <w:vAlign w:val="center"/>
          </w:tcPr>
          <w:p w14:paraId="297D577F" w14:textId="77777777" w:rsidR="00C37BE4" w:rsidRPr="00C37BE4" w:rsidRDefault="00C37BE4" w:rsidP="00C37BE4">
            <w:pPr>
              <w:jc w:val="right"/>
              <w:rPr>
                <w:sz w:val="20"/>
                <w:lang w:eastAsia="lt-LT"/>
              </w:rPr>
            </w:pPr>
            <w:r w:rsidRPr="00C37BE4">
              <w:rPr>
                <w:rFonts w:eastAsia="Calibri"/>
                <w:sz w:val="20"/>
              </w:rPr>
              <w:t>389 849</w:t>
            </w:r>
          </w:p>
        </w:tc>
        <w:tc>
          <w:tcPr>
            <w:tcW w:w="1029" w:type="dxa"/>
            <w:shd w:val="clear" w:color="auto" w:fill="auto"/>
            <w:noWrap/>
            <w:vAlign w:val="center"/>
          </w:tcPr>
          <w:p w14:paraId="48927D6D" w14:textId="77777777" w:rsidR="00C37BE4" w:rsidRPr="00C37BE4" w:rsidRDefault="00C37BE4" w:rsidP="00C37BE4">
            <w:pPr>
              <w:jc w:val="right"/>
              <w:rPr>
                <w:sz w:val="20"/>
                <w:lang w:eastAsia="lt-LT"/>
              </w:rPr>
            </w:pPr>
            <w:r w:rsidRPr="00C37BE4">
              <w:rPr>
                <w:rFonts w:eastAsia="Calibri"/>
                <w:sz w:val="20"/>
              </w:rPr>
              <w:t>404 381</w:t>
            </w:r>
          </w:p>
        </w:tc>
        <w:tc>
          <w:tcPr>
            <w:tcW w:w="1050" w:type="dxa"/>
            <w:shd w:val="clear" w:color="auto" w:fill="auto"/>
            <w:noWrap/>
            <w:vAlign w:val="center"/>
          </w:tcPr>
          <w:p w14:paraId="36E293B8" w14:textId="77777777" w:rsidR="00C37BE4" w:rsidRPr="00C37BE4" w:rsidRDefault="00C37BE4" w:rsidP="00C37BE4">
            <w:pPr>
              <w:jc w:val="right"/>
              <w:rPr>
                <w:sz w:val="20"/>
                <w:lang w:eastAsia="lt-LT"/>
              </w:rPr>
            </w:pPr>
            <w:r w:rsidRPr="00C37BE4">
              <w:rPr>
                <w:rFonts w:eastAsia="Calibri"/>
                <w:sz w:val="20"/>
              </w:rPr>
              <w:t>473 389</w:t>
            </w:r>
          </w:p>
        </w:tc>
        <w:tc>
          <w:tcPr>
            <w:tcW w:w="1050" w:type="dxa"/>
            <w:vAlign w:val="center"/>
          </w:tcPr>
          <w:p w14:paraId="2D49BA82" w14:textId="77777777" w:rsidR="00C37BE4" w:rsidRPr="00C37BE4" w:rsidRDefault="00C37BE4" w:rsidP="00C37BE4">
            <w:pPr>
              <w:jc w:val="right"/>
              <w:rPr>
                <w:sz w:val="20"/>
                <w:lang w:eastAsia="lt-LT"/>
              </w:rPr>
            </w:pPr>
            <w:r w:rsidRPr="00C37BE4">
              <w:rPr>
                <w:rFonts w:eastAsia="Calibri"/>
                <w:sz w:val="20"/>
              </w:rPr>
              <w:t>770 184</w:t>
            </w:r>
          </w:p>
        </w:tc>
      </w:tr>
      <w:tr w:rsidR="00C37BE4" w:rsidRPr="00C37BE4" w14:paraId="24A3E1AC" w14:textId="77777777" w:rsidTr="00C37BE4">
        <w:trPr>
          <w:trHeight w:val="70"/>
        </w:trPr>
        <w:tc>
          <w:tcPr>
            <w:tcW w:w="4820" w:type="dxa"/>
            <w:shd w:val="clear" w:color="auto" w:fill="auto"/>
            <w:noWrap/>
            <w:vAlign w:val="bottom"/>
          </w:tcPr>
          <w:p w14:paraId="0439F904" w14:textId="77777777" w:rsidR="00C37BE4" w:rsidRPr="00C37BE4" w:rsidRDefault="00C37BE4" w:rsidP="00C37BE4">
            <w:pPr>
              <w:ind w:right="-107"/>
              <w:rPr>
                <w:sz w:val="20"/>
                <w:lang w:eastAsia="lt-LT"/>
              </w:rPr>
            </w:pPr>
            <w:r w:rsidRPr="00C37BE4">
              <w:rPr>
                <w:sz w:val="20"/>
                <w:lang w:eastAsia="lt-LT"/>
              </w:rPr>
              <w:t>Biologiškai skaidžių atliekų surinkimo ir tvarkymo sąnaudos</w:t>
            </w:r>
          </w:p>
        </w:tc>
        <w:tc>
          <w:tcPr>
            <w:tcW w:w="1050" w:type="dxa"/>
            <w:shd w:val="clear" w:color="auto" w:fill="auto"/>
            <w:noWrap/>
            <w:vAlign w:val="center"/>
          </w:tcPr>
          <w:p w14:paraId="3F12D1E4" w14:textId="77777777" w:rsidR="00C37BE4" w:rsidRPr="00C37BE4" w:rsidRDefault="00C37BE4" w:rsidP="00C37BE4">
            <w:pPr>
              <w:jc w:val="right"/>
              <w:rPr>
                <w:sz w:val="20"/>
                <w:lang w:eastAsia="lt-LT"/>
              </w:rPr>
            </w:pPr>
            <w:r w:rsidRPr="00C37BE4">
              <w:rPr>
                <w:rFonts w:eastAsia="Calibri"/>
                <w:sz w:val="20"/>
              </w:rPr>
              <w:t>2 304</w:t>
            </w:r>
          </w:p>
        </w:tc>
        <w:tc>
          <w:tcPr>
            <w:tcW w:w="1029" w:type="dxa"/>
            <w:shd w:val="clear" w:color="auto" w:fill="auto"/>
            <w:noWrap/>
            <w:vAlign w:val="center"/>
          </w:tcPr>
          <w:p w14:paraId="500AE916" w14:textId="77777777" w:rsidR="00C37BE4" w:rsidRPr="00C37BE4" w:rsidRDefault="00C37BE4" w:rsidP="00C37BE4">
            <w:pPr>
              <w:jc w:val="right"/>
              <w:rPr>
                <w:sz w:val="20"/>
                <w:lang w:eastAsia="lt-LT"/>
              </w:rPr>
            </w:pPr>
            <w:r w:rsidRPr="00C37BE4">
              <w:rPr>
                <w:rFonts w:eastAsia="Calibri"/>
                <w:sz w:val="20"/>
              </w:rPr>
              <w:t>6 075</w:t>
            </w:r>
          </w:p>
        </w:tc>
        <w:tc>
          <w:tcPr>
            <w:tcW w:w="1050" w:type="dxa"/>
            <w:shd w:val="clear" w:color="auto" w:fill="auto"/>
            <w:noWrap/>
            <w:vAlign w:val="center"/>
          </w:tcPr>
          <w:p w14:paraId="4D9CDDA3" w14:textId="77777777" w:rsidR="00C37BE4" w:rsidRPr="00C37BE4" w:rsidRDefault="00C37BE4" w:rsidP="00C37BE4">
            <w:pPr>
              <w:jc w:val="right"/>
              <w:rPr>
                <w:sz w:val="20"/>
                <w:lang w:eastAsia="lt-LT"/>
              </w:rPr>
            </w:pPr>
            <w:r w:rsidRPr="00C37BE4">
              <w:rPr>
                <w:rFonts w:eastAsia="Calibri"/>
                <w:sz w:val="20"/>
              </w:rPr>
              <w:t>4 552</w:t>
            </w:r>
          </w:p>
        </w:tc>
        <w:tc>
          <w:tcPr>
            <w:tcW w:w="1050" w:type="dxa"/>
            <w:vAlign w:val="center"/>
          </w:tcPr>
          <w:p w14:paraId="15EF9E98" w14:textId="77777777" w:rsidR="00C37BE4" w:rsidRPr="00C37BE4" w:rsidRDefault="00C37BE4" w:rsidP="00C37BE4">
            <w:pPr>
              <w:jc w:val="right"/>
              <w:rPr>
                <w:sz w:val="20"/>
                <w:lang w:eastAsia="lt-LT"/>
              </w:rPr>
            </w:pPr>
            <w:r w:rsidRPr="00C37BE4">
              <w:rPr>
                <w:rFonts w:eastAsia="Calibri"/>
                <w:sz w:val="20"/>
              </w:rPr>
              <w:t>10 370</w:t>
            </w:r>
          </w:p>
        </w:tc>
      </w:tr>
      <w:tr w:rsidR="00C37BE4" w:rsidRPr="00C37BE4" w14:paraId="3AEC5BB6" w14:textId="77777777" w:rsidTr="00C37BE4">
        <w:trPr>
          <w:trHeight w:val="70"/>
        </w:trPr>
        <w:tc>
          <w:tcPr>
            <w:tcW w:w="4820" w:type="dxa"/>
            <w:shd w:val="clear" w:color="auto" w:fill="auto"/>
            <w:noWrap/>
            <w:vAlign w:val="bottom"/>
          </w:tcPr>
          <w:p w14:paraId="3E153CA8" w14:textId="77777777" w:rsidR="00C37BE4" w:rsidRPr="00C37BE4" w:rsidRDefault="00C37BE4" w:rsidP="00C37BE4">
            <w:pPr>
              <w:ind w:right="-107"/>
              <w:rPr>
                <w:sz w:val="20"/>
                <w:lang w:eastAsia="lt-LT"/>
              </w:rPr>
            </w:pPr>
            <w:r w:rsidRPr="00C37BE4">
              <w:rPr>
                <w:sz w:val="20"/>
                <w:lang w:eastAsia="lt-LT"/>
              </w:rPr>
              <w:t>Kitų komunalinių atliekų surinkimo ir tvarkymo sąnaudos</w:t>
            </w:r>
          </w:p>
        </w:tc>
        <w:tc>
          <w:tcPr>
            <w:tcW w:w="1050" w:type="dxa"/>
            <w:shd w:val="clear" w:color="auto" w:fill="auto"/>
            <w:noWrap/>
            <w:vAlign w:val="bottom"/>
          </w:tcPr>
          <w:p w14:paraId="4FC4C336" w14:textId="77777777" w:rsidR="00C37BE4" w:rsidRPr="00C37BE4" w:rsidRDefault="00C37BE4" w:rsidP="00C37BE4">
            <w:pPr>
              <w:jc w:val="right"/>
              <w:rPr>
                <w:rFonts w:eastAsia="Calibri"/>
                <w:sz w:val="20"/>
              </w:rPr>
            </w:pPr>
            <w:r w:rsidRPr="00C37BE4">
              <w:rPr>
                <w:rFonts w:eastAsia="Calibri"/>
                <w:sz w:val="20"/>
              </w:rPr>
              <w:t>30 053</w:t>
            </w:r>
          </w:p>
        </w:tc>
        <w:tc>
          <w:tcPr>
            <w:tcW w:w="1029" w:type="dxa"/>
            <w:shd w:val="clear" w:color="auto" w:fill="auto"/>
            <w:noWrap/>
            <w:vAlign w:val="bottom"/>
          </w:tcPr>
          <w:p w14:paraId="4A81C1B6" w14:textId="77777777" w:rsidR="00C37BE4" w:rsidRPr="00C37BE4" w:rsidRDefault="00C37BE4" w:rsidP="00C37BE4">
            <w:pPr>
              <w:jc w:val="right"/>
              <w:rPr>
                <w:rFonts w:eastAsia="Calibri"/>
                <w:sz w:val="20"/>
              </w:rPr>
            </w:pPr>
            <w:r w:rsidRPr="00C37BE4">
              <w:rPr>
                <w:rFonts w:eastAsia="Calibri"/>
                <w:sz w:val="20"/>
              </w:rPr>
              <w:t>34 377</w:t>
            </w:r>
          </w:p>
        </w:tc>
        <w:tc>
          <w:tcPr>
            <w:tcW w:w="1050" w:type="dxa"/>
            <w:shd w:val="clear" w:color="auto" w:fill="auto"/>
            <w:noWrap/>
            <w:vAlign w:val="bottom"/>
          </w:tcPr>
          <w:p w14:paraId="6EF14DD0" w14:textId="77777777" w:rsidR="00C37BE4" w:rsidRPr="00C37BE4" w:rsidRDefault="00C37BE4" w:rsidP="00C37BE4">
            <w:pPr>
              <w:jc w:val="right"/>
              <w:rPr>
                <w:rFonts w:eastAsia="Calibri"/>
                <w:sz w:val="20"/>
              </w:rPr>
            </w:pPr>
            <w:r w:rsidRPr="00C37BE4">
              <w:rPr>
                <w:rFonts w:eastAsia="Calibri"/>
                <w:sz w:val="20"/>
              </w:rPr>
              <w:t>21 868</w:t>
            </w:r>
          </w:p>
        </w:tc>
        <w:tc>
          <w:tcPr>
            <w:tcW w:w="1050" w:type="dxa"/>
            <w:vAlign w:val="bottom"/>
          </w:tcPr>
          <w:p w14:paraId="3A431794" w14:textId="77777777" w:rsidR="00C37BE4" w:rsidRPr="00C37BE4" w:rsidRDefault="00C37BE4" w:rsidP="00C37BE4">
            <w:pPr>
              <w:jc w:val="right"/>
              <w:rPr>
                <w:rFonts w:eastAsia="Calibri"/>
                <w:sz w:val="20"/>
              </w:rPr>
            </w:pPr>
            <w:r w:rsidRPr="00C37BE4">
              <w:rPr>
                <w:rFonts w:eastAsia="Calibri"/>
                <w:sz w:val="20"/>
              </w:rPr>
              <w:t>37 800</w:t>
            </w:r>
          </w:p>
        </w:tc>
      </w:tr>
      <w:tr w:rsidR="00C37BE4" w:rsidRPr="00C37BE4" w14:paraId="00188B2D" w14:textId="77777777" w:rsidTr="00C37BE4">
        <w:trPr>
          <w:trHeight w:val="70"/>
        </w:trPr>
        <w:tc>
          <w:tcPr>
            <w:tcW w:w="4820" w:type="dxa"/>
            <w:shd w:val="clear" w:color="auto" w:fill="auto"/>
            <w:noWrap/>
            <w:vAlign w:val="bottom"/>
          </w:tcPr>
          <w:p w14:paraId="188731E2" w14:textId="77777777" w:rsidR="00C37BE4" w:rsidRPr="00C37BE4" w:rsidRDefault="00C37BE4" w:rsidP="00C37BE4">
            <w:pPr>
              <w:rPr>
                <w:sz w:val="20"/>
                <w:lang w:eastAsia="lt-LT"/>
              </w:rPr>
            </w:pPr>
            <w:r w:rsidRPr="00C37BE4">
              <w:rPr>
                <w:sz w:val="20"/>
                <w:lang w:eastAsia="lt-LT"/>
              </w:rPr>
              <w:t>Komunalinių atliekų sistemos administravimo sąnaudos</w:t>
            </w:r>
          </w:p>
        </w:tc>
        <w:tc>
          <w:tcPr>
            <w:tcW w:w="1050" w:type="dxa"/>
            <w:shd w:val="clear" w:color="auto" w:fill="auto"/>
            <w:noWrap/>
            <w:vAlign w:val="bottom"/>
          </w:tcPr>
          <w:p w14:paraId="159159A3" w14:textId="77777777" w:rsidR="00C37BE4" w:rsidRPr="00C37BE4" w:rsidRDefault="00C37BE4" w:rsidP="00C37BE4">
            <w:pPr>
              <w:jc w:val="right"/>
              <w:rPr>
                <w:rFonts w:eastAsia="Calibri"/>
                <w:sz w:val="20"/>
              </w:rPr>
            </w:pPr>
            <w:r w:rsidRPr="00C37BE4">
              <w:rPr>
                <w:rFonts w:eastAsia="Calibri"/>
                <w:sz w:val="20"/>
              </w:rPr>
              <w:t>124 465</w:t>
            </w:r>
          </w:p>
        </w:tc>
        <w:tc>
          <w:tcPr>
            <w:tcW w:w="1029" w:type="dxa"/>
            <w:shd w:val="clear" w:color="auto" w:fill="auto"/>
            <w:noWrap/>
            <w:vAlign w:val="bottom"/>
          </w:tcPr>
          <w:p w14:paraId="04286DFA" w14:textId="77777777" w:rsidR="00C37BE4" w:rsidRPr="00C37BE4" w:rsidRDefault="00C37BE4" w:rsidP="00C37BE4">
            <w:pPr>
              <w:jc w:val="right"/>
              <w:rPr>
                <w:rFonts w:eastAsia="Calibri"/>
                <w:sz w:val="20"/>
              </w:rPr>
            </w:pPr>
            <w:r w:rsidRPr="00C37BE4">
              <w:rPr>
                <w:rFonts w:eastAsia="Calibri"/>
                <w:sz w:val="20"/>
              </w:rPr>
              <w:t>138 693</w:t>
            </w:r>
          </w:p>
        </w:tc>
        <w:tc>
          <w:tcPr>
            <w:tcW w:w="1050" w:type="dxa"/>
            <w:shd w:val="clear" w:color="auto" w:fill="auto"/>
            <w:noWrap/>
            <w:vAlign w:val="bottom"/>
          </w:tcPr>
          <w:p w14:paraId="1E0FC64C" w14:textId="77777777" w:rsidR="00C37BE4" w:rsidRPr="00C37BE4" w:rsidRDefault="00C37BE4" w:rsidP="00C37BE4">
            <w:pPr>
              <w:jc w:val="right"/>
              <w:rPr>
                <w:rFonts w:eastAsia="Calibri"/>
                <w:sz w:val="20"/>
              </w:rPr>
            </w:pPr>
            <w:r w:rsidRPr="00C37BE4">
              <w:rPr>
                <w:rFonts w:eastAsia="Calibri"/>
                <w:sz w:val="20"/>
              </w:rPr>
              <w:t>151 018</w:t>
            </w:r>
          </w:p>
        </w:tc>
        <w:tc>
          <w:tcPr>
            <w:tcW w:w="1050" w:type="dxa"/>
            <w:vAlign w:val="bottom"/>
          </w:tcPr>
          <w:p w14:paraId="5E37071B" w14:textId="77777777" w:rsidR="00C37BE4" w:rsidRPr="00C37BE4" w:rsidRDefault="00C37BE4" w:rsidP="00C37BE4">
            <w:pPr>
              <w:jc w:val="right"/>
              <w:rPr>
                <w:rFonts w:eastAsia="Calibri"/>
                <w:sz w:val="20"/>
              </w:rPr>
            </w:pPr>
            <w:r w:rsidRPr="00C37BE4">
              <w:rPr>
                <w:rFonts w:eastAsia="Calibri"/>
                <w:sz w:val="20"/>
              </w:rPr>
              <w:t>161 820</w:t>
            </w:r>
          </w:p>
        </w:tc>
      </w:tr>
      <w:tr w:rsidR="00C37BE4" w:rsidRPr="00C37BE4" w14:paraId="62EDA409" w14:textId="77777777" w:rsidTr="00C37BE4">
        <w:trPr>
          <w:trHeight w:val="70"/>
        </w:trPr>
        <w:tc>
          <w:tcPr>
            <w:tcW w:w="4820" w:type="dxa"/>
            <w:shd w:val="clear" w:color="auto" w:fill="auto"/>
            <w:noWrap/>
            <w:vAlign w:val="center"/>
            <w:hideMark/>
          </w:tcPr>
          <w:p w14:paraId="489FF432" w14:textId="77777777" w:rsidR="00C37BE4" w:rsidRPr="00C37BE4" w:rsidRDefault="00C37BE4" w:rsidP="00C37BE4">
            <w:pPr>
              <w:rPr>
                <w:b/>
                <w:bCs/>
                <w:sz w:val="20"/>
                <w:lang w:eastAsia="lt-LT"/>
              </w:rPr>
            </w:pPr>
            <w:r w:rsidRPr="00C37BE4">
              <w:rPr>
                <w:b/>
                <w:bCs/>
                <w:sz w:val="20"/>
                <w:lang w:eastAsia="lt-LT"/>
              </w:rPr>
              <w:t>Viso</w:t>
            </w:r>
          </w:p>
        </w:tc>
        <w:tc>
          <w:tcPr>
            <w:tcW w:w="1050" w:type="dxa"/>
            <w:shd w:val="clear" w:color="auto" w:fill="auto"/>
            <w:noWrap/>
            <w:vAlign w:val="center"/>
          </w:tcPr>
          <w:p w14:paraId="3B67FA82" w14:textId="77777777" w:rsidR="00C37BE4" w:rsidRPr="00C37BE4" w:rsidRDefault="00C37BE4" w:rsidP="00C37BE4">
            <w:pPr>
              <w:jc w:val="right"/>
              <w:rPr>
                <w:b/>
                <w:bCs/>
                <w:sz w:val="20"/>
                <w:lang w:eastAsia="lt-LT"/>
              </w:rPr>
            </w:pPr>
            <w:r w:rsidRPr="00C37BE4">
              <w:rPr>
                <w:rFonts w:eastAsia="Calibri"/>
                <w:b/>
                <w:bCs/>
                <w:sz w:val="20"/>
              </w:rPr>
              <w:t>778 065</w:t>
            </w:r>
          </w:p>
        </w:tc>
        <w:tc>
          <w:tcPr>
            <w:tcW w:w="1029" w:type="dxa"/>
            <w:shd w:val="clear" w:color="auto" w:fill="auto"/>
            <w:noWrap/>
            <w:vAlign w:val="bottom"/>
          </w:tcPr>
          <w:p w14:paraId="1F021443" w14:textId="77777777" w:rsidR="00C37BE4" w:rsidRPr="00C37BE4" w:rsidRDefault="00C37BE4" w:rsidP="00C37BE4">
            <w:pPr>
              <w:jc w:val="right"/>
              <w:rPr>
                <w:b/>
                <w:bCs/>
                <w:sz w:val="20"/>
                <w:lang w:eastAsia="lt-LT"/>
              </w:rPr>
            </w:pPr>
            <w:r w:rsidRPr="00C37BE4">
              <w:rPr>
                <w:rFonts w:eastAsia="Calibri"/>
                <w:b/>
                <w:bCs/>
                <w:color w:val="000000"/>
                <w:sz w:val="20"/>
              </w:rPr>
              <w:t>818 346</w:t>
            </w:r>
          </w:p>
        </w:tc>
        <w:tc>
          <w:tcPr>
            <w:tcW w:w="1050" w:type="dxa"/>
            <w:shd w:val="clear" w:color="auto" w:fill="auto"/>
            <w:noWrap/>
            <w:vAlign w:val="bottom"/>
          </w:tcPr>
          <w:p w14:paraId="2DD0094F" w14:textId="77777777" w:rsidR="00C37BE4" w:rsidRPr="00C37BE4" w:rsidRDefault="00C37BE4" w:rsidP="00C37BE4">
            <w:pPr>
              <w:jc w:val="right"/>
              <w:rPr>
                <w:b/>
                <w:bCs/>
                <w:sz w:val="20"/>
                <w:lang w:eastAsia="lt-LT"/>
              </w:rPr>
            </w:pPr>
            <w:r w:rsidRPr="00C37BE4">
              <w:rPr>
                <w:rFonts w:eastAsia="Calibri"/>
                <w:b/>
                <w:bCs/>
                <w:color w:val="000000"/>
                <w:sz w:val="20"/>
              </w:rPr>
              <w:t>940 811</w:t>
            </w:r>
          </w:p>
        </w:tc>
        <w:tc>
          <w:tcPr>
            <w:tcW w:w="1050" w:type="dxa"/>
            <w:vAlign w:val="bottom"/>
          </w:tcPr>
          <w:p w14:paraId="2101F3AB" w14:textId="77777777" w:rsidR="00C37BE4" w:rsidRPr="00C37BE4" w:rsidRDefault="00C37BE4" w:rsidP="00C37BE4">
            <w:pPr>
              <w:jc w:val="right"/>
              <w:rPr>
                <w:b/>
                <w:bCs/>
                <w:sz w:val="20"/>
                <w:lang w:eastAsia="lt-LT"/>
              </w:rPr>
            </w:pPr>
            <w:r w:rsidRPr="00C37BE4">
              <w:rPr>
                <w:rFonts w:eastAsia="Calibri"/>
                <w:b/>
                <w:bCs/>
                <w:color w:val="000000"/>
                <w:sz w:val="20"/>
              </w:rPr>
              <w:t>1 371 888</w:t>
            </w:r>
          </w:p>
        </w:tc>
      </w:tr>
    </w:tbl>
    <w:p w14:paraId="51BAE0F5" w14:textId="77777777" w:rsidR="00C37BE4" w:rsidRPr="00C37BE4" w:rsidRDefault="00C37BE4" w:rsidP="00C37BE4">
      <w:pPr>
        <w:rPr>
          <w:rFonts w:eastAsia="Calibri"/>
          <w:sz w:val="20"/>
        </w:rPr>
      </w:pPr>
    </w:p>
    <w:p w14:paraId="0955023B" w14:textId="461310BD" w:rsidR="00C37BE4" w:rsidRPr="00C37BE4" w:rsidRDefault="00C37BE4" w:rsidP="00C37BE4">
      <w:pPr>
        <w:jc w:val="both"/>
        <w:rPr>
          <w:rFonts w:eastAsia="Calibri"/>
          <w:szCs w:val="24"/>
        </w:rPr>
      </w:pPr>
      <w:r w:rsidRPr="00C37BE4">
        <w:rPr>
          <w:rFonts w:eastAsia="Calibri"/>
          <w:szCs w:val="24"/>
        </w:rPr>
        <w:t>2023</w:t>
      </w:r>
      <w:r w:rsidR="00A10E1E">
        <w:rPr>
          <w:rFonts w:eastAsia="Calibri"/>
          <w:szCs w:val="24"/>
        </w:rPr>
        <w:t xml:space="preserve"> m. prognozuojamos Panevėžio r</w:t>
      </w:r>
      <w:r w:rsidRPr="00C37BE4">
        <w:rPr>
          <w:rFonts w:eastAsia="Calibri"/>
          <w:szCs w:val="24"/>
        </w:rPr>
        <w:t xml:space="preserve">. savivaldybės komunalinių atliekų tvarkymo sąnaudos yra 683,1 tūkst. Eur arba 99,2 proc. didesnės nei 2017 m sąnaudos, pagal kurias paskaičiuoti dabartiniai dvinarės vietinės rinkliavos dydžiai. 2023 m prognozuojamų sąnaudų pastovi dalis sudaro 951 tūkst. Eur arba 69 proc., o kintama dalis – 420 tūkst. Eur arba 31 proc. visų komunalinių atliekų tvarkymo sąnaudų. </w:t>
      </w:r>
    </w:p>
    <w:p w14:paraId="1D434224" w14:textId="77777777" w:rsidR="00C37BE4" w:rsidRPr="00C37BE4" w:rsidRDefault="00C37BE4" w:rsidP="00C37BE4">
      <w:pPr>
        <w:jc w:val="both"/>
        <w:rPr>
          <w:rFonts w:eastAsia="Calibri"/>
          <w:sz w:val="22"/>
          <w:szCs w:val="22"/>
        </w:rPr>
      </w:pPr>
    </w:p>
    <w:p w14:paraId="384D151A" w14:textId="77777777" w:rsidR="00C37BE4" w:rsidRPr="00C37BE4" w:rsidRDefault="00C37BE4" w:rsidP="00C37BE4">
      <w:pPr>
        <w:rPr>
          <w:rFonts w:eastAsia="Calibri"/>
          <w:b/>
          <w:bCs/>
          <w:szCs w:val="24"/>
        </w:rPr>
      </w:pPr>
      <w:r w:rsidRPr="00C37BE4">
        <w:rPr>
          <w:rFonts w:eastAsia="Calibri"/>
          <w:b/>
          <w:bCs/>
          <w:szCs w:val="24"/>
        </w:rPr>
        <w:t>Mišrių komunalinių atliekų tvarkymo kaina</w:t>
      </w:r>
    </w:p>
    <w:p w14:paraId="002F5EDD" w14:textId="77777777" w:rsidR="00C37BE4" w:rsidRPr="00C37BE4" w:rsidRDefault="00C37BE4" w:rsidP="00C37BE4">
      <w:pPr>
        <w:rPr>
          <w:rFonts w:eastAsia="Calibri"/>
          <w:sz w:val="16"/>
          <w:szCs w:val="16"/>
        </w:rPr>
      </w:pPr>
    </w:p>
    <w:p w14:paraId="345704A6" w14:textId="77777777" w:rsidR="00C37BE4" w:rsidRPr="00C37BE4" w:rsidRDefault="00C37BE4" w:rsidP="00C37BE4">
      <w:pPr>
        <w:jc w:val="both"/>
        <w:rPr>
          <w:rFonts w:eastAsia="Calibri"/>
          <w:szCs w:val="24"/>
        </w:rPr>
      </w:pPr>
      <w:r w:rsidRPr="00C37BE4">
        <w:rPr>
          <w:rFonts w:eastAsia="Calibri"/>
          <w:szCs w:val="24"/>
        </w:rPr>
        <w:t xml:space="preserve">Įvertinus komunalinių atliekų tvarkymo sąnaudas ir mišrių komunalinių atliekų kiekius paskaičiuojama mišrių komunalinių atliekų tvarkymo kaina. </w:t>
      </w:r>
    </w:p>
    <w:p w14:paraId="095A2F46" w14:textId="77777777" w:rsidR="00C37BE4" w:rsidRPr="00C37BE4" w:rsidRDefault="00C37BE4" w:rsidP="00C37BE4">
      <w:pPr>
        <w:rPr>
          <w:rFonts w:eastAsia="Calibri"/>
          <w:sz w:val="16"/>
          <w:szCs w:val="16"/>
        </w:rPr>
      </w:pPr>
    </w:p>
    <w:p w14:paraId="63D43F8F" w14:textId="77777777" w:rsidR="00C37BE4" w:rsidRPr="00C37BE4" w:rsidRDefault="00C37BE4" w:rsidP="00C37BE4">
      <w:pPr>
        <w:jc w:val="center"/>
        <w:rPr>
          <w:rFonts w:eastAsia="Calibri"/>
          <w:bCs/>
          <w:szCs w:val="24"/>
        </w:rPr>
      </w:pPr>
      <w:r w:rsidRPr="00C37BE4">
        <w:rPr>
          <w:rFonts w:eastAsia="Calibri"/>
          <w:bCs/>
          <w:szCs w:val="24"/>
        </w:rPr>
        <w:t>Mišrių komunalinių atliekų tvarkymo kaina</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50"/>
        <w:gridCol w:w="1029"/>
        <w:gridCol w:w="1050"/>
        <w:gridCol w:w="1050"/>
      </w:tblGrid>
      <w:tr w:rsidR="00C37BE4" w:rsidRPr="00C37BE4" w14:paraId="278EA0F2" w14:textId="77777777" w:rsidTr="00C37BE4">
        <w:trPr>
          <w:trHeight w:val="70"/>
        </w:trPr>
        <w:tc>
          <w:tcPr>
            <w:tcW w:w="4820" w:type="dxa"/>
            <w:shd w:val="clear" w:color="auto" w:fill="auto"/>
            <w:noWrap/>
            <w:vAlign w:val="center"/>
            <w:hideMark/>
          </w:tcPr>
          <w:p w14:paraId="60973474" w14:textId="77777777" w:rsidR="00C37BE4" w:rsidRPr="00C37BE4" w:rsidRDefault="00C37BE4" w:rsidP="00C37BE4">
            <w:pPr>
              <w:jc w:val="center"/>
              <w:rPr>
                <w:sz w:val="20"/>
                <w:lang w:eastAsia="lt-LT"/>
              </w:rPr>
            </w:pPr>
          </w:p>
        </w:tc>
        <w:tc>
          <w:tcPr>
            <w:tcW w:w="1050" w:type="dxa"/>
            <w:shd w:val="clear" w:color="auto" w:fill="auto"/>
            <w:noWrap/>
            <w:vAlign w:val="center"/>
            <w:hideMark/>
          </w:tcPr>
          <w:p w14:paraId="23C42860" w14:textId="77777777" w:rsidR="00C37BE4" w:rsidRPr="00C37BE4" w:rsidRDefault="00C37BE4" w:rsidP="00C37BE4">
            <w:pPr>
              <w:jc w:val="center"/>
              <w:rPr>
                <w:b/>
                <w:bCs/>
                <w:sz w:val="20"/>
                <w:lang w:eastAsia="lt-LT"/>
              </w:rPr>
            </w:pPr>
            <w:r w:rsidRPr="00C37BE4">
              <w:rPr>
                <w:b/>
                <w:bCs/>
                <w:sz w:val="20"/>
                <w:lang w:eastAsia="lt-LT"/>
              </w:rPr>
              <w:t>2020 m.</w:t>
            </w:r>
          </w:p>
        </w:tc>
        <w:tc>
          <w:tcPr>
            <w:tcW w:w="1029" w:type="dxa"/>
            <w:shd w:val="clear" w:color="auto" w:fill="auto"/>
            <w:noWrap/>
            <w:vAlign w:val="center"/>
            <w:hideMark/>
          </w:tcPr>
          <w:p w14:paraId="374DA35F" w14:textId="77777777" w:rsidR="00C37BE4" w:rsidRPr="00C37BE4" w:rsidRDefault="00C37BE4" w:rsidP="00C37BE4">
            <w:pPr>
              <w:jc w:val="center"/>
              <w:rPr>
                <w:b/>
                <w:bCs/>
                <w:sz w:val="20"/>
                <w:lang w:eastAsia="lt-LT"/>
              </w:rPr>
            </w:pPr>
            <w:r w:rsidRPr="00C37BE4">
              <w:rPr>
                <w:b/>
                <w:bCs/>
                <w:sz w:val="20"/>
                <w:lang w:eastAsia="lt-LT"/>
              </w:rPr>
              <w:t>2021 m.</w:t>
            </w:r>
          </w:p>
        </w:tc>
        <w:tc>
          <w:tcPr>
            <w:tcW w:w="1050" w:type="dxa"/>
            <w:shd w:val="clear" w:color="auto" w:fill="auto"/>
            <w:noWrap/>
            <w:hideMark/>
          </w:tcPr>
          <w:p w14:paraId="38814BB4" w14:textId="77777777" w:rsidR="00C37BE4" w:rsidRPr="00C37BE4" w:rsidRDefault="00C37BE4" w:rsidP="00C37BE4">
            <w:pPr>
              <w:jc w:val="center"/>
              <w:rPr>
                <w:b/>
                <w:bCs/>
                <w:sz w:val="20"/>
                <w:lang w:eastAsia="lt-LT"/>
              </w:rPr>
            </w:pPr>
            <w:r w:rsidRPr="00C37BE4">
              <w:rPr>
                <w:b/>
                <w:bCs/>
                <w:sz w:val="20"/>
                <w:lang w:eastAsia="lt-LT"/>
              </w:rPr>
              <w:t>2022 m.</w:t>
            </w:r>
          </w:p>
        </w:tc>
        <w:tc>
          <w:tcPr>
            <w:tcW w:w="1050" w:type="dxa"/>
          </w:tcPr>
          <w:p w14:paraId="53420A36" w14:textId="77777777" w:rsidR="00C37BE4" w:rsidRPr="00C37BE4" w:rsidRDefault="00C37BE4" w:rsidP="00C37BE4">
            <w:pPr>
              <w:jc w:val="center"/>
              <w:rPr>
                <w:b/>
                <w:bCs/>
                <w:sz w:val="20"/>
                <w:lang w:eastAsia="lt-LT"/>
              </w:rPr>
            </w:pPr>
            <w:r w:rsidRPr="00C37BE4">
              <w:rPr>
                <w:b/>
                <w:bCs/>
                <w:sz w:val="20"/>
                <w:lang w:eastAsia="lt-LT"/>
              </w:rPr>
              <w:t>2023 m.</w:t>
            </w:r>
          </w:p>
        </w:tc>
      </w:tr>
      <w:tr w:rsidR="00C37BE4" w:rsidRPr="00C37BE4" w14:paraId="42EE9A79" w14:textId="77777777" w:rsidTr="00C37BE4">
        <w:trPr>
          <w:trHeight w:val="70"/>
        </w:trPr>
        <w:tc>
          <w:tcPr>
            <w:tcW w:w="4820" w:type="dxa"/>
            <w:shd w:val="clear" w:color="auto" w:fill="auto"/>
            <w:noWrap/>
            <w:vAlign w:val="bottom"/>
          </w:tcPr>
          <w:p w14:paraId="25C129E6" w14:textId="77777777" w:rsidR="00C37BE4" w:rsidRPr="00C37BE4" w:rsidRDefault="00C37BE4" w:rsidP="00C37BE4">
            <w:pPr>
              <w:rPr>
                <w:sz w:val="20"/>
                <w:lang w:eastAsia="lt-LT"/>
              </w:rPr>
            </w:pPr>
            <w:r w:rsidRPr="00C37BE4">
              <w:rPr>
                <w:sz w:val="20"/>
                <w:lang w:eastAsia="lt-LT"/>
              </w:rPr>
              <w:t>Komunalinių atliekų tvarkymo sąnaudos, Eur</w:t>
            </w:r>
          </w:p>
        </w:tc>
        <w:tc>
          <w:tcPr>
            <w:tcW w:w="1050" w:type="dxa"/>
            <w:shd w:val="clear" w:color="auto" w:fill="auto"/>
            <w:noWrap/>
            <w:vAlign w:val="center"/>
          </w:tcPr>
          <w:p w14:paraId="7E71290E" w14:textId="77777777" w:rsidR="00C37BE4" w:rsidRPr="00C37BE4" w:rsidRDefault="00C37BE4" w:rsidP="00C37BE4">
            <w:pPr>
              <w:jc w:val="right"/>
              <w:rPr>
                <w:sz w:val="20"/>
                <w:lang w:eastAsia="lt-LT"/>
              </w:rPr>
            </w:pPr>
            <w:r w:rsidRPr="00C37BE4">
              <w:rPr>
                <w:rFonts w:eastAsia="Calibri"/>
                <w:sz w:val="20"/>
              </w:rPr>
              <w:t>778 065</w:t>
            </w:r>
          </w:p>
        </w:tc>
        <w:tc>
          <w:tcPr>
            <w:tcW w:w="1029" w:type="dxa"/>
            <w:shd w:val="clear" w:color="auto" w:fill="auto"/>
            <w:noWrap/>
            <w:vAlign w:val="bottom"/>
          </w:tcPr>
          <w:p w14:paraId="5640E962" w14:textId="77777777" w:rsidR="00C37BE4" w:rsidRPr="00C37BE4" w:rsidRDefault="00C37BE4" w:rsidP="00C37BE4">
            <w:pPr>
              <w:jc w:val="right"/>
              <w:rPr>
                <w:sz w:val="20"/>
                <w:lang w:eastAsia="lt-LT"/>
              </w:rPr>
            </w:pPr>
            <w:r w:rsidRPr="00C37BE4">
              <w:rPr>
                <w:rFonts w:eastAsia="Calibri"/>
                <w:color w:val="000000"/>
                <w:sz w:val="20"/>
              </w:rPr>
              <w:t>818 346</w:t>
            </w:r>
          </w:p>
        </w:tc>
        <w:tc>
          <w:tcPr>
            <w:tcW w:w="1050" w:type="dxa"/>
            <w:shd w:val="clear" w:color="auto" w:fill="auto"/>
            <w:noWrap/>
            <w:vAlign w:val="bottom"/>
          </w:tcPr>
          <w:p w14:paraId="134632A4" w14:textId="77777777" w:rsidR="00C37BE4" w:rsidRPr="00C37BE4" w:rsidRDefault="00C37BE4" w:rsidP="00C37BE4">
            <w:pPr>
              <w:jc w:val="right"/>
              <w:rPr>
                <w:sz w:val="20"/>
                <w:lang w:eastAsia="lt-LT"/>
              </w:rPr>
            </w:pPr>
            <w:r w:rsidRPr="00C37BE4">
              <w:rPr>
                <w:rFonts w:eastAsia="Calibri"/>
                <w:color w:val="000000"/>
                <w:sz w:val="20"/>
              </w:rPr>
              <w:t>940 811</w:t>
            </w:r>
          </w:p>
        </w:tc>
        <w:tc>
          <w:tcPr>
            <w:tcW w:w="1050" w:type="dxa"/>
            <w:vAlign w:val="bottom"/>
          </w:tcPr>
          <w:p w14:paraId="07116F7C" w14:textId="77777777" w:rsidR="00C37BE4" w:rsidRPr="00C37BE4" w:rsidRDefault="00C37BE4" w:rsidP="00C37BE4">
            <w:pPr>
              <w:jc w:val="right"/>
              <w:rPr>
                <w:sz w:val="20"/>
                <w:lang w:eastAsia="lt-LT"/>
              </w:rPr>
            </w:pPr>
            <w:r w:rsidRPr="00C37BE4">
              <w:rPr>
                <w:rFonts w:eastAsia="Calibri"/>
                <w:color w:val="000000"/>
                <w:sz w:val="20"/>
              </w:rPr>
              <w:t>1 371 888</w:t>
            </w:r>
          </w:p>
        </w:tc>
      </w:tr>
      <w:tr w:rsidR="00C37BE4" w:rsidRPr="00C37BE4" w14:paraId="6CF8962B" w14:textId="77777777" w:rsidTr="00C37BE4">
        <w:trPr>
          <w:trHeight w:val="70"/>
        </w:trPr>
        <w:tc>
          <w:tcPr>
            <w:tcW w:w="4820" w:type="dxa"/>
            <w:shd w:val="clear" w:color="auto" w:fill="auto"/>
            <w:noWrap/>
            <w:vAlign w:val="bottom"/>
          </w:tcPr>
          <w:p w14:paraId="56A8F729" w14:textId="77777777" w:rsidR="00C37BE4" w:rsidRPr="00C37BE4" w:rsidRDefault="00C37BE4" w:rsidP="00C37BE4">
            <w:pPr>
              <w:rPr>
                <w:sz w:val="20"/>
                <w:lang w:eastAsia="lt-LT"/>
              </w:rPr>
            </w:pPr>
            <w:r w:rsidRPr="00C37BE4">
              <w:rPr>
                <w:sz w:val="20"/>
                <w:lang w:eastAsia="lt-LT"/>
              </w:rPr>
              <w:t>Mišrių komunalinių atliekų kiekis, t</w:t>
            </w:r>
          </w:p>
        </w:tc>
        <w:tc>
          <w:tcPr>
            <w:tcW w:w="1050" w:type="dxa"/>
            <w:shd w:val="clear" w:color="auto" w:fill="auto"/>
            <w:noWrap/>
            <w:vAlign w:val="center"/>
          </w:tcPr>
          <w:p w14:paraId="2B1ECC9E" w14:textId="77777777" w:rsidR="00C37BE4" w:rsidRPr="00C37BE4" w:rsidRDefault="00C37BE4" w:rsidP="00C37BE4">
            <w:pPr>
              <w:jc w:val="right"/>
              <w:rPr>
                <w:sz w:val="20"/>
                <w:lang w:eastAsia="lt-LT"/>
              </w:rPr>
            </w:pPr>
            <w:r w:rsidRPr="00C37BE4">
              <w:rPr>
                <w:rFonts w:eastAsia="Calibri"/>
                <w:sz w:val="20"/>
              </w:rPr>
              <w:t>6 858</w:t>
            </w:r>
          </w:p>
        </w:tc>
        <w:tc>
          <w:tcPr>
            <w:tcW w:w="1029" w:type="dxa"/>
            <w:shd w:val="clear" w:color="auto" w:fill="auto"/>
            <w:noWrap/>
            <w:vAlign w:val="bottom"/>
          </w:tcPr>
          <w:p w14:paraId="579C9261" w14:textId="77777777" w:rsidR="00C37BE4" w:rsidRPr="00C37BE4" w:rsidRDefault="00C37BE4" w:rsidP="00C37BE4">
            <w:pPr>
              <w:jc w:val="right"/>
              <w:rPr>
                <w:sz w:val="20"/>
                <w:lang w:eastAsia="lt-LT"/>
              </w:rPr>
            </w:pPr>
            <w:r w:rsidRPr="00C37BE4">
              <w:rPr>
                <w:rFonts w:eastAsia="Calibri"/>
                <w:sz w:val="20"/>
              </w:rPr>
              <w:t>7 028</w:t>
            </w:r>
          </w:p>
        </w:tc>
        <w:tc>
          <w:tcPr>
            <w:tcW w:w="1050" w:type="dxa"/>
            <w:shd w:val="clear" w:color="auto" w:fill="auto"/>
            <w:noWrap/>
            <w:vAlign w:val="bottom"/>
          </w:tcPr>
          <w:p w14:paraId="2CA869EF" w14:textId="77777777" w:rsidR="00C37BE4" w:rsidRPr="00C37BE4" w:rsidRDefault="00C37BE4" w:rsidP="00C37BE4">
            <w:pPr>
              <w:jc w:val="right"/>
              <w:rPr>
                <w:sz w:val="20"/>
                <w:lang w:eastAsia="lt-LT"/>
              </w:rPr>
            </w:pPr>
            <w:r w:rsidRPr="00C37BE4">
              <w:rPr>
                <w:rFonts w:eastAsia="Calibri"/>
                <w:sz w:val="20"/>
              </w:rPr>
              <w:t>6 372</w:t>
            </w:r>
          </w:p>
        </w:tc>
        <w:tc>
          <w:tcPr>
            <w:tcW w:w="1050" w:type="dxa"/>
            <w:vAlign w:val="bottom"/>
          </w:tcPr>
          <w:p w14:paraId="53F4AF5E" w14:textId="77777777" w:rsidR="00C37BE4" w:rsidRPr="00C37BE4" w:rsidRDefault="00C37BE4" w:rsidP="00C37BE4">
            <w:pPr>
              <w:jc w:val="right"/>
              <w:rPr>
                <w:sz w:val="20"/>
                <w:lang w:eastAsia="lt-LT"/>
              </w:rPr>
            </w:pPr>
            <w:r w:rsidRPr="00C37BE4">
              <w:rPr>
                <w:rFonts w:eastAsia="Calibri"/>
                <w:sz w:val="20"/>
              </w:rPr>
              <w:t>6 690</w:t>
            </w:r>
          </w:p>
        </w:tc>
      </w:tr>
      <w:tr w:rsidR="00C37BE4" w:rsidRPr="00C37BE4" w14:paraId="78B68A7E" w14:textId="77777777" w:rsidTr="00C37BE4">
        <w:trPr>
          <w:trHeight w:val="70"/>
        </w:trPr>
        <w:tc>
          <w:tcPr>
            <w:tcW w:w="4820" w:type="dxa"/>
            <w:shd w:val="clear" w:color="auto" w:fill="auto"/>
            <w:noWrap/>
            <w:vAlign w:val="bottom"/>
          </w:tcPr>
          <w:p w14:paraId="17A5D47A" w14:textId="77777777" w:rsidR="00C37BE4" w:rsidRPr="00C37BE4" w:rsidRDefault="00C37BE4" w:rsidP="00C37BE4">
            <w:pPr>
              <w:rPr>
                <w:sz w:val="20"/>
                <w:lang w:eastAsia="lt-LT"/>
              </w:rPr>
            </w:pPr>
            <w:r w:rsidRPr="00C37BE4">
              <w:rPr>
                <w:sz w:val="20"/>
                <w:lang w:eastAsia="lt-LT"/>
              </w:rPr>
              <w:t>Mišrių komunalinių atliekų tvarkymo kaina, Eur/t</w:t>
            </w:r>
          </w:p>
        </w:tc>
        <w:tc>
          <w:tcPr>
            <w:tcW w:w="1050" w:type="dxa"/>
            <w:shd w:val="clear" w:color="auto" w:fill="auto"/>
            <w:noWrap/>
            <w:vAlign w:val="bottom"/>
          </w:tcPr>
          <w:p w14:paraId="4FD51287" w14:textId="77777777" w:rsidR="00C37BE4" w:rsidRPr="00C37BE4" w:rsidRDefault="00C37BE4" w:rsidP="00C37BE4">
            <w:pPr>
              <w:jc w:val="right"/>
              <w:rPr>
                <w:sz w:val="20"/>
                <w:lang w:eastAsia="lt-LT"/>
              </w:rPr>
            </w:pPr>
            <w:r w:rsidRPr="00C37BE4">
              <w:rPr>
                <w:rFonts w:eastAsia="Calibri"/>
                <w:sz w:val="20"/>
              </w:rPr>
              <w:t>113,96</w:t>
            </w:r>
          </w:p>
        </w:tc>
        <w:tc>
          <w:tcPr>
            <w:tcW w:w="1029" w:type="dxa"/>
            <w:shd w:val="clear" w:color="auto" w:fill="auto"/>
            <w:noWrap/>
            <w:vAlign w:val="bottom"/>
          </w:tcPr>
          <w:p w14:paraId="3C34A673" w14:textId="77777777" w:rsidR="00C37BE4" w:rsidRPr="00C37BE4" w:rsidRDefault="00C37BE4" w:rsidP="00C37BE4">
            <w:pPr>
              <w:jc w:val="right"/>
              <w:rPr>
                <w:sz w:val="20"/>
                <w:lang w:eastAsia="lt-LT"/>
              </w:rPr>
            </w:pPr>
            <w:r w:rsidRPr="00C37BE4">
              <w:rPr>
                <w:rFonts w:eastAsia="Calibri"/>
                <w:sz w:val="20"/>
              </w:rPr>
              <w:t>116,44</w:t>
            </w:r>
          </w:p>
        </w:tc>
        <w:tc>
          <w:tcPr>
            <w:tcW w:w="1050" w:type="dxa"/>
            <w:shd w:val="clear" w:color="auto" w:fill="auto"/>
            <w:noWrap/>
            <w:vAlign w:val="bottom"/>
          </w:tcPr>
          <w:p w14:paraId="4AE268B6" w14:textId="77777777" w:rsidR="00C37BE4" w:rsidRPr="00C37BE4" w:rsidRDefault="00C37BE4" w:rsidP="00C37BE4">
            <w:pPr>
              <w:jc w:val="right"/>
              <w:rPr>
                <w:sz w:val="20"/>
                <w:lang w:eastAsia="lt-LT"/>
              </w:rPr>
            </w:pPr>
            <w:r w:rsidRPr="00C37BE4">
              <w:rPr>
                <w:rFonts w:eastAsia="Calibri"/>
                <w:sz w:val="20"/>
              </w:rPr>
              <w:t>147,66</w:t>
            </w:r>
          </w:p>
        </w:tc>
        <w:tc>
          <w:tcPr>
            <w:tcW w:w="1050" w:type="dxa"/>
            <w:vAlign w:val="bottom"/>
          </w:tcPr>
          <w:p w14:paraId="6AD7ED46" w14:textId="77777777" w:rsidR="00C37BE4" w:rsidRPr="00C37BE4" w:rsidRDefault="00C37BE4" w:rsidP="00C37BE4">
            <w:pPr>
              <w:jc w:val="right"/>
              <w:rPr>
                <w:sz w:val="20"/>
                <w:lang w:eastAsia="lt-LT"/>
              </w:rPr>
            </w:pPr>
            <w:r w:rsidRPr="00C37BE4">
              <w:rPr>
                <w:rFonts w:eastAsia="Calibri"/>
                <w:sz w:val="20"/>
              </w:rPr>
              <w:t>205,06</w:t>
            </w:r>
          </w:p>
        </w:tc>
      </w:tr>
    </w:tbl>
    <w:p w14:paraId="0DEBEB8D" w14:textId="77777777" w:rsidR="00C37BE4" w:rsidRPr="00C37BE4" w:rsidRDefault="00C37BE4" w:rsidP="00C37BE4">
      <w:pPr>
        <w:rPr>
          <w:rFonts w:eastAsia="Calibri"/>
          <w:sz w:val="20"/>
        </w:rPr>
      </w:pPr>
    </w:p>
    <w:p w14:paraId="2EB849BB" w14:textId="77777777" w:rsidR="00C37BE4" w:rsidRPr="00C37BE4" w:rsidRDefault="00C37BE4" w:rsidP="00C37BE4">
      <w:pPr>
        <w:jc w:val="both"/>
        <w:rPr>
          <w:rFonts w:eastAsia="Calibri"/>
          <w:szCs w:val="24"/>
        </w:rPr>
      </w:pPr>
      <w:r w:rsidRPr="00C37BE4">
        <w:rPr>
          <w:rFonts w:eastAsia="Calibri"/>
          <w:szCs w:val="24"/>
        </w:rPr>
        <w:lastRenderedPageBreak/>
        <w:t xml:space="preserve">Paskaičiuota 2023 m. mišrių komunalinių atliekų tvarkymo kaina yra 88,70 Eur/t arba 76,2 proc. didesnė nei 2017 m (kada buvo patvirtinti dabartiniai dvinarės vietinės rinkliavos dydžiai) paskaičiuota kaina. </w:t>
      </w:r>
    </w:p>
    <w:p w14:paraId="6EF145AD" w14:textId="77777777" w:rsidR="00C37BE4" w:rsidRPr="00C37BE4" w:rsidRDefault="00C37BE4" w:rsidP="00C37BE4">
      <w:pPr>
        <w:rPr>
          <w:rFonts w:eastAsia="Calibri"/>
          <w:sz w:val="22"/>
          <w:szCs w:val="22"/>
        </w:rPr>
      </w:pPr>
    </w:p>
    <w:p w14:paraId="390AE746" w14:textId="77777777" w:rsidR="00C37BE4" w:rsidRPr="00C37BE4" w:rsidRDefault="00C37BE4" w:rsidP="00C37BE4">
      <w:pPr>
        <w:rPr>
          <w:rFonts w:eastAsia="Calibri"/>
          <w:b/>
          <w:bCs/>
          <w:szCs w:val="24"/>
        </w:rPr>
      </w:pPr>
      <w:r w:rsidRPr="00C37BE4">
        <w:rPr>
          <w:rFonts w:eastAsia="Calibri"/>
          <w:b/>
          <w:bCs/>
          <w:szCs w:val="24"/>
        </w:rPr>
        <w:t>Dvinarės vietinės rinkliavos apmokestinimo bazė</w:t>
      </w:r>
    </w:p>
    <w:p w14:paraId="725731C8" w14:textId="77777777" w:rsidR="00C37BE4" w:rsidRPr="00C37BE4" w:rsidRDefault="00C37BE4" w:rsidP="00C37BE4">
      <w:pPr>
        <w:rPr>
          <w:rFonts w:eastAsia="Calibri"/>
          <w:sz w:val="16"/>
          <w:szCs w:val="16"/>
        </w:rPr>
      </w:pPr>
    </w:p>
    <w:p w14:paraId="161DBF31" w14:textId="77777777" w:rsidR="00C37BE4" w:rsidRPr="00C37BE4" w:rsidRDefault="00C37BE4" w:rsidP="00C37BE4">
      <w:pPr>
        <w:jc w:val="both"/>
        <w:rPr>
          <w:rFonts w:eastAsia="Calibri"/>
          <w:szCs w:val="24"/>
        </w:rPr>
      </w:pPr>
      <w:r w:rsidRPr="00C37BE4">
        <w:rPr>
          <w:rFonts w:eastAsia="Calibri"/>
          <w:szCs w:val="24"/>
        </w:rPr>
        <w:t>2023 m. numatomos dvinarės vietinės rinkliavos apmokestinimo bazės pokyčiai palyginus su 2017 m. (kada buvo patvirtinti dabartiniai dvinarės vietinės rinkliavos dydžiai):</w:t>
      </w:r>
    </w:p>
    <w:p w14:paraId="0E3C861B" w14:textId="77777777" w:rsidR="00C37BE4" w:rsidRPr="00C37BE4" w:rsidRDefault="00C37BE4" w:rsidP="00C37BE4">
      <w:pPr>
        <w:numPr>
          <w:ilvl w:val="0"/>
          <w:numId w:val="3"/>
        </w:numPr>
        <w:ind w:left="851" w:hanging="284"/>
        <w:contextualSpacing/>
        <w:jc w:val="both"/>
        <w:rPr>
          <w:rFonts w:eastAsia="Calibri"/>
          <w:szCs w:val="24"/>
        </w:rPr>
      </w:pPr>
      <w:r w:rsidRPr="00C37BE4">
        <w:rPr>
          <w:rFonts w:eastAsia="Calibri"/>
          <w:szCs w:val="24"/>
        </w:rPr>
        <w:t>Apmokestinamas plotas (be garažų paskirties ir sodų paskirties NT objektų) padidėjo 63,5 tūkst. m</w:t>
      </w:r>
      <w:r w:rsidRPr="00C37BE4">
        <w:rPr>
          <w:rFonts w:eastAsia="Calibri"/>
          <w:szCs w:val="24"/>
          <w:vertAlign w:val="superscript"/>
        </w:rPr>
        <w:t>2</w:t>
      </w:r>
      <w:r w:rsidRPr="00C37BE4">
        <w:rPr>
          <w:rFonts w:eastAsia="Calibri"/>
          <w:szCs w:val="24"/>
        </w:rPr>
        <w:t xml:space="preserve"> arba 2,5 proc. </w:t>
      </w:r>
    </w:p>
    <w:p w14:paraId="42F18257" w14:textId="77777777" w:rsidR="00C37BE4" w:rsidRPr="00C37BE4" w:rsidRDefault="00C37BE4" w:rsidP="00C37BE4">
      <w:pPr>
        <w:numPr>
          <w:ilvl w:val="0"/>
          <w:numId w:val="3"/>
        </w:numPr>
        <w:ind w:left="851" w:hanging="284"/>
        <w:contextualSpacing/>
        <w:jc w:val="both"/>
        <w:rPr>
          <w:rFonts w:eastAsia="Calibri"/>
          <w:szCs w:val="24"/>
        </w:rPr>
      </w:pPr>
      <w:r w:rsidRPr="00C37BE4">
        <w:rPr>
          <w:rFonts w:eastAsia="Calibri"/>
          <w:szCs w:val="24"/>
        </w:rPr>
        <w:t>Apmokestinamų NT objektų (garažų paskirties ir sodų paskirties NT objektai) skaičius išaugo 8,1 tūkst. vnt. arba 907 proc.</w:t>
      </w:r>
    </w:p>
    <w:p w14:paraId="462216DA" w14:textId="77777777" w:rsidR="00C37BE4" w:rsidRPr="00C37BE4" w:rsidRDefault="00C37BE4" w:rsidP="00C37BE4">
      <w:pPr>
        <w:numPr>
          <w:ilvl w:val="0"/>
          <w:numId w:val="3"/>
        </w:numPr>
        <w:ind w:left="851" w:hanging="284"/>
        <w:contextualSpacing/>
        <w:jc w:val="both"/>
        <w:rPr>
          <w:rFonts w:eastAsia="Calibri"/>
          <w:szCs w:val="24"/>
        </w:rPr>
      </w:pPr>
      <w:r w:rsidRPr="00C37BE4">
        <w:rPr>
          <w:rFonts w:eastAsia="Calibri"/>
          <w:szCs w:val="24"/>
        </w:rPr>
        <w:t>Gyventojų skaičius padidėjo 12,8 tūkst. gyv. arba 45,9 proc.</w:t>
      </w:r>
    </w:p>
    <w:p w14:paraId="24D37B78" w14:textId="77777777" w:rsidR="00C37BE4" w:rsidRPr="00C37BE4" w:rsidRDefault="00C37BE4" w:rsidP="00C37BE4">
      <w:pPr>
        <w:rPr>
          <w:rFonts w:eastAsia="Calibri"/>
          <w:sz w:val="22"/>
          <w:szCs w:val="22"/>
        </w:rPr>
      </w:pPr>
    </w:p>
    <w:p w14:paraId="60346F00" w14:textId="77777777" w:rsidR="00C37BE4" w:rsidRPr="00C37BE4" w:rsidRDefault="00C37BE4" w:rsidP="00C37BE4">
      <w:pPr>
        <w:rPr>
          <w:rFonts w:eastAsia="Calibri"/>
          <w:b/>
          <w:bCs/>
          <w:szCs w:val="24"/>
        </w:rPr>
      </w:pPr>
      <w:r w:rsidRPr="00C37BE4">
        <w:rPr>
          <w:rFonts w:eastAsia="Calibri"/>
          <w:b/>
          <w:bCs/>
          <w:szCs w:val="24"/>
        </w:rPr>
        <w:t>Mišrių komunalinių atliekų susidarymo normos</w:t>
      </w:r>
    </w:p>
    <w:p w14:paraId="56934CFB" w14:textId="77777777" w:rsidR="00C37BE4" w:rsidRPr="00C37BE4" w:rsidRDefault="00C37BE4" w:rsidP="00C37BE4">
      <w:pPr>
        <w:rPr>
          <w:rFonts w:eastAsia="Calibri"/>
          <w:sz w:val="16"/>
          <w:szCs w:val="16"/>
        </w:rPr>
      </w:pPr>
    </w:p>
    <w:p w14:paraId="6BFD2E4B" w14:textId="77777777" w:rsidR="00C37BE4" w:rsidRPr="00C37BE4" w:rsidRDefault="00C37BE4" w:rsidP="00C37BE4">
      <w:pPr>
        <w:jc w:val="both"/>
        <w:rPr>
          <w:rFonts w:eastAsia="Calibri"/>
          <w:szCs w:val="24"/>
        </w:rPr>
      </w:pPr>
      <w:r w:rsidRPr="00C37BE4">
        <w:rPr>
          <w:rFonts w:eastAsia="Calibri"/>
          <w:szCs w:val="24"/>
        </w:rPr>
        <w:t>Kadangi gyventojų skaičius padidėjo siūloma sumažinti pas gyventojus susidarančių mišrių komunalinių atliekų kiekio normas:</w:t>
      </w:r>
    </w:p>
    <w:p w14:paraId="6AE5EFC6" w14:textId="77777777" w:rsidR="00C37BE4" w:rsidRPr="00C37BE4" w:rsidRDefault="00C37BE4" w:rsidP="00C37BE4">
      <w:pPr>
        <w:numPr>
          <w:ilvl w:val="0"/>
          <w:numId w:val="3"/>
        </w:numPr>
        <w:ind w:left="851" w:hanging="284"/>
        <w:contextualSpacing/>
        <w:jc w:val="both"/>
        <w:rPr>
          <w:rFonts w:eastAsia="Calibri"/>
          <w:szCs w:val="24"/>
        </w:rPr>
      </w:pPr>
      <w:r w:rsidRPr="00C37BE4">
        <w:rPr>
          <w:rFonts w:eastAsia="Calibri"/>
          <w:szCs w:val="24"/>
        </w:rPr>
        <w:t xml:space="preserve">Individualiuose namuose gyvenančių ir kolektyvinius konteinerius naudojančių gyventojų mišrių komunalinių atliekų susikaupimo normą sumažinti nuo 187 kg/gyv./metus iki 170 kg/gyv./metus. </w:t>
      </w:r>
    </w:p>
    <w:p w14:paraId="122C7ACA" w14:textId="77777777" w:rsidR="00C37BE4" w:rsidRPr="00C37BE4" w:rsidRDefault="00C37BE4" w:rsidP="00C37BE4">
      <w:pPr>
        <w:numPr>
          <w:ilvl w:val="0"/>
          <w:numId w:val="3"/>
        </w:numPr>
        <w:ind w:left="851" w:hanging="284"/>
        <w:contextualSpacing/>
        <w:jc w:val="both"/>
        <w:rPr>
          <w:rFonts w:eastAsia="Calibri"/>
          <w:szCs w:val="24"/>
        </w:rPr>
      </w:pPr>
      <w:r w:rsidRPr="00C37BE4">
        <w:rPr>
          <w:rFonts w:eastAsia="Calibri"/>
          <w:szCs w:val="24"/>
        </w:rPr>
        <w:t>Daugiabučių butuose gyvenančių gyventojų komunalinių atliekų susikaupimo normą sumažinti nuo 240 kg/gyv./metus iki 200 kg/gyv./metus.</w:t>
      </w:r>
    </w:p>
    <w:p w14:paraId="4F6F5499" w14:textId="77777777" w:rsidR="00C37BE4" w:rsidRPr="00C37BE4" w:rsidRDefault="00C37BE4" w:rsidP="00C37BE4">
      <w:pPr>
        <w:rPr>
          <w:rFonts w:eastAsia="Calibri"/>
          <w:sz w:val="16"/>
          <w:szCs w:val="16"/>
        </w:rPr>
      </w:pPr>
    </w:p>
    <w:p w14:paraId="7D0D5AC7" w14:textId="77777777" w:rsidR="00C37BE4" w:rsidRPr="00C37BE4" w:rsidRDefault="00C37BE4" w:rsidP="00C37BE4">
      <w:pPr>
        <w:jc w:val="both"/>
        <w:rPr>
          <w:rFonts w:eastAsia="Calibri"/>
          <w:szCs w:val="24"/>
        </w:rPr>
      </w:pPr>
      <w:r w:rsidRPr="00C37BE4">
        <w:rPr>
          <w:rFonts w:eastAsia="Calibri"/>
          <w:szCs w:val="24"/>
        </w:rPr>
        <w:t xml:space="preserve">Kitų NT objektų mišrių komunalinių atliekų susikaupimo normos išlieka tokios pačios kaip 2017 m (kada buvo patvirtinti dabartiniai dvinarės vietinės rinkliavos dydžiai). </w:t>
      </w:r>
    </w:p>
    <w:p w14:paraId="04608566" w14:textId="77777777" w:rsidR="00C37BE4" w:rsidRPr="00C37BE4" w:rsidRDefault="00C37BE4" w:rsidP="00C37BE4">
      <w:pPr>
        <w:rPr>
          <w:rFonts w:eastAsia="Calibri"/>
          <w:sz w:val="22"/>
          <w:szCs w:val="22"/>
        </w:rPr>
      </w:pPr>
    </w:p>
    <w:p w14:paraId="05EA4C56" w14:textId="77777777" w:rsidR="00C37BE4" w:rsidRPr="00C37BE4" w:rsidRDefault="00C37BE4" w:rsidP="00C37BE4">
      <w:pPr>
        <w:rPr>
          <w:rFonts w:eastAsia="Calibri"/>
          <w:b/>
          <w:bCs/>
          <w:szCs w:val="24"/>
        </w:rPr>
      </w:pPr>
      <w:r w:rsidRPr="00C37BE4">
        <w:rPr>
          <w:rFonts w:eastAsia="Calibri"/>
          <w:b/>
          <w:bCs/>
          <w:szCs w:val="24"/>
        </w:rPr>
        <w:t>Vietinės rinkliavos dydžiai</w:t>
      </w:r>
    </w:p>
    <w:p w14:paraId="087F2E27" w14:textId="77777777" w:rsidR="00C37BE4" w:rsidRPr="00C37BE4" w:rsidRDefault="00C37BE4" w:rsidP="00C37BE4">
      <w:pPr>
        <w:rPr>
          <w:rFonts w:eastAsia="Calibri"/>
          <w:sz w:val="16"/>
          <w:szCs w:val="16"/>
        </w:rPr>
      </w:pPr>
    </w:p>
    <w:p w14:paraId="121A3668" w14:textId="7FA14244" w:rsidR="00C37BE4" w:rsidRPr="00C37BE4" w:rsidRDefault="00C37BE4" w:rsidP="00C37BE4">
      <w:pPr>
        <w:jc w:val="both"/>
        <w:rPr>
          <w:rFonts w:eastAsia="Calibri"/>
          <w:szCs w:val="24"/>
        </w:rPr>
      </w:pPr>
      <w:r w:rsidRPr="00C37BE4">
        <w:rPr>
          <w:rFonts w:eastAsia="Calibri"/>
          <w:szCs w:val="24"/>
        </w:rPr>
        <w:t>Tam, kad būtų padengtos visos prognoz</w:t>
      </w:r>
      <w:r w:rsidR="00A10E1E">
        <w:rPr>
          <w:rFonts w:eastAsia="Calibri"/>
          <w:szCs w:val="24"/>
        </w:rPr>
        <w:t>uojamos 2023 m. su Panevėžio r</w:t>
      </w:r>
      <w:r w:rsidRPr="00C37BE4">
        <w:rPr>
          <w:rFonts w:eastAsia="Calibri"/>
          <w:szCs w:val="24"/>
        </w:rPr>
        <w:t>. savivaldybės komunalinių atliekų tvarkymu susijusios sąnaudos, vadovaujantis Metodika paskaičiuoti nauji vietinės rinkliavos dydžiai (</w:t>
      </w:r>
      <w:r w:rsidRPr="00C37BE4">
        <w:rPr>
          <w:rFonts w:eastAsia="Calibri"/>
          <w:i/>
          <w:iCs/>
          <w:szCs w:val="24"/>
        </w:rPr>
        <w:t>lentelės žemiau</w:t>
      </w:r>
      <w:r w:rsidRPr="00C37BE4">
        <w:rPr>
          <w:rFonts w:eastAsia="Calibri"/>
          <w:szCs w:val="24"/>
        </w:rPr>
        <w:t xml:space="preserve">). </w:t>
      </w:r>
    </w:p>
    <w:p w14:paraId="12A5FC04" w14:textId="77777777" w:rsidR="00C37BE4" w:rsidRPr="00C37BE4" w:rsidRDefault="00C37BE4" w:rsidP="00C37BE4">
      <w:pPr>
        <w:rPr>
          <w:rFonts w:eastAsia="Calibri"/>
          <w:sz w:val="16"/>
          <w:szCs w:val="16"/>
        </w:rPr>
      </w:pPr>
    </w:p>
    <w:p w14:paraId="04C1DCD4" w14:textId="77777777" w:rsidR="00C37BE4" w:rsidRPr="00C37BE4" w:rsidRDefault="00C37BE4" w:rsidP="00C37BE4">
      <w:pPr>
        <w:jc w:val="center"/>
        <w:rPr>
          <w:rFonts w:eastAsia="Calibri"/>
          <w:szCs w:val="24"/>
          <w:lang w:val="en-US"/>
        </w:rPr>
      </w:pPr>
      <w:r w:rsidRPr="00C37BE4">
        <w:rPr>
          <w:rFonts w:eastAsia="Calibri"/>
          <w:szCs w:val="24"/>
        </w:rPr>
        <w:t>Vietinės rinkliavos dydžiai (</w:t>
      </w:r>
      <w:proofErr w:type="spellStart"/>
      <w:r w:rsidRPr="00C37BE4">
        <w:rPr>
          <w:rFonts w:eastAsia="Calibri"/>
          <w:szCs w:val="24"/>
        </w:rPr>
        <w:t>Eur</w:t>
      </w:r>
      <w:proofErr w:type="spellEnd"/>
      <w:r w:rsidRPr="00C37BE4">
        <w:rPr>
          <w:rFonts w:eastAsia="Calibri"/>
          <w:szCs w:val="24"/>
        </w:rPr>
        <w:t>/</w:t>
      </w:r>
      <w:proofErr w:type="spellStart"/>
      <w:r w:rsidRPr="00C37BE4">
        <w:rPr>
          <w:rFonts w:eastAsia="Calibri"/>
          <w:szCs w:val="24"/>
          <w:lang w:val="en-US"/>
        </w:rPr>
        <w:t>metus</w:t>
      </w:r>
      <w:proofErr w:type="spellEnd"/>
      <w:r w:rsidRPr="00C37BE4">
        <w:rPr>
          <w:rFonts w:eastAsia="Calibri"/>
          <w:szCs w:val="24"/>
          <w:lang w:val="en-US"/>
        </w:rPr>
        <w:t>)</w:t>
      </w:r>
    </w:p>
    <w:tbl>
      <w:tblPr>
        <w:tblW w:w="9972" w:type="dxa"/>
        <w:tblInd w:w="-176" w:type="dxa"/>
        <w:tblLook w:val="04A0" w:firstRow="1" w:lastRow="0" w:firstColumn="1" w:lastColumn="0" w:noHBand="0" w:noVBand="1"/>
      </w:tblPr>
      <w:tblGrid>
        <w:gridCol w:w="2699"/>
        <w:gridCol w:w="567"/>
        <w:gridCol w:w="1216"/>
        <w:gridCol w:w="567"/>
        <w:gridCol w:w="1159"/>
        <w:gridCol w:w="6"/>
        <w:gridCol w:w="567"/>
        <w:gridCol w:w="1346"/>
        <w:gridCol w:w="567"/>
        <w:gridCol w:w="1278"/>
      </w:tblGrid>
      <w:tr w:rsidR="00C37BE4" w:rsidRPr="00C37BE4" w14:paraId="34AA288D" w14:textId="77777777" w:rsidTr="00C37BE4">
        <w:trPr>
          <w:trHeight w:val="157"/>
        </w:trPr>
        <w:tc>
          <w:tcPr>
            <w:tcW w:w="2699" w:type="dxa"/>
            <w:vMerge w:val="restart"/>
            <w:tcBorders>
              <w:top w:val="single" w:sz="4" w:space="0" w:color="auto"/>
              <w:left w:val="single" w:sz="4" w:space="0" w:color="auto"/>
              <w:right w:val="single" w:sz="4" w:space="0" w:color="auto"/>
            </w:tcBorders>
            <w:vAlign w:val="center"/>
          </w:tcPr>
          <w:p w14:paraId="1C416D69" w14:textId="77777777" w:rsidR="00C37BE4" w:rsidRPr="00C37BE4" w:rsidRDefault="00C37BE4" w:rsidP="00C37BE4">
            <w:pPr>
              <w:rPr>
                <w:b/>
                <w:bCs/>
                <w:sz w:val="20"/>
                <w:lang w:eastAsia="lt-LT"/>
              </w:rPr>
            </w:pPr>
          </w:p>
        </w:tc>
        <w:tc>
          <w:tcPr>
            <w:tcW w:w="3509" w:type="dxa"/>
            <w:gridSpan w:val="4"/>
            <w:tcBorders>
              <w:top w:val="single" w:sz="4" w:space="0" w:color="auto"/>
              <w:left w:val="nil"/>
              <w:bottom w:val="single" w:sz="4" w:space="0" w:color="auto"/>
              <w:right w:val="single" w:sz="4" w:space="0" w:color="auto"/>
            </w:tcBorders>
            <w:vAlign w:val="center"/>
          </w:tcPr>
          <w:p w14:paraId="150F180F" w14:textId="77777777" w:rsidR="00C37BE4" w:rsidRPr="00C37BE4" w:rsidRDefault="00C37BE4" w:rsidP="00C37BE4">
            <w:pPr>
              <w:jc w:val="center"/>
              <w:rPr>
                <w:b/>
                <w:bCs/>
                <w:sz w:val="20"/>
                <w:lang w:eastAsia="lt-LT"/>
              </w:rPr>
            </w:pPr>
            <w:r w:rsidRPr="00C37BE4">
              <w:rPr>
                <w:b/>
                <w:bCs/>
                <w:sz w:val="20"/>
                <w:lang w:eastAsia="lt-LT"/>
              </w:rPr>
              <w:t>Vietinės rinkliavos pastovioji dalis</w:t>
            </w:r>
          </w:p>
        </w:tc>
        <w:tc>
          <w:tcPr>
            <w:tcW w:w="3764" w:type="dxa"/>
            <w:gridSpan w:val="5"/>
            <w:tcBorders>
              <w:top w:val="single" w:sz="4" w:space="0" w:color="auto"/>
              <w:left w:val="nil"/>
              <w:bottom w:val="single" w:sz="4" w:space="0" w:color="auto"/>
              <w:right w:val="single" w:sz="4" w:space="0" w:color="auto"/>
            </w:tcBorders>
          </w:tcPr>
          <w:p w14:paraId="7F1AB2CA" w14:textId="77777777" w:rsidR="00C37BE4" w:rsidRPr="00C37BE4" w:rsidRDefault="00C37BE4" w:rsidP="00C37BE4">
            <w:pPr>
              <w:jc w:val="center"/>
              <w:rPr>
                <w:b/>
                <w:bCs/>
                <w:sz w:val="20"/>
                <w:lang w:eastAsia="lt-LT"/>
              </w:rPr>
            </w:pPr>
            <w:r w:rsidRPr="00C37BE4">
              <w:rPr>
                <w:b/>
                <w:bCs/>
                <w:sz w:val="20"/>
                <w:lang w:eastAsia="lt-LT"/>
              </w:rPr>
              <w:t>Vietinės rinkliavos kintamoji dalis</w:t>
            </w:r>
          </w:p>
          <w:p w14:paraId="3E49EA31" w14:textId="77777777" w:rsidR="00C37BE4" w:rsidRPr="00C37BE4" w:rsidRDefault="00C37BE4" w:rsidP="00C37BE4">
            <w:pPr>
              <w:jc w:val="center"/>
              <w:rPr>
                <w:b/>
                <w:bCs/>
                <w:sz w:val="20"/>
                <w:lang w:eastAsia="lt-LT"/>
              </w:rPr>
            </w:pPr>
            <w:r w:rsidRPr="00C37BE4">
              <w:rPr>
                <w:b/>
                <w:bCs/>
                <w:sz w:val="20"/>
                <w:lang w:eastAsia="lt-LT"/>
              </w:rPr>
              <w:t>(NT objek., kurie naud. kolekt. kontein.)</w:t>
            </w:r>
          </w:p>
        </w:tc>
      </w:tr>
      <w:tr w:rsidR="00C37BE4" w:rsidRPr="00C37BE4" w14:paraId="79E88CAD" w14:textId="77777777" w:rsidTr="00C37BE4">
        <w:trPr>
          <w:trHeight w:val="157"/>
        </w:trPr>
        <w:tc>
          <w:tcPr>
            <w:tcW w:w="2699" w:type="dxa"/>
            <w:vMerge/>
            <w:tcBorders>
              <w:left w:val="single" w:sz="4" w:space="0" w:color="auto"/>
              <w:bottom w:val="single" w:sz="4" w:space="0" w:color="auto"/>
              <w:right w:val="single" w:sz="4" w:space="0" w:color="auto"/>
            </w:tcBorders>
            <w:vAlign w:val="center"/>
            <w:hideMark/>
          </w:tcPr>
          <w:p w14:paraId="7EE27F63" w14:textId="77777777" w:rsidR="00C37BE4" w:rsidRPr="00C37BE4" w:rsidRDefault="00C37BE4" w:rsidP="00C37BE4">
            <w:pPr>
              <w:rPr>
                <w:b/>
                <w:bCs/>
                <w:sz w:val="20"/>
                <w:lang w:eastAsia="lt-LT"/>
              </w:rPr>
            </w:pPr>
          </w:p>
        </w:tc>
        <w:tc>
          <w:tcPr>
            <w:tcW w:w="1783" w:type="dxa"/>
            <w:gridSpan w:val="2"/>
            <w:tcBorders>
              <w:top w:val="single" w:sz="4" w:space="0" w:color="auto"/>
              <w:left w:val="nil"/>
              <w:bottom w:val="single" w:sz="4" w:space="0" w:color="auto"/>
              <w:right w:val="single" w:sz="4" w:space="0" w:color="auto"/>
            </w:tcBorders>
            <w:vAlign w:val="center"/>
          </w:tcPr>
          <w:p w14:paraId="523DF4D2" w14:textId="77777777" w:rsidR="00C37BE4" w:rsidRPr="00C37BE4" w:rsidRDefault="00C37BE4" w:rsidP="00C37BE4">
            <w:pPr>
              <w:ind w:right="-66"/>
              <w:jc w:val="center"/>
              <w:rPr>
                <w:b/>
                <w:bCs/>
                <w:sz w:val="20"/>
                <w:lang w:eastAsia="lt-LT"/>
              </w:rPr>
            </w:pPr>
            <w:r w:rsidRPr="00C37BE4">
              <w:rPr>
                <w:b/>
                <w:bCs/>
                <w:sz w:val="20"/>
                <w:lang w:eastAsia="lt-LT"/>
              </w:rPr>
              <w:t>Dabartiniai dydžiai</w:t>
            </w:r>
          </w:p>
        </w:tc>
        <w:tc>
          <w:tcPr>
            <w:tcW w:w="1726" w:type="dxa"/>
            <w:gridSpan w:val="2"/>
            <w:tcBorders>
              <w:top w:val="single" w:sz="4" w:space="0" w:color="auto"/>
              <w:left w:val="nil"/>
              <w:bottom w:val="single" w:sz="4" w:space="0" w:color="auto"/>
              <w:right w:val="single" w:sz="4" w:space="0" w:color="auto"/>
            </w:tcBorders>
            <w:shd w:val="clear" w:color="auto" w:fill="auto"/>
            <w:vAlign w:val="center"/>
            <w:hideMark/>
          </w:tcPr>
          <w:p w14:paraId="2DE5FFDF" w14:textId="77777777" w:rsidR="00C37BE4" w:rsidRPr="00C37BE4" w:rsidRDefault="00C37BE4" w:rsidP="00C37BE4">
            <w:pPr>
              <w:jc w:val="center"/>
              <w:rPr>
                <w:b/>
                <w:bCs/>
                <w:sz w:val="20"/>
                <w:lang w:eastAsia="lt-LT"/>
              </w:rPr>
            </w:pPr>
            <w:r w:rsidRPr="00C37BE4">
              <w:rPr>
                <w:b/>
                <w:bCs/>
                <w:sz w:val="20"/>
                <w:lang w:eastAsia="lt-LT"/>
              </w:rPr>
              <w:t>Nauji dydžiai</w:t>
            </w:r>
          </w:p>
        </w:tc>
        <w:tc>
          <w:tcPr>
            <w:tcW w:w="1919" w:type="dxa"/>
            <w:gridSpan w:val="3"/>
            <w:tcBorders>
              <w:top w:val="single" w:sz="4" w:space="0" w:color="auto"/>
              <w:left w:val="nil"/>
              <w:bottom w:val="single" w:sz="4" w:space="0" w:color="auto"/>
              <w:right w:val="single" w:sz="4" w:space="0" w:color="auto"/>
            </w:tcBorders>
          </w:tcPr>
          <w:p w14:paraId="6B95D0D8" w14:textId="77777777" w:rsidR="00C37BE4" w:rsidRPr="00C37BE4" w:rsidRDefault="00C37BE4" w:rsidP="00C37BE4">
            <w:pPr>
              <w:jc w:val="center"/>
              <w:rPr>
                <w:b/>
                <w:bCs/>
                <w:sz w:val="20"/>
                <w:lang w:eastAsia="lt-LT"/>
              </w:rPr>
            </w:pPr>
            <w:r w:rsidRPr="00C37BE4">
              <w:rPr>
                <w:b/>
                <w:bCs/>
                <w:sz w:val="20"/>
                <w:lang w:eastAsia="lt-LT"/>
              </w:rPr>
              <w:t>Dabartiniai dydžiai</w:t>
            </w:r>
          </w:p>
        </w:tc>
        <w:tc>
          <w:tcPr>
            <w:tcW w:w="1845" w:type="dxa"/>
            <w:gridSpan w:val="2"/>
            <w:tcBorders>
              <w:top w:val="single" w:sz="4" w:space="0" w:color="auto"/>
              <w:left w:val="nil"/>
              <w:bottom w:val="single" w:sz="4" w:space="0" w:color="auto"/>
              <w:right w:val="single" w:sz="4" w:space="0" w:color="auto"/>
            </w:tcBorders>
            <w:shd w:val="clear" w:color="auto" w:fill="auto"/>
            <w:vAlign w:val="center"/>
          </w:tcPr>
          <w:p w14:paraId="6D79EF91" w14:textId="77777777" w:rsidR="00C37BE4" w:rsidRPr="00C37BE4" w:rsidRDefault="00C37BE4" w:rsidP="00C37BE4">
            <w:pPr>
              <w:jc w:val="center"/>
              <w:rPr>
                <w:b/>
                <w:bCs/>
                <w:sz w:val="20"/>
                <w:lang w:eastAsia="lt-LT"/>
              </w:rPr>
            </w:pPr>
            <w:r w:rsidRPr="00C37BE4">
              <w:rPr>
                <w:b/>
                <w:bCs/>
                <w:sz w:val="20"/>
                <w:lang w:eastAsia="lt-LT"/>
              </w:rPr>
              <w:t>Nauji dydžiai</w:t>
            </w:r>
          </w:p>
        </w:tc>
      </w:tr>
      <w:tr w:rsidR="00C37BE4" w:rsidRPr="00C37BE4" w14:paraId="794D314B"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9C48D" w14:textId="77777777" w:rsidR="00C37BE4" w:rsidRPr="00C37BE4" w:rsidRDefault="00C37BE4" w:rsidP="00C37BE4">
            <w:pPr>
              <w:rPr>
                <w:sz w:val="20"/>
                <w:lang w:eastAsia="lt-LT"/>
              </w:rPr>
            </w:pPr>
            <w:r w:rsidRPr="00C37BE4">
              <w:rPr>
                <w:rFonts w:eastAsia="Calibri"/>
                <w:sz w:val="20"/>
              </w:rPr>
              <w:t>Gyvenamosios paskirties objektai (individualūs namai)</w:t>
            </w:r>
          </w:p>
        </w:tc>
        <w:tc>
          <w:tcPr>
            <w:tcW w:w="567" w:type="dxa"/>
            <w:tcBorders>
              <w:left w:val="single" w:sz="4" w:space="0" w:color="auto"/>
              <w:bottom w:val="single" w:sz="4" w:space="0" w:color="auto"/>
            </w:tcBorders>
            <w:vAlign w:val="center"/>
          </w:tcPr>
          <w:p w14:paraId="19A6513B" w14:textId="77777777" w:rsidR="00C37BE4" w:rsidRPr="00C37BE4" w:rsidRDefault="00C37BE4" w:rsidP="00C37BE4">
            <w:pPr>
              <w:ind w:right="-57"/>
              <w:jc w:val="right"/>
              <w:rPr>
                <w:rFonts w:eastAsia="Calibri"/>
                <w:sz w:val="20"/>
              </w:rPr>
            </w:pPr>
            <w:r w:rsidRPr="00C37BE4">
              <w:rPr>
                <w:rFonts w:eastAsia="Calibri"/>
                <w:sz w:val="20"/>
              </w:rPr>
              <w:t>3,2</w:t>
            </w:r>
          </w:p>
        </w:tc>
        <w:tc>
          <w:tcPr>
            <w:tcW w:w="1216" w:type="dxa"/>
            <w:tcBorders>
              <w:top w:val="nil"/>
              <w:left w:val="nil"/>
              <w:bottom w:val="single" w:sz="4" w:space="0" w:color="auto"/>
              <w:right w:val="single" w:sz="4" w:space="0" w:color="auto"/>
            </w:tcBorders>
            <w:shd w:val="clear" w:color="auto" w:fill="auto"/>
            <w:vAlign w:val="center"/>
          </w:tcPr>
          <w:p w14:paraId="1C870F84"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nil"/>
              <w:left w:val="single" w:sz="4" w:space="0" w:color="auto"/>
              <w:bottom w:val="single" w:sz="4" w:space="0" w:color="auto"/>
            </w:tcBorders>
            <w:shd w:val="clear" w:color="auto" w:fill="auto"/>
            <w:vAlign w:val="center"/>
          </w:tcPr>
          <w:p w14:paraId="046AEE95" w14:textId="77777777" w:rsidR="00C37BE4" w:rsidRPr="00C37BE4" w:rsidRDefault="00C37BE4" w:rsidP="00C37BE4">
            <w:pPr>
              <w:ind w:right="-46"/>
              <w:jc w:val="right"/>
              <w:rPr>
                <w:rFonts w:eastAsia="Calibri"/>
                <w:sz w:val="20"/>
              </w:rPr>
            </w:pPr>
            <w:r w:rsidRPr="00C37BE4">
              <w:rPr>
                <w:rFonts w:eastAsia="Calibri"/>
                <w:sz w:val="20"/>
              </w:rPr>
              <w:t>4,8</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154F8361"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left w:val="single" w:sz="4" w:space="0" w:color="auto"/>
              <w:bottom w:val="single" w:sz="4" w:space="0" w:color="auto"/>
            </w:tcBorders>
            <w:shd w:val="clear" w:color="auto" w:fill="auto"/>
            <w:vAlign w:val="center"/>
          </w:tcPr>
          <w:p w14:paraId="266FCB06" w14:textId="77777777" w:rsidR="00C37BE4" w:rsidRPr="00C37BE4" w:rsidRDefault="00C37BE4" w:rsidP="00C37BE4">
            <w:pPr>
              <w:ind w:right="-60"/>
              <w:jc w:val="right"/>
              <w:rPr>
                <w:sz w:val="20"/>
                <w:lang w:eastAsia="lt-LT"/>
              </w:rPr>
            </w:pPr>
            <w:r w:rsidRPr="00C37BE4">
              <w:rPr>
                <w:sz w:val="20"/>
                <w:lang w:eastAsia="lt-LT"/>
              </w:rPr>
              <w:t>6,7</w:t>
            </w:r>
          </w:p>
        </w:tc>
        <w:tc>
          <w:tcPr>
            <w:tcW w:w="1346" w:type="dxa"/>
            <w:tcBorders>
              <w:top w:val="single" w:sz="4" w:space="0" w:color="auto"/>
              <w:left w:val="nil"/>
              <w:bottom w:val="single" w:sz="4" w:space="0" w:color="auto"/>
              <w:right w:val="single" w:sz="4" w:space="0" w:color="auto"/>
            </w:tcBorders>
            <w:shd w:val="clear" w:color="auto" w:fill="auto"/>
            <w:vAlign w:val="center"/>
          </w:tcPr>
          <w:p w14:paraId="29CC7428" w14:textId="77777777" w:rsidR="00C37BE4" w:rsidRPr="00C37BE4" w:rsidRDefault="00C37BE4" w:rsidP="00C37BE4">
            <w:pPr>
              <w:rPr>
                <w:rFonts w:eastAsia="Calibri"/>
                <w:sz w:val="20"/>
              </w:rPr>
            </w:pPr>
            <w:r w:rsidRPr="00C37BE4">
              <w:rPr>
                <w:rFonts w:eastAsia="Calibri"/>
                <w:sz w:val="20"/>
              </w:rPr>
              <w:t>EUR/1 gyv.</w:t>
            </w:r>
          </w:p>
        </w:tc>
        <w:tc>
          <w:tcPr>
            <w:tcW w:w="567" w:type="dxa"/>
            <w:tcBorders>
              <w:left w:val="single" w:sz="4" w:space="0" w:color="auto"/>
              <w:bottom w:val="single" w:sz="4" w:space="0" w:color="auto"/>
            </w:tcBorders>
            <w:shd w:val="clear" w:color="auto" w:fill="auto"/>
            <w:vAlign w:val="center"/>
          </w:tcPr>
          <w:p w14:paraId="2390E73E" w14:textId="77777777" w:rsidR="00C37BE4" w:rsidRPr="00C37BE4" w:rsidRDefault="00C37BE4" w:rsidP="00C37BE4">
            <w:pPr>
              <w:ind w:right="-69"/>
              <w:jc w:val="right"/>
              <w:rPr>
                <w:sz w:val="20"/>
                <w:lang w:eastAsia="lt-LT"/>
              </w:rPr>
            </w:pPr>
            <w:r w:rsidRPr="00C37BE4">
              <w:rPr>
                <w:rFonts w:eastAsia="Calibri"/>
                <w:sz w:val="20"/>
              </w:rPr>
              <w:t>10,7</w:t>
            </w:r>
          </w:p>
        </w:tc>
        <w:tc>
          <w:tcPr>
            <w:tcW w:w="1278" w:type="dxa"/>
            <w:tcBorders>
              <w:top w:val="single" w:sz="4" w:space="0" w:color="auto"/>
              <w:left w:val="nil"/>
              <w:bottom w:val="single" w:sz="4" w:space="0" w:color="auto"/>
              <w:right w:val="single" w:sz="4" w:space="0" w:color="auto"/>
            </w:tcBorders>
            <w:shd w:val="clear" w:color="auto" w:fill="auto"/>
            <w:vAlign w:val="center"/>
          </w:tcPr>
          <w:p w14:paraId="0903FEA8" w14:textId="77777777" w:rsidR="00C37BE4" w:rsidRPr="00C37BE4" w:rsidRDefault="00C37BE4" w:rsidP="00C37BE4">
            <w:pPr>
              <w:rPr>
                <w:sz w:val="20"/>
                <w:lang w:eastAsia="lt-LT"/>
              </w:rPr>
            </w:pPr>
            <w:r w:rsidRPr="00C37BE4">
              <w:rPr>
                <w:rFonts w:eastAsia="Calibri"/>
                <w:sz w:val="20"/>
              </w:rPr>
              <w:t>EUR/1 gyv.</w:t>
            </w:r>
          </w:p>
        </w:tc>
      </w:tr>
      <w:tr w:rsidR="00C37BE4" w:rsidRPr="00C37BE4" w14:paraId="30E78D0B"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90847" w14:textId="77777777" w:rsidR="00C37BE4" w:rsidRPr="00C37BE4" w:rsidRDefault="00C37BE4" w:rsidP="00C37BE4">
            <w:pPr>
              <w:rPr>
                <w:sz w:val="20"/>
                <w:lang w:eastAsia="lt-LT"/>
              </w:rPr>
            </w:pPr>
            <w:r w:rsidRPr="00C37BE4">
              <w:rPr>
                <w:rFonts w:eastAsia="Calibri"/>
                <w:sz w:val="20"/>
              </w:rPr>
              <w:t>Gyvenamosios paskirties objektai (butai)</w:t>
            </w:r>
          </w:p>
        </w:tc>
        <w:tc>
          <w:tcPr>
            <w:tcW w:w="567" w:type="dxa"/>
            <w:tcBorders>
              <w:top w:val="single" w:sz="4" w:space="0" w:color="auto"/>
              <w:left w:val="single" w:sz="4" w:space="0" w:color="auto"/>
              <w:bottom w:val="single" w:sz="4" w:space="0" w:color="auto"/>
            </w:tcBorders>
            <w:vAlign w:val="center"/>
          </w:tcPr>
          <w:p w14:paraId="556F5333" w14:textId="77777777" w:rsidR="00C37BE4" w:rsidRPr="00C37BE4" w:rsidRDefault="00C37BE4" w:rsidP="00C37BE4">
            <w:pPr>
              <w:ind w:right="-57"/>
              <w:jc w:val="right"/>
              <w:rPr>
                <w:rFonts w:eastAsia="Calibri"/>
                <w:sz w:val="20"/>
              </w:rPr>
            </w:pPr>
            <w:r w:rsidRPr="00C37BE4">
              <w:rPr>
                <w:rFonts w:eastAsia="Calibri"/>
                <w:sz w:val="20"/>
              </w:rPr>
              <w:t>3,2</w:t>
            </w:r>
          </w:p>
        </w:tc>
        <w:tc>
          <w:tcPr>
            <w:tcW w:w="1216" w:type="dxa"/>
            <w:tcBorders>
              <w:top w:val="single" w:sz="4" w:space="0" w:color="auto"/>
              <w:left w:val="nil"/>
              <w:bottom w:val="single" w:sz="4" w:space="0" w:color="auto"/>
              <w:right w:val="single" w:sz="4" w:space="0" w:color="auto"/>
            </w:tcBorders>
            <w:shd w:val="clear" w:color="auto" w:fill="auto"/>
            <w:vAlign w:val="center"/>
          </w:tcPr>
          <w:p w14:paraId="2AD7A957"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2E8831F8" w14:textId="77777777" w:rsidR="00C37BE4" w:rsidRPr="00C37BE4" w:rsidRDefault="00C37BE4" w:rsidP="00C37BE4">
            <w:pPr>
              <w:ind w:right="-46"/>
              <w:jc w:val="right"/>
              <w:rPr>
                <w:rFonts w:eastAsia="Calibri"/>
                <w:sz w:val="20"/>
              </w:rPr>
            </w:pPr>
            <w:r w:rsidRPr="00C37BE4">
              <w:rPr>
                <w:rFonts w:eastAsia="Calibri"/>
                <w:sz w:val="20"/>
              </w:rPr>
              <w:t>4,8</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39F1B5E2"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08DB8130" w14:textId="77777777" w:rsidR="00C37BE4" w:rsidRPr="00C37BE4" w:rsidRDefault="00C37BE4" w:rsidP="00C37BE4">
            <w:pPr>
              <w:ind w:right="-60"/>
              <w:jc w:val="right"/>
              <w:rPr>
                <w:sz w:val="20"/>
                <w:lang w:eastAsia="lt-LT"/>
              </w:rPr>
            </w:pPr>
            <w:r w:rsidRPr="00C37BE4">
              <w:rPr>
                <w:sz w:val="20"/>
                <w:lang w:eastAsia="lt-LT"/>
              </w:rPr>
              <w:t>8,6</w:t>
            </w:r>
          </w:p>
        </w:tc>
        <w:tc>
          <w:tcPr>
            <w:tcW w:w="1346" w:type="dxa"/>
            <w:tcBorders>
              <w:top w:val="single" w:sz="4" w:space="0" w:color="auto"/>
              <w:left w:val="nil"/>
              <w:bottom w:val="single" w:sz="4" w:space="0" w:color="auto"/>
              <w:right w:val="single" w:sz="4" w:space="0" w:color="auto"/>
            </w:tcBorders>
            <w:shd w:val="clear" w:color="auto" w:fill="auto"/>
            <w:vAlign w:val="center"/>
          </w:tcPr>
          <w:p w14:paraId="67F7B8FF" w14:textId="77777777" w:rsidR="00C37BE4" w:rsidRPr="00C37BE4" w:rsidRDefault="00C37BE4" w:rsidP="00C37BE4">
            <w:pPr>
              <w:rPr>
                <w:rFonts w:eastAsia="Calibri"/>
                <w:sz w:val="20"/>
              </w:rPr>
            </w:pPr>
            <w:r w:rsidRPr="00C37BE4">
              <w:rPr>
                <w:rFonts w:eastAsia="Calibri"/>
                <w:sz w:val="20"/>
              </w:rPr>
              <w:t>EUR/1 gyv.</w:t>
            </w:r>
          </w:p>
        </w:tc>
        <w:tc>
          <w:tcPr>
            <w:tcW w:w="567" w:type="dxa"/>
            <w:tcBorders>
              <w:top w:val="single" w:sz="4" w:space="0" w:color="auto"/>
              <w:left w:val="single" w:sz="4" w:space="0" w:color="auto"/>
              <w:bottom w:val="single" w:sz="4" w:space="0" w:color="auto"/>
            </w:tcBorders>
            <w:shd w:val="clear" w:color="auto" w:fill="auto"/>
            <w:vAlign w:val="center"/>
          </w:tcPr>
          <w:p w14:paraId="2580EF12" w14:textId="77777777" w:rsidR="00C37BE4" w:rsidRPr="00C37BE4" w:rsidRDefault="00C37BE4" w:rsidP="00C37BE4">
            <w:pPr>
              <w:ind w:right="-69"/>
              <w:jc w:val="right"/>
              <w:rPr>
                <w:sz w:val="20"/>
                <w:lang w:eastAsia="lt-LT"/>
              </w:rPr>
            </w:pPr>
            <w:r w:rsidRPr="00C37BE4">
              <w:rPr>
                <w:rFonts w:eastAsia="Calibri"/>
                <w:sz w:val="20"/>
              </w:rPr>
              <w:t>12,6</w:t>
            </w:r>
          </w:p>
        </w:tc>
        <w:tc>
          <w:tcPr>
            <w:tcW w:w="1278" w:type="dxa"/>
            <w:tcBorders>
              <w:top w:val="single" w:sz="4" w:space="0" w:color="auto"/>
              <w:left w:val="nil"/>
              <w:bottom w:val="single" w:sz="4" w:space="0" w:color="auto"/>
              <w:right w:val="single" w:sz="4" w:space="0" w:color="auto"/>
            </w:tcBorders>
            <w:shd w:val="clear" w:color="auto" w:fill="auto"/>
            <w:vAlign w:val="center"/>
          </w:tcPr>
          <w:p w14:paraId="5E60569C" w14:textId="77777777" w:rsidR="00C37BE4" w:rsidRPr="00C37BE4" w:rsidRDefault="00C37BE4" w:rsidP="00C37BE4">
            <w:pPr>
              <w:rPr>
                <w:sz w:val="20"/>
                <w:lang w:eastAsia="lt-LT"/>
              </w:rPr>
            </w:pPr>
            <w:r w:rsidRPr="00C37BE4">
              <w:rPr>
                <w:rFonts w:eastAsia="Calibri"/>
                <w:sz w:val="20"/>
              </w:rPr>
              <w:t>EUR/1 gyv.</w:t>
            </w:r>
          </w:p>
        </w:tc>
      </w:tr>
      <w:tr w:rsidR="00C37BE4" w:rsidRPr="00C37BE4" w14:paraId="4AB55540"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AA7D4" w14:textId="77777777" w:rsidR="00C37BE4" w:rsidRPr="00C37BE4" w:rsidRDefault="00C37BE4" w:rsidP="00C37BE4">
            <w:pPr>
              <w:rPr>
                <w:sz w:val="20"/>
                <w:lang w:eastAsia="lt-LT"/>
              </w:rPr>
            </w:pPr>
            <w:r w:rsidRPr="00C37BE4">
              <w:rPr>
                <w:sz w:val="20"/>
                <w:lang w:eastAsia="lt-LT"/>
              </w:rPr>
              <w:t>Viešbučių paskirties objektai</w:t>
            </w:r>
          </w:p>
        </w:tc>
        <w:tc>
          <w:tcPr>
            <w:tcW w:w="567" w:type="dxa"/>
            <w:tcBorders>
              <w:top w:val="single" w:sz="4" w:space="0" w:color="auto"/>
              <w:left w:val="single" w:sz="4" w:space="0" w:color="auto"/>
              <w:bottom w:val="single" w:sz="4" w:space="0" w:color="auto"/>
            </w:tcBorders>
            <w:vAlign w:val="center"/>
          </w:tcPr>
          <w:p w14:paraId="1FA538C6" w14:textId="77777777" w:rsidR="00C37BE4" w:rsidRPr="00C37BE4" w:rsidRDefault="00C37BE4" w:rsidP="00C37BE4">
            <w:pPr>
              <w:ind w:right="-57"/>
              <w:jc w:val="right"/>
              <w:rPr>
                <w:rFonts w:eastAsia="Calibri"/>
                <w:sz w:val="20"/>
              </w:rPr>
            </w:pPr>
            <w:r w:rsidRPr="00C37BE4">
              <w:rPr>
                <w:rFonts w:eastAsia="Calibri"/>
                <w:sz w:val="20"/>
              </w:rPr>
              <w:t>2,8</w:t>
            </w:r>
          </w:p>
        </w:tc>
        <w:tc>
          <w:tcPr>
            <w:tcW w:w="1216" w:type="dxa"/>
            <w:tcBorders>
              <w:top w:val="single" w:sz="4" w:space="0" w:color="auto"/>
              <w:left w:val="nil"/>
              <w:bottom w:val="single" w:sz="4" w:space="0" w:color="auto"/>
              <w:right w:val="single" w:sz="4" w:space="0" w:color="auto"/>
            </w:tcBorders>
            <w:shd w:val="clear" w:color="auto" w:fill="auto"/>
            <w:vAlign w:val="center"/>
          </w:tcPr>
          <w:p w14:paraId="207FC5B8"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hideMark/>
          </w:tcPr>
          <w:p w14:paraId="60D0E9C0" w14:textId="77777777" w:rsidR="00C37BE4" w:rsidRPr="00C37BE4" w:rsidRDefault="00C37BE4" w:rsidP="00C37BE4">
            <w:pPr>
              <w:ind w:right="-46"/>
              <w:jc w:val="right"/>
              <w:rPr>
                <w:rFonts w:eastAsia="Calibri"/>
                <w:sz w:val="20"/>
              </w:rPr>
            </w:pPr>
            <w:r w:rsidRPr="00C37BE4">
              <w:rPr>
                <w:rFonts w:eastAsia="Calibri"/>
                <w:sz w:val="20"/>
              </w:rPr>
              <w:t>4,6</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49A456A5"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409CE75C" w14:textId="77777777" w:rsidR="00C37BE4" w:rsidRPr="00C37BE4" w:rsidRDefault="00C37BE4" w:rsidP="00C37BE4">
            <w:pPr>
              <w:ind w:right="-60"/>
              <w:jc w:val="right"/>
              <w:rPr>
                <w:sz w:val="20"/>
                <w:lang w:eastAsia="lt-LT"/>
              </w:rPr>
            </w:pPr>
            <w:r w:rsidRPr="00C37BE4">
              <w:rPr>
                <w:sz w:val="20"/>
                <w:lang w:eastAsia="lt-LT"/>
              </w:rPr>
              <w:t>1,7</w:t>
            </w:r>
          </w:p>
        </w:tc>
        <w:tc>
          <w:tcPr>
            <w:tcW w:w="1346" w:type="dxa"/>
            <w:tcBorders>
              <w:top w:val="single" w:sz="4" w:space="0" w:color="auto"/>
              <w:left w:val="nil"/>
              <w:bottom w:val="single" w:sz="4" w:space="0" w:color="auto"/>
              <w:right w:val="single" w:sz="4" w:space="0" w:color="auto"/>
            </w:tcBorders>
            <w:shd w:val="clear" w:color="auto" w:fill="auto"/>
            <w:vAlign w:val="center"/>
          </w:tcPr>
          <w:p w14:paraId="5E649215"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53450B6A" w14:textId="77777777" w:rsidR="00C37BE4" w:rsidRPr="00C37BE4" w:rsidRDefault="00C37BE4" w:rsidP="00C37BE4">
            <w:pPr>
              <w:ind w:right="-69"/>
              <w:jc w:val="right"/>
              <w:rPr>
                <w:rFonts w:eastAsia="Calibri"/>
                <w:sz w:val="20"/>
              </w:rPr>
            </w:pPr>
            <w:r w:rsidRPr="00C37BE4">
              <w:rPr>
                <w:rFonts w:eastAsia="Calibri"/>
                <w:sz w:val="20"/>
              </w:rPr>
              <w:t>2,9</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1AD3CEE8"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430E1A05"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45038" w14:textId="77777777" w:rsidR="00C37BE4" w:rsidRPr="00C37BE4" w:rsidRDefault="00C37BE4" w:rsidP="00C37BE4">
            <w:pPr>
              <w:rPr>
                <w:sz w:val="20"/>
                <w:lang w:eastAsia="lt-LT"/>
              </w:rPr>
            </w:pPr>
            <w:r w:rsidRPr="00C37BE4">
              <w:rPr>
                <w:sz w:val="20"/>
                <w:lang w:eastAsia="lt-LT"/>
              </w:rPr>
              <w:t>Administracinės paskirties objektai</w:t>
            </w:r>
          </w:p>
        </w:tc>
        <w:tc>
          <w:tcPr>
            <w:tcW w:w="567" w:type="dxa"/>
            <w:tcBorders>
              <w:top w:val="single" w:sz="4" w:space="0" w:color="auto"/>
              <w:left w:val="single" w:sz="4" w:space="0" w:color="auto"/>
              <w:bottom w:val="single" w:sz="4" w:space="0" w:color="auto"/>
            </w:tcBorders>
            <w:vAlign w:val="center"/>
          </w:tcPr>
          <w:p w14:paraId="39D63143" w14:textId="77777777" w:rsidR="00C37BE4" w:rsidRPr="00C37BE4" w:rsidRDefault="00C37BE4" w:rsidP="00C37BE4">
            <w:pPr>
              <w:ind w:right="-57"/>
              <w:jc w:val="right"/>
              <w:rPr>
                <w:rFonts w:eastAsia="Calibri"/>
                <w:sz w:val="20"/>
              </w:rPr>
            </w:pPr>
            <w:r w:rsidRPr="00C37BE4">
              <w:rPr>
                <w:rFonts w:eastAsia="Calibri"/>
                <w:sz w:val="20"/>
              </w:rPr>
              <w:t>2,4</w:t>
            </w:r>
          </w:p>
        </w:tc>
        <w:tc>
          <w:tcPr>
            <w:tcW w:w="1216" w:type="dxa"/>
            <w:tcBorders>
              <w:top w:val="single" w:sz="4" w:space="0" w:color="auto"/>
              <w:left w:val="nil"/>
              <w:bottom w:val="single" w:sz="4" w:space="0" w:color="auto"/>
              <w:right w:val="single" w:sz="4" w:space="0" w:color="auto"/>
            </w:tcBorders>
            <w:shd w:val="clear" w:color="auto" w:fill="auto"/>
            <w:vAlign w:val="center"/>
          </w:tcPr>
          <w:p w14:paraId="692CA4AA"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hideMark/>
          </w:tcPr>
          <w:p w14:paraId="70B5F8FA" w14:textId="77777777" w:rsidR="00C37BE4" w:rsidRPr="00C37BE4" w:rsidRDefault="00C37BE4" w:rsidP="00C37BE4">
            <w:pPr>
              <w:ind w:right="-46"/>
              <w:jc w:val="right"/>
              <w:rPr>
                <w:rFonts w:eastAsia="Calibri"/>
                <w:sz w:val="20"/>
              </w:rPr>
            </w:pPr>
            <w:r w:rsidRPr="00C37BE4">
              <w:rPr>
                <w:rFonts w:eastAsia="Calibri"/>
                <w:sz w:val="20"/>
              </w:rPr>
              <w:t>4,0</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101D8C41"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589A4FA3" w14:textId="77777777" w:rsidR="00C37BE4" w:rsidRPr="00C37BE4" w:rsidRDefault="00C37BE4" w:rsidP="00C37BE4">
            <w:pPr>
              <w:ind w:right="-60"/>
              <w:jc w:val="right"/>
              <w:rPr>
                <w:sz w:val="20"/>
                <w:lang w:eastAsia="lt-LT"/>
              </w:rPr>
            </w:pPr>
            <w:r w:rsidRPr="00C37BE4">
              <w:rPr>
                <w:sz w:val="20"/>
                <w:lang w:eastAsia="lt-LT"/>
              </w:rPr>
              <w:t>0,8</w:t>
            </w:r>
          </w:p>
        </w:tc>
        <w:tc>
          <w:tcPr>
            <w:tcW w:w="1346" w:type="dxa"/>
            <w:tcBorders>
              <w:top w:val="single" w:sz="4" w:space="0" w:color="auto"/>
              <w:left w:val="nil"/>
              <w:bottom w:val="single" w:sz="4" w:space="0" w:color="auto"/>
              <w:right w:val="single" w:sz="4" w:space="0" w:color="auto"/>
            </w:tcBorders>
            <w:shd w:val="clear" w:color="auto" w:fill="auto"/>
            <w:vAlign w:val="center"/>
          </w:tcPr>
          <w:p w14:paraId="32EDF8A2"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6E681F36" w14:textId="77777777" w:rsidR="00C37BE4" w:rsidRPr="00C37BE4" w:rsidRDefault="00C37BE4" w:rsidP="00C37BE4">
            <w:pPr>
              <w:ind w:right="-69"/>
              <w:jc w:val="right"/>
              <w:rPr>
                <w:rFonts w:eastAsia="Calibri"/>
                <w:sz w:val="20"/>
              </w:rPr>
            </w:pPr>
            <w:r w:rsidRPr="00C37BE4">
              <w:rPr>
                <w:rFonts w:eastAsia="Calibri"/>
                <w:sz w:val="20"/>
              </w:rPr>
              <w:t>1,5</w:t>
            </w:r>
          </w:p>
        </w:tc>
        <w:tc>
          <w:tcPr>
            <w:tcW w:w="1278" w:type="dxa"/>
            <w:tcBorders>
              <w:top w:val="nil"/>
              <w:left w:val="nil"/>
              <w:bottom w:val="single" w:sz="4" w:space="0" w:color="auto"/>
              <w:right w:val="single" w:sz="4" w:space="0" w:color="auto"/>
            </w:tcBorders>
            <w:shd w:val="clear" w:color="auto" w:fill="auto"/>
            <w:vAlign w:val="center"/>
            <w:hideMark/>
          </w:tcPr>
          <w:p w14:paraId="2B825BF2"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5BC8305E"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91A1F" w14:textId="77777777" w:rsidR="00C37BE4" w:rsidRPr="00C37BE4" w:rsidRDefault="00C37BE4" w:rsidP="00C37BE4">
            <w:pPr>
              <w:rPr>
                <w:sz w:val="20"/>
                <w:lang w:eastAsia="lt-LT"/>
              </w:rPr>
            </w:pPr>
            <w:r w:rsidRPr="00C37BE4">
              <w:rPr>
                <w:sz w:val="20"/>
                <w:lang w:eastAsia="lt-LT"/>
              </w:rPr>
              <w:t>Prekybos paskirties objektai</w:t>
            </w:r>
          </w:p>
        </w:tc>
        <w:tc>
          <w:tcPr>
            <w:tcW w:w="567" w:type="dxa"/>
            <w:tcBorders>
              <w:top w:val="single" w:sz="4" w:space="0" w:color="auto"/>
              <w:left w:val="single" w:sz="4" w:space="0" w:color="auto"/>
              <w:bottom w:val="single" w:sz="4" w:space="0" w:color="auto"/>
            </w:tcBorders>
            <w:vAlign w:val="center"/>
          </w:tcPr>
          <w:p w14:paraId="6B3BC4BE" w14:textId="77777777" w:rsidR="00C37BE4" w:rsidRPr="00C37BE4" w:rsidRDefault="00C37BE4" w:rsidP="00C37BE4">
            <w:pPr>
              <w:ind w:right="-57"/>
              <w:jc w:val="right"/>
              <w:rPr>
                <w:rFonts w:eastAsia="Calibri"/>
                <w:sz w:val="20"/>
              </w:rPr>
            </w:pPr>
            <w:r w:rsidRPr="00C37BE4">
              <w:rPr>
                <w:rFonts w:eastAsia="Calibri"/>
                <w:sz w:val="20"/>
              </w:rPr>
              <w:t>2,8</w:t>
            </w:r>
          </w:p>
        </w:tc>
        <w:tc>
          <w:tcPr>
            <w:tcW w:w="1216" w:type="dxa"/>
            <w:tcBorders>
              <w:top w:val="single" w:sz="4" w:space="0" w:color="auto"/>
              <w:left w:val="nil"/>
              <w:bottom w:val="single" w:sz="4" w:space="0" w:color="auto"/>
              <w:right w:val="single" w:sz="4" w:space="0" w:color="auto"/>
            </w:tcBorders>
            <w:shd w:val="clear" w:color="auto" w:fill="auto"/>
            <w:vAlign w:val="center"/>
          </w:tcPr>
          <w:p w14:paraId="6EF790AD"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hideMark/>
          </w:tcPr>
          <w:p w14:paraId="2A762D04" w14:textId="77777777" w:rsidR="00C37BE4" w:rsidRPr="00C37BE4" w:rsidRDefault="00C37BE4" w:rsidP="00C37BE4">
            <w:pPr>
              <w:ind w:right="-46"/>
              <w:jc w:val="right"/>
              <w:rPr>
                <w:rFonts w:eastAsia="Calibri"/>
                <w:sz w:val="20"/>
              </w:rPr>
            </w:pPr>
            <w:r w:rsidRPr="00C37BE4">
              <w:rPr>
                <w:rFonts w:eastAsia="Calibri"/>
                <w:sz w:val="20"/>
              </w:rPr>
              <w:t>4,6</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12A9C926"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1696705A" w14:textId="77777777" w:rsidR="00C37BE4" w:rsidRPr="00C37BE4" w:rsidRDefault="00C37BE4" w:rsidP="00C37BE4">
            <w:pPr>
              <w:ind w:right="-60"/>
              <w:jc w:val="right"/>
              <w:rPr>
                <w:sz w:val="20"/>
                <w:lang w:eastAsia="lt-LT"/>
              </w:rPr>
            </w:pPr>
            <w:r w:rsidRPr="00C37BE4">
              <w:rPr>
                <w:sz w:val="20"/>
                <w:lang w:eastAsia="lt-LT"/>
              </w:rPr>
              <w:t>1,4</w:t>
            </w:r>
          </w:p>
        </w:tc>
        <w:tc>
          <w:tcPr>
            <w:tcW w:w="1346" w:type="dxa"/>
            <w:tcBorders>
              <w:top w:val="single" w:sz="4" w:space="0" w:color="auto"/>
              <w:left w:val="nil"/>
              <w:bottom w:val="single" w:sz="4" w:space="0" w:color="auto"/>
              <w:right w:val="single" w:sz="4" w:space="0" w:color="auto"/>
            </w:tcBorders>
            <w:shd w:val="clear" w:color="auto" w:fill="auto"/>
            <w:vAlign w:val="center"/>
          </w:tcPr>
          <w:p w14:paraId="2460F35B"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3664A88D" w14:textId="77777777" w:rsidR="00C37BE4" w:rsidRPr="00C37BE4" w:rsidRDefault="00C37BE4" w:rsidP="00C37BE4">
            <w:pPr>
              <w:ind w:right="-69"/>
              <w:jc w:val="right"/>
              <w:rPr>
                <w:rFonts w:eastAsia="Calibri"/>
                <w:sz w:val="20"/>
              </w:rPr>
            </w:pPr>
            <w:r w:rsidRPr="00C37BE4">
              <w:rPr>
                <w:rFonts w:eastAsia="Calibri"/>
                <w:sz w:val="20"/>
              </w:rPr>
              <w:t>2,5</w:t>
            </w:r>
          </w:p>
        </w:tc>
        <w:tc>
          <w:tcPr>
            <w:tcW w:w="1278" w:type="dxa"/>
            <w:tcBorders>
              <w:top w:val="nil"/>
              <w:left w:val="nil"/>
              <w:bottom w:val="single" w:sz="4" w:space="0" w:color="auto"/>
              <w:right w:val="single" w:sz="4" w:space="0" w:color="auto"/>
            </w:tcBorders>
            <w:shd w:val="clear" w:color="auto" w:fill="auto"/>
            <w:vAlign w:val="center"/>
            <w:hideMark/>
          </w:tcPr>
          <w:p w14:paraId="4EA2EF6E"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431472C7"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46516" w14:textId="77777777" w:rsidR="00C37BE4" w:rsidRPr="00C37BE4" w:rsidRDefault="00C37BE4" w:rsidP="00C37BE4">
            <w:pPr>
              <w:rPr>
                <w:sz w:val="20"/>
                <w:lang w:eastAsia="lt-LT"/>
              </w:rPr>
            </w:pPr>
            <w:r w:rsidRPr="00C37BE4">
              <w:rPr>
                <w:sz w:val="20"/>
                <w:lang w:eastAsia="lt-LT"/>
              </w:rPr>
              <w:t>Paslaugų paskirties objektai</w:t>
            </w:r>
          </w:p>
        </w:tc>
        <w:tc>
          <w:tcPr>
            <w:tcW w:w="567" w:type="dxa"/>
            <w:tcBorders>
              <w:top w:val="single" w:sz="4" w:space="0" w:color="auto"/>
              <w:left w:val="single" w:sz="4" w:space="0" w:color="auto"/>
              <w:bottom w:val="single" w:sz="4" w:space="0" w:color="auto"/>
            </w:tcBorders>
            <w:vAlign w:val="center"/>
          </w:tcPr>
          <w:p w14:paraId="1FD6B5CA" w14:textId="77777777" w:rsidR="00C37BE4" w:rsidRPr="00C37BE4" w:rsidRDefault="00C37BE4" w:rsidP="00C37BE4">
            <w:pPr>
              <w:ind w:right="-57"/>
              <w:jc w:val="right"/>
              <w:rPr>
                <w:rFonts w:eastAsia="Calibri"/>
                <w:sz w:val="20"/>
              </w:rPr>
            </w:pPr>
            <w:r w:rsidRPr="00C37BE4">
              <w:rPr>
                <w:rFonts w:eastAsia="Calibri"/>
                <w:sz w:val="20"/>
              </w:rPr>
              <w:t>2,8</w:t>
            </w:r>
          </w:p>
        </w:tc>
        <w:tc>
          <w:tcPr>
            <w:tcW w:w="1216" w:type="dxa"/>
            <w:tcBorders>
              <w:top w:val="single" w:sz="4" w:space="0" w:color="auto"/>
              <w:left w:val="nil"/>
              <w:bottom w:val="single" w:sz="4" w:space="0" w:color="auto"/>
              <w:right w:val="single" w:sz="4" w:space="0" w:color="auto"/>
            </w:tcBorders>
            <w:shd w:val="clear" w:color="auto" w:fill="auto"/>
            <w:vAlign w:val="center"/>
          </w:tcPr>
          <w:p w14:paraId="0B08D416"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hideMark/>
          </w:tcPr>
          <w:p w14:paraId="6CBD1154" w14:textId="77777777" w:rsidR="00C37BE4" w:rsidRPr="00C37BE4" w:rsidRDefault="00C37BE4" w:rsidP="00C37BE4">
            <w:pPr>
              <w:ind w:right="-46"/>
              <w:jc w:val="right"/>
              <w:rPr>
                <w:rFonts w:eastAsia="Calibri"/>
                <w:sz w:val="20"/>
              </w:rPr>
            </w:pPr>
            <w:r w:rsidRPr="00C37BE4">
              <w:rPr>
                <w:rFonts w:eastAsia="Calibri"/>
                <w:sz w:val="20"/>
              </w:rPr>
              <w:t>4,6</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2C4EAC58"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613663F0" w14:textId="77777777" w:rsidR="00C37BE4" w:rsidRPr="00C37BE4" w:rsidRDefault="00C37BE4" w:rsidP="00C37BE4">
            <w:pPr>
              <w:ind w:right="-60"/>
              <w:jc w:val="right"/>
              <w:rPr>
                <w:sz w:val="20"/>
                <w:lang w:eastAsia="lt-LT"/>
              </w:rPr>
            </w:pPr>
            <w:r w:rsidRPr="00C37BE4">
              <w:rPr>
                <w:sz w:val="20"/>
                <w:lang w:eastAsia="lt-LT"/>
              </w:rPr>
              <w:t>2,8</w:t>
            </w:r>
          </w:p>
        </w:tc>
        <w:tc>
          <w:tcPr>
            <w:tcW w:w="1346" w:type="dxa"/>
            <w:tcBorders>
              <w:top w:val="single" w:sz="4" w:space="0" w:color="auto"/>
              <w:left w:val="nil"/>
              <w:bottom w:val="single" w:sz="4" w:space="0" w:color="auto"/>
              <w:right w:val="single" w:sz="4" w:space="0" w:color="auto"/>
            </w:tcBorders>
            <w:shd w:val="clear" w:color="auto" w:fill="auto"/>
            <w:vAlign w:val="center"/>
          </w:tcPr>
          <w:p w14:paraId="7EA4E253"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168B78D3" w14:textId="77777777" w:rsidR="00C37BE4" w:rsidRPr="00C37BE4" w:rsidRDefault="00C37BE4" w:rsidP="00C37BE4">
            <w:pPr>
              <w:ind w:right="-69"/>
              <w:jc w:val="right"/>
              <w:rPr>
                <w:rFonts w:eastAsia="Calibri"/>
                <w:sz w:val="20"/>
              </w:rPr>
            </w:pPr>
            <w:r w:rsidRPr="00C37BE4">
              <w:rPr>
                <w:rFonts w:eastAsia="Calibri"/>
                <w:sz w:val="20"/>
              </w:rPr>
              <w:t>4,9</w:t>
            </w:r>
          </w:p>
        </w:tc>
        <w:tc>
          <w:tcPr>
            <w:tcW w:w="1278" w:type="dxa"/>
            <w:tcBorders>
              <w:top w:val="nil"/>
              <w:left w:val="nil"/>
              <w:bottom w:val="single" w:sz="4" w:space="0" w:color="auto"/>
              <w:right w:val="single" w:sz="4" w:space="0" w:color="auto"/>
            </w:tcBorders>
            <w:shd w:val="clear" w:color="auto" w:fill="auto"/>
            <w:vAlign w:val="center"/>
            <w:hideMark/>
          </w:tcPr>
          <w:p w14:paraId="7FA6F510"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688A5CDC"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421D3" w14:textId="77777777" w:rsidR="00C37BE4" w:rsidRPr="00C37BE4" w:rsidRDefault="00C37BE4" w:rsidP="00C37BE4">
            <w:pPr>
              <w:rPr>
                <w:sz w:val="20"/>
                <w:lang w:eastAsia="lt-LT"/>
              </w:rPr>
            </w:pPr>
            <w:r w:rsidRPr="00C37BE4">
              <w:rPr>
                <w:sz w:val="20"/>
                <w:lang w:eastAsia="lt-LT"/>
              </w:rPr>
              <w:t>Maitinimo paskirties objektai</w:t>
            </w:r>
          </w:p>
        </w:tc>
        <w:tc>
          <w:tcPr>
            <w:tcW w:w="567" w:type="dxa"/>
            <w:tcBorders>
              <w:top w:val="single" w:sz="4" w:space="0" w:color="auto"/>
              <w:left w:val="single" w:sz="4" w:space="0" w:color="auto"/>
              <w:bottom w:val="single" w:sz="4" w:space="0" w:color="auto"/>
            </w:tcBorders>
            <w:vAlign w:val="center"/>
          </w:tcPr>
          <w:p w14:paraId="221253DA" w14:textId="77777777" w:rsidR="00C37BE4" w:rsidRPr="00C37BE4" w:rsidRDefault="00C37BE4" w:rsidP="00C37BE4">
            <w:pPr>
              <w:ind w:right="-57"/>
              <w:jc w:val="right"/>
              <w:rPr>
                <w:rFonts w:eastAsia="Calibri"/>
                <w:sz w:val="20"/>
              </w:rPr>
            </w:pPr>
            <w:r w:rsidRPr="00C37BE4">
              <w:rPr>
                <w:rFonts w:eastAsia="Calibri"/>
                <w:sz w:val="20"/>
              </w:rPr>
              <w:t>2,8</w:t>
            </w:r>
          </w:p>
        </w:tc>
        <w:tc>
          <w:tcPr>
            <w:tcW w:w="1216" w:type="dxa"/>
            <w:tcBorders>
              <w:top w:val="single" w:sz="4" w:space="0" w:color="auto"/>
              <w:left w:val="nil"/>
              <w:bottom w:val="single" w:sz="4" w:space="0" w:color="auto"/>
              <w:right w:val="single" w:sz="4" w:space="0" w:color="auto"/>
            </w:tcBorders>
            <w:shd w:val="clear" w:color="auto" w:fill="auto"/>
            <w:vAlign w:val="center"/>
          </w:tcPr>
          <w:p w14:paraId="34278E84"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hideMark/>
          </w:tcPr>
          <w:p w14:paraId="6C9330E5" w14:textId="77777777" w:rsidR="00C37BE4" w:rsidRPr="00C37BE4" w:rsidRDefault="00C37BE4" w:rsidP="00C37BE4">
            <w:pPr>
              <w:ind w:right="-46"/>
              <w:jc w:val="right"/>
              <w:rPr>
                <w:rFonts w:eastAsia="Calibri"/>
                <w:sz w:val="20"/>
              </w:rPr>
            </w:pPr>
            <w:r w:rsidRPr="00C37BE4">
              <w:rPr>
                <w:rFonts w:eastAsia="Calibri"/>
                <w:sz w:val="20"/>
              </w:rPr>
              <w:t>4,6</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65C7C450"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3BC32C52" w14:textId="77777777" w:rsidR="00C37BE4" w:rsidRPr="00C37BE4" w:rsidRDefault="00C37BE4" w:rsidP="00C37BE4">
            <w:pPr>
              <w:ind w:right="-60"/>
              <w:jc w:val="right"/>
              <w:rPr>
                <w:sz w:val="20"/>
                <w:lang w:eastAsia="lt-LT"/>
              </w:rPr>
            </w:pPr>
            <w:r w:rsidRPr="00C37BE4">
              <w:rPr>
                <w:sz w:val="20"/>
                <w:lang w:eastAsia="lt-LT"/>
              </w:rPr>
              <w:t>4,6</w:t>
            </w:r>
          </w:p>
        </w:tc>
        <w:tc>
          <w:tcPr>
            <w:tcW w:w="1346" w:type="dxa"/>
            <w:tcBorders>
              <w:top w:val="single" w:sz="4" w:space="0" w:color="auto"/>
              <w:left w:val="nil"/>
              <w:bottom w:val="single" w:sz="4" w:space="0" w:color="auto"/>
              <w:right w:val="single" w:sz="4" w:space="0" w:color="auto"/>
            </w:tcBorders>
            <w:shd w:val="clear" w:color="auto" w:fill="auto"/>
            <w:vAlign w:val="center"/>
          </w:tcPr>
          <w:p w14:paraId="498817E9"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050A227C" w14:textId="77777777" w:rsidR="00C37BE4" w:rsidRPr="00C37BE4" w:rsidRDefault="00C37BE4" w:rsidP="00C37BE4">
            <w:pPr>
              <w:ind w:right="-69"/>
              <w:jc w:val="right"/>
              <w:rPr>
                <w:rFonts w:eastAsia="Calibri"/>
                <w:sz w:val="20"/>
              </w:rPr>
            </w:pPr>
            <w:r w:rsidRPr="00C37BE4">
              <w:rPr>
                <w:rFonts w:eastAsia="Calibri"/>
                <w:sz w:val="20"/>
              </w:rPr>
              <w:t>8,0</w:t>
            </w:r>
          </w:p>
        </w:tc>
        <w:tc>
          <w:tcPr>
            <w:tcW w:w="1278" w:type="dxa"/>
            <w:tcBorders>
              <w:top w:val="nil"/>
              <w:left w:val="nil"/>
              <w:bottom w:val="single" w:sz="4" w:space="0" w:color="auto"/>
              <w:right w:val="single" w:sz="4" w:space="0" w:color="auto"/>
            </w:tcBorders>
            <w:shd w:val="clear" w:color="auto" w:fill="auto"/>
            <w:vAlign w:val="center"/>
            <w:hideMark/>
          </w:tcPr>
          <w:p w14:paraId="70D9A48B"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303D02C3"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94136" w14:textId="77777777" w:rsidR="00C37BE4" w:rsidRPr="00C37BE4" w:rsidRDefault="00C37BE4" w:rsidP="00C37BE4">
            <w:pPr>
              <w:rPr>
                <w:sz w:val="20"/>
                <w:lang w:eastAsia="lt-LT"/>
              </w:rPr>
            </w:pPr>
            <w:r w:rsidRPr="00C37BE4">
              <w:rPr>
                <w:sz w:val="20"/>
                <w:lang w:eastAsia="lt-LT"/>
              </w:rPr>
              <w:t>Transporto paskirties objektai</w:t>
            </w:r>
          </w:p>
        </w:tc>
        <w:tc>
          <w:tcPr>
            <w:tcW w:w="567" w:type="dxa"/>
            <w:tcBorders>
              <w:top w:val="single" w:sz="4" w:space="0" w:color="auto"/>
              <w:left w:val="single" w:sz="4" w:space="0" w:color="auto"/>
              <w:bottom w:val="single" w:sz="4" w:space="0" w:color="auto"/>
            </w:tcBorders>
            <w:vAlign w:val="center"/>
          </w:tcPr>
          <w:p w14:paraId="26E76D91" w14:textId="77777777" w:rsidR="00C37BE4" w:rsidRPr="00C37BE4" w:rsidRDefault="00C37BE4" w:rsidP="00C37BE4">
            <w:pPr>
              <w:ind w:right="-57"/>
              <w:jc w:val="right"/>
              <w:rPr>
                <w:rFonts w:eastAsia="Calibri"/>
                <w:sz w:val="20"/>
              </w:rPr>
            </w:pPr>
            <w:r w:rsidRPr="00C37BE4">
              <w:rPr>
                <w:rFonts w:eastAsia="Calibri"/>
                <w:sz w:val="20"/>
              </w:rPr>
              <w:t>0,8</w:t>
            </w:r>
          </w:p>
        </w:tc>
        <w:tc>
          <w:tcPr>
            <w:tcW w:w="1216" w:type="dxa"/>
            <w:tcBorders>
              <w:top w:val="single" w:sz="4" w:space="0" w:color="auto"/>
              <w:left w:val="nil"/>
              <w:bottom w:val="single" w:sz="4" w:space="0" w:color="auto"/>
              <w:right w:val="single" w:sz="4" w:space="0" w:color="auto"/>
            </w:tcBorders>
            <w:shd w:val="clear" w:color="auto" w:fill="auto"/>
            <w:vAlign w:val="center"/>
          </w:tcPr>
          <w:p w14:paraId="176308F4"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hideMark/>
          </w:tcPr>
          <w:p w14:paraId="4D5B31BC" w14:textId="77777777" w:rsidR="00C37BE4" w:rsidRPr="00C37BE4" w:rsidRDefault="00C37BE4" w:rsidP="00C37BE4">
            <w:pPr>
              <w:ind w:right="-46"/>
              <w:jc w:val="right"/>
              <w:rPr>
                <w:rFonts w:eastAsia="Calibri"/>
                <w:sz w:val="20"/>
              </w:rPr>
            </w:pPr>
            <w:r w:rsidRPr="00C37BE4">
              <w:rPr>
                <w:rFonts w:eastAsia="Calibri"/>
                <w:sz w:val="20"/>
              </w:rPr>
              <w:t>1,2</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3E8FE2DF"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30FF5C3B" w14:textId="77777777" w:rsidR="00C37BE4" w:rsidRPr="00C37BE4" w:rsidRDefault="00C37BE4" w:rsidP="00C37BE4">
            <w:pPr>
              <w:ind w:right="-60"/>
              <w:jc w:val="right"/>
              <w:rPr>
                <w:sz w:val="20"/>
                <w:lang w:eastAsia="lt-LT"/>
              </w:rPr>
            </w:pPr>
            <w:r w:rsidRPr="00C37BE4">
              <w:rPr>
                <w:sz w:val="20"/>
                <w:lang w:eastAsia="lt-LT"/>
              </w:rPr>
              <w:t>1,5</w:t>
            </w:r>
          </w:p>
        </w:tc>
        <w:tc>
          <w:tcPr>
            <w:tcW w:w="1346" w:type="dxa"/>
            <w:tcBorders>
              <w:top w:val="single" w:sz="4" w:space="0" w:color="auto"/>
              <w:left w:val="nil"/>
              <w:bottom w:val="single" w:sz="4" w:space="0" w:color="auto"/>
              <w:right w:val="single" w:sz="4" w:space="0" w:color="auto"/>
            </w:tcBorders>
            <w:shd w:val="clear" w:color="auto" w:fill="auto"/>
            <w:vAlign w:val="center"/>
          </w:tcPr>
          <w:p w14:paraId="4F820765"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4A627DDD" w14:textId="77777777" w:rsidR="00C37BE4" w:rsidRPr="00C37BE4" w:rsidRDefault="00C37BE4" w:rsidP="00C37BE4">
            <w:pPr>
              <w:ind w:right="-69"/>
              <w:jc w:val="right"/>
              <w:rPr>
                <w:rFonts w:eastAsia="Calibri"/>
                <w:sz w:val="20"/>
              </w:rPr>
            </w:pPr>
            <w:r w:rsidRPr="00C37BE4">
              <w:rPr>
                <w:rFonts w:eastAsia="Calibri"/>
                <w:sz w:val="20"/>
              </w:rPr>
              <w:t>2,7</w:t>
            </w:r>
          </w:p>
        </w:tc>
        <w:tc>
          <w:tcPr>
            <w:tcW w:w="1278" w:type="dxa"/>
            <w:tcBorders>
              <w:top w:val="nil"/>
              <w:left w:val="nil"/>
              <w:bottom w:val="single" w:sz="4" w:space="0" w:color="auto"/>
              <w:right w:val="single" w:sz="4" w:space="0" w:color="auto"/>
            </w:tcBorders>
            <w:shd w:val="clear" w:color="auto" w:fill="auto"/>
            <w:vAlign w:val="center"/>
            <w:hideMark/>
          </w:tcPr>
          <w:p w14:paraId="3F836EC3"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05608CB9"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FB71A" w14:textId="77777777" w:rsidR="00C37BE4" w:rsidRPr="00C37BE4" w:rsidRDefault="00C37BE4" w:rsidP="00C37BE4">
            <w:pPr>
              <w:rPr>
                <w:sz w:val="20"/>
                <w:lang w:eastAsia="lt-LT"/>
              </w:rPr>
            </w:pPr>
            <w:r w:rsidRPr="00C37BE4">
              <w:rPr>
                <w:sz w:val="20"/>
                <w:lang w:eastAsia="lt-LT"/>
              </w:rPr>
              <w:t>Garažų paskirties objektai  (fizinių asmenų)</w:t>
            </w:r>
          </w:p>
        </w:tc>
        <w:tc>
          <w:tcPr>
            <w:tcW w:w="567" w:type="dxa"/>
            <w:tcBorders>
              <w:top w:val="single" w:sz="4" w:space="0" w:color="auto"/>
              <w:left w:val="single" w:sz="4" w:space="0" w:color="auto"/>
              <w:bottom w:val="single" w:sz="4" w:space="0" w:color="auto"/>
            </w:tcBorders>
            <w:vAlign w:val="center"/>
          </w:tcPr>
          <w:p w14:paraId="1D402622" w14:textId="77777777" w:rsidR="00C37BE4" w:rsidRPr="00C37BE4" w:rsidRDefault="00C37BE4" w:rsidP="00C37BE4">
            <w:pPr>
              <w:ind w:right="-57"/>
              <w:jc w:val="right"/>
              <w:rPr>
                <w:rFonts w:eastAsia="Calibri"/>
                <w:sz w:val="20"/>
              </w:rPr>
            </w:pPr>
            <w:r w:rsidRPr="00C37BE4">
              <w:rPr>
                <w:rFonts w:eastAsia="Calibri"/>
                <w:sz w:val="20"/>
              </w:rPr>
              <w:t>2,5</w:t>
            </w:r>
          </w:p>
        </w:tc>
        <w:tc>
          <w:tcPr>
            <w:tcW w:w="1216" w:type="dxa"/>
            <w:tcBorders>
              <w:top w:val="single" w:sz="4" w:space="0" w:color="auto"/>
              <w:left w:val="nil"/>
              <w:bottom w:val="single" w:sz="4" w:space="0" w:color="auto"/>
              <w:right w:val="single" w:sz="4" w:space="0" w:color="auto"/>
            </w:tcBorders>
            <w:shd w:val="clear" w:color="auto" w:fill="auto"/>
            <w:vAlign w:val="center"/>
          </w:tcPr>
          <w:p w14:paraId="410396FB" w14:textId="77777777" w:rsidR="00C37BE4" w:rsidRPr="00C37BE4" w:rsidRDefault="00C37BE4" w:rsidP="00C37BE4">
            <w:pPr>
              <w:rPr>
                <w:sz w:val="20"/>
                <w:lang w:eastAsia="lt-LT"/>
              </w:rPr>
            </w:pPr>
            <w:r w:rsidRPr="00C37BE4">
              <w:rPr>
                <w:rFonts w:eastAsia="Calibri"/>
                <w:sz w:val="20"/>
              </w:rPr>
              <w:t>Eur/1 objek.</w:t>
            </w:r>
          </w:p>
        </w:tc>
        <w:tc>
          <w:tcPr>
            <w:tcW w:w="567" w:type="dxa"/>
            <w:tcBorders>
              <w:top w:val="single" w:sz="4" w:space="0" w:color="auto"/>
              <w:left w:val="single" w:sz="4" w:space="0" w:color="auto"/>
              <w:bottom w:val="single" w:sz="4" w:space="0" w:color="auto"/>
            </w:tcBorders>
            <w:shd w:val="clear" w:color="auto" w:fill="auto"/>
            <w:vAlign w:val="center"/>
            <w:hideMark/>
          </w:tcPr>
          <w:p w14:paraId="41C3F09A" w14:textId="77777777" w:rsidR="00C37BE4" w:rsidRPr="00C37BE4" w:rsidRDefault="00C37BE4" w:rsidP="00C37BE4">
            <w:pPr>
              <w:ind w:right="-46"/>
              <w:jc w:val="right"/>
              <w:rPr>
                <w:rFonts w:eastAsia="Calibri"/>
                <w:sz w:val="20"/>
              </w:rPr>
            </w:pPr>
            <w:r w:rsidRPr="00C37BE4">
              <w:rPr>
                <w:rFonts w:eastAsia="Calibri"/>
                <w:sz w:val="20"/>
              </w:rPr>
              <w:t>3,5</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14F2207C" w14:textId="77777777" w:rsidR="00C37BE4" w:rsidRPr="00C37BE4" w:rsidRDefault="00C37BE4" w:rsidP="00C37BE4">
            <w:pPr>
              <w:ind w:right="-64"/>
              <w:rPr>
                <w:rFonts w:eastAsia="Calibri"/>
                <w:sz w:val="20"/>
              </w:rPr>
            </w:pPr>
            <w:r w:rsidRPr="00C37BE4">
              <w:rPr>
                <w:rFonts w:eastAsia="Calibri"/>
                <w:sz w:val="20"/>
              </w:rPr>
              <w:t>Eur/1 objek.</w:t>
            </w:r>
          </w:p>
        </w:tc>
        <w:tc>
          <w:tcPr>
            <w:tcW w:w="567" w:type="dxa"/>
            <w:tcBorders>
              <w:top w:val="single" w:sz="4" w:space="0" w:color="auto"/>
              <w:left w:val="single" w:sz="4" w:space="0" w:color="auto"/>
              <w:bottom w:val="single" w:sz="4" w:space="0" w:color="auto"/>
            </w:tcBorders>
            <w:shd w:val="clear" w:color="auto" w:fill="auto"/>
            <w:vAlign w:val="center"/>
          </w:tcPr>
          <w:p w14:paraId="27D4F50A" w14:textId="77777777" w:rsidR="00C37BE4" w:rsidRPr="00C37BE4" w:rsidRDefault="00C37BE4" w:rsidP="00C37BE4">
            <w:pPr>
              <w:ind w:right="-60"/>
              <w:jc w:val="right"/>
              <w:rPr>
                <w:sz w:val="20"/>
                <w:lang w:eastAsia="lt-LT"/>
              </w:rPr>
            </w:pPr>
            <w:r w:rsidRPr="00C37BE4">
              <w:rPr>
                <w:sz w:val="20"/>
                <w:lang w:eastAsia="lt-LT"/>
              </w:rPr>
              <w:t>1,0</w:t>
            </w:r>
          </w:p>
        </w:tc>
        <w:tc>
          <w:tcPr>
            <w:tcW w:w="1346" w:type="dxa"/>
            <w:tcBorders>
              <w:top w:val="single" w:sz="4" w:space="0" w:color="auto"/>
              <w:left w:val="nil"/>
              <w:bottom w:val="single" w:sz="4" w:space="0" w:color="auto"/>
              <w:right w:val="single" w:sz="4" w:space="0" w:color="auto"/>
            </w:tcBorders>
            <w:shd w:val="clear" w:color="auto" w:fill="auto"/>
            <w:vAlign w:val="center"/>
          </w:tcPr>
          <w:p w14:paraId="2FC938C1" w14:textId="77777777" w:rsidR="00C37BE4" w:rsidRPr="00C37BE4" w:rsidRDefault="00C37BE4" w:rsidP="00C37BE4">
            <w:pPr>
              <w:ind w:right="-64"/>
              <w:rPr>
                <w:rFonts w:eastAsia="Calibri"/>
                <w:sz w:val="20"/>
              </w:rPr>
            </w:pPr>
            <w:r w:rsidRPr="00C37BE4">
              <w:rPr>
                <w:rFonts w:eastAsia="Calibri"/>
                <w:sz w:val="20"/>
              </w:rPr>
              <w:t>EUR/1 objek.</w:t>
            </w:r>
          </w:p>
        </w:tc>
        <w:tc>
          <w:tcPr>
            <w:tcW w:w="567" w:type="dxa"/>
            <w:tcBorders>
              <w:top w:val="single" w:sz="4" w:space="0" w:color="auto"/>
              <w:left w:val="single" w:sz="4" w:space="0" w:color="auto"/>
              <w:bottom w:val="single" w:sz="4" w:space="0" w:color="auto"/>
            </w:tcBorders>
            <w:shd w:val="clear" w:color="auto" w:fill="auto"/>
            <w:vAlign w:val="center"/>
          </w:tcPr>
          <w:p w14:paraId="55931FD3" w14:textId="77777777" w:rsidR="00C37BE4" w:rsidRPr="00C37BE4" w:rsidRDefault="00C37BE4" w:rsidP="00C37BE4">
            <w:pPr>
              <w:ind w:right="-69"/>
              <w:jc w:val="right"/>
              <w:rPr>
                <w:rFonts w:eastAsia="Calibri"/>
                <w:sz w:val="20"/>
              </w:rPr>
            </w:pPr>
            <w:r w:rsidRPr="00C37BE4">
              <w:rPr>
                <w:rFonts w:eastAsia="Calibri"/>
                <w:sz w:val="20"/>
              </w:rPr>
              <w:t>1,7</w:t>
            </w:r>
          </w:p>
        </w:tc>
        <w:tc>
          <w:tcPr>
            <w:tcW w:w="1278" w:type="dxa"/>
            <w:tcBorders>
              <w:top w:val="single" w:sz="4" w:space="0" w:color="auto"/>
              <w:left w:val="nil"/>
              <w:bottom w:val="nil"/>
              <w:right w:val="single" w:sz="4" w:space="0" w:color="auto"/>
            </w:tcBorders>
            <w:shd w:val="clear" w:color="auto" w:fill="auto"/>
            <w:vAlign w:val="center"/>
            <w:hideMark/>
          </w:tcPr>
          <w:p w14:paraId="0838C815" w14:textId="77777777" w:rsidR="00C37BE4" w:rsidRPr="00C37BE4" w:rsidRDefault="00C37BE4" w:rsidP="00C37BE4">
            <w:pPr>
              <w:ind w:right="-64"/>
              <w:rPr>
                <w:rFonts w:eastAsia="Calibri"/>
                <w:sz w:val="20"/>
              </w:rPr>
            </w:pPr>
            <w:r w:rsidRPr="00C37BE4">
              <w:rPr>
                <w:rFonts w:eastAsia="Calibri"/>
                <w:sz w:val="20"/>
              </w:rPr>
              <w:t>EUR/1 objek.</w:t>
            </w:r>
          </w:p>
        </w:tc>
      </w:tr>
      <w:tr w:rsidR="00C37BE4" w:rsidRPr="00C37BE4" w14:paraId="4ADACA4C"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3466F" w14:textId="77777777" w:rsidR="00C37BE4" w:rsidRPr="00C37BE4" w:rsidRDefault="00C37BE4" w:rsidP="00C37BE4">
            <w:pPr>
              <w:rPr>
                <w:sz w:val="20"/>
                <w:lang w:eastAsia="lt-LT"/>
              </w:rPr>
            </w:pPr>
            <w:r w:rsidRPr="00C37BE4">
              <w:rPr>
                <w:sz w:val="20"/>
                <w:lang w:eastAsia="lt-LT"/>
              </w:rPr>
              <w:t>Gamybos, pramonės paskirties objektai:</w:t>
            </w:r>
          </w:p>
        </w:tc>
        <w:tc>
          <w:tcPr>
            <w:tcW w:w="567" w:type="dxa"/>
            <w:tcBorders>
              <w:top w:val="single" w:sz="4" w:space="0" w:color="auto"/>
              <w:left w:val="single" w:sz="4" w:space="0" w:color="auto"/>
              <w:bottom w:val="single" w:sz="4" w:space="0" w:color="auto"/>
            </w:tcBorders>
            <w:vAlign w:val="center"/>
          </w:tcPr>
          <w:p w14:paraId="6CB1F720" w14:textId="77777777" w:rsidR="00C37BE4" w:rsidRPr="00C37BE4" w:rsidRDefault="00C37BE4" w:rsidP="00C37BE4">
            <w:pPr>
              <w:ind w:right="-57"/>
              <w:jc w:val="right"/>
              <w:rPr>
                <w:rFonts w:eastAsia="Calibri"/>
                <w:sz w:val="20"/>
              </w:rPr>
            </w:pPr>
            <w:r w:rsidRPr="00C37BE4">
              <w:rPr>
                <w:rFonts w:eastAsia="Calibri"/>
                <w:sz w:val="20"/>
              </w:rPr>
              <w:t>0,8</w:t>
            </w: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0262688F"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noWrap/>
            <w:vAlign w:val="center"/>
          </w:tcPr>
          <w:p w14:paraId="1451F903" w14:textId="77777777" w:rsidR="00C37BE4" w:rsidRPr="00C37BE4" w:rsidRDefault="00C37BE4" w:rsidP="00C37BE4">
            <w:pPr>
              <w:ind w:right="-46"/>
              <w:jc w:val="right"/>
              <w:rPr>
                <w:rFonts w:eastAsia="Calibri"/>
                <w:sz w:val="20"/>
              </w:rPr>
            </w:pPr>
            <w:r w:rsidRPr="00C37BE4">
              <w:rPr>
                <w:rFonts w:eastAsia="Calibri"/>
                <w:sz w:val="20"/>
              </w:rPr>
              <w:t>1,2</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27CAB160"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noWrap/>
            <w:vAlign w:val="center"/>
          </w:tcPr>
          <w:p w14:paraId="26036CB8" w14:textId="77777777" w:rsidR="00C37BE4" w:rsidRPr="00C37BE4" w:rsidRDefault="00C37BE4" w:rsidP="00C37BE4">
            <w:pPr>
              <w:ind w:right="-60"/>
              <w:jc w:val="right"/>
              <w:rPr>
                <w:sz w:val="20"/>
                <w:lang w:eastAsia="lt-LT"/>
              </w:rPr>
            </w:pPr>
            <w:r w:rsidRPr="00C37BE4">
              <w:rPr>
                <w:sz w:val="20"/>
                <w:lang w:eastAsia="lt-LT"/>
              </w:rPr>
              <w:t>0,7</w:t>
            </w:r>
          </w:p>
        </w:tc>
        <w:tc>
          <w:tcPr>
            <w:tcW w:w="1346" w:type="dxa"/>
            <w:tcBorders>
              <w:top w:val="single" w:sz="4" w:space="0" w:color="auto"/>
              <w:left w:val="nil"/>
              <w:bottom w:val="single" w:sz="4" w:space="0" w:color="auto"/>
              <w:right w:val="single" w:sz="4" w:space="0" w:color="auto"/>
            </w:tcBorders>
            <w:shd w:val="clear" w:color="auto" w:fill="auto"/>
            <w:vAlign w:val="center"/>
          </w:tcPr>
          <w:p w14:paraId="6C6E9533"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695EB4DE" w14:textId="77777777" w:rsidR="00C37BE4" w:rsidRPr="00C37BE4" w:rsidRDefault="00C37BE4" w:rsidP="00C37BE4">
            <w:pPr>
              <w:ind w:right="-69"/>
              <w:jc w:val="right"/>
              <w:rPr>
                <w:rFonts w:eastAsia="Calibri"/>
                <w:sz w:val="20"/>
              </w:rPr>
            </w:pPr>
            <w:r w:rsidRPr="00C37BE4">
              <w:rPr>
                <w:rFonts w:eastAsia="Calibri"/>
                <w:sz w:val="20"/>
              </w:rPr>
              <w:t>1,2</w:t>
            </w:r>
          </w:p>
        </w:tc>
        <w:tc>
          <w:tcPr>
            <w:tcW w:w="1278" w:type="dxa"/>
            <w:tcBorders>
              <w:top w:val="single" w:sz="4" w:space="0" w:color="auto"/>
              <w:left w:val="nil"/>
              <w:bottom w:val="single" w:sz="4" w:space="0" w:color="auto"/>
              <w:right w:val="single" w:sz="4" w:space="0" w:color="auto"/>
            </w:tcBorders>
            <w:shd w:val="clear" w:color="auto" w:fill="auto"/>
            <w:noWrap/>
            <w:vAlign w:val="center"/>
          </w:tcPr>
          <w:p w14:paraId="714DA5B3"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4FE8F188"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FB2A1" w14:textId="77777777" w:rsidR="00C37BE4" w:rsidRPr="00C37BE4" w:rsidRDefault="00C37BE4" w:rsidP="00C37BE4">
            <w:pPr>
              <w:rPr>
                <w:sz w:val="20"/>
                <w:lang w:eastAsia="lt-LT"/>
              </w:rPr>
            </w:pPr>
            <w:r w:rsidRPr="00C37BE4">
              <w:rPr>
                <w:sz w:val="20"/>
                <w:lang w:eastAsia="lt-LT"/>
              </w:rPr>
              <w:t>Sandėliavimo paskirties objektai</w:t>
            </w:r>
          </w:p>
        </w:tc>
        <w:tc>
          <w:tcPr>
            <w:tcW w:w="567" w:type="dxa"/>
            <w:tcBorders>
              <w:top w:val="single" w:sz="4" w:space="0" w:color="auto"/>
              <w:left w:val="single" w:sz="4" w:space="0" w:color="auto"/>
              <w:bottom w:val="single" w:sz="4" w:space="0" w:color="auto"/>
            </w:tcBorders>
            <w:vAlign w:val="center"/>
          </w:tcPr>
          <w:p w14:paraId="11C4AF58" w14:textId="77777777" w:rsidR="00C37BE4" w:rsidRPr="00C37BE4" w:rsidRDefault="00C37BE4" w:rsidP="00C37BE4">
            <w:pPr>
              <w:ind w:right="-57"/>
              <w:jc w:val="right"/>
              <w:rPr>
                <w:rFonts w:eastAsia="Calibri"/>
                <w:sz w:val="20"/>
              </w:rPr>
            </w:pPr>
            <w:r w:rsidRPr="00C37BE4">
              <w:rPr>
                <w:rFonts w:eastAsia="Calibri"/>
                <w:sz w:val="20"/>
              </w:rPr>
              <w:t>0,8</w:t>
            </w: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4187892D"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noWrap/>
            <w:vAlign w:val="center"/>
            <w:hideMark/>
          </w:tcPr>
          <w:p w14:paraId="07A664C2" w14:textId="77777777" w:rsidR="00C37BE4" w:rsidRPr="00C37BE4" w:rsidRDefault="00C37BE4" w:rsidP="00C37BE4">
            <w:pPr>
              <w:ind w:right="-46"/>
              <w:jc w:val="right"/>
              <w:rPr>
                <w:rFonts w:eastAsia="Calibri"/>
                <w:sz w:val="20"/>
              </w:rPr>
            </w:pPr>
            <w:r w:rsidRPr="00C37BE4">
              <w:rPr>
                <w:rFonts w:eastAsia="Calibri"/>
                <w:sz w:val="20"/>
              </w:rPr>
              <w:t>1,2</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15741F0D"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noWrap/>
            <w:vAlign w:val="center"/>
          </w:tcPr>
          <w:p w14:paraId="22D7EE85" w14:textId="77777777" w:rsidR="00C37BE4" w:rsidRPr="00C37BE4" w:rsidRDefault="00C37BE4" w:rsidP="00C37BE4">
            <w:pPr>
              <w:ind w:right="-60"/>
              <w:jc w:val="right"/>
              <w:rPr>
                <w:sz w:val="20"/>
                <w:lang w:eastAsia="lt-LT"/>
              </w:rPr>
            </w:pPr>
            <w:r w:rsidRPr="00C37BE4">
              <w:rPr>
                <w:sz w:val="20"/>
                <w:lang w:eastAsia="lt-LT"/>
              </w:rPr>
              <w:t>0,3</w:t>
            </w:r>
          </w:p>
        </w:tc>
        <w:tc>
          <w:tcPr>
            <w:tcW w:w="1346" w:type="dxa"/>
            <w:tcBorders>
              <w:top w:val="single" w:sz="4" w:space="0" w:color="auto"/>
              <w:left w:val="nil"/>
              <w:bottom w:val="single" w:sz="4" w:space="0" w:color="auto"/>
              <w:right w:val="single" w:sz="4" w:space="0" w:color="auto"/>
            </w:tcBorders>
            <w:shd w:val="clear" w:color="auto" w:fill="auto"/>
            <w:vAlign w:val="center"/>
          </w:tcPr>
          <w:p w14:paraId="50E63204"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2A19AB28" w14:textId="77777777" w:rsidR="00C37BE4" w:rsidRPr="00C37BE4" w:rsidRDefault="00C37BE4" w:rsidP="00C37BE4">
            <w:pPr>
              <w:ind w:right="-69"/>
              <w:jc w:val="right"/>
              <w:rPr>
                <w:rFonts w:eastAsia="Calibri"/>
                <w:sz w:val="20"/>
              </w:rPr>
            </w:pPr>
            <w:r w:rsidRPr="00C37BE4">
              <w:rPr>
                <w:rFonts w:eastAsia="Calibri"/>
                <w:sz w:val="20"/>
              </w:rPr>
              <w:t>0,5</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14:paraId="35C7DFFE"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0CC79928"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6DB94" w14:textId="77777777" w:rsidR="00C37BE4" w:rsidRPr="00C37BE4" w:rsidRDefault="00C37BE4" w:rsidP="00C37BE4">
            <w:pPr>
              <w:rPr>
                <w:sz w:val="20"/>
                <w:lang w:eastAsia="lt-LT"/>
              </w:rPr>
            </w:pPr>
            <w:r w:rsidRPr="00C37BE4">
              <w:rPr>
                <w:sz w:val="20"/>
                <w:lang w:eastAsia="lt-LT"/>
              </w:rPr>
              <w:t>Kultūros paskirties objektai</w:t>
            </w:r>
          </w:p>
        </w:tc>
        <w:tc>
          <w:tcPr>
            <w:tcW w:w="567" w:type="dxa"/>
            <w:tcBorders>
              <w:top w:val="single" w:sz="4" w:space="0" w:color="auto"/>
              <w:left w:val="single" w:sz="4" w:space="0" w:color="auto"/>
              <w:bottom w:val="single" w:sz="4" w:space="0" w:color="auto"/>
            </w:tcBorders>
            <w:vAlign w:val="center"/>
          </w:tcPr>
          <w:p w14:paraId="6EA28931" w14:textId="77777777" w:rsidR="00C37BE4" w:rsidRPr="00C37BE4" w:rsidRDefault="00C37BE4" w:rsidP="00C37BE4">
            <w:pPr>
              <w:ind w:right="-57"/>
              <w:jc w:val="right"/>
              <w:rPr>
                <w:rFonts w:eastAsia="Calibri"/>
                <w:sz w:val="20"/>
              </w:rPr>
            </w:pPr>
            <w:r w:rsidRPr="00C37BE4">
              <w:rPr>
                <w:rFonts w:eastAsia="Calibri"/>
                <w:sz w:val="20"/>
              </w:rPr>
              <w:t>1,5</w:t>
            </w:r>
          </w:p>
        </w:tc>
        <w:tc>
          <w:tcPr>
            <w:tcW w:w="1216" w:type="dxa"/>
            <w:tcBorders>
              <w:top w:val="single" w:sz="4" w:space="0" w:color="auto"/>
              <w:left w:val="nil"/>
              <w:bottom w:val="single" w:sz="4" w:space="0" w:color="auto"/>
              <w:right w:val="single" w:sz="4" w:space="0" w:color="auto"/>
            </w:tcBorders>
            <w:shd w:val="clear" w:color="auto" w:fill="auto"/>
            <w:vAlign w:val="center"/>
          </w:tcPr>
          <w:p w14:paraId="6C760121"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06163139" w14:textId="77777777" w:rsidR="00C37BE4" w:rsidRPr="00C37BE4" w:rsidRDefault="00C37BE4" w:rsidP="00C37BE4">
            <w:pPr>
              <w:ind w:right="-46"/>
              <w:jc w:val="right"/>
              <w:rPr>
                <w:rFonts w:eastAsia="Calibri"/>
                <w:sz w:val="20"/>
              </w:rPr>
            </w:pPr>
            <w:r w:rsidRPr="00C37BE4">
              <w:rPr>
                <w:rFonts w:eastAsia="Calibri"/>
                <w:sz w:val="20"/>
              </w:rPr>
              <w:t>2,5</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1C6B1048"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525C52F3" w14:textId="77777777" w:rsidR="00C37BE4" w:rsidRPr="00C37BE4" w:rsidRDefault="00C37BE4" w:rsidP="00C37BE4">
            <w:pPr>
              <w:ind w:right="-60"/>
              <w:jc w:val="right"/>
              <w:rPr>
                <w:sz w:val="20"/>
                <w:lang w:eastAsia="lt-LT"/>
              </w:rPr>
            </w:pPr>
            <w:r w:rsidRPr="00C37BE4">
              <w:rPr>
                <w:sz w:val="20"/>
                <w:lang w:eastAsia="lt-LT"/>
              </w:rPr>
              <w:t>0,2</w:t>
            </w:r>
          </w:p>
        </w:tc>
        <w:tc>
          <w:tcPr>
            <w:tcW w:w="1346" w:type="dxa"/>
            <w:tcBorders>
              <w:top w:val="single" w:sz="4" w:space="0" w:color="auto"/>
              <w:left w:val="nil"/>
              <w:bottom w:val="single" w:sz="4" w:space="0" w:color="auto"/>
              <w:right w:val="single" w:sz="4" w:space="0" w:color="auto"/>
            </w:tcBorders>
            <w:shd w:val="clear" w:color="auto" w:fill="auto"/>
            <w:vAlign w:val="center"/>
          </w:tcPr>
          <w:p w14:paraId="3AE72858"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5103794E" w14:textId="77777777" w:rsidR="00C37BE4" w:rsidRPr="00C37BE4" w:rsidRDefault="00C37BE4" w:rsidP="00C37BE4">
            <w:pPr>
              <w:ind w:right="-69"/>
              <w:jc w:val="right"/>
              <w:rPr>
                <w:rFonts w:eastAsia="Calibri"/>
                <w:sz w:val="20"/>
              </w:rPr>
            </w:pPr>
            <w:r w:rsidRPr="00C37BE4">
              <w:rPr>
                <w:rFonts w:eastAsia="Calibri"/>
                <w:sz w:val="20"/>
              </w:rPr>
              <w:t>0,4</w:t>
            </w:r>
          </w:p>
        </w:tc>
        <w:tc>
          <w:tcPr>
            <w:tcW w:w="1278" w:type="dxa"/>
            <w:tcBorders>
              <w:top w:val="nil"/>
              <w:left w:val="nil"/>
              <w:bottom w:val="single" w:sz="4" w:space="0" w:color="auto"/>
              <w:right w:val="single" w:sz="4" w:space="0" w:color="auto"/>
            </w:tcBorders>
            <w:shd w:val="clear" w:color="auto" w:fill="auto"/>
            <w:vAlign w:val="center"/>
          </w:tcPr>
          <w:p w14:paraId="0D518E2A"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4FC41AAD"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B5A56" w14:textId="77777777" w:rsidR="00C37BE4" w:rsidRPr="00C37BE4" w:rsidRDefault="00C37BE4" w:rsidP="00C37BE4">
            <w:pPr>
              <w:rPr>
                <w:sz w:val="20"/>
                <w:lang w:eastAsia="lt-LT"/>
              </w:rPr>
            </w:pPr>
            <w:r w:rsidRPr="00C37BE4">
              <w:rPr>
                <w:sz w:val="20"/>
                <w:lang w:eastAsia="lt-LT"/>
              </w:rPr>
              <w:lastRenderedPageBreak/>
              <w:t>Mokslo paskirties objektai</w:t>
            </w:r>
          </w:p>
        </w:tc>
        <w:tc>
          <w:tcPr>
            <w:tcW w:w="567" w:type="dxa"/>
            <w:tcBorders>
              <w:top w:val="single" w:sz="4" w:space="0" w:color="auto"/>
              <w:left w:val="single" w:sz="4" w:space="0" w:color="auto"/>
              <w:bottom w:val="single" w:sz="4" w:space="0" w:color="auto"/>
            </w:tcBorders>
            <w:vAlign w:val="center"/>
          </w:tcPr>
          <w:p w14:paraId="45D58808" w14:textId="77777777" w:rsidR="00C37BE4" w:rsidRPr="00C37BE4" w:rsidRDefault="00C37BE4" w:rsidP="00C37BE4">
            <w:pPr>
              <w:ind w:right="-57"/>
              <w:jc w:val="right"/>
              <w:rPr>
                <w:rFonts w:eastAsia="Calibri"/>
                <w:sz w:val="20"/>
              </w:rPr>
            </w:pPr>
            <w:r w:rsidRPr="00C37BE4">
              <w:rPr>
                <w:rFonts w:eastAsia="Calibri"/>
                <w:sz w:val="20"/>
              </w:rPr>
              <w:t>1,5</w:t>
            </w:r>
          </w:p>
        </w:tc>
        <w:tc>
          <w:tcPr>
            <w:tcW w:w="1216" w:type="dxa"/>
            <w:tcBorders>
              <w:top w:val="single" w:sz="4" w:space="0" w:color="auto"/>
              <w:left w:val="nil"/>
              <w:bottom w:val="single" w:sz="4" w:space="0" w:color="auto"/>
              <w:right w:val="single" w:sz="4" w:space="0" w:color="auto"/>
            </w:tcBorders>
            <w:shd w:val="clear" w:color="auto" w:fill="auto"/>
            <w:vAlign w:val="center"/>
          </w:tcPr>
          <w:p w14:paraId="2BD07F3D"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78AE02F3" w14:textId="77777777" w:rsidR="00C37BE4" w:rsidRPr="00C37BE4" w:rsidRDefault="00C37BE4" w:rsidP="00C37BE4">
            <w:pPr>
              <w:ind w:right="-46"/>
              <w:jc w:val="right"/>
              <w:rPr>
                <w:rFonts w:eastAsia="Calibri"/>
                <w:sz w:val="20"/>
              </w:rPr>
            </w:pPr>
            <w:r w:rsidRPr="00C37BE4">
              <w:rPr>
                <w:rFonts w:eastAsia="Calibri"/>
                <w:sz w:val="20"/>
              </w:rPr>
              <w:t>2,5</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46B42288"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079D97CC" w14:textId="77777777" w:rsidR="00C37BE4" w:rsidRPr="00C37BE4" w:rsidRDefault="00C37BE4" w:rsidP="00C37BE4">
            <w:pPr>
              <w:ind w:right="-60"/>
              <w:jc w:val="right"/>
              <w:rPr>
                <w:sz w:val="20"/>
                <w:lang w:eastAsia="lt-LT"/>
              </w:rPr>
            </w:pPr>
            <w:r w:rsidRPr="00C37BE4">
              <w:rPr>
                <w:sz w:val="20"/>
                <w:lang w:eastAsia="lt-LT"/>
              </w:rPr>
              <w:t>0,3</w:t>
            </w:r>
          </w:p>
        </w:tc>
        <w:tc>
          <w:tcPr>
            <w:tcW w:w="1346" w:type="dxa"/>
            <w:tcBorders>
              <w:top w:val="single" w:sz="4" w:space="0" w:color="auto"/>
              <w:left w:val="nil"/>
              <w:bottom w:val="single" w:sz="4" w:space="0" w:color="auto"/>
              <w:right w:val="single" w:sz="4" w:space="0" w:color="auto"/>
            </w:tcBorders>
            <w:shd w:val="clear" w:color="auto" w:fill="auto"/>
            <w:vAlign w:val="center"/>
          </w:tcPr>
          <w:p w14:paraId="43D51F29"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62194E9F" w14:textId="77777777" w:rsidR="00C37BE4" w:rsidRPr="00C37BE4" w:rsidRDefault="00C37BE4" w:rsidP="00C37BE4">
            <w:pPr>
              <w:ind w:right="-69"/>
              <w:jc w:val="right"/>
              <w:rPr>
                <w:rFonts w:eastAsia="Calibri"/>
                <w:sz w:val="20"/>
              </w:rPr>
            </w:pPr>
            <w:r w:rsidRPr="00C37BE4">
              <w:rPr>
                <w:rFonts w:eastAsia="Calibri"/>
                <w:sz w:val="20"/>
              </w:rPr>
              <w:t>0,5</w:t>
            </w:r>
          </w:p>
        </w:tc>
        <w:tc>
          <w:tcPr>
            <w:tcW w:w="1278" w:type="dxa"/>
            <w:tcBorders>
              <w:top w:val="nil"/>
              <w:left w:val="nil"/>
              <w:bottom w:val="single" w:sz="4" w:space="0" w:color="auto"/>
              <w:right w:val="single" w:sz="4" w:space="0" w:color="auto"/>
            </w:tcBorders>
            <w:shd w:val="clear" w:color="auto" w:fill="auto"/>
            <w:vAlign w:val="center"/>
          </w:tcPr>
          <w:p w14:paraId="7FEA04B9"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32E44E37"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04739" w14:textId="77777777" w:rsidR="00C37BE4" w:rsidRPr="00C37BE4" w:rsidRDefault="00C37BE4" w:rsidP="00C37BE4">
            <w:pPr>
              <w:rPr>
                <w:sz w:val="20"/>
                <w:lang w:eastAsia="lt-LT"/>
              </w:rPr>
            </w:pPr>
            <w:r w:rsidRPr="00C37BE4">
              <w:rPr>
                <w:sz w:val="20"/>
                <w:lang w:eastAsia="lt-LT"/>
              </w:rPr>
              <w:t>Gydymo paskirties objektai</w:t>
            </w:r>
          </w:p>
        </w:tc>
        <w:tc>
          <w:tcPr>
            <w:tcW w:w="567" w:type="dxa"/>
            <w:tcBorders>
              <w:top w:val="single" w:sz="4" w:space="0" w:color="auto"/>
              <w:left w:val="single" w:sz="4" w:space="0" w:color="auto"/>
              <w:bottom w:val="single" w:sz="4" w:space="0" w:color="auto"/>
            </w:tcBorders>
            <w:vAlign w:val="center"/>
          </w:tcPr>
          <w:p w14:paraId="09F93086" w14:textId="77777777" w:rsidR="00C37BE4" w:rsidRPr="00C37BE4" w:rsidRDefault="00C37BE4" w:rsidP="00C37BE4">
            <w:pPr>
              <w:ind w:right="-57"/>
              <w:jc w:val="right"/>
              <w:rPr>
                <w:rFonts w:eastAsia="Calibri"/>
                <w:sz w:val="20"/>
              </w:rPr>
            </w:pPr>
            <w:r w:rsidRPr="00C37BE4">
              <w:rPr>
                <w:rFonts w:eastAsia="Calibri"/>
                <w:sz w:val="20"/>
              </w:rPr>
              <w:t>3,5</w:t>
            </w:r>
          </w:p>
        </w:tc>
        <w:tc>
          <w:tcPr>
            <w:tcW w:w="1216" w:type="dxa"/>
            <w:tcBorders>
              <w:top w:val="single" w:sz="4" w:space="0" w:color="auto"/>
              <w:left w:val="nil"/>
              <w:bottom w:val="single" w:sz="4" w:space="0" w:color="auto"/>
              <w:right w:val="single" w:sz="4" w:space="0" w:color="auto"/>
            </w:tcBorders>
            <w:shd w:val="clear" w:color="auto" w:fill="auto"/>
            <w:vAlign w:val="center"/>
          </w:tcPr>
          <w:p w14:paraId="37C73DDA"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719C9E5F" w14:textId="77777777" w:rsidR="00C37BE4" w:rsidRPr="00C37BE4" w:rsidRDefault="00C37BE4" w:rsidP="00C37BE4">
            <w:pPr>
              <w:ind w:right="-46"/>
              <w:jc w:val="right"/>
              <w:rPr>
                <w:rFonts w:eastAsia="Calibri"/>
                <w:sz w:val="20"/>
              </w:rPr>
            </w:pPr>
            <w:r w:rsidRPr="00C37BE4">
              <w:rPr>
                <w:rFonts w:eastAsia="Calibri"/>
                <w:sz w:val="20"/>
              </w:rPr>
              <w:t>5,7</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20749BF9"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349063DE" w14:textId="77777777" w:rsidR="00C37BE4" w:rsidRPr="00C37BE4" w:rsidRDefault="00C37BE4" w:rsidP="00C37BE4">
            <w:pPr>
              <w:ind w:right="-60"/>
              <w:jc w:val="right"/>
              <w:rPr>
                <w:sz w:val="20"/>
                <w:lang w:eastAsia="lt-LT"/>
              </w:rPr>
            </w:pPr>
            <w:r w:rsidRPr="00C37BE4">
              <w:rPr>
                <w:sz w:val="20"/>
                <w:lang w:eastAsia="lt-LT"/>
              </w:rPr>
              <w:t>1,2</w:t>
            </w:r>
          </w:p>
        </w:tc>
        <w:tc>
          <w:tcPr>
            <w:tcW w:w="1346" w:type="dxa"/>
            <w:tcBorders>
              <w:top w:val="single" w:sz="4" w:space="0" w:color="auto"/>
              <w:left w:val="nil"/>
              <w:bottom w:val="single" w:sz="4" w:space="0" w:color="auto"/>
              <w:right w:val="single" w:sz="4" w:space="0" w:color="auto"/>
            </w:tcBorders>
            <w:shd w:val="clear" w:color="auto" w:fill="auto"/>
            <w:vAlign w:val="center"/>
          </w:tcPr>
          <w:p w14:paraId="22540F45"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0DDA98D2" w14:textId="77777777" w:rsidR="00C37BE4" w:rsidRPr="00C37BE4" w:rsidRDefault="00C37BE4" w:rsidP="00C37BE4">
            <w:pPr>
              <w:ind w:right="-69"/>
              <w:jc w:val="right"/>
              <w:rPr>
                <w:rFonts w:eastAsia="Calibri"/>
                <w:sz w:val="20"/>
              </w:rPr>
            </w:pPr>
            <w:r w:rsidRPr="00C37BE4">
              <w:rPr>
                <w:rFonts w:eastAsia="Calibri"/>
                <w:sz w:val="20"/>
              </w:rPr>
              <w:t>2,2</w:t>
            </w:r>
          </w:p>
        </w:tc>
        <w:tc>
          <w:tcPr>
            <w:tcW w:w="1278" w:type="dxa"/>
            <w:tcBorders>
              <w:top w:val="nil"/>
              <w:left w:val="nil"/>
              <w:bottom w:val="single" w:sz="4" w:space="0" w:color="auto"/>
              <w:right w:val="single" w:sz="4" w:space="0" w:color="auto"/>
            </w:tcBorders>
            <w:shd w:val="clear" w:color="auto" w:fill="auto"/>
            <w:vAlign w:val="center"/>
          </w:tcPr>
          <w:p w14:paraId="16256019"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1DFC670F"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9511E" w14:textId="77777777" w:rsidR="00C37BE4" w:rsidRPr="00C37BE4" w:rsidRDefault="00C37BE4" w:rsidP="00C37BE4">
            <w:pPr>
              <w:rPr>
                <w:sz w:val="20"/>
                <w:lang w:eastAsia="lt-LT"/>
              </w:rPr>
            </w:pPr>
            <w:r w:rsidRPr="00C37BE4">
              <w:rPr>
                <w:sz w:val="20"/>
                <w:lang w:eastAsia="lt-LT"/>
              </w:rPr>
              <w:t>Poilsio paskirties objektai</w:t>
            </w:r>
          </w:p>
        </w:tc>
        <w:tc>
          <w:tcPr>
            <w:tcW w:w="567" w:type="dxa"/>
            <w:tcBorders>
              <w:top w:val="single" w:sz="4" w:space="0" w:color="auto"/>
              <w:left w:val="single" w:sz="4" w:space="0" w:color="auto"/>
              <w:bottom w:val="single" w:sz="4" w:space="0" w:color="auto"/>
            </w:tcBorders>
            <w:vAlign w:val="center"/>
          </w:tcPr>
          <w:p w14:paraId="43C9F47E" w14:textId="77777777" w:rsidR="00C37BE4" w:rsidRPr="00C37BE4" w:rsidRDefault="00C37BE4" w:rsidP="00C37BE4">
            <w:pPr>
              <w:ind w:right="-57"/>
              <w:jc w:val="right"/>
              <w:rPr>
                <w:rFonts w:eastAsia="Calibri"/>
                <w:sz w:val="20"/>
              </w:rPr>
            </w:pPr>
            <w:r w:rsidRPr="00C37BE4">
              <w:rPr>
                <w:rFonts w:eastAsia="Calibri"/>
                <w:sz w:val="20"/>
              </w:rPr>
              <w:t>2,8</w:t>
            </w:r>
          </w:p>
        </w:tc>
        <w:tc>
          <w:tcPr>
            <w:tcW w:w="1216" w:type="dxa"/>
            <w:tcBorders>
              <w:top w:val="single" w:sz="4" w:space="0" w:color="auto"/>
              <w:left w:val="nil"/>
              <w:bottom w:val="single" w:sz="4" w:space="0" w:color="auto"/>
              <w:right w:val="single" w:sz="4" w:space="0" w:color="auto"/>
            </w:tcBorders>
            <w:shd w:val="clear" w:color="auto" w:fill="auto"/>
            <w:vAlign w:val="center"/>
          </w:tcPr>
          <w:p w14:paraId="35B564B5"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0AE552EB" w14:textId="77777777" w:rsidR="00C37BE4" w:rsidRPr="00C37BE4" w:rsidRDefault="00C37BE4" w:rsidP="00C37BE4">
            <w:pPr>
              <w:ind w:right="-46"/>
              <w:jc w:val="right"/>
              <w:rPr>
                <w:rFonts w:eastAsia="Calibri"/>
                <w:sz w:val="20"/>
              </w:rPr>
            </w:pPr>
            <w:r w:rsidRPr="00C37BE4">
              <w:rPr>
                <w:rFonts w:eastAsia="Calibri"/>
                <w:sz w:val="20"/>
              </w:rPr>
              <w:t>4,6</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1AAAA8B6"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20170F75" w14:textId="77777777" w:rsidR="00C37BE4" w:rsidRPr="00C37BE4" w:rsidRDefault="00C37BE4" w:rsidP="00C37BE4">
            <w:pPr>
              <w:ind w:right="-60"/>
              <w:jc w:val="right"/>
              <w:rPr>
                <w:sz w:val="20"/>
                <w:lang w:eastAsia="lt-LT"/>
              </w:rPr>
            </w:pPr>
            <w:r w:rsidRPr="00C37BE4">
              <w:rPr>
                <w:sz w:val="20"/>
                <w:lang w:eastAsia="lt-LT"/>
              </w:rPr>
              <w:t>1,5</w:t>
            </w:r>
          </w:p>
        </w:tc>
        <w:tc>
          <w:tcPr>
            <w:tcW w:w="1346" w:type="dxa"/>
            <w:tcBorders>
              <w:top w:val="single" w:sz="4" w:space="0" w:color="auto"/>
              <w:left w:val="nil"/>
              <w:bottom w:val="single" w:sz="4" w:space="0" w:color="auto"/>
              <w:right w:val="single" w:sz="4" w:space="0" w:color="auto"/>
            </w:tcBorders>
            <w:shd w:val="clear" w:color="auto" w:fill="auto"/>
            <w:vAlign w:val="center"/>
          </w:tcPr>
          <w:p w14:paraId="2FB8BDF7"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5D5C8AFD" w14:textId="77777777" w:rsidR="00C37BE4" w:rsidRPr="00C37BE4" w:rsidRDefault="00C37BE4" w:rsidP="00C37BE4">
            <w:pPr>
              <w:ind w:right="-69"/>
              <w:jc w:val="right"/>
              <w:rPr>
                <w:rFonts w:eastAsia="Calibri"/>
                <w:sz w:val="20"/>
              </w:rPr>
            </w:pPr>
            <w:r w:rsidRPr="00C37BE4">
              <w:rPr>
                <w:rFonts w:eastAsia="Calibri"/>
                <w:sz w:val="20"/>
              </w:rPr>
              <w:t>2,6</w:t>
            </w:r>
          </w:p>
        </w:tc>
        <w:tc>
          <w:tcPr>
            <w:tcW w:w="1278" w:type="dxa"/>
            <w:tcBorders>
              <w:top w:val="nil"/>
              <w:left w:val="nil"/>
              <w:bottom w:val="single" w:sz="4" w:space="0" w:color="auto"/>
              <w:right w:val="single" w:sz="4" w:space="0" w:color="auto"/>
            </w:tcBorders>
            <w:shd w:val="clear" w:color="auto" w:fill="auto"/>
            <w:vAlign w:val="center"/>
          </w:tcPr>
          <w:p w14:paraId="424CF915"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5215BBF5"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A6869" w14:textId="77777777" w:rsidR="00C37BE4" w:rsidRPr="00C37BE4" w:rsidRDefault="00C37BE4" w:rsidP="00C37BE4">
            <w:pPr>
              <w:rPr>
                <w:sz w:val="20"/>
                <w:lang w:eastAsia="lt-LT"/>
              </w:rPr>
            </w:pPr>
            <w:r w:rsidRPr="00C37BE4">
              <w:rPr>
                <w:sz w:val="20"/>
                <w:lang w:eastAsia="lt-LT"/>
              </w:rPr>
              <w:t>Sporto paskirties objektai</w:t>
            </w:r>
          </w:p>
        </w:tc>
        <w:tc>
          <w:tcPr>
            <w:tcW w:w="567" w:type="dxa"/>
            <w:tcBorders>
              <w:top w:val="single" w:sz="4" w:space="0" w:color="auto"/>
              <w:left w:val="single" w:sz="4" w:space="0" w:color="auto"/>
              <w:bottom w:val="single" w:sz="4" w:space="0" w:color="auto"/>
            </w:tcBorders>
            <w:vAlign w:val="center"/>
          </w:tcPr>
          <w:p w14:paraId="65548CA9" w14:textId="77777777" w:rsidR="00C37BE4" w:rsidRPr="00C37BE4" w:rsidRDefault="00C37BE4" w:rsidP="00C37BE4">
            <w:pPr>
              <w:ind w:right="-57"/>
              <w:jc w:val="right"/>
              <w:rPr>
                <w:rFonts w:eastAsia="Calibri"/>
                <w:sz w:val="20"/>
              </w:rPr>
            </w:pPr>
            <w:r w:rsidRPr="00C37BE4">
              <w:rPr>
                <w:rFonts w:eastAsia="Calibri"/>
                <w:sz w:val="20"/>
              </w:rPr>
              <w:t>1,5</w:t>
            </w:r>
          </w:p>
        </w:tc>
        <w:tc>
          <w:tcPr>
            <w:tcW w:w="1216" w:type="dxa"/>
            <w:tcBorders>
              <w:top w:val="single" w:sz="4" w:space="0" w:color="auto"/>
              <w:left w:val="nil"/>
              <w:bottom w:val="single" w:sz="4" w:space="0" w:color="auto"/>
              <w:right w:val="single" w:sz="4" w:space="0" w:color="auto"/>
            </w:tcBorders>
            <w:shd w:val="clear" w:color="auto" w:fill="auto"/>
            <w:vAlign w:val="center"/>
          </w:tcPr>
          <w:p w14:paraId="77A52DA5"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16D5159F" w14:textId="77777777" w:rsidR="00C37BE4" w:rsidRPr="00C37BE4" w:rsidRDefault="00C37BE4" w:rsidP="00C37BE4">
            <w:pPr>
              <w:ind w:right="-46"/>
              <w:jc w:val="right"/>
              <w:rPr>
                <w:rFonts w:eastAsia="Calibri"/>
                <w:sz w:val="20"/>
              </w:rPr>
            </w:pPr>
            <w:r w:rsidRPr="00C37BE4">
              <w:rPr>
                <w:rFonts w:eastAsia="Calibri"/>
                <w:sz w:val="20"/>
              </w:rPr>
              <w:t>2,5</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07AB1FD9"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4AF18C51" w14:textId="77777777" w:rsidR="00C37BE4" w:rsidRPr="00C37BE4" w:rsidRDefault="00C37BE4" w:rsidP="00C37BE4">
            <w:pPr>
              <w:ind w:right="-60"/>
              <w:jc w:val="right"/>
              <w:rPr>
                <w:sz w:val="20"/>
                <w:lang w:eastAsia="lt-LT"/>
              </w:rPr>
            </w:pPr>
            <w:r w:rsidRPr="00C37BE4">
              <w:rPr>
                <w:sz w:val="20"/>
                <w:lang w:eastAsia="lt-LT"/>
              </w:rPr>
              <w:t>1,3</w:t>
            </w:r>
          </w:p>
        </w:tc>
        <w:tc>
          <w:tcPr>
            <w:tcW w:w="1346" w:type="dxa"/>
            <w:tcBorders>
              <w:top w:val="single" w:sz="4" w:space="0" w:color="auto"/>
              <w:left w:val="nil"/>
              <w:bottom w:val="single" w:sz="4" w:space="0" w:color="auto"/>
              <w:right w:val="single" w:sz="4" w:space="0" w:color="auto"/>
            </w:tcBorders>
            <w:shd w:val="clear" w:color="auto" w:fill="auto"/>
            <w:vAlign w:val="center"/>
          </w:tcPr>
          <w:p w14:paraId="2FA0DA04"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48D89615" w14:textId="77777777" w:rsidR="00C37BE4" w:rsidRPr="00C37BE4" w:rsidRDefault="00C37BE4" w:rsidP="00C37BE4">
            <w:pPr>
              <w:ind w:right="-69"/>
              <w:jc w:val="right"/>
              <w:rPr>
                <w:rFonts w:eastAsia="Calibri"/>
                <w:sz w:val="20"/>
              </w:rPr>
            </w:pPr>
            <w:r w:rsidRPr="00C37BE4">
              <w:rPr>
                <w:rFonts w:eastAsia="Calibri"/>
                <w:sz w:val="20"/>
              </w:rPr>
              <w:t>2,3</w:t>
            </w:r>
          </w:p>
        </w:tc>
        <w:tc>
          <w:tcPr>
            <w:tcW w:w="1278" w:type="dxa"/>
            <w:tcBorders>
              <w:top w:val="nil"/>
              <w:left w:val="nil"/>
              <w:bottom w:val="single" w:sz="4" w:space="0" w:color="auto"/>
              <w:right w:val="single" w:sz="4" w:space="0" w:color="auto"/>
            </w:tcBorders>
            <w:shd w:val="clear" w:color="auto" w:fill="auto"/>
            <w:vAlign w:val="center"/>
          </w:tcPr>
          <w:p w14:paraId="38027A2C"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36AA63BC"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874E8" w14:textId="77777777" w:rsidR="00C37BE4" w:rsidRPr="00C37BE4" w:rsidRDefault="00C37BE4" w:rsidP="00C37BE4">
            <w:pPr>
              <w:rPr>
                <w:sz w:val="20"/>
                <w:lang w:eastAsia="lt-LT"/>
              </w:rPr>
            </w:pPr>
            <w:r w:rsidRPr="00C37BE4">
              <w:rPr>
                <w:sz w:val="20"/>
                <w:lang w:eastAsia="lt-LT"/>
              </w:rPr>
              <w:t>Religinės paskirties objektai</w:t>
            </w:r>
          </w:p>
        </w:tc>
        <w:tc>
          <w:tcPr>
            <w:tcW w:w="567" w:type="dxa"/>
            <w:tcBorders>
              <w:top w:val="single" w:sz="4" w:space="0" w:color="auto"/>
              <w:left w:val="single" w:sz="4" w:space="0" w:color="auto"/>
              <w:bottom w:val="single" w:sz="4" w:space="0" w:color="auto"/>
            </w:tcBorders>
            <w:vAlign w:val="center"/>
          </w:tcPr>
          <w:p w14:paraId="5909A605" w14:textId="77777777" w:rsidR="00C37BE4" w:rsidRPr="00C37BE4" w:rsidRDefault="00C37BE4" w:rsidP="00C37BE4">
            <w:pPr>
              <w:ind w:right="-57"/>
              <w:jc w:val="right"/>
              <w:rPr>
                <w:rFonts w:eastAsia="Calibri"/>
                <w:sz w:val="20"/>
              </w:rPr>
            </w:pPr>
            <w:r w:rsidRPr="00C37BE4">
              <w:rPr>
                <w:rFonts w:eastAsia="Calibri"/>
                <w:sz w:val="20"/>
              </w:rPr>
              <w:t>0,6</w:t>
            </w:r>
          </w:p>
        </w:tc>
        <w:tc>
          <w:tcPr>
            <w:tcW w:w="1216" w:type="dxa"/>
            <w:tcBorders>
              <w:top w:val="single" w:sz="4" w:space="0" w:color="auto"/>
              <w:left w:val="nil"/>
              <w:bottom w:val="single" w:sz="4" w:space="0" w:color="auto"/>
              <w:right w:val="single" w:sz="4" w:space="0" w:color="auto"/>
            </w:tcBorders>
            <w:shd w:val="clear" w:color="auto" w:fill="auto"/>
            <w:vAlign w:val="center"/>
          </w:tcPr>
          <w:p w14:paraId="6233016E"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59CABD37" w14:textId="77777777" w:rsidR="00C37BE4" w:rsidRPr="00C37BE4" w:rsidRDefault="00C37BE4" w:rsidP="00C37BE4">
            <w:pPr>
              <w:ind w:right="-46"/>
              <w:jc w:val="right"/>
              <w:rPr>
                <w:rFonts w:eastAsia="Calibri"/>
                <w:sz w:val="20"/>
              </w:rPr>
            </w:pPr>
            <w:r w:rsidRPr="00C37BE4">
              <w:rPr>
                <w:rFonts w:eastAsia="Calibri"/>
                <w:sz w:val="20"/>
              </w:rPr>
              <w:t>1,0</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51C9C22B"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442AC7A2" w14:textId="77777777" w:rsidR="00C37BE4" w:rsidRPr="00C37BE4" w:rsidRDefault="00C37BE4" w:rsidP="00C37BE4">
            <w:pPr>
              <w:ind w:right="-60"/>
              <w:jc w:val="right"/>
              <w:rPr>
                <w:sz w:val="20"/>
                <w:lang w:eastAsia="lt-LT"/>
              </w:rPr>
            </w:pPr>
            <w:r w:rsidRPr="00C37BE4">
              <w:rPr>
                <w:sz w:val="20"/>
                <w:lang w:eastAsia="lt-LT"/>
              </w:rPr>
              <w:t>0,5</w:t>
            </w:r>
          </w:p>
        </w:tc>
        <w:tc>
          <w:tcPr>
            <w:tcW w:w="1346" w:type="dxa"/>
            <w:tcBorders>
              <w:top w:val="single" w:sz="4" w:space="0" w:color="auto"/>
              <w:left w:val="nil"/>
              <w:bottom w:val="single" w:sz="4" w:space="0" w:color="auto"/>
              <w:right w:val="single" w:sz="4" w:space="0" w:color="auto"/>
            </w:tcBorders>
            <w:shd w:val="clear" w:color="auto" w:fill="auto"/>
            <w:vAlign w:val="center"/>
          </w:tcPr>
          <w:p w14:paraId="38396DCA"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0E35B35B" w14:textId="77777777" w:rsidR="00C37BE4" w:rsidRPr="00C37BE4" w:rsidRDefault="00C37BE4" w:rsidP="00C37BE4">
            <w:pPr>
              <w:ind w:right="-69"/>
              <w:jc w:val="right"/>
              <w:rPr>
                <w:rFonts w:eastAsia="Calibri"/>
                <w:sz w:val="20"/>
              </w:rPr>
            </w:pPr>
            <w:r w:rsidRPr="00C37BE4">
              <w:rPr>
                <w:rFonts w:eastAsia="Calibri"/>
                <w:sz w:val="20"/>
              </w:rPr>
              <w:t>0,9</w:t>
            </w:r>
          </w:p>
        </w:tc>
        <w:tc>
          <w:tcPr>
            <w:tcW w:w="1278" w:type="dxa"/>
            <w:tcBorders>
              <w:top w:val="nil"/>
              <w:left w:val="nil"/>
              <w:bottom w:val="single" w:sz="4" w:space="0" w:color="auto"/>
              <w:right w:val="single" w:sz="4" w:space="0" w:color="auto"/>
            </w:tcBorders>
            <w:shd w:val="clear" w:color="auto" w:fill="auto"/>
            <w:vAlign w:val="center"/>
          </w:tcPr>
          <w:p w14:paraId="3D2E5CC9"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4F27AFDE"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0FF89" w14:textId="77777777" w:rsidR="00C37BE4" w:rsidRPr="00C37BE4" w:rsidRDefault="00C37BE4" w:rsidP="00C37BE4">
            <w:pPr>
              <w:rPr>
                <w:sz w:val="20"/>
                <w:lang w:eastAsia="lt-LT"/>
              </w:rPr>
            </w:pPr>
            <w:r w:rsidRPr="00C37BE4">
              <w:rPr>
                <w:sz w:val="20"/>
                <w:lang w:eastAsia="lt-LT"/>
              </w:rPr>
              <w:t>Specialiosios paskirties objektai</w:t>
            </w:r>
          </w:p>
        </w:tc>
        <w:tc>
          <w:tcPr>
            <w:tcW w:w="567" w:type="dxa"/>
            <w:tcBorders>
              <w:top w:val="single" w:sz="4" w:space="0" w:color="auto"/>
              <w:left w:val="single" w:sz="4" w:space="0" w:color="auto"/>
              <w:bottom w:val="single" w:sz="4" w:space="0" w:color="auto"/>
            </w:tcBorders>
            <w:vAlign w:val="center"/>
          </w:tcPr>
          <w:p w14:paraId="2417F540" w14:textId="77777777" w:rsidR="00C37BE4" w:rsidRPr="00C37BE4" w:rsidRDefault="00C37BE4" w:rsidP="00C37BE4">
            <w:pPr>
              <w:ind w:right="-57"/>
              <w:jc w:val="right"/>
              <w:rPr>
                <w:rFonts w:eastAsia="Calibri"/>
                <w:sz w:val="20"/>
              </w:rPr>
            </w:pPr>
            <w:r w:rsidRPr="00C37BE4">
              <w:rPr>
                <w:rFonts w:eastAsia="Calibri"/>
                <w:sz w:val="20"/>
              </w:rPr>
              <w:t>0,6</w:t>
            </w:r>
          </w:p>
        </w:tc>
        <w:tc>
          <w:tcPr>
            <w:tcW w:w="1216" w:type="dxa"/>
            <w:tcBorders>
              <w:top w:val="single" w:sz="4" w:space="0" w:color="auto"/>
              <w:left w:val="nil"/>
              <w:bottom w:val="single" w:sz="4" w:space="0" w:color="auto"/>
              <w:right w:val="single" w:sz="4" w:space="0" w:color="auto"/>
            </w:tcBorders>
            <w:shd w:val="clear" w:color="auto" w:fill="auto"/>
            <w:vAlign w:val="center"/>
          </w:tcPr>
          <w:p w14:paraId="462860DB"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16188BC6" w14:textId="77777777" w:rsidR="00C37BE4" w:rsidRPr="00C37BE4" w:rsidRDefault="00C37BE4" w:rsidP="00C37BE4">
            <w:pPr>
              <w:ind w:right="-46"/>
              <w:jc w:val="right"/>
              <w:rPr>
                <w:rFonts w:eastAsia="Calibri"/>
                <w:sz w:val="20"/>
              </w:rPr>
            </w:pPr>
            <w:r w:rsidRPr="00C37BE4">
              <w:rPr>
                <w:rFonts w:eastAsia="Calibri"/>
                <w:sz w:val="20"/>
              </w:rPr>
              <w:t>1,0</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46B6F914"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747E5F69" w14:textId="77777777" w:rsidR="00C37BE4" w:rsidRPr="00C37BE4" w:rsidRDefault="00C37BE4" w:rsidP="00C37BE4">
            <w:pPr>
              <w:ind w:right="-60"/>
              <w:jc w:val="right"/>
              <w:rPr>
                <w:sz w:val="20"/>
                <w:lang w:eastAsia="lt-LT"/>
              </w:rPr>
            </w:pPr>
            <w:r w:rsidRPr="00C37BE4">
              <w:rPr>
                <w:sz w:val="20"/>
                <w:lang w:eastAsia="lt-LT"/>
              </w:rPr>
              <w:t>1,0</w:t>
            </w:r>
          </w:p>
        </w:tc>
        <w:tc>
          <w:tcPr>
            <w:tcW w:w="1346" w:type="dxa"/>
            <w:tcBorders>
              <w:top w:val="single" w:sz="4" w:space="0" w:color="auto"/>
              <w:left w:val="nil"/>
              <w:bottom w:val="single" w:sz="4" w:space="0" w:color="auto"/>
              <w:right w:val="single" w:sz="4" w:space="0" w:color="auto"/>
            </w:tcBorders>
            <w:shd w:val="clear" w:color="auto" w:fill="auto"/>
            <w:vAlign w:val="center"/>
          </w:tcPr>
          <w:p w14:paraId="2F1F359C"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5B585BE4" w14:textId="77777777" w:rsidR="00C37BE4" w:rsidRPr="00C37BE4" w:rsidRDefault="00C37BE4" w:rsidP="00C37BE4">
            <w:pPr>
              <w:ind w:right="-69"/>
              <w:jc w:val="right"/>
              <w:rPr>
                <w:rFonts w:eastAsia="Calibri"/>
                <w:sz w:val="20"/>
              </w:rPr>
            </w:pPr>
            <w:r w:rsidRPr="00C37BE4">
              <w:rPr>
                <w:rFonts w:eastAsia="Calibri"/>
                <w:sz w:val="20"/>
              </w:rPr>
              <w:t>1,7</w:t>
            </w:r>
          </w:p>
        </w:tc>
        <w:tc>
          <w:tcPr>
            <w:tcW w:w="1278" w:type="dxa"/>
            <w:tcBorders>
              <w:top w:val="nil"/>
              <w:left w:val="nil"/>
              <w:bottom w:val="single" w:sz="4" w:space="0" w:color="auto"/>
              <w:right w:val="single" w:sz="4" w:space="0" w:color="auto"/>
            </w:tcBorders>
            <w:shd w:val="clear" w:color="auto" w:fill="auto"/>
            <w:vAlign w:val="center"/>
          </w:tcPr>
          <w:p w14:paraId="67CA18D6"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3488D6F5"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2C797" w14:textId="77777777" w:rsidR="00C37BE4" w:rsidRPr="00C37BE4" w:rsidRDefault="00C37BE4" w:rsidP="00C37BE4">
            <w:pPr>
              <w:rPr>
                <w:sz w:val="20"/>
                <w:lang w:eastAsia="lt-LT"/>
              </w:rPr>
            </w:pPr>
            <w:r w:rsidRPr="00C37BE4">
              <w:rPr>
                <w:sz w:val="20"/>
                <w:lang w:eastAsia="lt-LT"/>
              </w:rPr>
              <w:t>Sodų paskirties objektai</w:t>
            </w:r>
          </w:p>
        </w:tc>
        <w:tc>
          <w:tcPr>
            <w:tcW w:w="567" w:type="dxa"/>
            <w:tcBorders>
              <w:top w:val="single" w:sz="4" w:space="0" w:color="auto"/>
              <w:left w:val="single" w:sz="4" w:space="0" w:color="auto"/>
              <w:bottom w:val="single" w:sz="4" w:space="0" w:color="auto"/>
            </w:tcBorders>
            <w:vAlign w:val="center"/>
          </w:tcPr>
          <w:p w14:paraId="59FFD3EE" w14:textId="77777777" w:rsidR="00C37BE4" w:rsidRPr="00C37BE4" w:rsidRDefault="00C37BE4" w:rsidP="00C37BE4">
            <w:pPr>
              <w:ind w:right="-57"/>
              <w:jc w:val="right"/>
              <w:rPr>
                <w:rFonts w:eastAsia="Calibri"/>
                <w:sz w:val="20"/>
              </w:rPr>
            </w:pPr>
            <w:r w:rsidRPr="00C37BE4">
              <w:rPr>
                <w:rFonts w:eastAsia="Calibri"/>
                <w:sz w:val="20"/>
              </w:rPr>
              <w:t>3,9</w:t>
            </w:r>
          </w:p>
        </w:tc>
        <w:tc>
          <w:tcPr>
            <w:tcW w:w="1216" w:type="dxa"/>
            <w:tcBorders>
              <w:top w:val="single" w:sz="4" w:space="0" w:color="auto"/>
              <w:left w:val="nil"/>
              <w:bottom w:val="single" w:sz="4" w:space="0" w:color="auto"/>
              <w:right w:val="single" w:sz="4" w:space="0" w:color="auto"/>
            </w:tcBorders>
            <w:shd w:val="clear" w:color="auto" w:fill="auto"/>
            <w:vAlign w:val="center"/>
          </w:tcPr>
          <w:p w14:paraId="467236C4" w14:textId="77777777" w:rsidR="00C37BE4" w:rsidRPr="00C37BE4" w:rsidRDefault="00C37BE4" w:rsidP="00C37BE4">
            <w:pPr>
              <w:rPr>
                <w:sz w:val="20"/>
                <w:lang w:eastAsia="lt-LT"/>
              </w:rPr>
            </w:pPr>
            <w:r w:rsidRPr="00C37BE4">
              <w:rPr>
                <w:rFonts w:eastAsia="Calibri"/>
                <w:sz w:val="20"/>
              </w:rPr>
              <w:t>Eur/1 objek.</w:t>
            </w:r>
          </w:p>
        </w:tc>
        <w:tc>
          <w:tcPr>
            <w:tcW w:w="567" w:type="dxa"/>
            <w:tcBorders>
              <w:top w:val="single" w:sz="4" w:space="0" w:color="auto"/>
              <w:left w:val="single" w:sz="4" w:space="0" w:color="auto"/>
              <w:bottom w:val="single" w:sz="4" w:space="0" w:color="auto"/>
            </w:tcBorders>
            <w:shd w:val="clear" w:color="auto" w:fill="auto"/>
            <w:vAlign w:val="center"/>
          </w:tcPr>
          <w:p w14:paraId="26ABC6DC" w14:textId="77777777" w:rsidR="00C37BE4" w:rsidRPr="00C37BE4" w:rsidRDefault="00C37BE4" w:rsidP="00C37BE4">
            <w:pPr>
              <w:ind w:right="-46"/>
              <w:jc w:val="right"/>
              <w:rPr>
                <w:rFonts w:eastAsia="Calibri"/>
                <w:sz w:val="20"/>
              </w:rPr>
            </w:pPr>
            <w:r w:rsidRPr="00C37BE4">
              <w:rPr>
                <w:rFonts w:eastAsia="Calibri"/>
                <w:sz w:val="20"/>
              </w:rPr>
              <w:t>7,8</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26F8AE9B" w14:textId="77777777" w:rsidR="00C37BE4" w:rsidRPr="00C37BE4" w:rsidRDefault="00C37BE4" w:rsidP="00C37BE4">
            <w:pPr>
              <w:ind w:right="-64"/>
              <w:rPr>
                <w:rFonts w:eastAsia="Calibri"/>
                <w:sz w:val="20"/>
              </w:rPr>
            </w:pPr>
            <w:r w:rsidRPr="00C37BE4">
              <w:rPr>
                <w:rFonts w:eastAsia="Calibri"/>
                <w:sz w:val="20"/>
              </w:rPr>
              <w:t>Eur/1 objek.</w:t>
            </w:r>
          </w:p>
        </w:tc>
        <w:tc>
          <w:tcPr>
            <w:tcW w:w="567" w:type="dxa"/>
            <w:tcBorders>
              <w:top w:val="single" w:sz="4" w:space="0" w:color="auto"/>
              <w:left w:val="single" w:sz="4" w:space="0" w:color="auto"/>
              <w:bottom w:val="single" w:sz="4" w:space="0" w:color="auto"/>
            </w:tcBorders>
            <w:shd w:val="clear" w:color="auto" w:fill="auto"/>
            <w:vAlign w:val="center"/>
          </w:tcPr>
          <w:p w14:paraId="2D4F2B21" w14:textId="77777777" w:rsidR="00C37BE4" w:rsidRPr="00C37BE4" w:rsidRDefault="00C37BE4" w:rsidP="00C37BE4">
            <w:pPr>
              <w:ind w:right="-60"/>
              <w:jc w:val="right"/>
              <w:rPr>
                <w:sz w:val="20"/>
                <w:lang w:eastAsia="lt-LT"/>
              </w:rPr>
            </w:pPr>
            <w:r w:rsidRPr="00C37BE4">
              <w:rPr>
                <w:sz w:val="20"/>
                <w:lang w:eastAsia="lt-LT"/>
              </w:rPr>
              <w:t>3,3</w:t>
            </w:r>
          </w:p>
        </w:tc>
        <w:tc>
          <w:tcPr>
            <w:tcW w:w="1346" w:type="dxa"/>
            <w:tcBorders>
              <w:top w:val="single" w:sz="4" w:space="0" w:color="auto"/>
              <w:left w:val="nil"/>
              <w:bottom w:val="single" w:sz="4" w:space="0" w:color="auto"/>
              <w:right w:val="single" w:sz="4" w:space="0" w:color="auto"/>
            </w:tcBorders>
            <w:shd w:val="clear" w:color="auto" w:fill="auto"/>
            <w:vAlign w:val="center"/>
          </w:tcPr>
          <w:p w14:paraId="51365B04" w14:textId="77777777" w:rsidR="00C37BE4" w:rsidRPr="00C37BE4" w:rsidRDefault="00C37BE4" w:rsidP="00C37BE4">
            <w:pPr>
              <w:ind w:right="-64"/>
              <w:rPr>
                <w:rFonts w:eastAsia="Calibri"/>
                <w:sz w:val="20"/>
              </w:rPr>
            </w:pPr>
            <w:r w:rsidRPr="00C37BE4">
              <w:rPr>
                <w:rFonts w:eastAsia="Calibri"/>
                <w:sz w:val="20"/>
              </w:rPr>
              <w:t>EUR/1 objek.</w:t>
            </w:r>
          </w:p>
        </w:tc>
        <w:tc>
          <w:tcPr>
            <w:tcW w:w="567" w:type="dxa"/>
            <w:tcBorders>
              <w:top w:val="single" w:sz="4" w:space="0" w:color="auto"/>
              <w:left w:val="single" w:sz="4" w:space="0" w:color="auto"/>
              <w:bottom w:val="single" w:sz="4" w:space="0" w:color="auto"/>
            </w:tcBorders>
            <w:shd w:val="clear" w:color="auto" w:fill="auto"/>
            <w:vAlign w:val="center"/>
          </w:tcPr>
          <w:p w14:paraId="2D4E93FA" w14:textId="77777777" w:rsidR="00C37BE4" w:rsidRPr="00C37BE4" w:rsidRDefault="00C37BE4" w:rsidP="00C37BE4">
            <w:pPr>
              <w:ind w:right="-69"/>
              <w:jc w:val="right"/>
              <w:rPr>
                <w:rFonts w:eastAsia="Calibri"/>
                <w:sz w:val="20"/>
              </w:rPr>
            </w:pPr>
            <w:r w:rsidRPr="00C37BE4">
              <w:rPr>
                <w:rFonts w:eastAsia="Calibri"/>
                <w:sz w:val="20"/>
              </w:rPr>
              <w:t>4,2</w:t>
            </w:r>
          </w:p>
        </w:tc>
        <w:tc>
          <w:tcPr>
            <w:tcW w:w="1278" w:type="dxa"/>
            <w:tcBorders>
              <w:top w:val="nil"/>
              <w:left w:val="nil"/>
              <w:bottom w:val="single" w:sz="4" w:space="0" w:color="auto"/>
              <w:right w:val="single" w:sz="4" w:space="0" w:color="auto"/>
            </w:tcBorders>
            <w:shd w:val="clear" w:color="auto" w:fill="auto"/>
            <w:vAlign w:val="center"/>
          </w:tcPr>
          <w:p w14:paraId="3A8FAA66" w14:textId="77777777" w:rsidR="00C37BE4" w:rsidRPr="00C37BE4" w:rsidRDefault="00C37BE4" w:rsidP="00C37BE4">
            <w:pPr>
              <w:ind w:right="-64"/>
              <w:rPr>
                <w:rFonts w:eastAsia="Calibri"/>
                <w:sz w:val="20"/>
              </w:rPr>
            </w:pPr>
            <w:r w:rsidRPr="00C37BE4">
              <w:rPr>
                <w:rFonts w:eastAsia="Calibri"/>
                <w:sz w:val="20"/>
              </w:rPr>
              <w:t>EUR/1 objek.</w:t>
            </w:r>
          </w:p>
        </w:tc>
      </w:tr>
      <w:tr w:rsidR="00C37BE4" w:rsidRPr="00C37BE4" w14:paraId="091EB841"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B4EEC" w14:textId="77777777" w:rsidR="00C37BE4" w:rsidRPr="00C37BE4" w:rsidRDefault="00C37BE4" w:rsidP="00C37BE4">
            <w:pPr>
              <w:rPr>
                <w:sz w:val="20"/>
                <w:lang w:eastAsia="lt-LT"/>
              </w:rPr>
            </w:pPr>
            <w:r w:rsidRPr="00C37BE4">
              <w:rPr>
                <w:sz w:val="20"/>
                <w:lang w:eastAsia="lt-LT"/>
              </w:rPr>
              <w:t>Žemės ūkio paskirties objektai</w:t>
            </w:r>
          </w:p>
        </w:tc>
        <w:tc>
          <w:tcPr>
            <w:tcW w:w="567" w:type="dxa"/>
            <w:tcBorders>
              <w:top w:val="single" w:sz="4" w:space="0" w:color="auto"/>
              <w:left w:val="single" w:sz="4" w:space="0" w:color="auto"/>
              <w:bottom w:val="single" w:sz="4" w:space="0" w:color="auto"/>
            </w:tcBorders>
            <w:vAlign w:val="center"/>
          </w:tcPr>
          <w:p w14:paraId="46FF6603" w14:textId="77777777" w:rsidR="00C37BE4" w:rsidRPr="00C37BE4" w:rsidRDefault="00C37BE4" w:rsidP="00C37BE4">
            <w:pPr>
              <w:ind w:right="-57"/>
              <w:jc w:val="right"/>
              <w:rPr>
                <w:rFonts w:eastAsia="Calibri"/>
                <w:sz w:val="20"/>
              </w:rPr>
            </w:pPr>
            <w:r w:rsidRPr="00C37BE4">
              <w:rPr>
                <w:rFonts w:eastAsia="Calibri"/>
                <w:sz w:val="20"/>
              </w:rPr>
              <w:t>0,2</w:t>
            </w:r>
          </w:p>
        </w:tc>
        <w:tc>
          <w:tcPr>
            <w:tcW w:w="1216" w:type="dxa"/>
            <w:tcBorders>
              <w:top w:val="single" w:sz="4" w:space="0" w:color="auto"/>
              <w:left w:val="nil"/>
              <w:bottom w:val="single" w:sz="4" w:space="0" w:color="auto"/>
              <w:right w:val="single" w:sz="4" w:space="0" w:color="auto"/>
            </w:tcBorders>
            <w:shd w:val="clear" w:color="auto" w:fill="auto"/>
            <w:vAlign w:val="center"/>
          </w:tcPr>
          <w:p w14:paraId="4EF9565C"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4E72E17C" w14:textId="77777777" w:rsidR="00C37BE4" w:rsidRPr="00C37BE4" w:rsidRDefault="00C37BE4" w:rsidP="00C37BE4">
            <w:pPr>
              <w:ind w:right="-46"/>
              <w:jc w:val="right"/>
              <w:rPr>
                <w:rFonts w:eastAsia="Calibri"/>
                <w:sz w:val="20"/>
              </w:rPr>
            </w:pPr>
            <w:r w:rsidRPr="00C37BE4">
              <w:rPr>
                <w:rFonts w:eastAsia="Calibri"/>
                <w:sz w:val="20"/>
              </w:rPr>
              <w:t>0,4</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284138A0"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69261F26" w14:textId="77777777" w:rsidR="00C37BE4" w:rsidRPr="00C37BE4" w:rsidRDefault="00C37BE4" w:rsidP="00C37BE4">
            <w:pPr>
              <w:ind w:right="-60"/>
              <w:jc w:val="right"/>
              <w:rPr>
                <w:sz w:val="20"/>
                <w:lang w:eastAsia="lt-LT"/>
              </w:rPr>
            </w:pPr>
            <w:r w:rsidRPr="00C37BE4">
              <w:rPr>
                <w:sz w:val="20"/>
                <w:lang w:eastAsia="lt-LT"/>
              </w:rPr>
              <w:t>0,2</w:t>
            </w:r>
          </w:p>
        </w:tc>
        <w:tc>
          <w:tcPr>
            <w:tcW w:w="1346" w:type="dxa"/>
            <w:tcBorders>
              <w:top w:val="single" w:sz="4" w:space="0" w:color="auto"/>
              <w:left w:val="nil"/>
              <w:bottom w:val="single" w:sz="4" w:space="0" w:color="auto"/>
              <w:right w:val="single" w:sz="4" w:space="0" w:color="auto"/>
            </w:tcBorders>
            <w:shd w:val="clear" w:color="auto" w:fill="auto"/>
            <w:vAlign w:val="center"/>
          </w:tcPr>
          <w:p w14:paraId="7685EA84"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0A82B182" w14:textId="77777777" w:rsidR="00C37BE4" w:rsidRPr="00C37BE4" w:rsidRDefault="00C37BE4" w:rsidP="00C37BE4">
            <w:pPr>
              <w:ind w:right="-69"/>
              <w:jc w:val="right"/>
              <w:rPr>
                <w:rFonts w:eastAsia="Calibri"/>
                <w:sz w:val="20"/>
              </w:rPr>
            </w:pPr>
            <w:r w:rsidRPr="00C37BE4">
              <w:rPr>
                <w:rFonts w:eastAsia="Calibri"/>
                <w:sz w:val="20"/>
              </w:rPr>
              <w:t>0,3</w:t>
            </w:r>
          </w:p>
        </w:tc>
        <w:tc>
          <w:tcPr>
            <w:tcW w:w="1278" w:type="dxa"/>
            <w:tcBorders>
              <w:top w:val="nil"/>
              <w:left w:val="nil"/>
              <w:bottom w:val="single" w:sz="4" w:space="0" w:color="auto"/>
              <w:right w:val="single" w:sz="4" w:space="0" w:color="auto"/>
            </w:tcBorders>
            <w:shd w:val="clear" w:color="auto" w:fill="auto"/>
            <w:vAlign w:val="center"/>
          </w:tcPr>
          <w:p w14:paraId="52E07CC0"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6AA5C2CE"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F5BAB" w14:textId="77777777" w:rsidR="00C37BE4" w:rsidRPr="00C37BE4" w:rsidRDefault="00C37BE4" w:rsidP="00C37BE4">
            <w:pPr>
              <w:rPr>
                <w:sz w:val="20"/>
                <w:lang w:eastAsia="lt-LT"/>
              </w:rPr>
            </w:pPr>
            <w:r w:rsidRPr="00C37BE4">
              <w:rPr>
                <w:sz w:val="20"/>
                <w:lang w:eastAsia="lt-LT"/>
              </w:rPr>
              <w:t>Fermų paskirties objektai</w:t>
            </w:r>
          </w:p>
        </w:tc>
        <w:tc>
          <w:tcPr>
            <w:tcW w:w="567" w:type="dxa"/>
            <w:tcBorders>
              <w:top w:val="single" w:sz="4" w:space="0" w:color="auto"/>
              <w:left w:val="single" w:sz="4" w:space="0" w:color="auto"/>
              <w:bottom w:val="single" w:sz="4" w:space="0" w:color="auto"/>
            </w:tcBorders>
            <w:vAlign w:val="center"/>
          </w:tcPr>
          <w:p w14:paraId="68BCA8F4" w14:textId="77777777" w:rsidR="00C37BE4" w:rsidRPr="00C37BE4" w:rsidRDefault="00C37BE4" w:rsidP="00C37BE4">
            <w:pPr>
              <w:ind w:right="-57"/>
              <w:jc w:val="right"/>
              <w:rPr>
                <w:rFonts w:eastAsia="Calibri"/>
                <w:sz w:val="20"/>
              </w:rPr>
            </w:pPr>
            <w:r w:rsidRPr="00C37BE4">
              <w:rPr>
                <w:rFonts w:eastAsia="Calibri"/>
                <w:sz w:val="20"/>
              </w:rPr>
              <w:t>1,2</w:t>
            </w:r>
          </w:p>
        </w:tc>
        <w:tc>
          <w:tcPr>
            <w:tcW w:w="1216" w:type="dxa"/>
            <w:tcBorders>
              <w:top w:val="single" w:sz="4" w:space="0" w:color="auto"/>
              <w:left w:val="nil"/>
              <w:bottom w:val="single" w:sz="4" w:space="0" w:color="auto"/>
              <w:right w:val="single" w:sz="4" w:space="0" w:color="auto"/>
            </w:tcBorders>
            <w:shd w:val="clear" w:color="auto" w:fill="auto"/>
            <w:vAlign w:val="center"/>
          </w:tcPr>
          <w:p w14:paraId="28AA7FD2"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2FF65356" w14:textId="77777777" w:rsidR="00C37BE4" w:rsidRPr="00C37BE4" w:rsidRDefault="00C37BE4" w:rsidP="00C37BE4">
            <w:pPr>
              <w:ind w:right="-46"/>
              <w:jc w:val="right"/>
              <w:rPr>
                <w:rFonts w:eastAsia="Calibri"/>
                <w:sz w:val="20"/>
              </w:rPr>
            </w:pPr>
            <w:r w:rsidRPr="00C37BE4">
              <w:rPr>
                <w:rFonts w:eastAsia="Calibri"/>
                <w:sz w:val="20"/>
              </w:rPr>
              <w:t>2,0</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17E7DEFD"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35625419" w14:textId="77777777" w:rsidR="00C37BE4" w:rsidRPr="00C37BE4" w:rsidRDefault="00C37BE4" w:rsidP="00C37BE4">
            <w:pPr>
              <w:ind w:right="-60"/>
              <w:jc w:val="right"/>
              <w:rPr>
                <w:sz w:val="20"/>
                <w:lang w:eastAsia="lt-LT"/>
              </w:rPr>
            </w:pPr>
            <w:r w:rsidRPr="00C37BE4">
              <w:rPr>
                <w:sz w:val="20"/>
                <w:lang w:eastAsia="lt-LT"/>
              </w:rPr>
              <w:t>1,0</w:t>
            </w:r>
          </w:p>
        </w:tc>
        <w:tc>
          <w:tcPr>
            <w:tcW w:w="1346" w:type="dxa"/>
            <w:tcBorders>
              <w:top w:val="single" w:sz="4" w:space="0" w:color="auto"/>
              <w:left w:val="nil"/>
              <w:bottom w:val="single" w:sz="4" w:space="0" w:color="auto"/>
              <w:right w:val="single" w:sz="4" w:space="0" w:color="auto"/>
            </w:tcBorders>
            <w:shd w:val="clear" w:color="auto" w:fill="auto"/>
            <w:vAlign w:val="center"/>
          </w:tcPr>
          <w:p w14:paraId="184101CD"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10EECA3A" w14:textId="77777777" w:rsidR="00C37BE4" w:rsidRPr="00C37BE4" w:rsidRDefault="00C37BE4" w:rsidP="00C37BE4">
            <w:pPr>
              <w:ind w:right="-69"/>
              <w:jc w:val="right"/>
              <w:rPr>
                <w:rFonts w:eastAsia="Calibri"/>
                <w:sz w:val="20"/>
              </w:rPr>
            </w:pPr>
            <w:r w:rsidRPr="00C37BE4">
              <w:rPr>
                <w:rFonts w:eastAsia="Calibri"/>
                <w:sz w:val="20"/>
              </w:rPr>
              <w:t>1,8</w:t>
            </w:r>
          </w:p>
        </w:tc>
        <w:tc>
          <w:tcPr>
            <w:tcW w:w="1278" w:type="dxa"/>
            <w:tcBorders>
              <w:top w:val="nil"/>
              <w:left w:val="nil"/>
              <w:bottom w:val="single" w:sz="4" w:space="0" w:color="auto"/>
              <w:right w:val="single" w:sz="4" w:space="0" w:color="auto"/>
            </w:tcBorders>
            <w:shd w:val="clear" w:color="auto" w:fill="auto"/>
            <w:vAlign w:val="center"/>
          </w:tcPr>
          <w:p w14:paraId="33D0C1C0"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7B353F2B"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F53CA" w14:textId="77777777" w:rsidR="00C37BE4" w:rsidRPr="00C37BE4" w:rsidRDefault="00C37BE4" w:rsidP="00C37BE4">
            <w:pPr>
              <w:rPr>
                <w:sz w:val="20"/>
                <w:lang w:eastAsia="lt-LT"/>
              </w:rPr>
            </w:pPr>
            <w:r w:rsidRPr="00C37BE4">
              <w:rPr>
                <w:sz w:val="20"/>
                <w:lang w:eastAsia="lt-LT"/>
              </w:rPr>
              <w:t>Kiti neįvardinti objektai</w:t>
            </w:r>
          </w:p>
        </w:tc>
        <w:tc>
          <w:tcPr>
            <w:tcW w:w="567" w:type="dxa"/>
            <w:tcBorders>
              <w:top w:val="single" w:sz="4" w:space="0" w:color="auto"/>
              <w:left w:val="single" w:sz="4" w:space="0" w:color="auto"/>
              <w:bottom w:val="single" w:sz="4" w:space="0" w:color="auto"/>
            </w:tcBorders>
            <w:vAlign w:val="center"/>
          </w:tcPr>
          <w:p w14:paraId="56AE6F5B" w14:textId="77777777" w:rsidR="00C37BE4" w:rsidRPr="00C37BE4" w:rsidRDefault="00C37BE4" w:rsidP="00C37BE4">
            <w:pPr>
              <w:ind w:right="-57"/>
              <w:jc w:val="right"/>
              <w:rPr>
                <w:rFonts w:eastAsia="Calibri"/>
                <w:sz w:val="20"/>
              </w:rPr>
            </w:pPr>
            <w:r w:rsidRPr="00C37BE4">
              <w:rPr>
                <w:rFonts w:eastAsia="Calibri"/>
                <w:sz w:val="20"/>
              </w:rPr>
              <w:t>1,2</w:t>
            </w:r>
          </w:p>
        </w:tc>
        <w:tc>
          <w:tcPr>
            <w:tcW w:w="1216" w:type="dxa"/>
            <w:tcBorders>
              <w:top w:val="single" w:sz="4" w:space="0" w:color="auto"/>
              <w:left w:val="nil"/>
              <w:bottom w:val="single" w:sz="4" w:space="0" w:color="auto"/>
              <w:right w:val="single" w:sz="4" w:space="0" w:color="auto"/>
            </w:tcBorders>
            <w:shd w:val="clear" w:color="auto" w:fill="auto"/>
            <w:vAlign w:val="center"/>
          </w:tcPr>
          <w:p w14:paraId="7CF2E360" w14:textId="77777777" w:rsidR="00C37BE4" w:rsidRPr="00C37BE4" w:rsidRDefault="00C37BE4" w:rsidP="00C37BE4">
            <w:pPr>
              <w:rPr>
                <w:sz w:val="20"/>
                <w:lang w:eastAsia="lt-LT"/>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0D09DA9B" w14:textId="77777777" w:rsidR="00C37BE4" w:rsidRPr="00C37BE4" w:rsidRDefault="00C37BE4" w:rsidP="00C37BE4">
            <w:pPr>
              <w:ind w:right="-46"/>
              <w:jc w:val="right"/>
              <w:rPr>
                <w:rFonts w:eastAsia="Calibri"/>
                <w:sz w:val="20"/>
              </w:rPr>
            </w:pPr>
            <w:r w:rsidRPr="00C37BE4">
              <w:rPr>
                <w:rFonts w:eastAsia="Calibri"/>
                <w:sz w:val="20"/>
              </w:rPr>
              <w:t>2,0</w:t>
            </w:r>
          </w:p>
        </w:tc>
        <w:tc>
          <w:tcPr>
            <w:tcW w:w="1165" w:type="dxa"/>
            <w:gridSpan w:val="2"/>
            <w:tcBorders>
              <w:top w:val="single" w:sz="4" w:space="0" w:color="auto"/>
              <w:left w:val="nil"/>
              <w:bottom w:val="single" w:sz="4" w:space="0" w:color="auto"/>
              <w:right w:val="single" w:sz="4" w:space="0" w:color="auto"/>
            </w:tcBorders>
            <w:shd w:val="clear" w:color="auto" w:fill="auto"/>
            <w:vAlign w:val="center"/>
          </w:tcPr>
          <w:p w14:paraId="4E142208"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756A6FCF" w14:textId="77777777" w:rsidR="00C37BE4" w:rsidRPr="00C37BE4" w:rsidRDefault="00C37BE4" w:rsidP="00C37BE4">
            <w:pPr>
              <w:ind w:right="-60"/>
              <w:jc w:val="right"/>
              <w:rPr>
                <w:sz w:val="20"/>
                <w:lang w:eastAsia="lt-LT"/>
              </w:rPr>
            </w:pPr>
            <w:r w:rsidRPr="00C37BE4">
              <w:rPr>
                <w:sz w:val="20"/>
                <w:lang w:eastAsia="lt-LT"/>
              </w:rPr>
              <w:t>1,0</w:t>
            </w:r>
          </w:p>
        </w:tc>
        <w:tc>
          <w:tcPr>
            <w:tcW w:w="1346" w:type="dxa"/>
            <w:tcBorders>
              <w:top w:val="single" w:sz="4" w:space="0" w:color="auto"/>
              <w:left w:val="nil"/>
              <w:bottom w:val="single" w:sz="4" w:space="0" w:color="auto"/>
              <w:right w:val="single" w:sz="4" w:space="0" w:color="auto"/>
            </w:tcBorders>
            <w:shd w:val="clear" w:color="auto" w:fill="auto"/>
            <w:vAlign w:val="center"/>
          </w:tcPr>
          <w:p w14:paraId="0F504F6A"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c>
          <w:tcPr>
            <w:tcW w:w="567" w:type="dxa"/>
            <w:tcBorders>
              <w:top w:val="single" w:sz="4" w:space="0" w:color="auto"/>
              <w:left w:val="single" w:sz="4" w:space="0" w:color="auto"/>
              <w:bottom w:val="single" w:sz="4" w:space="0" w:color="auto"/>
            </w:tcBorders>
            <w:shd w:val="clear" w:color="auto" w:fill="auto"/>
            <w:vAlign w:val="center"/>
          </w:tcPr>
          <w:p w14:paraId="170348B0" w14:textId="77777777" w:rsidR="00C37BE4" w:rsidRPr="00C37BE4" w:rsidRDefault="00C37BE4" w:rsidP="00C37BE4">
            <w:pPr>
              <w:ind w:right="-69"/>
              <w:jc w:val="right"/>
              <w:rPr>
                <w:rFonts w:eastAsia="Calibri"/>
                <w:sz w:val="20"/>
              </w:rPr>
            </w:pPr>
            <w:r w:rsidRPr="00C37BE4">
              <w:rPr>
                <w:rFonts w:eastAsia="Calibri"/>
                <w:sz w:val="20"/>
              </w:rPr>
              <w:t>1,8</w:t>
            </w:r>
          </w:p>
        </w:tc>
        <w:tc>
          <w:tcPr>
            <w:tcW w:w="1278" w:type="dxa"/>
            <w:tcBorders>
              <w:top w:val="nil"/>
              <w:left w:val="nil"/>
              <w:bottom w:val="single" w:sz="4" w:space="0" w:color="auto"/>
              <w:right w:val="single" w:sz="4" w:space="0" w:color="auto"/>
            </w:tcBorders>
            <w:shd w:val="clear" w:color="auto" w:fill="auto"/>
            <w:vAlign w:val="center"/>
          </w:tcPr>
          <w:p w14:paraId="74083DBC" w14:textId="77777777" w:rsidR="00C37BE4" w:rsidRPr="00C37BE4" w:rsidRDefault="00C37BE4" w:rsidP="00C37BE4">
            <w:pPr>
              <w:rPr>
                <w:rFonts w:eastAsia="Calibri"/>
                <w:sz w:val="20"/>
              </w:rPr>
            </w:pPr>
            <w:r w:rsidRPr="00C37BE4">
              <w:rPr>
                <w:rFonts w:eastAsia="Calibri"/>
                <w:sz w:val="20"/>
              </w:rPr>
              <w:t>EUR/10 m</w:t>
            </w:r>
            <w:r w:rsidRPr="00C37BE4">
              <w:rPr>
                <w:rFonts w:eastAsia="Calibri"/>
                <w:sz w:val="20"/>
                <w:vertAlign w:val="superscript"/>
              </w:rPr>
              <w:t>2</w:t>
            </w:r>
          </w:p>
        </w:tc>
      </w:tr>
      <w:tr w:rsidR="00C37BE4" w:rsidRPr="00C37BE4" w14:paraId="1186C788" w14:textId="77777777" w:rsidTr="00C37BE4">
        <w:trPr>
          <w:trHeight w:val="64"/>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547C9" w14:textId="77777777" w:rsidR="00C37BE4" w:rsidRPr="00C37BE4" w:rsidRDefault="00C37BE4" w:rsidP="00C37BE4">
            <w:pPr>
              <w:rPr>
                <w:sz w:val="20"/>
                <w:lang w:eastAsia="lt-LT"/>
              </w:rPr>
            </w:pPr>
            <w:r w:rsidRPr="00C37BE4">
              <w:rPr>
                <w:sz w:val="20"/>
                <w:lang w:eastAsia="lt-LT"/>
              </w:rPr>
              <w:t>Netinkami naudoti objektai</w:t>
            </w:r>
          </w:p>
        </w:tc>
        <w:tc>
          <w:tcPr>
            <w:tcW w:w="567" w:type="dxa"/>
            <w:tcBorders>
              <w:top w:val="single" w:sz="4" w:space="0" w:color="auto"/>
              <w:left w:val="single" w:sz="4" w:space="0" w:color="auto"/>
              <w:bottom w:val="single" w:sz="4" w:space="0" w:color="auto"/>
            </w:tcBorders>
            <w:vAlign w:val="center"/>
          </w:tcPr>
          <w:p w14:paraId="5F5FCAE6" w14:textId="77777777" w:rsidR="00C37BE4" w:rsidRPr="00C37BE4" w:rsidRDefault="00C37BE4" w:rsidP="00C37BE4">
            <w:pPr>
              <w:ind w:right="-57"/>
              <w:jc w:val="right"/>
              <w:rPr>
                <w:rFonts w:eastAsia="Calibri"/>
                <w:sz w:val="20"/>
              </w:rPr>
            </w:pPr>
            <w:r w:rsidRPr="00C37BE4">
              <w:rPr>
                <w:rFonts w:eastAsia="Calibri"/>
                <w:sz w:val="20"/>
              </w:rPr>
              <w:t>5,0</w:t>
            </w:r>
          </w:p>
        </w:tc>
        <w:tc>
          <w:tcPr>
            <w:tcW w:w="1216" w:type="dxa"/>
            <w:tcBorders>
              <w:top w:val="single" w:sz="4" w:space="0" w:color="auto"/>
              <w:left w:val="nil"/>
              <w:bottom w:val="single" w:sz="4" w:space="0" w:color="auto"/>
              <w:right w:val="single" w:sz="4" w:space="0" w:color="auto"/>
            </w:tcBorders>
            <w:shd w:val="clear" w:color="auto" w:fill="auto"/>
            <w:vAlign w:val="center"/>
          </w:tcPr>
          <w:p w14:paraId="78F7D46F" w14:textId="77777777" w:rsidR="00C37BE4" w:rsidRPr="00C37BE4" w:rsidRDefault="00C37BE4" w:rsidP="00C37BE4">
            <w:pPr>
              <w:rPr>
                <w:sz w:val="20"/>
                <w:lang w:eastAsia="lt-LT"/>
              </w:rPr>
            </w:pPr>
            <w:r w:rsidRPr="00C37BE4">
              <w:rPr>
                <w:rFonts w:eastAsia="Calibri"/>
                <w:sz w:val="20"/>
              </w:rPr>
              <w:t>Eur/1 objek.</w:t>
            </w:r>
          </w:p>
        </w:tc>
        <w:tc>
          <w:tcPr>
            <w:tcW w:w="567" w:type="dxa"/>
            <w:tcBorders>
              <w:top w:val="single" w:sz="4" w:space="0" w:color="auto"/>
              <w:left w:val="single" w:sz="4" w:space="0" w:color="auto"/>
              <w:bottom w:val="single" w:sz="4" w:space="0" w:color="auto"/>
            </w:tcBorders>
            <w:shd w:val="clear" w:color="auto" w:fill="auto"/>
            <w:vAlign w:val="center"/>
          </w:tcPr>
          <w:p w14:paraId="569DA254" w14:textId="77777777" w:rsidR="00C37BE4" w:rsidRPr="00C37BE4" w:rsidRDefault="00C37BE4" w:rsidP="00C37BE4">
            <w:pPr>
              <w:ind w:right="-46"/>
              <w:jc w:val="right"/>
              <w:rPr>
                <w:rFonts w:eastAsia="Calibri"/>
                <w:sz w:val="20"/>
              </w:rPr>
            </w:pPr>
            <w:r w:rsidRPr="00C37BE4">
              <w:rPr>
                <w:rFonts w:eastAsia="Calibri"/>
                <w:sz w:val="20"/>
              </w:rPr>
              <w:t>5,0</w:t>
            </w:r>
          </w:p>
        </w:tc>
        <w:tc>
          <w:tcPr>
            <w:tcW w:w="1165" w:type="dxa"/>
            <w:gridSpan w:val="2"/>
            <w:tcBorders>
              <w:top w:val="single" w:sz="4" w:space="0" w:color="auto"/>
              <w:left w:val="nil"/>
              <w:bottom w:val="single" w:sz="4" w:space="0" w:color="auto"/>
              <w:right w:val="single" w:sz="4" w:space="0" w:color="auto"/>
            </w:tcBorders>
            <w:vAlign w:val="center"/>
          </w:tcPr>
          <w:p w14:paraId="78696207" w14:textId="77777777" w:rsidR="00C37BE4" w:rsidRPr="00C37BE4" w:rsidRDefault="00C37BE4" w:rsidP="00C37BE4">
            <w:pPr>
              <w:ind w:right="-64"/>
              <w:rPr>
                <w:rFonts w:eastAsia="Calibri"/>
                <w:sz w:val="20"/>
              </w:rPr>
            </w:pPr>
            <w:r w:rsidRPr="00C37BE4">
              <w:rPr>
                <w:rFonts w:eastAsia="Calibri"/>
                <w:sz w:val="20"/>
              </w:rPr>
              <w:t>Eur/1 objek.</w:t>
            </w:r>
          </w:p>
        </w:tc>
        <w:tc>
          <w:tcPr>
            <w:tcW w:w="1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2ADDC" w14:textId="77777777" w:rsidR="00C37BE4" w:rsidRPr="00C37BE4" w:rsidRDefault="00C37BE4" w:rsidP="00C37BE4">
            <w:pPr>
              <w:ind w:right="-60"/>
              <w:jc w:val="center"/>
              <w:rPr>
                <w:rFonts w:eastAsia="Calibri"/>
                <w:sz w:val="20"/>
              </w:rPr>
            </w:pPr>
            <w:r w:rsidRPr="00C37BE4">
              <w:rPr>
                <w:sz w:val="20"/>
                <w:lang w:eastAsia="lt-LT"/>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4D2C5" w14:textId="77777777" w:rsidR="00C37BE4" w:rsidRPr="00C37BE4" w:rsidRDefault="00C37BE4" w:rsidP="00C37BE4">
            <w:pPr>
              <w:jc w:val="center"/>
              <w:rPr>
                <w:rFonts w:eastAsia="Calibri"/>
                <w:sz w:val="20"/>
              </w:rPr>
            </w:pPr>
            <w:r w:rsidRPr="00C37BE4">
              <w:rPr>
                <w:rFonts w:eastAsia="Calibri"/>
                <w:sz w:val="20"/>
              </w:rPr>
              <w:t>-</w:t>
            </w:r>
          </w:p>
        </w:tc>
      </w:tr>
    </w:tbl>
    <w:p w14:paraId="7AA15889" w14:textId="77777777" w:rsidR="00C37BE4" w:rsidRPr="00C37BE4" w:rsidRDefault="00C37BE4" w:rsidP="00C37BE4">
      <w:pPr>
        <w:rPr>
          <w:rFonts w:eastAsia="Calibri"/>
          <w:sz w:val="20"/>
        </w:rPr>
      </w:pPr>
    </w:p>
    <w:p w14:paraId="1ACE7F73" w14:textId="77777777" w:rsidR="00C37BE4" w:rsidRPr="00C37BE4" w:rsidRDefault="00C37BE4" w:rsidP="00C37BE4">
      <w:pPr>
        <w:jc w:val="center"/>
        <w:rPr>
          <w:rFonts w:eastAsia="Calibri"/>
          <w:szCs w:val="24"/>
        </w:rPr>
      </w:pPr>
      <w:r w:rsidRPr="00C37BE4">
        <w:rPr>
          <w:rFonts w:eastAsia="Calibri"/>
          <w:szCs w:val="24"/>
        </w:rPr>
        <w:t xml:space="preserve">Vietinės rinkliavos kintamoji dalis NT objektams, kurie naudojasi individualiais konteineriais </w:t>
      </w:r>
    </w:p>
    <w:tbl>
      <w:tblPr>
        <w:tblW w:w="9356" w:type="dxa"/>
        <w:tblInd w:w="108" w:type="dxa"/>
        <w:tblLook w:val="04A0" w:firstRow="1" w:lastRow="0" w:firstColumn="1" w:lastColumn="0" w:noHBand="0" w:noVBand="1"/>
      </w:tblPr>
      <w:tblGrid>
        <w:gridCol w:w="3969"/>
        <w:gridCol w:w="709"/>
        <w:gridCol w:w="1985"/>
        <w:gridCol w:w="650"/>
        <w:gridCol w:w="2043"/>
      </w:tblGrid>
      <w:tr w:rsidR="00C37BE4" w:rsidRPr="00C37BE4" w14:paraId="3DA21467" w14:textId="77777777" w:rsidTr="00C37BE4">
        <w:trPr>
          <w:trHeight w:val="64"/>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C2608" w14:textId="77777777" w:rsidR="00C37BE4" w:rsidRPr="00C37BE4" w:rsidRDefault="00C37BE4" w:rsidP="00C37BE4">
            <w:pPr>
              <w:rPr>
                <w:sz w:val="20"/>
                <w:lang w:eastAsia="lt-LT"/>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4BF725" w14:textId="77777777" w:rsidR="00C37BE4" w:rsidRPr="00C37BE4" w:rsidRDefault="00C37BE4" w:rsidP="00C37BE4">
            <w:pPr>
              <w:jc w:val="center"/>
              <w:rPr>
                <w:rFonts w:eastAsia="Calibri"/>
                <w:sz w:val="20"/>
              </w:rPr>
            </w:pPr>
            <w:r w:rsidRPr="00C37BE4">
              <w:rPr>
                <w:b/>
                <w:bCs/>
                <w:sz w:val="20"/>
                <w:lang w:eastAsia="lt-LT"/>
              </w:rPr>
              <w:t>Dabartiniai dydžiai</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F55120B" w14:textId="77777777" w:rsidR="00C37BE4" w:rsidRPr="00C37BE4" w:rsidRDefault="00C37BE4" w:rsidP="00C37BE4">
            <w:pPr>
              <w:jc w:val="center"/>
              <w:rPr>
                <w:rFonts w:eastAsia="Calibri"/>
                <w:sz w:val="20"/>
              </w:rPr>
            </w:pPr>
            <w:r w:rsidRPr="00C37BE4">
              <w:rPr>
                <w:b/>
                <w:bCs/>
                <w:sz w:val="20"/>
                <w:lang w:eastAsia="lt-LT"/>
              </w:rPr>
              <w:t>Nauji dydžiai</w:t>
            </w:r>
          </w:p>
        </w:tc>
      </w:tr>
      <w:tr w:rsidR="00C37BE4" w:rsidRPr="00C37BE4" w14:paraId="473FB3FF" w14:textId="77777777" w:rsidTr="00C37BE4">
        <w:trPr>
          <w:trHeight w:val="64"/>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5762F" w14:textId="77777777" w:rsidR="00C37BE4" w:rsidRPr="00C37BE4" w:rsidRDefault="00C37BE4" w:rsidP="00C37BE4">
            <w:pPr>
              <w:rPr>
                <w:sz w:val="20"/>
                <w:lang w:eastAsia="lt-LT"/>
              </w:rPr>
            </w:pPr>
            <w:r w:rsidRPr="00C37BE4">
              <w:rPr>
                <w:sz w:val="20"/>
                <w:lang w:eastAsia="lt-LT"/>
              </w:rPr>
              <w:t>120 l talpos konteineris</w:t>
            </w:r>
          </w:p>
        </w:tc>
        <w:tc>
          <w:tcPr>
            <w:tcW w:w="709" w:type="dxa"/>
            <w:tcBorders>
              <w:top w:val="single" w:sz="4" w:space="0" w:color="auto"/>
              <w:left w:val="single" w:sz="4" w:space="0" w:color="auto"/>
              <w:bottom w:val="single" w:sz="4" w:space="0" w:color="auto"/>
            </w:tcBorders>
            <w:vAlign w:val="center"/>
          </w:tcPr>
          <w:p w14:paraId="1CC3967C" w14:textId="77777777" w:rsidR="00C37BE4" w:rsidRPr="00C37BE4" w:rsidRDefault="00C37BE4" w:rsidP="00C37BE4">
            <w:pPr>
              <w:ind w:right="-53"/>
              <w:jc w:val="right"/>
              <w:rPr>
                <w:rFonts w:eastAsia="Calibri"/>
                <w:sz w:val="20"/>
              </w:rPr>
            </w:pPr>
            <w:r w:rsidRPr="00C37BE4">
              <w:rPr>
                <w:rFonts w:eastAsia="Calibri"/>
                <w:sz w:val="20"/>
              </w:rPr>
              <w:t>0,6</w:t>
            </w:r>
          </w:p>
        </w:tc>
        <w:tc>
          <w:tcPr>
            <w:tcW w:w="1985" w:type="dxa"/>
            <w:tcBorders>
              <w:top w:val="single" w:sz="4" w:space="0" w:color="auto"/>
              <w:bottom w:val="single" w:sz="4" w:space="0" w:color="auto"/>
              <w:right w:val="single" w:sz="4" w:space="0" w:color="auto"/>
            </w:tcBorders>
            <w:shd w:val="clear" w:color="auto" w:fill="auto"/>
            <w:vAlign w:val="center"/>
          </w:tcPr>
          <w:p w14:paraId="1670C95F" w14:textId="77777777" w:rsidR="00C37BE4" w:rsidRPr="00C37BE4" w:rsidRDefault="00C37BE4" w:rsidP="00C37BE4">
            <w:pPr>
              <w:rPr>
                <w:sz w:val="20"/>
                <w:lang w:eastAsia="lt-LT"/>
              </w:rPr>
            </w:pPr>
            <w:r w:rsidRPr="00C37BE4">
              <w:rPr>
                <w:rFonts w:eastAsia="Calibri"/>
                <w:sz w:val="20"/>
              </w:rPr>
              <w:t>Eur/1 kont. ištušt.</w:t>
            </w:r>
          </w:p>
        </w:tc>
        <w:tc>
          <w:tcPr>
            <w:tcW w:w="650" w:type="dxa"/>
            <w:tcBorders>
              <w:top w:val="single" w:sz="4" w:space="0" w:color="auto"/>
              <w:left w:val="single" w:sz="4" w:space="0" w:color="auto"/>
              <w:bottom w:val="single" w:sz="4" w:space="0" w:color="auto"/>
            </w:tcBorders>
            <w:vAlign w:val="center"/>
          </w:tcPr>
          <w:p w14:paraId="7FEA0F6F" w14:textId="77777777" w:rsidR="00C37BE4" w:rsidRPr="00C37BE4" w:rsidRDefault="00C37BE4" w:rsidP="00C37BE4">
            <w:pPr>
              <w:ind w:right="-49"/>
              <w:jc w:val="right"/>
              <w:rPr>
                <w:rFonts w:eastAsia="Calibri"/>
                <w:sz w:val="20"/>
              </w:rPr>
            </w:pPr>
            <w:r w:rsidRPr="00C37BE4">
              <w:rPr>
                <w:rFonts w:eastAsia="Calibri"/>
                <w:sz w:val="20"/>
              </w:rPr>
              <w:t>1,0</w:t>
            </w:r>
          </w:p>
        </w:tc>
        <w:tc>
          <w:tcPr>
            <w:tcW w:w="2043" w:type="dxa"/>
            <w:tcBorders>
              <w:top w:val="single" w:sz="4" w:space="0" w:color="auto"/>
              <w:bottom w:val="single" w:sz="4" w:space="0" w:color="auto"/>
              <w:right w:val="single" w:sz="4" w:space="0" w:color="auto"/>
            </w:tcBorders>
            <w:vAlign w:val="center"/>
          </w:tcPr>
          <w:p w14:paraId="515F11EE" w14:textId="77777777" w:rsidR="00C37BE4" w:rsidRPr="00C37BE4" w:rsidRDefault="00C37BE4" w:rsidP="00C37BE4">
            <w:pPr>
              <w:rPr>
                <w:rFonts w:eastAsia="Calibri"/>
                <w:sz w:val="20"/>
              </w:rPr>
            </w:pPr>
            <w:r w:rsidRPr="00C37BE4">
              <w:rPr>
                <w:rFonts w:eastAsia="Calibri"/>
                <w:sz w:val="20"/>
              </w:rPr>
              <w:t>Eur/1 kont. ištušt.</w:t>
            </w:r>
          </w:p>
        </w:tc>
      </w:tr>
      <w:tr w:rsidR="00C37BE4" w:rsidRPr="00C37BE4" w14:paraId="2C523E88" w14:textId="77777777" w:rsidTr="00C37BE4">
        <w:trPr>
          <w:trHeight w:val="64"/>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923FC" w14:textId="77777777" w:rsidR="00C37BE4" w:rsidRPr="00C37BE4" w:rsidRDefault="00C37BE4" w:rsidP="00C37BE4">
            <w:pPr>
              <w:rPr>
                <w:sz w:val="20"/>
                <w:lang w:eastAsia="lt-LT"/>
              </w:rPr>
            </w:pPr>
            <w:r w:rsidRPr="00C37BE4">
              <w:rPr>
                <w:sz w:val="20"/>
                <w:lang w:eastAsia="lt-LT"/>
              </w:rPr>
              <w:t>240 l talpos konteineris</w:t>
            </w:r>
          </w:p>
        </w:tc>
        <w:tc>
          <w:tcPr>
            <w:tcW w:w="709" w:type="dxa"/>
            <w:tcBorders>
              <w:top w:val="single" w:sz="4" w:space="0" w:color="auto"/>
              <w:left w:val="single" w:sz="4" w:space="0" w:color="auto"/>
              <w:bottom w:val="single" w:sz="4" w:space="0" w:color="auto"/>
            </w:tcBorders>
            <w:vAlign w:val="center"/>
          </w:tcPr>
          <w:p w14:paraId="18167F66" w14:textId="77777777" w:rsidR="00C37BE4" w:rsidRPr="00C37BE4" w:rsidRDefault="00C37BE4" w:rsidP="00C37BE4">
            <w:pPr>
              <w:ind w:right="-53"/>
              <w:jc w:val="right"/>
              <w:rPr>
                <w:rFonts w:eastAsia="Calibri"/>
                <w:sz w:val="20"/>
              </w:rPr>
            </w:pPr>
            <w:r w:rsidRPr="00C37BE4">
              <w:rPr>
                <w:rFonts w:eastAsia="Calibri"/>
                <w:sz w:val="20"/>
              </w:rPr>
              <w:t>1,2</w:t>
            </w:r>
          </w:p>
        </w:tc>
        <w:tc>
          <w:tcPr>
            <w:tcW w:w="1985" w:type="dxa"/>
            <w:tcBorders>
              <w:top w:val="single" w:sz="4" w:space="0" w:color="auto"/>
              <w:bottom w:val="single" w:sz="4" w:space="0" w:color="auto"/>
              <w:right w:val="single" w:sz="4" w:space="0" w:color="auto"/>
            </w:tcBorders>
            <w:shd w:val="clear" w:color="auto" w:fill="auto"/>
            <w:vAlign w:val="center"/>
          </w:tcPr>
          <w:p w14:paraId="3222217B" w14:textId="77777777" w:rsidR="00C37BE4" w:rsidRPr="00C37BE4" w:rsidRDefault="00C37BE4" w:rsidP="00C37BE4">
            <w:pPr>
              <w:rPr>
                <w:sz w:val="20"/>
                <w:lang w:eastAsia="lt-LT"/>
              </w:rPr>
            </w:pPr>
            <w:r w:rsidRPr="00C37BE4">
              <w:rPr>
                <w:rFonts w:eastAsia="Calibri"/>
                <w:sz w:val="20"/>
              </w:rPr>
              <w:t>Eur/1 kont. ištušt.</w:t>
            </w:r>
          </w:p>
        </w:tc>
        <w:tc>
          <w:tcPr>
            <w:tcW w:w="650" w:type="dxa"/>
            <w:tcBorders>
              <w:top w:val="single" w:sz="4" w:space="0" w:color="auto"/>
              <w:left w:val="single" w:sz="4" w:space="0" w:color="auto"/>
              <w:bottom w:val="single" w:sz="4" w:space="0" w:color="auto"/>
            </w:tcBorders>
            <w:vAlign w:val="center"/>
          </w:tcPr>
          <w:p w14:paraId="626B32B7" w14:textId="77777777" w:rsidR="00C37BE4" w:rsidRPr="00C37BE4" w:rsidRDefault="00C37BE4" w:rsidP="00C37BE4">
            <w:pPr>
              <w:ind w:right="-49"/>
              <w:jc w:val="right"/>
              <w:rPr>
                <w:rFonts w:eastAsia="Calibri"/>
                <w:sz w:val="20"/>
              </w:rPr>
            </w:pPr>
            <w:r w:rsidRPr="00C37BE4">
              <w:rPr>
                <w:rFonts w:eastAsia="Calibri"/>
                <w:sz w:val="20"/>
              </w:rPr>
              <w:t>2,0</w:t>
            </w:r>
          </w:p>
        </w:tc>
        <w:tc>
          <w:tcPr>
            <w:tcW w:w="2043" w:type="dxa"/>
            <w:tcBorders>
              <w:top w:val="single" w:sz="4" w:space="0" w:color="auto"/>
              <w:bottom w:val="single" w:sz="4" w:space="0" w:color="auto"/>
              <w:right w:val="single" w:sz="4" w:space="0" w:color="auto"/>
            </w:tcBorders>
            <w:vAlign w:val="center"/>
          </w:tcPr>
          <w:p w14:paraId="458577D0" w14:textId="77777777" w:rsidR="00C37BE4" w:rsidRPr="00C37BE4" w:rsidRDefault="00C37BE4" w:rsidP="00C37BE4">
            <w:pPr>
              <w:rPr>
                <w:rFonts w:eastAsia="Calibri"/>
                <w:sz w:val="20"/>
              </w:rPr>
            </w:pPr>
            <w:r w:rsidRPr="00C37BE4">
              <w:rPr>
                <w:rFonts w:eastAsia="Calibri"/>
                <w:sz w:val="20"/>
              </w:rPr>
              <w:t>Eur/1 kont. ištušt.</w:t>
            </w:r>
          </w:p>
        </w:tc>
      </w:tr>
      <w:tr w:rsidR="00C37BE4" w:rsidRPr="00C37BE4" w14:paraId="58AB3E71" w14:textId="77777777" w:rsidTr="00C37BE4">
        <w:trPr>
          <w:trHeight w:val="64"/>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5A452" w14:textId="77777777" w:rsidR="00C37BE4" w:rsidRPr="00C37BE4" w:rsidRDefault="00C37BE4" w:rsidP="00C37BE4">
            <w:pPr>
              <w:rPr>
                <w:sz w:val="20"/>
                <w:lang w:eastAsia="lt-LT"/>
              </w:rPr>
            </w:pPr>
            <w:r w:rsidRPr="00C37BE4">
              <w:rPr>
                <w:sz w:val="20"/>
                <w:lang w:eastAsia="lt-LT"/>
              </w:rPr>
              <w:t>770 l talpos konteineris</w:t>
            </w:r>
          </w:p>
        </w:tc>
        <w:tc>
          <w:tcPr>
            <w:tcW w:w="709" w:type="dxa"/>
            <w:tcBorders>
              <w:top w:val="single" w:sz="4" w:space="0" w:color="auto"/>
              <w:left w:val="single" w:sz="4" w:space="0" w:color="auto"/>
              <w:bottom w:val="single" w:sz="4" w:space="0" w:color="auto"/>
            </w:tcBorders>
            <w:vAlign w:val="center"/>
          </w:tcPr>
          <w:p w14:paraId="26EDD17B" w14:textId="77777777" w:rsidR="00C37BE4" w:rsidRPr="00C37BE4" w:rsidRDefault="00C37BE4" w:rsidP="00C37BE4">
            <w:pPr>
              <w:ind w:right="-53"/>
              <w:jc w:val="right"/>
              <w:rPr>
                <w:rFonts w:eastAsia="Calibri"/>
                <w:sz w:val="20"/>
              </w:rPr>
            </w:pPr>
            <w:r w:rsidRPr="00C37BE4">
              <w:rPr>
                <w:rFonts w:eastAsia="Calibri"/>
                <w:sz w:val="20"/>
              </w:rPr>
              <w:t>4,0</w:t>
            </w:r>
          </w:p>
        </w:tc>
        <w:tc>
          <w:tcPr>
            <w:tcW w:w="1985" w:type="dxa"/>
            <w:tcBorders>
              <w:top w:val="single" w:sz="4" w:space="0" w:color="auto"/>
              <w:bottom w:val="single" w:sz="4" w:space="0" w:color="auto"/>
              <w:right w:val="single" w:sz="4" w:space="0" w:color="auto"/>
            </w:tcBorders>
            <w:shd w:val="clear" w:color="auto" w:fill="auto"/>
            <w:vAlign w:val="center"/>
          </w:tcPr>
          <w:p w14:paraId="0C8A208C" w14:textId="77777777" w:rsidR="00C37BE4" w:rsidRPr="00C37BE4" w:rsidRDefault="00C37BE4" w:rsidP="00C37BE4">
            <w:pPr>
              <w:rPr>
                <w:rFonts w:eastAsia="Calibri"/>
                <w:sz w:val="20"/>
              </w:rPr>
            </w:pPr>
            <w:r w:rsidRPr="00C37BE4">
              <w:rPr>
                <w:rFonts w:eastAsia="Calibri"/>
                <w:sz w:val="20"/>
              </w:rPr>
              <w:t>Eur/1 kont. ištušt.</w:t>
            </w:r>
          </w:p>
        </w:tc>
        <w:tc>
          <w:tcPr>
            <w:tcW w:w="650" w:type="dxa"/>
            <w:tcBorders>
              <w:top w:val="single" w:sz="4" w:space="0" w:color="auto"/>
              <w:left w:val="single" w:sz="4" w:space="0" w:color="auto"/>
              <w:bottom w:val="single" w:sz="4" w:space="0" w:color="auto"/>
            </w:tcBorders>
            <w:vAlign w:val="center"/>
          </w:tcPr>
          <w:p w14:paraId="2A0F4B90" w14:textId="77777777" w:rsidR="00C37BE4" w:rsidRPr="00C37BE4" w:rsidRDefault="00C37BE4" w:rsidP="00C37BE4">
            <w:pPr>
              <w:ind w:right="-49"/>
              <w:jc w:val="right"/>
              <w:rPr>
                <w:rFonts w:eastAsia="Calibri"/>
                <w:sz w:val="20"/>
              </w:rPr>
            </w:pPr>
            <w:r w:rsidRPr="00C37BE4">
              <w:rPr>
                <w:rFonts w:eastAsia="Calibri"/>
                <w:sz w:val="20"/>
              </w:rPr>
              <w:t>6,3</w:t>
            </w:r>
          </w:p>
        </w:tc>
        <w:tc>
          <w:tcPr>
            <w:tcW w:w="2043" w:type="dxa"/>
            <w:tcBorders>
              <w:top w:val="single" w:sz="4" w:space="0" w:color="auto"/>
              <w:bottom w:val="single" w:sz="4" w:space="0" w:color="auto"/>
              <w:right w:val="single" w:sz="4" w:space="0" w:color="auto"/>
            </w:tcBorders>
            <w:vAlign w:val="center"/>
          </w:tcPr>
          <w:p w14:paraId="27D2AFB3" w14:textId="77777777" w:rsidR="00C37BE4" w:rsidRPr="00C37BE4" w:rsidRDefault="00C37BE4" w:rsidP="00C37BE4">
            <w:pPr>
              <w:rPr>
                <w:rFonts w:eastAsia="Calibri"/>
                <w:sz w:val="20"/>
              </w:rPr>
            </w:pPr>
            <w:r w:rsidRPr="00C37BE4">
              <w:rPr>
                <w:rFonts w:eastAsia="Calibri"/>
                <w:sz w:val="20"/>
              </w:rPr>
              <w:t>Eur/1 kont. ištušt.</w:t>
            </w:r>
          </w:p>
        </w:tc>
      </w:tr>
      <w:tr w:rsidR="00C37BE4" w:rsidRPr="00C37BE4" w14:paraId="6C3C61FD" w14:textId="77777777" w:rsidTr="00C37BE4">
        <w:trPr>
          <w:trHeight w:val="64"/>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75BC7" w14:textId="77777777" w:rsidR="00C37BE4" w:rsidRPr="00C37BE4" w:rsidRDefault="00C37BE4" w:rsidP="00C37BE4">
            <w:pPr>
              <w:rPr>
                <w:sz w:val="20"/>
                <w:lang w:eastAsia="lt-LT"/>
              </w:rPr>
            </w:pPr>
            <w:r w:rsidRPr="00C37BE4">
              <w:rPr>
                <w:sz w:val="20"/>
                <w:lang w:eastAsia="lt-LT"/>
              </w:rPr>
              <w:t>1100 l talpos konteineris</w:t>
            </w:r>
          </w:p>
        </w:tc>
        <w:tc>
          <w:tcPr>
            <w:tcW w:w="709" w:type="dxa"/>
            <w:tcBorders>
              <w:top w:val="single" w:sz="4" w:space="0" w:color="auto"/>
              <w:left w:val="single" w:sz="4" w:space="0" w:color="auto"/>
              <w:bottom w:val="single" w:sz="4" w:space="0" w:color="auto"/>
            </w:tcBorders>
            <w:vAlign w:val="center"/>
          </w:tcPr>
          <w:p w14:paraId="2FD8BC42" w14:textId="77777777" w:rsidR="00C37BE4" w:rsidRPr="00C37BE4" w:rsidRDefault="00C37BE4" w:rsidP="00C37BE4">
            <w:pPr>
              <w:ind w:right="-53"/>
              <w:jc w:val="right"/>
              <w:rPr>
                <w:rFonts w:eastAsia="Calibri"/>
                <w:sz w:val="20"/>
              </w:rPr>
            </w:pPr>
            <w:r w:rsidRPr="00C37BE4">
              <w:rPr>
                <w:rFonts w:eastAsia="Calibri"/>
                <w:sz w:val="20"/>
              </w:rPr>
              <w:t>5,6</w:t>
            </w:r>
          </w:p>
        </w:tc>
        <w:tc>
          <w:tcPr>
            <w:tcW w:w="1985" w:type="dxa"/>
            <w:tcBorders>
              <w:top w:val="single" w:sz="4" w:space="0" w:color="auto"/>
              <w:bottom w:val="single" w:sz="4" w:space="0" w:color="auto"/>
              <w:right w:val="single" w:sz="4" w:space="0" w:color="auto"/>
            </w:tcBorders>
            <w:shd w:val="clear" w:color="auto" w:fill="auto"/>
            <w:vAlign w:val="center"/>
          </w:tcPr>
          <w:p w14:paraId="28BAF716" w14:textId="77777777" w:rsidR="00C37BE4" w:rsidRPr="00C37BE4" w:rsidRDefault="00C37BE4" w:rsidP="00C37BE4">
            <w:pPr>
              <w:rPr>
                <w:rFonts w:eastAsia="Calibri"/>
                <w:sz w:val="20"/>
              </w:rPr>
            </w:pPr>
            <w:r w:rsidRPr="00C37BE4">
              <w:rPr>
                <w:rFonts w:eastAsia="Calibri"/>
                <w:sz w:val="20"/>
              </w:rPr>
              <w:t>Eur/1 kont. ištušt.</w:t>
            </w:r>
          </w:p>
        </w:tc>
        <w:tc>
          <w:tcPr>
            <w:tcW w:w="650" w:type="dxa"/>
            <w:tcBorders>
              <w:top w:val="single" w:sz="4" w:space="0" w:color="auto"/>
              <w:left w:val="single" w:sz="4" w:space="0" w:color="auto"/>
              <w:bottom w:val="single" w:sz="4" w:space="0" w:color="auto"/>
            </w:tcBorders>
            <w:vAlign w:val="center"/>
          </w:tcPr>
          <w:p w14:paraId="27A5C8EE" w14:textId="77777777" w:rsidR="00C37BE4" w:rsidRPr="00C37BE4" w:rsidRDefault="00C37BE4" w:rsidP="00C37BE4">
            <w:pPr>
              <w:ind w:right="-49"/>
              <w:jc w:val="right"/>
              <w:rPr>
                <w:rFonts w:eastAsia="Calibri"/>
                <w:sz w:val="20"/>
              </w:rPr>
            </w:pPr>
            <w:r w:rsidRPr="00C37BE4">
              <w:rPr>
                <w:rFonts w:eastAsia="Calibri"/>
                <w:sz w:val="20"/>
              </w:rPr>
              <w:t>9,0</w:t>
            </w:r>
          </w:p>
        </w:tc>
        <w:tc>
          <w:tcPr>
            <w:tcW w:w="2043" w:type="dxa"/>
            <w:tcBorders>
              <w:top w:val="single" w:sz="4" w:space="0" w:color="auto"/>
              <w:bottom w:val="single" w:sz="4" w:space="0" w:color="auto"/>
              <w:right w:val="single" w:sz="4" w:space="0" w:color="auto"/>
            </w:tcBorders>
            <w:vAlign w:val="center"/>
          </w:tcPr>
          <w:p w14:paraId="1E1A264F" w14:textId="77777777" w:rsidR="00C37BE4" w:rsidRPr="00C37BE4" w:rsidRDefault="00C37BE4" w:rsidP="00C37BE4">
            <w:pPr>
              <w:rPr>
                <w:rFonts w:eastAsia="Calibri"/>
                <w:sz w:val="20"/>
              </w:rPr>
            </w:pPr>
            <w:r w:rsidRPr="00C37BE4">
              <w:rPr>
                <w:rFonts w:eastAsia="Calibri"/>
                <w:sz w:val="20"/>
              </w:rPr>
              <w:t>Eur/1 kont. ištušt.</w:t>
            </w:r>
          </w:p>
        </w:tc>
      </w:tr>
    </w:tbl>
    <w:p w14:paraId="63881713" w14:textId="77777777" w:rsidR="00C37BE4" w:rsidRPr="00C37BE4" w:rsidRDefault="00C37BE4" w:rsidP="00C37BE4">
      <w:pPr>
        <w:rPr>
          <w:rFonts w:eastAsia="Calibri"/>
          <w:sz w:val="20"/>
        </w:rPr>
      </w:pPr>
    </w:p>
    <w:p w14:paraId="76EA30F4" w14:textId="77777777" w:rsidR="00C37BE4" w:rsidRPr="00C37BE4" w:rsidRDefault="00C37BE4" w:rsidP="00C37BE4">
      <w:pPr>
        <w:jc w:val="center"/>
        <w:rPr>
          <w:rFonts w:eastAsia="Calibri"/>
          <w:szCs w:val="24"/>
        </w:rPr>
      </w:pPr>
      <w:r w:rsidRPr="00C37BE4">
        <w:rPr>
          <w:rFonts w:eastAsia="Calibri"/>
          <w:szCs w:val="24"/>
        </w:rPr>
        <w:t>Vietinės rinkliavos kintamoji dalis laikinų statinių naudotojams, renginių ar projektų įgyvendintojams (kai sukuriamos atliekos nėra siejamos su NT objekto)</w:t>
      </w:r>
    </w:p>
    <w:tbl>
      <w:tblPr>
        <w:tblW w:w="9356" w:type="dxa"/>
        <w:tblInd w:w="108" w:type="dxa"/>
        <w:tblLook w:val="04A0" w:firstRow="1" w:lastRow="0" w:firstColumn="1" w:lastColumn="0" w:noHBand="0" w:noVBand="1"/>
      </w:tblPr>
      <w:tblGrid>
        <w:gridCol w:w="3969"/>
        <w:gridCol w:w="709"/>
        <w:gridCol w:w="1985"/>
        <w:gridCol w:w="650"/>
        <w:gridCol w:w="2043"/>
      </w:tblGrid>
      <w:tr w:rsidR="00C37BE4" w:rsidRPr="00C37BE4" w14:paraId="72FC603D" w14:textId="77777777" w:rsidTr="00C37BE4">
        <w:trPr>
          <w:trHeight w:val="64"/>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506EA" w14:textId="77777777" w:rsidR="00C37BE4" w:rsidRPr="00C37BE4" w:rsidRDefault="00C37BE4" w:rsidP="00C37BE4">
            <w:pPr>
              <w:rPr>
                <w:sz w:val="20"/>
                <w:lang w:eastAsia="lt-LT"/>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C705AA" w14:textId="77777777" w:rsidR="00C37BE4" w:rsidRPr="00C37BE4" w:rsidRDefault="00C37BE4" w:rsidP="00C37BE4">
            <w:pPr>
              <w:jc w:val="center"/>
              <w:rPr>
                <w:rFonts w:eastAsia="Calibri"/>
                <w:sz w:val="20"/>
              </w:rPr>
            </w:pPr>
            <w:r w:rsidRPr="00C37BE4">
              <w:rPr>
                <w:b/>
                <w:bCs/>
                <w:sz w:val="20"/>
                <w:lang w:eastAsia="lt-LT"/>
              </w:rPr>
              <w:t>Dabartiniai dydžiai</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D312F9C" w14:textId="77777777" w:rsidR="00C37BE4" w:rsidRPr="00C37BE4" w:rsidRDefault="00C37BE4" w:rsidP="00C37BE4">
            <w:pPr>
              <w:jc w:val="center"/>
              <w:rPr>
                <w:rFonts w:eastAsia="Calibri"/>
                <w:sz w:val="20"/>
              </w:rPr>
            </w:pPr>
            <w:r w:rsidRPr="00C37BE4">
              <w:rPr>
                <w:b/>
                <w:bCs/>
                <w:sz w:val="20"/>
                <w:lang w:eastAsia="lt-LT"/>
              </w:rPr>
              <w:t>Nauji dydžiai</w:t>
            </w:r>
          </w:p>
        </w:tc>
      </w:tr>
      <w:tr w:rsidR="00C37BE4" w:rsidRPr="00C37BE4" w14:paraId="40C69086" w14:textId="77777777" w:rsidTr="00C37BE4">
        <w:trPr>
          <w:trHeight w:val="64"/>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50BEE" w14:textId="77777777" w:rsidR="00C37BE4" w:rsidRPr="00C37BE4" w:rsidRDefault="00C37BE4" w:rsidP="00C37BE4">
            <w:pPr>
              <w:rPr>
                <w:sz w:val="20"/>
                <w:lang w:eastAsia="lt-LT"/>
              </w:rPr>
            </w:pPr>
            <w:r w:rsidRPr="00C37BE4">
              <w:rPr>
                <w:sz w:val="20"/>
                <w:lang w:eastAsia="lt-LT"/>
              </w:rPr>
              <w:t>120 l talpos konteineris</w:t>
            </w:r>
          </w:p>
        </w:tc>
        <w:tc>
          <w:tcPr>
            <w:tcW w:w="709" w:type="dxa"/>
            <w:tcBorders>
              <w:top w:val="single" w:sz="4" w:space="0" w:color="auto"/>
              <w:left w:val="single" w:sz="4" w:space="0" w:color="auto"/>
              <w:bottom w:val="single" w:sz="4" w:space="0" w:color="auto"/>
            </w:tcBorders>
            <w:vAlign w:val="center"/>
          </w:tcPr>
          <w:p w14:paraId="77A78864" w14:textId="77777777" w:rsidR="00C37BE4" w:rsidRPr="00C37BE4" w:rsidRDefault="00C37BE4" w:rsidP="00C37BE4">
            <w:pPr>
              <w:ind w:right="-53"/>
              <w:jc w:val="right"/>
              <w:rPr>
                <w:rFonts w:eastAsia="Calibri"/>
                <w:sz w:val="20"/>
              </w:rPr>
            </w:pPr>
            <w:r w:rsidRPr="00C37BE4">
              <w:rPr>
                <w:rFonts w:eastAsia="Calibri"/>
                <w:sz w:val="20"/>
              </w:rPr>
              <w:t>2,0</w:t>
            </w:r>
          </w:p>
        </w:tc>
        <w:tc>
          <w:tcPr>
            <w:tcW w:w="1985" w:type="dxa"/>
            <w:tcBorders>
              <w:top w:val="single" w:sz="4" w:space="0" w:color="auto"/>
              <w:bottom w:val="single" w:sz="4" w:space="0" w:color="auto"/>
              <w:right w:val="single" w:sz="4" w:space="0" w:color="auto"/>
            </w:tcBorders>
            <w:shd w:val="clear" w:color="auto" w:fill="auto"/>
            <w:vAlign w:val="center"/>
          </w:tcPr>
          <w:p w14:paraId="712869D9" w14:textId="77777777" w:rsidR="00C37BE4" w:rsidRPr="00C37BE4" w:rsidRDefault="00C37BE4" w:rsidP="00C37BE4">
            <w:pPr>
              <w:rPr>
                <w:sz w:val="20"/>
                <w:lang w:eastAsia="lt-LT"/>
              </w:rPr>
            </w:pPr>
            <w:r w:rsidRPr="00C37BE4">
              <w:rPr>
                <w:rFonts w:eastAsia="Calibri"/>
                <w:sz w:val="20"/>
              </w:rPr>
              <w:t>Eur/1 kont. ištušt.</w:t>
            </w:r>
          </w:p>
        </w:tc>
        <w:tc>
          <w:tcPr>
            <w:tcW w:w="650" w:type="dxa"/>
            <w:tcBorders>
              <w:top w:val="single" w:sz="4" w:space="0" w:color="auto"/>
              <w:left w:val="single" w:sz="4" w:space="0" w:color="auto"/>
              <w:bottom w:val="single" w:sz="4" w:space="0" w:color="auto"/>
            </w:tcBorders>
            <w:vAlign w:val="center"/>
          </w:tcPr>
          <w:p w14:paraId="36719DE6" w14:textId="77777777" w:rsidR="00C37BE4" w:rsidRPr="00C37BE4" w:rsidRDefault="00C37BE4" w:rsidP="00C37BE4">
            <w:pPr>
              <w:ind w:right="-49"/>
              <w:jc w:val="right"/>
              <w:rPr>
                <w:rFonts w:eastAsia="Calibri"/>
                <w:sz w:val="20"/>
              </w:rPr>
            </w:pPr>
            <w:r w:rsidRPr="00C37BE4">
              <w:rPr>
                <w:rFonts w:eastAsia="Calibri"/>
                <w:sz w:val="20"/>
              </w:rPr>
              <w:t>3,2</w:t>
            </w:r>
          </w:p>
        </w:tc>
        <w:tc>
          <w:tcPr>
            <w:tcW w:w="2043" w:type="dxa"/>
            <w:tcBorders>
              <w:top w:val="single" w:sz="4" w:space="0" w:color="auto"/>
              <w:bottom w:val="single" w:sz="4" w:space="0" w:color="auto"/>
              <w:right w:val="single" w:sz="4" w:space="0" w:color="auto"/>
            </w:tcBorders>
            <w:vAlign w:val="center"/>
          </w:tcPr>
          <w:p w14:paraId="3FC341F8" w14:textId="77777777" w:rsidR="00C37BE4" w:rsidRPr="00C37BE4" w:rsidRDefault="00C37BE4" w:rsidP="00C37BE4">
            <w:pPr>
              <w:rPr>
                <w:rFonts w:eastAsia="Calibri"/>
                <w:sz w:val="20"/>
              </w:rPr>
            </w:pPr>
            <w:r w:rsidRPr="00C37BE4">
              <w:rPr>
                <w:rFonts w:eastAsia="Calibri"/>
                <w:sz w:val="20"/>
              </w:rPr>
              <w:t>Eur/1 kont. ištušt.</w:t>
            </w:r>
          </w:p>
        </w:tc>
      </w:tr>
      <w:tr w:rsidR="00C37BE4" w:rsidRPr="00C37BE4" w14:paraId="27658DC3" w14:textId="77777777" w:rsidTr="00C37BE4">
        <w:trPr>
          <w:trHeight w:val="64"/>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33ED2" w14:textId="77777777" w:rsidR="00C37BE4" w:rsidRPr="00C37BE4" w:rsidRDefault="00C37BE4" w:rsidP="00C37BE4">
            <w:pPr>
              <w:rPr>
                <w:sz w:val="20"/>
                <w:lang w:eastAsia="lt-LT"/>
              </w:rPr>
            </w:pPr>
            <w:r w:rsidRPr="00C37BE4">
              <w:rPr>
                <w:sz w:val="20"/>
                <w:lang w:eastAsia="lt-LT"/>
              </w:rPr>
              <w:t>240 l talpos konteineris</w:t>
            </w:r>
          </w:p>
        </w:tc>
        <w:tc>
          <w:tcPr>
            <w:tcW w:w="709" w:type="dxa"/>
            <w:tcBorders>
              <w:top w:val="single" w:sz="4" w:space="0" w:color="auto"/>
              <w:left w:val="single" w:sz="4" w:space="0" w:color="auto"/>
              <w:bottom w:val="single" w:sz="4" w:space="0" w:color="auto"/>
            </w:tcBorders>
            <w:vAlign w:val="center"/>
          </w:tcPr>
          <w:p w14:paraId="3DADC579" w14:textId="77777777" w:rsidR="00C37BE4" w:rsidRPr="00C37BE4" w:rsidRDefault="00C37BE4" w:rsidP="00C37BE4">
            <w:pPr>
              <w:ind w:right="-53"/>
              <w:jc w:val="right"/>
              <w:rPr>
                <w:rFonts w:eastAsia="Calibri"/>
                <w:sz w:val="20"/>
              </w:rPr>
            </w:pPr>
            <w:r w:rsidRPr="00C37BE4">
              <w:rPr>
                <w:rFonts w:eastAsia="Calibri"/>
                <w:sz w:val="20"/>
              </w:rPr>
              <w:t>4,0</w:t>
            </w:r>
          </w:p>
        </w:tc>
        <w:tc>
          <w:tcPr>
            <w:tcW w:w="1985" w:type="dxa"/>
            <w:tcBorders>
              <w:top w:val="single" w:sz="4" w:space="0" w:color="auto"/>
              <w:bottom w:val="single" w:sz="4" w:space="0" w:color="auto"/>
              <w:right w:val="single" w:sz="4" w:space="0" w:color="auto"/>
            </w:tcBorders>
            <w:shd w:val="clear" w:color="auto" w:fill="auto"/>
            <w:vAlign w:val="center"/>
          </w:tcPr>
          <w:p w14:paraId="4E7D7BDD" w14:textId="77777777" w:rsidR="00C37BE4" w:rsidRPr="00C37BE4" w:rsidRDefault="00C37BE4" w:rsidP="00C37BE4">
            <w:pPr>
              <w:rPr>
                <w:sz w:val="20"/>
                <w:lang w:eastAsia="lt-LT"/>
              </w:rPr>
            </w:pPr>
            <w:r w:rsidRPr="00C37BE4">
              <w:rPr>
                <w:rFonts w:eastAsia="Calibri"/>
                <w:sz w:val="20"/>
              </w:rPr>
              <w:t>Eur/1 kont. ištušt.</w:t>
            </w:r>
          </w:p>
        </w:tc>
        <w:tc>
          <w:tcPr>
            <w:tcW w:w="650" w:type="dxa"/>
            <w:tcBorders>
              <w:top w:val="single" w:sz="4" w:space="0" w:color="auto"/>
              <w:left w:val="single" w:sz="4" w:space="0" w:color="auto"/>
              <w:bottom w:val="single" w:sz="4" w:space="0" w:color="auto"/>
            </w:tcBorders>
            <w:vAlign w:val="center"/>
          </w:tcPr>
          <w:p w14:paraId="3F059D02" w14:textId="77777777" w:rsidR="00C37BE4" w:rsidRPr="00C37BE4" w:rsidRDefault="00C37BE4" w:rsidP="00C37BE4">
            <w:pPr>
              <w:ind w:right="-49"/>
              <w:jc w:val="right"/>
              <w:rPr>
                <w:rFonts w:eastAsia="Calibri"/>
                <w:sz w:val="20"/>
              </w:rPr>
            </w:pPr>
            <w:r w:rsidRPr="00C37BE4">
              <w:rPr>
                <w:rFonts w:eastAsia="Calibri"/>
                <w:sz w:val="20"/>
              </w:rPr>
              <w:t>6,4</w:t>
            </w:r>
          </w:p>
        </w:tc>
        <w:tc>
          <w:tcPr>
            <w:tcW w:w="2043" w:type="dxa"/>
            <w:tcBorders>
              <w:top w:val="single" w:sz="4" w:space="0" w:color="auto"/>
              <w:bottom w:val="single" w:sz="4" w:space="0" w:color="auto"/>
              <w:right w:val="single" w:sz="4" w:space="0" w:color="auto"/>
            </w:tcBorders>
            <w:vAlign w:val="center"/>
          </w:tcPr>
          <w:p w14:paraId="556539C1" w14:textId="77777777" w:rsidR="00C37BE4" w:rsidRPr="00C37BE4" w:rsidRDefault="00C37BE4" w:rsidP="00C37BE4">
            <w:pPr>
              <w:rPr>
                <w:rFonts w:eastAsia="Calibri"/>
                <w:sz w:val="20"/>
              </w:rPr>
            </w:pPr>
            <w:r w:rsidRPr="00C37BE4">
              <w:rPr>
                <w:rFonts w:eastAsia="Calibri"/>
                <w:sz w:val="20"/>
              </w:rPr>
              <w:t>Eur/1 kont. ištušt.</w:t>
            </w:r>
          </w:p>
        </w:tc>
      </w:tr>
      <w:tr w:rsidR="00C37BE4" w:rsidRPr="00C37BE4" w14:paraId="76BEB0D7" w14:textId="77777777" w:rsidTr="00C37BE4">
        <w:trPr>
          <w:trHeight w:val="64"/>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C33D9" w14:textId="77777777" w:rsidR="00C37BE4" w:rsidRPr="00C37BE4" w:rsidRDefault="00C37BE4" w:rsidP="00C37BE4">
            <w:pPr>
              <w:rPr>
                <w:sz w:val="20"/>
                <w:lang w:eastAsia="lt-LT"/>
              </w:rPr>
            </w:pPr>
            <w:r w:rsidRPr="00C37BE4">
              <w:rPr>
                <w:sz w:val="20"/>
                <w:lang w:eastAsia="lt-LT"/>
              </w:rPr>
              <w:t>770 l talpos konteineris</w:t>
            </w:r>
          </w:p>
        </w:tc>
        <w:tc>
          <w:tcPr>
            <w:tcW w:w="709" w:type="dxa"/>
            <w:tcBorders>
              <w:top w:val="single" w:sz="4" w:space="0" w:color="auto"/>
              <w:left w:val="single" w:sz="4" w:space="0" w:color="auto"/>
              <w:bottom w:val="single" w:sz="4" w:space="0" w:color="auto"/>
            </w:tcBorders>
            <w:vAlign w:val="center"/>
          </w:tcPr>
          <w:p w14:paraId="4F5E0D02" w14:textId="77777777" w:rsidR="00C37BE4" w:rsidRPr="00C37BE4" w:rsidRDefault="00C37BE4" w:rsidP="00C37BE4">
            <w:pPr>
              <w:ind w:right="-53"/>
              <w:jc w:val="right"/>
              <w:rPr>
                <w:rFonts w:eastAsia="Calibri"/>
                <w:sz w:val="20"/>
              </w:rPr>
            </w:pPr>
            <w:r w:rsidRPr="00C37BE4">
              <w:rPr>
                <w:rFonts w:eastAsia="Calibri"/>
                <w:sz w:val="20"/>
              </w:rPr>
              <w:t>12,9</w:t>
            </w:r>
          </w:p>
        </w:tc>
        <w:tc>
          <w:tcPr>
            <w:tcW w:w="1985" w:type="dxa"/>
            <w:tcBorders>
              <w:top w:val="single" w:sz="4" w:space="0" w:color="auto"/>
              <w:bottom w:val="single" w:sz="4" w:space="0" w:color="auto"/>
              <w:right w:val="single" w:sz="4" w:space="0" w:color="auto"/>
            </w:tcBorders>
            <w:shd w:val="clear" w:color="auto" w:fill="auto"/>
            <w:vAlign w:val="center"/>
          </w:tcPr>
          <w:p w14:paraId="6625E542" w14:textId="77777777" w:rsidR="00C37BE4" w:rsidRPr="00C37BE4" w:rsidRDefault="00C37BE4" w:rsidP="00C37BE4">
            <w:pPr>
              <w:rPr>
                <w:rFonts w:eastAsia="Calibri"/>
                <w:sz w:val="20"/>
              </w:rPr>
            </w:pPr>
            <w:r w:rsidRPr="00C37BE4">
              <w:rPr>
                <w:rFonts w:eastAsia="Calibri"/>
                <w:sz w:val="20"/>
              </w:rPr>
              <w:t>Eur/1 kont. ištušt.</w:t>
            </w:r>
          </w:p>
        </w:tc>
        <w:tc>
          <w:tcPr>
            <w:tcW w:w="650" w:type="dxa"/>
            <w:tcBorders>
              <w:top w:val="single" w:sz="4" w:space="0" w:color="auto"/>
              <w:left w:val="single" w:sz="4" w:space="0" w:color="auto"/>
              <w:bottom w:val="single" w:sz="4" w:space="0" w:color="auto"/>
            </w:tcBorders>
            <w:vAlign w:val="center"/>
          </w:tcPr>
          <w:p w14:paraId="56D90585" w14:textId="77777777" w:rsidR="00C37BE4" w:rsidRPr="00C37BE4" w:rsidRDefault="00C37BE4" w:rsidP="00C37BE4">
            <w:pPr>
              <w:ind w:right="-49"/>
              <w:jc w:val="right"/>
              <w:rPr>
                <w:rFonts w:eastAsia="Calibri"/>
                <w:sz w:val="20"/>
              </w:rPr>
            </w:pPr>
            <w:r w:rsidRPr="00C37BE4">
              <w:rPr>
                <w:rFonts w:eastAsia="Calibri"/>
                <w:sz w:val="20"/>
              </w:rPr>
              <w:t>20,5</w:t>
            </w:r>
          </w:p>
        </w:tc>
        <w:tc>
          <w:tcPr>
            <w:tcW w:w="2043" w:type="dxa"/>
            <w:tcBorders>
              <w:top w:val="single" w:sz="4" w:space="0" w:color="auto"/>
              <w:bottom w:val="single" w:sz="4" w:space="0" w:color="auto"/>
              <w:right w:val="single" w:sz="4" w:space="0" w:color="auto"/>
            </w:tcBorders>
            <w:vAlign w:val="center"/>
          </w:tcPr>
          <w:p w14:paraId="5EB59269" w14:textId="77777777" w:rsidR="00C37BE4" w:rsidRPr="00C37BE4" w:rsidRDefault="00C37BE4" w:rsidP="00C37BE4">
            <w:pPr>
              <w:rPr>
                <w:rFonts w:eastAsia="Calibri"/>
                <w:sz w:val="20"/>
              </w:rPr>
            </w:pPr>
            <w:r w:rsidRPr="00C37BE4">
              <w:rPr>
                <w:rFonts w:eastAsia="Calibri"/>
                <w:sz w:val="20"/>
              </w:rPr>
              <w:t>Eur/1 kont. ištušt.</w:t>
            </w:r>
          </w:p>
        </w:tc>
      </w:tr>
      <w:tr w:rsidR="00C37BE4" w:rsidRPr="00C37BE4" w14:paraId="4BA99A46" w14:textId="77777777" w:rsidTr="00C37BE4">
        <w:trPr>
          <w:trHeight w:val="64"/>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31B20" w14:textId="77777777" w:rsidR="00C37BE4" w:rsidRPr="00C37BE4" w:rsidRDefault="00C37BE4" w:rsidP="00C37BE4">
            <w:pPr>
              <w:rPr>
                <w:sz w:val="20"/>
                <w:lang w:eastAsia="lt-LT"/>
              </w:rPr>
            </w:pPr>
            <w:r w:rsidRPr="00C37BE4">
              <w:rPr>
                <w:sz w:val="20"/>
                <w:lang w:eastAsia="lt-LT"/>
              </w:rPr>
              <w:t>1100 l talpos konteineris</w:t>
            </w:r>
          </w:p>
        </w:tc>
        <w:tc>
          <w:tcPr>
            <w:tcW w:w="709" w:type="dxa"/>
            <w:tcBorders>
              <w:top w:val="single" w:sz="4" w:space="0" w:color="auto"/>
              <w:left w:val="single" w:sz="4" w:space="0" w:color="auto"/>
              <w:bottom w:val="single" w:sz="4" w:space="0" w:color="auto"/>
            </w:tcBorders>
            <w:vAlign w:val="center"/>
          </w:tcPr>
          <w:p w14:paraId="02844736" w14:textId="77777777" w:rsidR="00C37BE4" w:rsidRPr="00C37BE4" w:rsidRDefault="00C37BE4" w:rsidP="00C37BE4">
            <w:pPr>
              <w:ind w:right="-53"/>
              <w:jc w:val="right"/>
              <w:rPr>
                <w:rFonts w:eastAsia="Calibri"/>
                <w:sz w:val="20"/>
              </w:rPr>
            </w:pPr>
            <w:r w:rsidRPr="00C37BE4">
              <w:rPr>
                <w:rFonts w:eastAsia="Calibri"/>
                <w:sz w:val="20"/>
              </w:rPr>
              <w:t>18,4</w:t>
            </w:r>
          </w:p>
        </w:tc>
        <w:tc>
          <w:tcPr>
            <w:tcW w:w="1985" w:type="dxa"/>
            <w:tcBorders>
              <w:top w:val="single" w:sz="4" w:space="0" w:color="auto"/>
              <w:bottom w:val="single" w:sz="4" w:space="0" w:color="auto"/>
              <w:right w:val="single" w:sz="4" w:space="0" w:color="auto"/>
            </w:tcBorders>
            <w:shd w:val="clear" w:color="auto" w:fill="auto"/>
            <w:vAlign w:val="center"/>
          </w:tcPr>
          <w:p w14:paraId="27AC9904" w14:textId="77777777" w:rsidR="00C37BE4" w:rsidRPr="00C37BE4" w:rsidRDefault="00C37BE4" w:rsidP="00C37BE4">
            <w:pPr>
              <w:rPr>
                <w:rFonts w:eastAsia="Calibri"/>
                <w:sz w:val="20"/>
              </w:rPr>
            </w:pPr>
            <w:r w:rsidRPr="00C37BE4">
              <w:rPr>
                <w:rFonts w:eastAsia="Calibri"/>
                <w:sz w:val="20"/>
              </w:rPr>
              <w:t>Eur/1 kont. ištušt.</w:t>
            </w:r>
          </w:p>
        </w:tc>
        <w:tc>
          <w:tcPr>
            <w:tcW w:w="650" w:type="dxa"/>
            <w:tcBorders>
              <w:top w:val="single" w:sz="4" w:space="0" w:color="auto"/>
              <w:left w:val="single" w:sz="4" w:space="0" w:color="auto"/>
              <w:bottom w:val="single" w:sz="4" w:space="0" w:color="auto"/>
            </w:tcBorders>
            <w:vAlign w:val="center"/>
          </w:tcPr>
          <w:p w14:paraId="2377035A" w14:textId="77777777" w:rsidR="00C37BE4" w:rsidRPr="00C37BE4" w:rsidRDefault="00C37BE4" w:rsidP="00C37BE4">
            <w:pPr>
              <w:ind w:right="-49"/>
              <w:jc w:val="right"/>
              <w:rPr>
                <w:rFonts w:eastAsia="Calibri"/>
                <w:sz w:val="20"/>
              </w:rPr>
            </w:pPr>
            <w:r w:rsidRPr="00C37BE4">
              <w:rPr>
                <w:rFonts w:eastAsia="Calibri"/>
                <w:sz w:val="20"/>
              </w:rPr>
              <w:t>29,2</w:t>
            </w:r>
          </w:p>
        </w:tc>
        <w:tc>
          <w:tcPr>
            <w:tcW w:w="2043" w:type="dxa"/>
            <w:tcBorders>
              <w:top w:val="single" w:sz="4" w:space="0" w:color="auto"/>
              <w:bottom w:val="single" w:sz="4" w:space="0" w:color="auto"/>
              <w:right w:val="single" w:sz="4" w:space="0" w:color="auto"/>
            </w:tcBorders>
            <w:vAlign w:val="center"/>
          </w:tcPr>
          <w:p w14:paraId="27C85675" w14:textId="77777777" w:rsidR="00C37BE4" w:rsidRPr="00C37BE4" w:rsidRDefault="00C37BE4" w:rsidP="00C37BE4">
            <w:pPr>
              <w:rPr>
                <w:rFonts w:eastAsia="Calibri"/>
                <w:sz w:val="20"/>
              </w:rPr>
            </w:pPr>
            <w:r w:rsidRPr="00C37BE4">
              <w:rPr>
                <w:rFonts w:eastAsia="Calibri"/>
                <w:sz w:val="20"/>
              </w:rPr>
              <w:t>Eur/1 kont. ištušt.</w:t>
            </w:r>
          </w:p>
        </w:tc>
      </w:tr>
    </w:tbl>
    <w:p w14:paraId="44904C1E" w14:textId="77777777" w:rsidR="00C37BE4" w:rsidRPr="00C37BE4" w:rsidRDefault="00C37BE4" w:rsidP="00C37BE4">
      <w:pPr>
        <w:rPr>
          <w:rFonts w:eastAsia="Calibri"/>
          <w:sz w:val="20"/>
        </w:rPr>
      </w:pPr>
    </w:p>
    <w:p w14:paraId="6EC4E8D2" w14:textId="0D6FA6E7" w:rsidR="00C37BE4" w:rsidRPr="00C37BE4" w:rsidRDefault="00C37BE4" w:rsidP="00C37BE4">
      <w:pPr>
        <w:jc w:val="both"/>
        <w:rPr>
          <w:rFonts w:eastAsia="Calibri"/>
          <w:szCs w:val="24"/>
        </w:rPr>
      </w:pPr>
      <w:r w:rsidRPr="00C37BE4">
        <w:rPr>
          <w:rFonts w:eastAsia="Calibri"/>
          <w:szCs w:val="24"/>
        </w:rPr>
        <w:t xml:space="preserve">Siekiant įvertinti vietinės rinkliavos dydžių pokyčių įtaka gyventojams </w:t>
      </w:r>
      <w:r w:rsidRPr="00C37BE4">
        <w:rPr>
          <w:rFonts w:eastAsia="Calibri"/>
          <w:i/>
          <w:iCs/>
          <w:szCs w:val="24"/>
        </w:rPr>
        <w:t>lentelėse žemiau</w:t>
      </w:r>
      <w:r w:rsidRPr="00C37BE4">
        <w:rPr>
          <w:rFonts w:eastAsia="Calibri"/>
          <w:szCs w:val="24"/>
        </w:rPr>
        <w:t xml:space="preserve"> pateikiamas n</w:t>
      </w:r>
      <w:r w:rsidR="00A10E1E">
        <w:rPr>
          <w:rFonts w:eastAsia="Calibri"/>
          <w:szCs w:val="24"/>
        </w:rPr>
        <w:t>aujų ir dabartinių Panevėžio r</w:t>
      </w:r>
      <w:r w:rsidRPr="00C37BE4">
        <w:rPr>
          <w:rFonts w:eastAsia="Calibri"/>
          <w:szCs w:val="24"/>
        </w:rPr>
        <w:t xml:space="preserve">. savivaldybės gyventojų vietinės rinkliavos įmokų palyginimas. </w:t>
      </w:r>
    </w:p>
    <w:p w14:paraId="1324BCE6" w14:textId="77777777" w:rsidR="00C37BE4" w:rsidRPr="00C37BE4" w:rsidRDefault="00C37BE4" w:rsidP="00C37BE4">
      <w:pPr>
        <w:rPr>
          <w:rFonts w:eastAsia="Calibri"/>
          <w:sz w:val="16"/>
          <w:szCs w:val="16"/>
        </w:rPr>
      </w:pPr>
    </w:p>
    <w:p w14:paraId="036F79BB" w14:textId="77777777" w:rsidR="00C37BE4" w:rsidRPr="00C37BE4" w:rsidRDefault="00C37BE4" w:rsidP="00C37BE4">
      <w:pPr>
        <w:rPr>
          <w:rFonts w:eastAsia="Calibri"/>
          <w:szCs w:val="24"/>
        </w:rPr>
      </w:pPr>
      <w:r w:rsidRPr="00C37BE4">
        <w:rPr>
          <w:rFonts w:eastAsia="Calibri"/>
          <w:szCs w:val="24"/>
        </w:rPr>
        <w:br w:type="page"/>
      </w:r>
    </w:p>
    <w:p w14:paraId="669DBAEC" w14:textId="77777777" w:rsidR="00C37BE4" w:rsidRPr="00C37BE4" w:rsidRDefault="00C37BE4" w:rsidP="00C37BE4">
      <w:pPr>
        <w:jc w:val="center"/>
        <w:rPr>
          <w:rFonts w:eastAsia="Calibri"/>
          <w:szCs w:val="24"/>
        </w:rPr>
      </w:pPr>
      <w:r w:rsidRPr="00C37BE4">
        <w:rPr>
          <w:rFonts w:eastAsia="Calibri"/>
          <w:szCs w:val="24"/>
        </w:rPr>
        <w:lastRenderedPageBreak/>
        <w:t>Daugiabučių butų gyventojų vietinės rinkliavos įmokos dydžiai (Eur/metus)</w:t>
      </w:r>
    </w:p>
    <w:tbl>
      <w:tblPr>
        <w:tblW w:w="9686" w:type="dxa"/>
        <w:tblInd w:w="-34" w:type="dxa"/>
        <w:tblLook w:val="04A0" w:firstRow="1" w:lastRow="0" w:firstColumn="1" w:lastColumn="0" w:noHBand="0" w:noVBand="1"/>
      </w:tblPr>
      <w:tblGrid>
        <w:gridCol w:w="961"/>
        <w:gridCol w:w="1063"/>
        <w:gridCol w:w="1134"/>
        <w:gridCol w:w="1134"/>
        <w:gridCol w:w="1039"/>
        <w:gridCol w:w="1092"/>
        <w:gridCol w:w="1074"/>
        <w:gridCol w:w="1099"/>
        <w:gridCol w:w="1090"/>
      </w:tblGrid>
      <w:tr w:rsidR="00C37BE4" w:rsidRPr="00C37BE4" w14:paraId="18820D76" w14:textId="77777777" w:rsidTr="00C37BE4">
        <w:trPr>
          <w:trHeight w:val="54"/>
        </w:trPr>
        <w:tc>
          <w:tcPr>
            <w:tcW w:w="2024" w:type="dxa"/>
            <w:gridSpan w:val="2"/>
            <w:tcBorders>
              <w:top w:val="single" w:sz="4" w:space="0" w:color="auto"/>
              <w:left w:val="single" w:sz="4" w:space="0" w:color="auto"/>
              <w:bottom w:val="single" w:sz="4" w:space="0" w:color="auto"/>
              <w:right w:val="single" w:sz="4" w:space="0" w:color="auto"/>
            </w:tcBorders>
            <w:vAlign w:val="center"/>
          </w:tcPr>
          <w:p w14:paraId="4C18CE38" w14:textId="77777777" w:rsidR="00C37BE4" w:rsidRPr="00C37BE4" w:rsidRDefault="00C37BE4" w:rsidP="00C37BE4">
            <w:pPr>
              <w:jc w:val="center"/>
              <w:rPr>
                <w:sz w:val="20"/>
                <w:lang w:eastAsia="lt-LT"/>
              </w:rPr>
            </w:pPr>
          </w:p>
        </w:tc>
        <w:tc>
          <w:tcPr>
            <w:tcW w:w="3307" w:type="dxa"/>
            <w:gridSpan w:val="3"/>
            <w:tcBorders>
              <w:top w:val="single" w:sz="4" w:space="0" w:color="auto"/>
              <w:left w:val="nil"/>
              <w:bottom w:val="single" w:sz="4" w:space="0" w:color="auto"/>
              <w:right w:val="single" w:sz="4" w:space="0" w:color="auto"/>
            </w:tcBorders>
            <w:shd w:val="clear" w:color="auto" w:fill="auto"/>
            <w:vAlign w:val="center"/>
          </w:tcPr>
          <w:p w14:paraId="6EAC160E" w14:textId="77777777" w:rsidR="00C37BE4" w:rsidRPr="00C37BE4" w:rsidRDefault="00C37BE4" w:rsidP="00C37BE4">
            <w:pPr>
              <w:jc w:val="center"/>
              <w:rPr>
                <w:b/>
                <w:bCs/>
                <w:sz w:val="20"/>
                <w:lang w:eastAsia="lt-LT"/>
              </w:rPr>
            </w:pPr>
            <w:r w:rsidRPr="00C37BE4">
              <w:rPr>
                <w:b/>
                <w:bCs/>
                <w:sz w:val="20"/>
                <w:lang w:eastAsia="lt-LT"/>
              </w:rPr>
              <w:t>Nauji dydžiai</w:t>
            </w:r>
          </w:p>
        </w:tc>
        <w:tc>
          <w:tcPr>
            <w:tcW w:w="3265" w:type="dxa"/>
            <w:gridSpan w:val="3"/>
            <w:tcBorders>
              <w:top w:val="single" w:sz="4" w:space="0" w:color="auto"/>
              <w:left w:val="nil"/>
              <w:bottom w:val="single" w:sz="4" w:space="0" w:color="auto"/>
              <w:right w:val="single" w:sz="4" w:space="0" w:color="auto"/>
            </w:tcBorders>
            <w:shd w:val="clear" w:color="auto" w:fill="auto"/>
            <w:vAlign w:val="center"/>
          </w:tcPr>
          <w:p w14:paraId="5AD6FD83" w14:textId="77777777" w:rsidR="00C37BE4" w:rsidRPr="00C37BE4" w:rsidRDefault="00C37BE4" w:rsidP="00C37BE4">
            <w:pPr>
              <w:jc w:val="center"/>
              <w:rPr>
                <w:sz w:val="20"/>
                <w:lang w:eastAsia="lt-LT"/>
              </w:rPr>
            </w:pPr>
            <w:r w:rsidRPr="00C37BE4">
              <w:rPr>
                <w:b/>
                <w:bCs/>
                <w:sz w:val="20"/>
                <w:lang w:eastAsia="lt-LT"/>
              </w:rPr>
              <w:t>Dabartiniai dydžiai</w:t>
            </w:r>
          </w:p>
        </w:tc>
        <w:tc>
          <w:tcPr>
            <w:tcW w:w="1090" w:type="dxa"/>
            <w:tcBorders>
              <w:top w:val="single" w:sz="4" w:space="0" w:color="auto"/>
              <w:left w:val="nil"/>
              <w:bottom w:val="single" w:sz="4" w:space="0" w:color="auto"/>
              <w:right w:val="single" w:sz="4" w:space="0" w:color="auto"/>
            </w:tcBorders>
            <w:shd w:val="clear" w:color="auto" w:fill="auto"/>
            <w:vAlign w:val="center"/>
          </w:tcPr>
          <w:p w14:paraId="04C8701F" w14:textId="77777777" w:rsidR="00C37BE4" w:rsidRPr="00C37BE4" w:rsidRDefault="00C37BE4" w:rsidP="00C37BE4">
            <w:pPr>
              <w:jc w:val="center"/>
              <w:rPr>
                <w:sz w:val="20"/>
                <w:lang w:eastAsia="lt-LT"/>
              </w:rPr>
            </w:pPr>
          </w:p>
        </w:tc>
      </w:tr>
      <w:tr w:rsidR="00C37BE4" w:rsidRPr="00C37BE4" w14:paraId="4433EEE6" w14:textId="77777777" w:rsidTr="00C37BE4">
        <w:trPr>
          <w:trHeight w:val="568"/>
        </w:trPr>
        <w:tc>
          <w:tcPr>
            <w:tcW w:w="961" w:type="dxa"/>
            <w:tcBorders>
              <w:top w:val="single" w:sz="4" w:space="0" w:color="auto"/>
              <w:left w:val="single" w:sz="4" w:space="0" w:color="auto"/>
              <w:bottom w:val="single" w:sz="4" w:space="0" w:color="auto"/>
              <w:right w:val="single" w:sz="4" w:space="0" w:color="auto"/>
            </w:tcBorders>
            <w:vAlign w:val="center"/>
          </w:tcPr>
          <w:p w14:paraId="504B242F" w14:textId="77777777" w:rsidR="00C37BE4" w:rsidRPr="00C37BE4" w:rsidRDefault="00C37BE4" w:rsidP="00C37BE4">
            <w:pPr>
              <w:ind w:right="-115"/>
              <w:jc w:val="center"/>
              <w:rPr>
                <w:sz w:val="20"/>
                <w:lang w:eastAsia="lt-LT"/>
              </w:rPr>
            </w:pPr>
            <w:r w:rsidRPr="00C37BE4">
              <w:rPr>
                <w:sz w:val="20"/>
                <w:lang w:eastAsia="lt-LT"/>
              </w:rPr>
              <w:t>Buto plotas, m</w:t>
            </w:r>
            <w:r w:rsidRPr="00C37BE4">
              <w:rPr>
                <w:sz w:val="20"/>
                <w:vertAlign w:val="superscript"/>
                <w:lang w:eastAsia="lt-LT"/>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80161" w14:textId="77777777" w:rsidR="00C37BE4" w:rsidRPr="00C37BE4" w:rsidRDefault="00C37BE4" w:rsidP="00C37BE4">
            <w:pPr>
              <w:jc w:val="center"/>
              <w:rPr>
                <w:sz w:val="20"/>
                <w:lang w:eastAsia="lt-LT"/>
              </w:rPr>
            </w:pPr>
            <w:r w:rsidRPr="00C37BE4">
              <w:rPr>
                <w:sz w:val="20"/>
                <w:lang w:eastAsia="lt-LT"/>
              </w:rPr>
              <w:t xml:space="preserve">Gyventojų skaičius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9CC11" w14:textId="77777777" w:rsidR="00C37BE4" w:rsidRPr="00C37BE4" w:rsidRDefault="00C37BE4" w:rsidP="00C37BE4">
            <w:pPr>
              <w:jc w:val="center"/>
              <w:rPr>
                <w:sz w:val="20"/>
                <w:lang w:eastAsia="lt-LT"/>
              </w:rPr>
            </w:pPr>
            <w:r w:rsidRPr="00C37BE4">
              <w:rPr>
                <w:sz w:val="20"/>
                <w:lang w:eastAsia="lt-LT"/>
              </w:rPr>
              <w:t>Pastovioji dalis, Eur/metus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B67C52" w14:textId="77777777" w:rsidR="00C37BE4" w:rsidRPr="00C37BE4" w:rsidRDefault="00C37BE4" w:rsidP="00C37BE4">
            <w:pPr>
              <w:jc w:val="center"/>
              <w:rPr>
                <w:sz w:val="20"/>
                <w:lang w:eastAsia="lt-LT"/>
              </w:rPr>
            </w:pPr>
            <w:r w:rsidRPr="00C37BE4">
              <w:rPr>
                <w:sz w:val="20"/>
                <w:lang w:eastAsia="lt-LT"/>
              </w:rPr>
              <w:t>Kintamoji dalis, Eur/metus</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4ACC2EF4" w14:textId="77777777" w:rsidR="00C37BE4" w:rsidRPr="00C37BE4" w:rsidRDefault="00C37BE4" w:rsidP="00C37BE4">
            <w:pPr>
              <w:jc w:val="center"/>
              <w:rPr>
                <w:sz w:val="20"/>
                <w:lang w:eastAsia="lt-LT"/>
              </w:rPr>
            </w:pPr>
            <w:r w:rsidRPr="00C37BE4">
              <w:rPr>
                <w:sz w:val="20"/>
                <w:lang w:eastAsia="lt-LT"/>
              </w:rPr>
              <w:t>Viso, Eur/metus</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6322654" w14:textId="77777777" w:rsidR="00C37BE4" w:rsidRPr="00C37BE4" w:rsidRDefault="00C37BE4" w:rsidP="00C37BE4">
            <w:pPr>
              <w:jc w:val="center"/>
              <w:rPr>
                <w:sz w:val="20"/>
                <w:lang w:eastAsia="lt-LT"/>
              </w:rPr>
            </w:pPr>
            <w:r w:rsidRPr="00C37BE4">
              <w:rPr>
                <w:sz w:val="20"/>
                <w:lang w:eastAsia="lt-LT"/>
              </w:rPr>
              <w:t>Pastovioji dalis, Eur/metus</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1CF51645" w14:textId="77777777" w:rsidR="00C37BE4" w:rsidRPr="00C37BE4" w:rsidRDefault="00C37BE4" w:rsidP="00C37BE4">
            <w:pPr>
              <w:jc w:val="center"/>
              <w:rPr>
                <w:sz w:val="20"/>
                <w:lang w:eastAsia="lt-LT"/>
              </w:rPr>
            </w:pPr>
            <w:r w:rsidRPr="00C37BE4">
              <w:rPr>
                <w:sz w:val="20"/>
                <w:lang w:eastAsia="lt-LT"/>
              </w:rPr>
              <w:t>Kintamoji dalis, Eur/metus</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1641FED" w14:textId="77777777" w:rsidR="00C37BE4" w:rsidRPr="00C37BE4" w:rsidRDefault="00C37BE4" w:rsidP="00C37BE4">
            <w:pPr>
              <w:jc w:val="center"/>
              <w:rPr>
                <w:sz w:val="20"/>
                <w:lang w:eastAsia="lt-LT"/>
              </w:rPr>
            </w:pPr>
            <w:r w:rsidRPr="00C37BE4">
              <w:rPr>
                <w:sz w:val="20"/>
                <w:lang w:eastAsia="lt-LT"/>
              </w:rPr>
              <w:t>Viso, Eur/metus</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14:paraId="792965D1" w14:textId="77777777" w:rsidR="00C37BE4" w:rsidRPr="00C37BE4" w:rsidRDefault="00C37BE4" w:rsidP="00C37BE4">
            <w:pPr>
              <w:jc w:val="center"/>
              <w:rPr>
                <w:sz w:val="20"/>
                <w:lang w:eastAsia="lt-LT"/>
              </w:rPr>
            </w:pPr>
            <w:r w:rsidRPr="00C37BE4">
              <w:rPr>
                <w:sz w:val="20"/>
                <w:lang w:eastAsia="lt-LT"/>
              </w:rPr>
              <w:t>Pokytis, Eur/metus</w:t>
            </w:r>
          </w:p>
        </w:tc>
      </w:tr>
      <w:tr w:rsidR="00C37BE4" w:rsidRPr="00C37BE4" w14:paraId="38D2FB9B" w14:textId="77777777" w:rsidTr="00C37BE4">
        <w:trPr>
          <w:trHeight w:val="249"/>
        </w:trPr>
        <w:tc>
          <w:tcPr>
            <w:tcW w:w="961" w:type="dxa"/>
            <w:tcBorders>
              <w:top w:val="nil"/>
              <w:left w:val="single" w:sz="4" w:space="0" w:color="auto"/>
              <w:bottom w:val="single" w:sz="4" w:space="0" w:color="auto"/>
              <w:right w:val="single" w:sz="4" w:space="0" w:color="auto"/>
            </w:tcBorders>
            <w:vAlign w:val="center"/>
          </w:tcPr>
          <w:p w14:paraId="1760C90C" w14:textId="77777777" w:rsidR="00C37BE4" w:rsidRPr="00C37BE4" w:rsidRDefault="00C37BE4" w:rsidP="00C37BE4">
            <w:pPr>
              <w:jc w:val="center"/>
              <w:rPr>
                <w:sz w:val="20"/>
                <w:lang w:eastAsia="lt-LT"/>
              </w:rPr>
            </w:pPr>
            <w:r w:rsidRPr="00C37BE4">
              <w:rPr>
                <w:rFonts w:eastAsia="Calibri"/>
                <w:sz w:val="20"/>
              </w:rPr>
              <w:t>50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770D7C84" w14:textId="77777777" w:rsidR="00C37BE4" w:rsidRPr="00C37BE4" w:rsidRDefault="00C37BE4" w:rsidP="00C37BE4">
            <w:pPr>
              <w:jc w:val="center"/>
              <w:rPr>
                <w:sz w:val="20"/>
                <w:lang w:eastAsia="lt-LT"/>
              </w:rPr>
            </w:pPr>
            <w:r w:rsidRPr="00C37BE4">
              <w:rPr>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5B6EC5C5" w14:textId="77777777" w:rsidR="00C37BE4" w:rsidRPr="00C37BE4" w:rsidRDefault="00C37BE4" w:rsidP="00C37BE4">
            <w:pPr>
              <w:jc w:val="right"/>
              <w:rPr>
                <w:sz w:val="20"/>
                <w:lang w:eastAsia="lt-LT"/>
              </w:rPr>
            </w:pPr>
            <w:r w:rsidRPr="00C37BE4">
              <w:rPr>
                <w:rFonts w:eastAsia="Calibri"/>
                <w:sz w:val="20"/>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43A5ED1C" w14:textId="77777777" w:rsidR="00C37BE4" w:rsidRPr="00C37BE4" w:rsidRDefault="00C37BE4" w:rsidP="00C37BE4">
            <w:pPr>
              <w:jc w:val="right"/>
              <w:rPr>
                <w:sz w:val="20"/>
                <w:lang w:eastAsia="lt-LT"/>
              </w:rPr>
            </w:pPr>
            <w:r w:rsidRPr="00C37BE4">
              <w:rPr>
                <w:rFonts w:eastAsia="Calibri"/>
                <w:sz w:val="20"/>
              </w:rPr>
              <w:t>12,6</w:t>
            </w:r>
          </w:p>
        </w:tc>
        <w:tc>
          <w:tcPr>
            <w:tcW w:w="1039" w:type="dxa"/>
            <w:tcBorders>
              <w:top w:val="nil"/>
              <w:left w:val="nil"/>
              <w:bottom w:val="single" w:sz="4" w:space="0" w:color="auto"/>
              <w:right w:val="single" w:sz="4" w:space="0" w:color="auto"/>
            </w:tcBorders>
            <w:shd w:val="clear" w:color="auto" w:fill="auto"/>
            <w:noWrap/>
            <w:vAlign w:val="center"/>
            <w:hideMark/>
          </w:tcPr>
          <w:p w14:paraId="4F861D25" w14:textId="77777777" w:rsidR="00C37BE4" w:rsidRPr="00C37BE4" w:rsidRDefault="00C37BE4" w:rsidP="00C37BE4">
            <w:pPr>
              <w:jc w:val="right"/>
              <w:rPr>
                <w:sz w:val="20"/>
                <w:lang w:eastAsia="lt-LT"/>
              </w:rPr>
            </w:pPr>
            <w:r w:rsidRPr="00C37BE4">
              <w:rPr>
                <w:rFonts w:eastAsia="Calibri"/>
                <w:sz w:val="20"/>
              </w:rPr>
              <w:t>36,6</w:t>
            </w:r>
          </w:p>
        </w:tc>
        <w:tc>
          <w:tcPr>
            <w:tcW w:w="1092" w:type="dxa"/>
            <w:tcBorders>
              <w:top w:val="nil"/>
              <w:left w:val="nil"/>
              <w:bottom w:val="single" w:sz="4" w:space="0" w:color="auto"/>
              <w:right w:val="single" w:sz="4" w:space="0" w:color="auto"/>
            </w:tcBorders>
            <w:shd w:val="clear" w:color="auto" w:fill="auto"/>
            <w:noWrap/>
            <w:vAlign w:val="center"/>
            <w:hideMark/>
          </w:tcPr>
          <w:p w14:paraId="6718E357" w14:textId="77777777" w:rsidR="00C37BE4" w:rsidRPr="00C37BE4" w:rsidRDefault="00C37BE4" w:rsidP="00C37BE4">
            <w:pPr>
              <w:jc w:val="right"/>
              <w:rPr>
                <w:sz w:val="20"/>
                <w:lang w:eastAsia="lt-LT"/>
              </w:rPr>
            </w:pPr>
            <w:r w:rsidRPr="00C37BE4">
              <w:rPr>
                <w:rFonts w:eastAsia="Calibri"/>
                <w:sz w:val="20"/>
              </w:rPr>
              <w:t>16,0</w:t>
            </w:r>
          </w:p>
        </w:tc>
        <w:tc>
          <w:tcPr>
            <w:tcW w:w="1074" w:type="dxa"/>
            <w:tcBorders>
              <w:top w:val="nil"/>
              <w:left w:val="nil"/>
              <w:bottom w:val="single" w:sz="4" w:space="0" w:color="auto"/>
              <w:right w:val="single" w:sz="4" w:space="0" w:color="auto"/>
            </w:tcBorders>
            <w:shd w:val="clear" w:color="auto" w:fill="auto"/>
            <w:noWrap/>
            <w:vAlign w:val="center"/>
            <w:hideMark/>
          </w:tcPr>
          <w:p w14:paraId="40D664B6" w14:textId="77777777" w:rsidR="00C37BE4" w:rsidRPr="00C37BE4" w:rsidRDefault="00C37BE4" w:rsidP="00C37BE4">
            <w:pPr>
              <w:jc w:val="right"/>
              <w:rPr>
                <w:sz w:val="20"/>
                <w:lang w:eastAsia="lt-LT"/>
              </w:rPr>
            </w:pPr>
            <w:r w:rsidRPr="00C37BE4">
              <w:rPr>
                <w:rFonts w:eastAsia="Calibri"/>
                <w:sz w:val="20"/>
              </w:rPr>
              <w:t>8,6</w:t>
            </w:r>
          </w:p>
        </w:tc>
        <w:tc>
          <w:tcPr>
            <w:tcW w:w="1099" w:type="dxa"/>
            <w:tcBorders>
              <w:top w:val="nil"/>
              <w:left w:val="nil"/>
              <w:bottom w:val="single" w:sz="4" w:space="0" w:color="auto"/>
              <w:right w:val="single" w:sz="4" w:space="0" w:color="auto"/>
            </w:tcBorders>
            <w:shd w:val="clear" w:color="auto" w:fill="auto"/>
            <w:noWrap/>
            <w:vAlign w:val="center"/>
            <w:hideMark/>
          </w:tcPr>
          <w:p w14:paraId="7BE2675D" w14:textId="77777777" w:rsidR="00C37BE4" w:rsidRPr="00C37BE4" w:rsidRDefault="00C37BE4" w:rsidP="00C37BE4">
            <w:pPr>
              <w:jc w:val="right"/>
              <w:rPr>
                <w:sz w:val="20"/>
                <w:lang w:eastAsia="lt-LT"/>
              </w:rPr>
            </w:pPr>
            <w:r w:rsidRPr="00C37BE4">
              <w:rPr>
                <w:rFonts w:eastAsia="Calibri"/>
                <w:sz w:val="20"/>
              </w:rPr>
              <w:t>24,6</w:t>
            </w:r>
          </w:p>
        </w:tc>
        <w:tc>
          <w:tcPr>
            <w:tcW w:w="1090" w:type="dxa"/>
            <w:tcBorders>
              <w:top w:val="nil"/>
              <w:left w:val="nil"/>
              <w:bottom w:val="single" w:sz="4" w:space="0" w:color="auto"/>
              <w:right w:val="single" w:sz="4" w:space="0" w:color="auto"/>
            </w:tcBorders>
            <w:shd w:val="clear" w:color="auto" w:fill="auto"/>
            <w:noWrap/>
            <w:vAlign w:val="center"/>
            <w:hideMark/>
          </w:tcPr>
          <w:p w14:paraId="37A46567" w14:textId="77777777" w:rsidR="00C37BE4" w:rsidRPr="00C37BE4" w:rsidRDefault="00C37BE4" w:rsidP="00C37BE4">
            <w:pPr>
              <w:jc w:val="right"/>
              <w:rPr>
                <w:sz w:val="20"/>
                <w:lang w:eastAsia="lt-LT"/>
              </w:rPr>
            </w:pPr>
            <w:r w:rsidRPr="00C37BE4">
              <w:rPr>
                <w:rFonts w:eastAsia="Calibri"/>
                <w:sz w:val="20"/>
              </w:rPr>
              <w:t>12,0</w:t>
            </w:r>
          </w:p>
        </w:tc>
      </w:tr>
      <w:tr w:rsidR="00C37BE4" w:rsidRPr="00C37BE4" w14:paraId="7584D804" w14:textId="77777777" w:rsidTr="00C37BE4">
        <w:trPr>
          <w:trHeight w:val="264"/>
        </w:trPr>
        <w:tc>
          <w:tcPr>
            <w:tcW w:w="961" w:type="dxa"/>
            <w:tcBorders>
              <w:top w:val="nil"/>
              <w:left w:val="single" w:sz="4" w:space="0" w:color="auto"/>
              <w:bottom w:val="single" w:sz="4" w:space="0" w:color="auto"/>
              <w:right w:val="single" w:sz="4" w:space="0" w:color="auto"/>
            </w:tcBorders>
            <w:vAlign w:val="center"/>
          </w:tcPr>
          <w:p w14:paraId="110B4553" w14:textId="77777777" w:rsidR="00C37BE4" w:rsidRPr="00C37BE4" w:rsidRDefault="00C37BE4" w:rsidP="00C37BE4">
            <w:pPr>
              <w:jc w:val="center"/>
              <w:rPr>
                <w:sz w:val="20"/>
                <w:lang w:eastAsia="lt-LT"/>
              </w:rPr>
            </w:pPr>
            <w:r w:rsidRPr="00C37BE4">
              <w:rPr>
                <w:rFonts w:eastAsia="Calibri"/>
                <w:sz w:val="20"/>
              </w:rPr>
              <w:t>50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786F36B9" w14:textId="77777777" w:rsidR="00C37BE4" w:rsidRPr="00C37BE4" w:rsidRDefault="00C37BE4" w:rsidP="00C37BE4">
            <w:pPr>
              <w:jc w:val="center"/>
              <w:rPr>
                <w:sz w:val="20"/>
                <w:lang w:eastAsia="lt-LT"/>
              </w:rPr>
            </w:pPr>
            <w:r w:rsidRPr="00C37BE4">
              <w:rPr>
                <w:sz w:val="20"/>
                <w:lang w:eastAsia="lt-LT"/>
              </w:rPr>
              <w:t>2</w:t>
            </w:r>
          </w:p>
        </w:tc>
        <w:tc>
          <w:tcPr>
            <w:tcW w:w="1134" w:type="dxa"/>
            <w:tcBorders>
              <w:top w:val="nil"/>
              <w:left w:val="nil"/>
              <w:bottom w:val="single" w:sz="4" w:space="0" w:color="auto"/>
              <w:right w:val="single" w:sz="4" w:space="0" w:color="auto"/>
            </w:tcBorders>
            <w:shd w:val="clear" w:color="auto" w:fill="auto"/>
            <w:noWrap/>
            <w:vAlign w:val="bottom"/>
            <w:hideMark/>
          </w:tcPr>
          <w:p w14:paraId="5D93528A" w14:textId="77777777" w:rsidR="00C37BE4" w:rsidRPr="00C37BE4" w:rsidRDefault="00C37BE4" w:rsidP="00C37BE4">
            <w:pPr>
              <w:jc w:val="right"/>
              <w:rPr>
                <w:sz w:val="20"/>
                <w:lang w:eastAsia="lt-LT"/>
              </w:rPr>
            </w:pPr>
            <w:r w:rsidRPr="00C37BE4">
              <w:rPr>
                <w:rFonts w:eastAsia="Calibri"/>
                <w:sz w:val="20"/>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77D25138" w14:textId="77777777" w:rsidR="00C37BE4" w:rsidRPr="00C37BE4" w:rsidRDefault="00C37BE4" w:rsidP="00C37BE4">
            <w:pPr>
              <w:jc w:val="right"/>
              <w:rPr>
                <w:sz w:val="20"/>
                <w:lang w:eastAsia="lt-LT"/>
              </w:rPr>
            </w:pPr>
            <w:r w:rsidRPr="00C37BE4">
              <w:rPr>
                <w:rFonts w:eastAsia="Calibri"/>
                <w:sz w:val="20"/>
              </w:rPr>
              <w:t>25,2</w:t>
            </w:r>
          </w:p>
        </w:tc>
        <w:tc>
          <w:tcPr>
            <w:tcW w:w="1039" w:type="dxa"/>
            <w:tcBorders>
              <w:top w:val="nil"/>
              <w:left w:val="nil"/>
              <w:bottom w:val="single" w:sz="4" w:space="0" w:color="auto"/>
              <w:right w:val="single" w:sz="4" w:space="0" w:color="auto"/>
            </w:tcBorders>
            <w:shd w:val="clear" w:color="auto" w:fill="auto"/>
            <w:noWrap/>
            <w:vAlign w:val="center"/>
            <w:hideMark/>
          </w:tcPr>
          <w:p w14:paraId="5A82D06C" w14:textId="77777777" w:rsidR="00C37BE4" w:rsidRPr="00C37BE4" w:rsidRDefault="00C37BE4" w:rsidP="00C37BE4">
            <w:pPr>
              <w:jc w:val="right"/>
              <w:rPr>
                <w:sz w:val="20"/>
                <w:lang w:eastAsia="lt-LT"/>
              </w:rPr>
            </w:pPr>
            <w:r w:rsidRPr="00C37BE4">
              <w:rPr>
                <w:rFonts w:eastAsia="Calibri"/>
                <w:sz w:val="20"/>
              </w:rPr>
              <w:t>49,2</w:t>
            </w:r>
          </w:p>
        </w:tc>
        <w:tc>
          <w:tcPr>
            <w:tcW w:w="1092" w:type="dxa"/>
            <w:tcBorders>
              <w:top w:val="nil"/>
              <w:left w:val="nil"/>
              <w:bottom w:val="single" w:sz="4" w:space="0" w:color="auto"/>
              <w:right w:val="single" w:sz="4" w:space="0" w:color="auto"/>
            </w:tcBorders>
            <w:shd w:val="clear" w:color="auto" w:fill="auto"/>
            <w:noWrap/>
            <w:vAlign w:val="center"/>
            <w:hideMark/>
          </w:tcPr>
          <w:p w14:paraId="67829B78" w14:textId="77777777" w:rsidR="00C37BE4" w:rsidRPr="00C37BE4" w:rsidRDefault="00C37BE4" w:rsidP="00C37BE4">
            <w:pPr>
              <w:jc w:val="right"/>
              <w:rPr>
                <w:sz w:val="20"/>
                <w:lang w:eastAsia="lt-LT"/>
              </w:rPr>
            </w:pPr>
            <w:r w:rsidRPr="00C37BE4">
              <w:rPr>
                <w:rFonts w:eastAsia="Calibri"/>
                <w:sz w:val="20"/>
              </w:rPr>
              <w:t>16,0</w:t>
            </w:r>
          </w:p>
        </w:tc>
        <w:tc>
          <w:tcPr>
            <w:tcW w:w="1074" w:type="dxa"/>
            <w:tcBorders>
              <w:top w:val="nil"/>
              <w:left w:val="nil"/>
              <w:bottom w:val="single" w:sz="4" w:space="0" w:color="auto"/>
              <w:right w:val="single" w:sz="4" w:space="0" w:color="auto"/>
            </w:tcBorders>
            <w:shd w:val="clear" w:color="auto" w:fill="auto"/>
            <w:noWrap/>
            <w:vAlign w:val="center"/>
            <w:hideMark/>
          </w:tcPr>
          <w:p w14:paraId="18933B70" w14:textId="77777777" w:rsidR="00C37BE4" w:rsidRPr="00C37BE4" w:rsidRDefault="00C37BE4" w:rsidP="00C37BE4">
            <w:pPr>
              <w:jc w:val="right"/>
              <w:rPr>
                <w:sz w:val="20"/>
                <w:lang w:eastAsia="lt-LT"/>
              </w:rPr>
            </w:pPr>
            <w:r w:rsidRPr="00C37BE4">
              <w:rPr>
                <w:rFonts w:eastAsia="Calibri"/>
                <w:sz w:val="20"/>
              </w:rPr>
              <w:t>17,2</w:t>
            </w:r>
          </w:p>
        </w:tc>
        <w:tc>
          <w:tcPr>
            <w:tcW w:w="1099" w:type="dxa"/>
            <w:tcBorders>
              <w:top w:val="nil"/>
              <w:left w:val="nil"/>
              <w:bottom w:val="single" w:sz="4" w:space="0" w:color="auto"/>
              <w:right w:val="single" w:sz="4" w:space="0" w:color="auto"/>
            </w:tcBorders>
            <w:shd w:val="clear" w:color="auto" w:fill="auto"/>
            <w:noWrap/>
            <w:vAlign w:val="center"/>
            <w:hideMark/>
          </w:tcPr>
          <w:p w14:paraId="635C004B" w14:textId="77777777" w:rsidR="00C37BE4" w:rsidRPr="00C37BE4" w:rsidRDefault="00C37BE4" w:rsidP="00C37BE4">
            <w:pPr>
              <w:jc w:val="right"/>
              <w:rPr>
                <w:sz w:val="20"/>
                <w:lang w:eastAsia="lt-LT"/>
              </w:rPr>
            </w:pPr>
            <w:r w:rsidRPr="00C37BE4">
              <w:rPr>
                <w:rFonts w:eastAsia="Calibri"/>
                <w:sz w:val="20"/>
              </w:rPr>
              <w:t>33,2</w:t>
            </w:r>
          </w:p>
        </w:tc>
        <w:tc>
          <w:tcPr>
            <w:tcW w:w="1090" w:type="dxa"/>
            <w:tcBorders>
              <w:top w:val="nil"/>
              <w:left w:val="nil"/>
              <w:bottom w:val="single" w:sz="4" w:space="0" w:color="auto"/>
              <w:right w:val="single" w:sz="4" w:space="0" w:color="auto"/>
            </w:tcBorders>
            <w:shd w:val="clear" w:color="auto" w:fill="auto"/>
            <w:noWrap/>
            <w:vAlign w:val="center"/>
            <w:hideMark/>
          </w:tcPr>
          <w:p w14:paraId="5B841775" w14:textId="77777777" w:rsidR="00C37BE4" w:rsidRPr="00C37BE4" w:rsidRDefault="00C37BE4" w:rsidP="00C37BE4">
            <w:pPr>
              <w:jc w:val="right"/>
              <w:rPr>
                <w:sz w:val="20"/>
                <w:lang w:eastAsia="lt-LT"/>
              </w:rPr>
            </w:pPr>
            <w:r w:rsidRPr="00C37BE4">
              <w:rPr>
                <w:rFonts w:eastAsia="Calibri"/>
                <w:sz w:val="20"/>
              </w:rPr>
              <w:t>16,0</w:t>
            </w:r>
          </w:p>
        </w:tc>
      </w:tr>
      <w:tr w:rsidR="00C37BE4" w:rsidRPr="00C37BE4" w14:paraId="6777421D" w14:textId="77777777" w:rsidTr="00C37BE4">
        <w:trPr>
          <w:trHeight w:val="60"/>
        </w:trPr>
        <w:tc>
          <w:tcPr>
            <w:tcW w:w="961" w:type="dxa"/>
            <w:tcBorders>
              <w:top w:val="nil"/>
              <w:left w:val="single" w:sz="4" w:space="0" w:color="auto"/>
              <w:bottom w:val="single" w:sz="4" w:space="0" w:color="auto"/>
              <w:right w:val="single" w:sz="4" w:space="0" w:color="auto"/>
            </w:tcBorders>
            <w:vAlign w:val="center"/>
          </w:tcPr>
          <w:p w14:paraId="045FFC9B" w14:textId="77777777" w:rsidR="00C37BE4" w:rsidRPr="00C37BE4" w:rsidRDefault="00C37BE4" w:rsidP="00C37BE4">
            <w:pPr>
              <w:jc w:val="center"/>
              <w:rPr>
                <w:sz w:val="20"/>
                <w:lang w:eastAsia="lt-LT"/>
              </w:rPr>
            </w:pPr>
            <w:r w:rsidRPr="00C37BE4">
              <w:rPr>
                <w:rFonts w:eastAsia="Calibri"/>
                <w:sz w:val="20"/>
              </w:rPr>
              <w:t>50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716A700A" w14:textId="77777777" w:rsidR="00C37BE4" w:rsidRPr="00C37BE4" w:rsidRDefault="00C37BE4" w:rsidP="00C37BE4">
            <w:pPr>
              <w:jc w:val="center"/>
              <w:rPr>
                <w:sz w:val="20"/>
                <w:lang w:eastAsia="lt-LT"/>
              </w:rPr>
            </w:pPr>
            <w:r w:rsidRPr="00C37BE4">
              <w:rPr>
                <w:sz w:val="20"/>
                <w:lang w:eastAsia="lt-LT"/>
              </w:rPr>
              <w:t>3</w:t>
            </w:r>
          </w:p>
        </w:tc>
        <w:tc>
          <w:tcPr>
            <w:tcW w:w="1134" w:type="dxa"/>
            <w:tcBorders>
              <w:top w:val="nil"/>
              <w:left w:val="nil"/>
              <w:bottom w:val="single" w:sz="4" w:space="0" w:color="auto"/>
              <w:right w:val="single" w:sz="4" w:space="0" w:color="auto"/>
            </w:tcBorders>
            <w:shd w:val="clear" w:color="auto" w:fill="auto"/>
            <w:noWrap/>
            <w:vAlign w:val="bottom"/>
            <w:hideMark/>
          </w:tcPr>
          <w:p w14:paraId="1B593682" w14:textId="77777777" w:rsidR="00C37BE4" w:rsidRPr="00C37BE4" w:rsidRDefault="00C37BE4" w:rsidP="00C37BE4">
            <w:pPr>
              <w:jc w:val="right"/>
              <w:rPr>
                <w:sz w:val="20"/>
                <w:lang w:eastAsia="lt-LT"/>
              </w:rPr>
            </w:pPr>
            <w:r w:rsidRPr="00C37BE4">
              <w:rPr>
                <w:rFonts w:eastAsia="Calibri"/>
                <w:sz w:val="20"/>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488CCAE7" w14:textId="77777777" w:rsidR="00C37BE4" w:rsidRPr="00C37BE4" w:rsidRDefault="00C37BE4" w:rsidP="00C37BE4">
            <w:pPr>
              <w:jc w:val="right"/>
              <w:rPr>
                <w:sz w:val="20"/>
                <w:lang w:eastAsia="lt-LT"/>
              </w:rPr>
            </w:pPr>
            <w:r w:rsidRPr="00C37BE4">
              <w:rPr>
                <w:rFonts w:eastAsia="Calibri"/>
                <w:sz w:val="20"/>
              </w:rPr>
              <w:t>37,8</w:t>
            </w:r>
          </w:p>
        </w:tc>
        <w:tc>
          <w:tcPr>
            <w:tcW w:w="1039" w:type="dxa"/>
            <w:tcBorders>
              <w:top w:val="nil"/>
              <w:left w:val="nil"/>
              <w:bottom w:val="single" w:sz="4" w:space="0" w:color="auto"/>
              <w:right w:val="single" w:sz="4" w:space="0" w:color="auto"/>
            </w:tcBorders>
            <w:shd w:val="clear" w:color="auto" w:fill="auto"/>
            <w:noWrap/>
            <w:vAlign w:val="center"/>
            <w:hideMark/>
          </w:tcPr>
          <w:p w14:paraId="5C50EA2A" w14:textId="77777777" w:rsidR="00C37BE4" w:rsidRPr="00C37BE4" w:rsidRDefault="00C37BE4" w:rsidP="00C37BE4">
            <w:pPr>
              <w:jc w:val="right"/>
              <w:rPr>
                <w:sz w:val="20"/>
                <w:lang w:eastAsia="lt-LT"/>
              </w:rPr>
            </w:pPr>
            <w:r w:rsidRPr="00C37BE4">
              <w:rPr>
                <w:rFonts w:eastAsia="Calibri"/>
                <w:sz w:val="20"/>
              </w:rPr>
              <w:t>61,8</w:t>
            </w:r>
          </w:p>
        </w:tc>
        <w:tc>
          <w:tcPr>
            <w:tcW w:w="1092" w:type="dxa"/>
            <w:tcBorders>
              <w:top w:val="nil"/>
              <w:left w:val="nil"/>
              <w:bottom w:val="single" w:sz="4" w:space="0" w:color="auto"/>
              <w:right w:val="single" w:sz="4" w:space="0" w:color="auto"/>
            </w:tcBorders>
            <w:shd w:val="clear" w:color="auto" w:fill="auto"/>
            <w:noWrap/>
            <w:vAlign w:val="center"/>
            <w:hideMark/>
          </w:tcPr>
          <w:p w14:paraId="27343CD4" w14:textId="77777777" w:rsidR="00C37BE4" w:rsidRPr="00C37BE4" w:rsidRDefault="00C37BE4" w:rsidP="00C37BE4">
            <w:pPr>
              <w:jc w:val="right"/>
              <w:rPr>
                <w:sz w:val="20"/>
                <w:lang w:eastAsia="lt-LT"/>
              </w:rPr>
            </w:pPr>
            <w:r w:rsidRPr="00C37BE4">
              <w:rPr>
                <w:rFonts w:eastAsia="Calibri"/>
                <w:sz w:val="20"/>
              </w:rPr>
              <w:t>16,0</w:t>
            </w:r>
          </w:p>
        </w:tc>
        <w:tc>
          <w:tcPr>
            <w:tcW w:w="1074" w:type="dxa"/>
            <w:tcBorders>
              <w:top w:val="nil"/>
              <w:left w:val="nil"/>
              <w:bottom w:val="single" w:sz="4" w:space="0" w:color="auto"/>
              <w:right w:val="single" w:sz="4" w:space="0" w:color="auto"/>
            </w:tcBorders>
            <w:shd w:val="clear" w:color="auto" w:fill="auto"/>
            <w:noWrap/>
            <w:vAlign w:val="center"/>
            <w:hideMark/>
          </w:tcPr>
          <w:p w14:paraId="1A0E5641" w14:textId="77777777" w:rsidR="00C37BE4" w:rsidRPr="00C37BE4" w:rsidRDefault="00C37BE4" w:rsidP="00C37BE4">
            <w:pPr>
              <w:jc w:val="right"/>
              <w:rPr>
                <w:sz w:val="20"/>
                <w:lang w:eastAsia="lt-LT"/>
              </w:rPr>
            </w:pPr>
            <w:r w:rsidRPr="00C37BE4">
              <w:rPr>
                <w:rFonts w:eastAsia="Calibri"/>
                <w:sz w:val="20"/>
              </w:rPr>
              <w:t>25,8</w:t>
            </w:r>
          </w:p>
        </w:tc>
        <w:tc>
          <w:tcPr>
            <w:tcW w:w="1099" w:type="dxa"/>
            <w:tcBorders>
              <w:top w:val="nil"/>
              <w:left w:val="nil"/>
              <w:bottom w:val="single" w:sz="4" w:space="0" w:color="auto"/>
              <w:right w:val="single" w:sz="4" w:space="0" w:color="auto"/>
            </w:tcBorders>
            <w:shd w:val="clear" w:color="auto" w:fill="auto"/>
            <w:noWrap/>
            <w:vAlign w:val="center"/>
            <w:hideMark/>
          </w:tcPr>
          <w:p w14:paraId="330FA8CC" w14:textId="77777777" w:rsidR="00C37BE4" w:rsidRPr="00C37BE4" w:rsidRDefault="00C37BE4" w:rsidP="00C37BE4">
            <w:pPr>
              <w:jc w:val="right"/>
              <w:rPr>
                <w:sz w:val="20"/>
                <w:lang w:eastAsia="lt-LT"/>
              </w:rPr>
            </w:pPr>
            <w:r w:rsidRPr="00C37BE4">
              <w:rPr>
                <w:rFonts w:eastAsia="Calibri"/>
                <w:sz w:val="20"/>
              </w:rPr>
              <w:t>41,8</w:t>
            </w:r>
          </w:p>
        </w:tc>
        <w:tc>
          <w:tcPr>
            <w:tcW w:w="1090" w:type="dxa"/>
            <w:tcBorders>
              <w:top w:val="nil"/>
              <w:left w:val="nil"/>
              <w:bottom w:val="single" w:sz="4" w:space="0" w:color="auto"/>
              <w:right w:val="single" w:sz="4" w:space="0" w:color="auto"/>
            </w:tcBorders>
            <w:shd w:val="clear" w:color="auto" w:fill="auto"/>
            <w:noWrap/>
            <w:vAlign w:val="center"/>
            <w:hideMark/>
          </w:tcPr>
          <w:p w14:paraId="7ACB61E3" w14:textId="77777777" w:rsidR="00C37BE4" w:rsidRPr="00C37BE4" w:rsidRDefault="00C37BE4" w:rsidP="00C37BE4">
            <w:pPr>
              <w:jc w:val="right"/>
              <w:rPr>
                <w:sz w:val="20"/>
                <w:lang w:eastAsia="lt-LT"/>
              </w:rPr>
            </w:pPr>
            <w:r w:rsidRPr="00C37BE4">
              <w:rPr>
                <w:rFonts w:eastAsia="Calibri"/>
                <w:sz w:val="20"/>
              </w:rPr>
              <w:t>20,0</w:t>
            </w:r>
          </w:p>
        </w:tc>
      </w:tr>
      <w:tr w:rsidR="00C37BE4" w:rsidRPr="00C37BE4" w14:paraId="318FB6C2" w14:textId="77777777" w:rsidTr="00C37BE4">
        <w:trPr>
          <w:trHeight w:val="264"/>
        </w:trPr>
        <w:tc>
          <w:tcPr>
            <w:tcW w:w="961" w:type="dxa"/>
            <w:tcBorders>
              <w:top w:val="nil"/>
              <w:left w:val="single" w:sz="4" w:space="0" w:color="auto"/>
              <w:bottom w:val="single" w:sz="4" w:space="0" w:color="auto"/>
              <w:right w:val="single" w:sz="4" w:space="0" w:color="auto"/>
            </w:tcBorders>
            <w:vAlign w:val="center"/>
          </w:tcPr>
          <w:p w14:paraId="65304E17" w14:textId="77777777" w:rsidR="00C37BE4" w:rsidRPr="00C37BE4" w:rsidRDefault="00C37BE4" w:rsidP="00C37BE4">
            <w:pPr>
              <w:jc w:val="center"/>
              <w:rPr>
                <w:sz w:val="20"/>
                <w:lang w:eastAsia="lt-LT"/>
              </w:rPr>
            </w:pPr>
            <w:r w:rsidRPr="00C37BE4">
              <w:rPr>
                <w:rFonts w:eastAsia="Calibri"/>
                <w:sz w:val="20"/>
              </w:rPr>
              <w:t>50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0930B65B" w14:textId="77777777" w:rsidR="00C37BE4" w:rsidRPr="00C37BE4" w:rsidRDefault="00C37BE4" w:rsidP="00C37BE4">
            <w:pPr>
              <w:jc w:val="center"/>
              <w:rPr>
                <w:sz w:val="20"/>
                <w:lang w:eastAsia="lt-LT"/>
              </w:rPr>
            </w:pPr>
            <w:r w:rsidRPr="00C37BE4">
              <w:rPr>
                <w:sz w:val="20"/>
                <w:lang w:eastAsia="lt-LT"/>
              </w:rPr>
              <w:t>4</w:t>
            </w:r>
          </w:p>
        </w:tc>
        <w:tc>
          <w:tcPr>
            <w:tcW w:w="1134" w:type="dxa"/>
            <w:tcBorders>
              <w:top w:val="nil"/>
              <w:left w:val="nil"/>
              <w:bottom w:val="single" w:sz="4" w:space="0" w:color="auto"/>
              <w:right w:val="single" w:sz="4" w:space="0" w:color="auto"/>
            </w:tcBorders>
            <w:shd w:val="clear" w:color="auto" w:fill="auto"/>
            <w:noWrap/>
            <w:vAlign w:val="bottom"/>
            <w:hideMark/>
          </w:tcPr>
          <w:p w14:paraId="2CD0670C" w14:textId="77777777" w:rsidR="00C37BE4" w:rsidRPr="00C37BE4" w:rsidRDefault="00C37BE4" w:rsidP="00C37BE4">
            <w:pPr>
              <w:jc w:val="right"/>
              <w:rPr>
                <w:sz w:val="20"/>
                <w:lang w:eastAsia="lt-LT"/>
              </w:rPr>
            </w:pPr>
            <w:r w:rsidRPr="00C37BE4">
              <w:rPr>
                <w:rFonts w:eastAsia="Calibri"/>
                <w:sz w:val="20"/>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520E14B8" w14:textId="77777777" w:rsidR="00C37BE4" w:rsidRPr="00C37BE4" w:rsidRDefault="00C37BE4" w:rsidP="00C37BE4">
            <w:pPr>
              <w:jc w:val="right"/>
              <w:rPr>
                <w:sz w:val="20"/>
                <w:lang w:eastAsia="lt-LT"/>
              </w:rPr>
            </w:pPr>
            <w:r w:rsidRPr="00C37BE4">
              <w:rPr>
                <w:rFonts w:eastAsia="Calibri"/>
                <w:sz w:val="20"/>
              </w:rPr>
              <w:t>50,4</w:t>
            </w:r>
          </w:p>
        </w:tc>
        <w:tc>
          <w:tcPr>
            <w:tcW w:w="1039" w:type="dxa"/>
            <w:tcBorders>
              <w:top w:val="nil"/>
              <w:left w:val="nil"/>
              <w:bottom w:val="single" w:sz="4" w:space="0" w:color="auto"/>
              <w:right w:val="single" w:sz="4" w:space="0" w:color="auto"/>
            </w:tcBorders>
            <w:shd w:val="clear" w:color="auto" w:fill="auto"/>
            <w:noWrap/>
            <w:vAlign w:val="center"/>
            <w:hideMark/>
          </w:tcPr>
          <w:p w14:paraId="013DBD20" w14:textId="77777777" w:rsidR="00C37BE4" w:rsidRPr="00C37BE4" w:rsidRDefault="00C37BE4" w:rsidP="00C37BE4">
            <w:pPr>
              <w:jc w:val="right"/>
              <w:rPr>
                <w:sz w:val="20"/>
                <w:lang w:eastAsia="lt-LT"/>
              </w:rPr>
            </w:pPr>
            <w:r w:rsidRPr="00C37BE4">
              <w:rPr>
                <w:rFonts w:eastAsia="Calibri"/>
                <w:sz w:val="20"/>
              </w:rPr>
              <w:t>74,4</w:t>
            </w:r>
          </w:p>
        </w:tc>
        <w:tc>
          <w:tcPr>
            <w:tcW w:w="1092" w:type="dxa"/>
            <w:tcBorders>
              <w:top w:val="nil"/>
              <w:left w:val="nil"/>
              <w:bottom w:val="single" w:sz="4" w:space="0" w:color="auto"/>
              <w:right w:val="single" w:sz="4" w:space="0" w:color="auto"/>
            </w:tcBorders>
            <w:shd w:val="clear" w:color="auto" w:fill="auto"/>
            <w:noWrap/>
            <w:vAlign w:val="center"/>
            <w:hideMark/>
          </w:tcPr>
          <w:p w14:paraId="388D25C7" w14:textId="77777777" w:rsidR="00C37BE4" w:rsidRPr="00C37BE4" w:rsidRDefault="00C37BE4" w:rsidP="00C37BE4">
            <w:pPr>
              <w:jc w:val="right"/>
              <w:rPr>
                <w:sz w:val="20"/>
                <w:lang w:eastAsia="lt-LT"/>
              </w:rPr>
            </w:pPr>
            <w:r w:rsidRPr="00C37BE4">
              <w:rPr>
                <w:rFonts w:eastAsia="Calibri"/>
                <w:sz w:val="20"/>
              </w:rPr>
              <w:t>16,0</w:t>
            </w:r>
          </w:p>
        </w:tc>
        <w:tc>
          <w:tcPr>
            <w:tcW w:w="1074" w:type="dxa"/>
            <w:tcBorders>
              <w:top w:val="nil"/>
              <w:left w:val="nil"/>
              <w:bottom w:val="single" w:sz="4" w:space="0" w:color="auto"/>
              <w:right w:val="single" w:sz="4" w:space="0" w:color="auto"/>
            </w:tcBorders>
            <w:shd w:val="clear" w:color="auto" w:fill="auto"/>
            <w:noWrap/>
            <w:vAlign w:val="center"/>
            <w:hideMark/>
          </w:tcPr>
          <w:p w14:paraId="19EF2321" w14:textId="77777777" w:rsidR="00C37BE4" w:rsidRPr="00C37BE4" w:rsidRDefault="00C37BE4" w:rsidP="00C37BE4">
            <w:pPr>
              <w:jc w:val="right"/>
              <w:rPr>
                <w:sz w:val="20"/>
                <w:lang w:eastAsia="lt-LT"/>
              </w:rPr>
            </w:pPr>
            <w:r w:rsidRPr="00C37BE4">
              <w:rPr>
                <w:rFonts w:eastAsia="Calibri"/>
                <w:sz w:val="20"/>
              </w:rPr>
              <w:t>34,4</w:t>
            </w:r>
          </w:p>
        </w:tc>
        <w:tc>
          <w:tcPr>
            <w:tcW w:w="1099" w:type="dxa"/>
            <w:tcBorders>
              <w:top w:val="nil"/>
              <w:left w:val="nil"/>
              <w:bottom w:val="single" w:sz="4" w:space="0" w:color="auto"/>
              <w:right w:val="single" w:sz="4" w:space="0" w:color="auto"/>
            </w:tcBorders>
            <w:shd w:val="clear" w:color="auto" w:fill="auto"/>
            <w:noWrap/>
            <w:vAlign w:val="center"/>
            <w:hideMark/>
          </w:tcPr>
          <w:p w14:paraId="06237425" w14:textId="77777777" w:rsidR="00C37BE4" w:rsidRPr="00C37BE4" w:rsidRDefault="00C37BE4" w:rsidP="00C37BE4">
            <w:pPr>
              <w:jc w:val="right"/>
              <w:rPr>
                <w:sz w:val="20"/>
                <w:lang w:eastAsia="lt-LT"/>
              </w:rPr>
            </w:pPr>
            <w:r w:rsidRPr="00C37BE4">
              <w:rPr>
                <w:rFonts w:eastAsia="Calibri"/>
                <w:sz w:val="20"/>
              </w:rPr>
              <w:t>50,4</w:t>
            </w:r>
          </w:p>
        </w:tc>
        <w:tc>
          <w:tcPr>
            <w:tcW w:w="1090" w:type="dxa"/>
            <w:tcBorders>
              <w:top w:val="nil"/>
              <w:left w:val="nil"/>
              <w:bottom w:val="single" w:sz="4" w:space="0" w:color="auto"/>
              <w:right w:val="single" w:sz="4" w:space="0" w:color="auto"/>
            </w:tcBorders>
            <w:shd w:val="clear" w:color="auto" w:fill="auto"/>
            <w:noWrap/>
            <w:vAlign w:val="center"/>
            <w:hideMark/>
          </w:tcPr>
          <w:p w14:paraId="192B6A0A" w14:textId="77777777" w:rsidR="00C37BE4" w:rsidRPr="00C37BE4" w:rsidRDefault="00C37BE4" w:rsidP="00C37BE4">
            <w:pPr>
              <w:jc w:val="right"/>
              <w:rPr>
                <w:sz w:val="20"/>
                <w:lang w:eastAsia="lt-LT"/>
              </w:rPr>
            </w:pPr>
            <w:r w:rsidRPr="00C37BE4">
              <w:rPr>
                <w:rFonts w:eastAsia="Calibri"/>
                <w:sz w:val="20"/>
              </w:rPr>
              <w:t>24,0</w:t>
            </w:r>
          </w:p>
        </w:tc>
      </w:tr>
      <w:tr w:rsidR="00C37BE4" w:rsidRPr="00C37BE4" w14:paraId="13127D71" w14:textId="77777777" w:rsidTr="00C37BE4">
        <w:trPr>
          <w:trHeight w:val="264"/>
        </w:trPr>
        <w:tc>
          <w:tcPr>
            <w:tcW w:w="961" w:type="dxa"/>
            <w:tcBorders>
              <w:top w:val="nil"/>
              <w:left w:val="single" w:sz="4" w:space="0" w:color="auto"/>
              <w:bottom w:val="single" w:sz="4" w:space="0" w:color="auto"/>
              <w:right w:val="single" w:sz="4" w:space="0" w:color="auto"/>
            </w:tcBorders>
            <w:vAlign w:val="center"/>
          </w:tcPr>
          <w:p w14:paraId="716301FF" w14:textId="77777777" w:rsidR="00C37BE4" w:rsidRPr="00C37BE4" w:rsidRDefault="00C37BE4" w:rsidP="00C37BE4">
            <w:pPr>
              <w:jc w:val="center"/>
              <w:rPr>
                <w:sz w:val="20"/>
                <w:lang w:eastAsia="lt-LT"/>
              </w:rPr>
            </w:pPr>
            <w:r w:rsidRPr="00C37BE4">
              <w:rPr>
                <w:rFonts w:eastAsia="Calibri"/>
                <w:sz w:val="20"/>
              </w:rPr>
              <w:t>50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7E508573" w14:textId="77777777" w:rsidR="00C37BE4" w:rsidRPr="00C37BE4" w:rsidRDefault="00C37BE4" w:rsidP="00C37BE4">
            <w:pPr>
              <w:jc w:val="center"/>
              <w:rPr>
                <w:sz w:val="20"/>
                <w:lang w:eastAsia="lt-LT"/>
              </w:rPr>
            </w:pPr>
            <w:r w:rsidRPr="00C37BE4">
              <w:rPr>
                <w:sz w:val="2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721C89AE" w14:textId="77777777" w:rsidR="00C37BE4" w:rsidRPr="00C37BE4" w:rsidRDefault="00C37BE4" w:rsidP="00C37BE4">
            <w:pPr>
              <w:jc w:val="right"/>
              <w:rPr>
                <w:sz w:val="20"/>
                <w:lang w:eastAsia="lt-LT"/>
              </w:rPr>
            </w:pPr>
            <w:r w:rsidRPr="00C37BE4">
              <w:rPr>
                <w:rFonts w:eastAsia="Calibri"/>
                <w:sz w:val="20"/>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4BDAD09F" w14:textId="77777777" w:rsidR="00C37BE4" w:rsidRPr="00C37BE4" w:rsidRDefault="00C37BE4" w:rsidP="00C37BE4">
            <w:pPr>
              <w:jc w:val="right"/>
              <w:rPr>
                <w:sz w:val="20"/>
                <w:lang w:eastAsia="lt-LT"/>
              </w:rPr>
            </w:pPr>
            <w:r w:rsidRPr="00C37BE4">
              <w:rPr>
                <w:rFonts w:eastAsia="Calibri"/>
                <w:sz w:val="20"/>
              </w:rPr>
              <w:t>63,0</w:t>
            </w:r>
          </w:p>
        </w:tc>
        <w:tc>
          <w:tcPr>
            <w:tcW w:w="1039" w:type="dxa"/>
            <w:tcBorders>
              <w:top w:val="nil"/>
              <w:left w:val="nil"/>
              <w:bottom w:val="single" w:sz="4" w:space="0" w:color="auto"/>
              <w:right w:val="single" w:sz="4" w:space="0" w:color="auto"/>
            </w:tcBorders>
            <w:shd w:val="clear" w:color="auto" w:fill="auto"/>
            <w:noWrap/>
            <w:vAlign w:val="center"/>
            <w:hideMark/>
          </w:tcPr>
          <w:p w14:paraId="248239B5" w14:textId="77777777" w:rsidR="00C37BE4" w:rsidRPr="00C37BE4" w:rsidRDefault="00C37BE4" w:rsidP="00C37BE4">
            <w:pPr>
              <w:jc w:val="right"/>
              <w:rPr>
                <w:sz w:val="20"/>
                <w:lang w:eastAsia="lt-LT"/>
              </w:rPr>
            </w:pPr>
            <w:r w:rsidRPr="00C37BE4">
              <w:rPr>
                <w:rFonts w:eastAsia="Calibri"/>
                <w:sz w:val="20"/>
              </w:rPr>
              <w:t>87,0</w:t>
            </w:r>
          </w:p>
        </w:tc>
        <w:tc>
          <w:tcPr>
            <w:tcW w:w="1092" w:type="dxa"/>
            <w:tcBorders>
              <w:top w:val="nil"/>
              <w:left w:val="nil"/>
              <w:bottom w:val="single" w:sz="4" w:space="0" w:color="auto"/>
              <w:right w:val="single" w:sz="4" w:space="0" w:color="auto"/>
            </w:tcBorders>
            <w:shd w:val="clear" w:color="auto" w:fill="auto"/>
            <w:noWrap/>
            <w:vAlign w:val="center"/>
            <w:hideMark/>
          </w:tcPr>
          <w:p w14:paraId="32EC9558" w14:textId="77777777" w:rsidR="00C37BE4" w:rsidRPr="00C37BE4" w:rsidRDefault="00C37BE4" w:rsidP="00C37BE4">
            <w:pPr>
              <w:jc w:val="right"/>
              <w:rPr>
                <w:sz w:val="20"/>
                <w:lang w:eastAsia="lt-LT"/>
              </w:rPr>
            </w:pPr>
            <w:r w:rsidRPr="00C37BE4">
              <w:rPr>
                <w:rFonts w:eastAsia="Calibri"/>
                <w:sz w:val="20"/>
              </w:rPr>
              <w:t>16,0</w:t>
            </w:r>
          </w:p>
        </w:tc>
        <w:tc>
          <w:tcPr>
            <w:tcW w:w="1074" w:type="dxa"/>
            <w:tcBorders>
              <w:top w:val="nil"/>
              <w:left w:val="nil"/>
              <w:bottom w:val="single" w:sz="4" w:space="0" w:color="auto"/>
              <w:right w:val="single" w:sz="4" w:space="0" w:color="auto"/>
            </w:tcBorders>
            <w:shd w:val="clear" w:color="auto" w:fill="auto"/>
            <w:noWrap/>
            <w:vAlign w:val="center"/>
            <w:hideMark/>
          </w:tcPr>
          <w:p w14:paraId="392A1A79" w14:textId="77777777" w:rsidR="00C37BE4" w:rsidRPr="00C37BE4" w:rsidRDefault="00C37BE4" w:rsidP="00C37BE4">
            <w:pPr>
              <w:jc w:val="right"/>
              <w:rPr>
                <w:sz w:val="20"/>
                <w:lang w:eastAsia="lt-LT"/>
              </w:rPr>
            </w:pPr>
            <w:r w:rsidRPr="00C37BE4">
              <w:rPr>
                <w:rFonts w:eastAsia="Calibri"/>
                <w:sz w:val="20"/>
              </w:rPr>
              <w:t>43,0</w:t>
            </w:r>
          </w:p>
        </w:tc>
        <w:tc>
          <w:tcPr>
            <w:tcW w:w="1099" w:type="dxa"/>
            <w:tcBorders>
              <w:top w:val="nil"/>
              <w:left w:val="nil"/>
              <w:bottom w:val="single" w:sz="4" w:space="0" w:color="auto"/>
              <w:right w:val="single" w:sz="4" w:space="0" w:color="auto"/>
            </w:tcBorders>
            <w:shd w:val="clear" w:color="auto" w:fill="auto"/>
            <w:noWrap/>
            <w:vAlign w:val="center"/>
            <w:hideMark/>
          </w:tcPr>
          <w:p w14:paraId="1F467511" w14:textId="77777777" w:rsidR="00C37BE4" w:rsidRPr="00C37BE4" w:rsidRDefault="00C37BE4" w:rsidP="00C37BE4">
            <w:pPr>
              <w:jc w:val="right"/>
              <w:rPr>
                <w:sz w:val="20"/>
                <w:lang w:eastAsia="lt-LT"/>
              </w:rPr>
            </w:pPr>
            <w:r w:rsidRPr="00C37BE4">
              <w:rPr>
                <w:rFonts w:eastAsia="Calibri"/>
                <w:sz w:val="20"/>
              </w:rPr>
              <w:t>59,0</w:t>
            </w:r>
          </w:p>
        </w:tc>
        <w:tc>
          <w:tcPr>
            <w:tcW w:w="1090" w:type="dxa"/>
            <w:tcBorders>
              <w:top w:val="nil"/>
              <w:left w:val="nil"/>
              <w:bottom w:val="single" w:sz="4" w:space="0" w:color="auto"/>
              <w:right w:val="single" w:sz="4" w:space="0" w:color="auto"/>
            </w:tcBorders>
            <w:shd w:val="clear" w:color="auto" w:fill="auto"/>
            <w:noWrap/>
            <w:vAlign w:val="center"/>
            <w:hideMark/>
          </w:tcPr>
          <w:p w14:paraId="6D05D03C" w14:textId="77777777" w:rsidR="00C37BE4" w:rsidRPr="00C37BE4" w:rsidRDefault="00C37BE4" w:rsidP="00C37BE4">
            <w:pPr>
              <w:jc w:val="right"/>
              <w:rPr>
                <w:sz w:val="20"/>
                <w:lang w:eastAsia="lt-LT"/>
              </w:rPr>
            </w:pPr>
            <w:r w:rsidRPr="00C37BE4">
              <w:rPr>
                <w:rFonts w:eastAsia="Calibri"/>
                <w:sz w:val="20"/>
              </w:rPr>
              <w:t>28,0</w:t>
            </w:r>
          </w:p>
        </w:tc>
      </w:tr>
      <w:tr w:rsidR="00C37BE4" w:rsidRPr="00C37BE4" w14:paraId="44B5B27B" w14:textId="77777777" w:rsidTr="00C37BE4">
        <w:trPr>
          <w:trHeight w:val="264"/>
        </w:trPr>
        <w:tc>
          <w:tcPr>
            <w:tcW w:w="961" w:type="dxa"/>
            <w:tcBorders>
              <w:top w:val="nil"/>
              <w:left w:val="single" w:sz="4" w:space="0" w:color="auto"/>
              <w:bottom w:val="single" w:sz="4" w:space="0" w:color="auto"/>
              <w:right w:val="single" w:sz="4" w:space="0" w:color="auto"/>
            </w:tcBorders>
            <w:vAlign w:val="center"/>
          </w:tcPr>
          <w:p w14:paraId="47632441" w14:textId="77777777" w:rsidR="00C37BE4" w:rsidRPr="00C37BE4" w:rsidRDefault="00C37BE4" w:rsidP="00C37BE4">
            <w:pPr>
              <w:jc w:val="center"/>
              <w:rPr>
                <w:sz w:val="20"/>
                <w:lang w:eastAsia="lt-LT"/>
              </w:rPr>
            </w:pPr>
            <w:r w:rsidRPr="00C37BE4">
              <w:rPr>
                <w:rFonts w:eastAsia="Calibri"/>
                <w:sz w:val="20"/>
              </w:rPr>
              <w:t>50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4172A10A" w14:textId="77777777" w:rsidR="00C37BE4" w:rsidRPr="00C37BE4" w:rsidRDefault="00C37BE4" w:rsidP="00C37BE4">
            <w:pPr>
              <w:jc w:val="center"/>
              <w:rPr>
                <w:sz w:val="20"/>
                <w:lang w:eastAsia="lt-LT"/>
              </w:rPr>
            </w:pPr>
            <w:r w:rsidRPr="00C37BE4">
              <w:rPr>
                <w:sz w:val="20"/>
                <w:lang w:eastAsia="lt-LT"/>
              </w:rPr>
              <w:t>6</w:t>
            </w:r>
          </w:p>
        </w:tc>
        <w:tc>
          <w:tcPr>
            <w:tcW w:w="1134" w:type="dxa"/>
            <w:tcBorders>
              <w:top w:val="nil"/>
              <w:left w:val="nil"/>
              <w:bottom w:val="single" w:sz="4" w:space="0" w:color="auto"/>
              <w:right w:val="single" w:sz="4" w:space="0" w:color="auto"/>
            </w:tcBorders>
            <w:shd w:val="clear" w:color="auto" w:fill="auto"/>
            <w:noWrap/>
            <w:vAlign w:val="bottom"/>
            <w:hideMark/>
          </w:tcPr>
          <w:p w14:paraId="6598C4C9" w14:textId="77777777" w:rsidR="00C37BE4" w:rsidRPr="00C37BE4" w:rsidRDefault="00C37BE4" w:rsidP="00C37BE4">
            <w:pPr>
              <w:jc w:val="right"/>
              <w:rPr>
                <w:sz w:val="20"/>
                <w:lang w:eastAsia="lt-LT"/>
              </w:rPr>
            </w:pPr>
            <w:r w:rsidRPr="00C37BE4">
              <w:rPr>
                <w:rFonts w:eastAsia="Calibri"/>
                <w:sz w:val="20"/>
              </w:rPr>
              <w:t>24,0</w:t>
            </w:r>
          </w:p>
        </w:tc>
        <w:tc>
          <w:tcPr>
            <w:tcW w:w="1134" w:type="dxa"/>
            <w:tcBorders>
              <w:top w:val="nil"/>
              <w:left w:val="nil"/>
              <w:bottom w:val="single" w:sz="4" w:space="0" w:color="auto"/>
              <w:right w:val="single" w:sz="4" w:space="0" w:color="auto"/>
            </w:tcBorders>
            <w:shd w:val="clear" w:color="auto" w:fill="auto"/>
            <w:noWrap/>
            <w:vAlign w:val="bottom"/>
            <w:hideMark/>
          </w:tcPr>
          <w:p w14:paraId="30C25027" w14:textId="77777777" w:rsidR="00C37BE4" w:rsidRPr="00C37BE4" w:rsidRDefault="00C37BE4" w:rsidP="00C37BE4">
            <w:pPr>
              <w:jc w:val="right"/>
              <w:rPr>
                <w:sz w:val="20"/>
                <w:lang w:eastAsia="lt-LT"/>
              </w:rPr>
            </w:pPr>
            <w:r w:rsidRPr="00C37BE4">
              <w:rPr>
                <w:rFonts w:eastAsia="Calibri"/>
                <w:sz w:val="20"/>
              </w:rPr>
              <w:t>75,6</w:t>
            </w:r>
          </w:p>
        </w:tc>
        <w:tc>
          <w:tcPr>
            <w:tcW w:w="1039" w:type="dxa"/>
            <w:tcBorders>
              <w:top w:val="nil"/>
              <w:left w:val="nil"/>
              <w:bottom w:val="single" w:sz="4" w:space="0" w:color="auto"/>
              <w:right w:val="single" w:sz="4" w:space="0" w:color="auto"/>
            </w:tcBorders>
            <w:shd w:val="clear" w:color="auto" w:fill="auto"/>
            <w:noWrap/>
            <w:vAlign w:val="center"/>
            <w:hideMark/>
          </w:tcPr>
          <w:p w14:paraId="2989A8AF" w14:textId="77777777" w:rsidR="00C37BE4" w:rsidRPr="00C37BE4" w:rsidRDefault="00C37BE4" w:rsidP="00C37BE4">
            <w:pPr>
              <w:jc w:val="right"/>
              <w:rPr>
                <w:sz w:val="20"/>
                <w:lang w:eastAsia="lt-LT"/>
              </w:rPr>
            </w:pPr>
            <w:r w:rsidRPr="00C37BE4">
              <w:rPr>
                <w:rFonts w:eastAsia="Calibri"/>
                <w:sz w:val="20"/>
              </w:rPr>
              <w:t>99,6</w:t>
            </w:r>
          </w:p>
        </w:tc>
        <w:tc>
          <w:tcPr>
            <w:tcW w:w="1092" w:type="dxa"/>
            <w:tcBorders>
              <w:top w:val="nil"/>
              <w:left w:val="nil"/>
              <w:bottom w:val="single" w:sz="4" w:space="0" w:color="auto"/>
              <w:right w:val="single" w:sz="4" w:space="0" w:color="auto"/>
            </w:tcBorders>
            <w:shd w:val="clear" w:color="auto" w:fill="auto"/>
            <w:noWrap/>
            <w:vAlign w:val="center"/>
            <w:hideMark/>
          </w:tcPr>
          <w:p w14:paraId="2119041D" w14:textId="77777777" w:rsidR="00C37BE4" w:rsidRPr="00C37BE4" w:rsidRDefault="00C37BE4" w:rsidP="00C37BE4">
            <w:pPr>
              <w:jc w:val="right"/>
              <w:rPr>
                <w:sz w:val="20"/>
                <w:lang w:eastAsia="lt-LT"/>
              </w:rPr>
            </w:pPr>
            <w:r w:rsidRPr="00C37BE4">
              <w:rPr>
                <w:rFonts w:eastAsia="Calibri"/>
                <w:sz w:val="20"/>
              </w:rPr>
              <w:t>16,0</w:t>
            </w:r>
          </w:p>
        </w:tc>
        <w:tc>
          <w:tcPr>
            <w:tcW w:w="1074" w:type="dxa"/>
            <w:tcBorders>
              <w:top w:val="nil"/>
              <w:left w:val="nil"/>
              <w:bottom w:val="single" w:sz="4" w:space="0" w:color="auto"/>
              <w:right w:val="single" w:sz="4" w:space="0" w:color="auto"/>
            </w:tcBorders>
            <w:shd w:val="clear" w:color="auto" w:fill="auto"/>
            <w:noWrap/>
            <w:vAlign w:val="center"/>
            <w:hideMark/>
          </w:tcPr>
          <w:p w14:paraId="57BF8B66" w14:textId="77777777" w:rsidR="00C37BE4" w:rsidRPr="00C37BE4" w:rsidRDefault="00C37BE4" w:rsidP="00C37BE4">
            <w:pPr>
              <w:jc w:val="right"/>
              <w:rPr>
                <w:sz w:val="20"/>
                <w:lang w:eastAsia="lt-LT"/>
              </w:rPr>
            </w:pPr>
            <w:r w:rsidRPr="00C37BE4">
              <w:rPr>
                <w:rFonts w:eastAsia="Calibri"/>
                <w:sz w:val="20"/>
              </w:rPr>
              <w:t>51,6</w:t>
            </w:r>
          </w:p>
        </w:tc>
        <w:tc>
          <w:tcPr>
            <w:tcW w:w="1099" w:type="dxa"/>
            <w:tcBorders>
              <w:top w:val="nil"/>
              <w:left w:val="nil"/>
              <w:bottom w:val="single" w:sz="4" w:space="0" w:color="auto"/>
              <w:right w:val="single" w:sz="4" w:space="0" w:color="auto"/>
            </w:tcBorders>
            <w:shd w:val="clear" w:color="auto" w:fill="auto"/>
            <w:noWrap/>
            <w:vAlign w:val="center"/>
            <w:hideMark/>
          </w:tcPr>
          <w:p w14:paraId="6A53B11A" w14:textId="77777777" w:rsidR="00C37BE4" w:rsidRPr="00C37BE4" w:rsidRDefault="00C37BE4" w:rsidP="00C37BE4">
            <w:pPr>
              <w:jc w:val="right"/>
              <w:rPr>
                <w:sz w:val="20"/>
                <w:lang w:eastAsia="lt-LT"/>
              </w:rPr>
            </w:pPr>
            <w:r w:rsidRPr="00C37BE4">
              <w:rPr>
                <w:rFonts w:eastAsia="Calibri"/>
                <w:sz w:val="20"/>
              </w:rPr>
              <w:t>67,6</w:t>
            </w:r>
          </w:p>
        </w:tc>
        <w:tc>
          <w:tcPr>
            <w:tcW w:w="1090" w:type="dxa"/>
            <w:tcBorders>
              <w:top w:val="nil"/>
              <w:left w:val="nil"/>
              <w:bottom w:val="single" w:sz="4" w:space="0" w:color="auto"/>
              <w:right w:val="single" w:sz="4" w:space="0" w:color="auto"/>
            </w:tcBorders>
            <w:shd w:val="clear" w:color="auto" w:fill="auto"/>
            <w:noWrap/>
            <w:vAlign w:val="center"/>
            <w:hideMark/>
          </w:tcPr>
          <w:p w14:paraId="27BE259D" w14:textId="77777777" w:rsidR="00C37BE4" w:rsidRPr="00C37BE4" w:rsidRDefault="00C37BE4" w:rsidP="00C37BE4">
            <w:pPr>
              <w:jc w:val="right"/>
              <w:rPr>
                <w:sz w:val="20"/>
                <w:lang w:eastAsia="lt-LT"/>
              </w:rPr>
            </w:pPr>
            <w:r w:rsidRPr="00C37BE4">
              <w:rPr>
                <w:rFonts w:eastAsia="Calibri"/>
                <w:sz w:val="20"/>
              </w:rPr>
              <w:t>32,0</w:t>
            </w:r>
          </w:p>
        </w:tc>
      </w:tr>
    </w:tbl>
    <w:p w14:paraId="098CE63D" w14:textId="77777777" w:rsidR="00C37BE4" w:rsidRPr="00C37BE4" w:rsidRDefault="00C37BE4" w:rsidP="00C37BE4">
      <w:pPr>
        <w:rPr>
          <w:rFonts w:eastAsia="Calibri"/>
          <w:sz w:val="20"/>
        </w:rPr>
      </w:pPr>
    </w:p>
    <w:p w14:paraId="7D69658F" w14:textId="77777777" w:rsidR="00C37BE4" w:rsidRPr="00C37BE4" w:rsidRDefault="00C37BE4" w:rsidP="00C37BE4">
      <w:pPr>
        <w:jc w:val="center"/>
        <w:rPr>
          <w:rFonts w:eastAsia="Calibri"/>
          <w:szCs w:val="24"/>
        </w:rPr>
      </w:pPr>
      <w:r w:rsidRPr="00C37BE4">
        <w:rPr>
          <w:rFonts w:eastAsia="Calibri"/>
          <w:szCs w:val="24"/>
        </w:rPr>
        <w:t>Individualių namų gyventojų vietinės rinkliavos įmokos dydžiai (Eur/metus)</w:t>
      </w:r>
    </w:p>
    <w:tbl>
      <w:tblPr>
        <w:tblW w:w="9686" w:type="dxa"/>
        <w:tblInd w:w="-34" w:type="dxa"/>
        <w:tblLook w:val="04A0" w:firstRow="1" w:lastRow="0" w:firstColumn="1" w:lastColumn="0" w:noHBand="0" w:noVBand="1"/>
      </w:tblPr>
      <w:tblGrid>
        <w:gridCol w:w="961"/>
        <w:gridCol w:w="1063"/>
        <w:gridCol w:w="1134"/>
        <w:gridCol w:w="1134"/>
        <w:gridCol w:w="1039"/>
        <w:gridCol w:w="1092"/>
        <w:gridCol w:w="1074"/>
        <w:gridCol w:w="1099"/>
        <w:gridCol w:w="1090"/>
      </w:tblGrid>
      <w:tr w:rsidR="00C37BE4" w:rsidRPr="00C37BE4" w14:paraId="1142CE35" w14:textId="77777777" w:rsidTr="00C37BE4">
        <w:trPr>
          <w:trHeight w:val="54"/>
        </w:trPr>
        <w:tc>
          <w:tcPr>
            <w:tcW w:w="2024" w:type="dxa"/>
            <w:gridSpan w:val="2"/>
            <w:tcBorders>
              <w:top w:val="single" w:sz="4" w:space="0" w:color="auto"/>
              <w:left w:val="single" w:sz="4" w:space="0" w:color="auto"/>
              <w:bottom w:val="single" w:sz="4" w:space="0" w:color="auto"/>
              <w:right w:val="single" w:sz="4" w:space="0" w:color="auto"/>
            </w:tcBorders>
            <w:vAlign w:val="center"/>
          </w:tcPr>
          <w:p w14:paraId="4F6A1004" w14:textId="77777777" w:rsidR="00C37BE4" w:rsidRPr="00C37BE4" w:rsidRDefault="00C37BE4" w:rsidP="00C37BE4">
            <w:pPr>
              <w:jc w:val="center"/>
              <w:rPr>
                <w:sz w:val="20"/>
                <w:lang w:eastAsia="lt-LT"/>
              </w:rPr>
            </w:pPr>
          </w:p>
        </w:tc>
        <w:tc>
          <w:tcPr>
            <w:tcW w:w="3307" w:type="dxa"/>
            <w:gridSpan w:val="3"/>
            <w:tcBorders>
              <w:top w:val="single" w:sz="4" w:space="0" w:color="auto"/>
              <w:left w:val="nil"/>
              <w:bottom w:val="single" w:sz="4" w:space="0" w:color="auto"/>
              <w:right w:val="single" w:sz="4" w:space="0" w:color="auto"/>
            </w:tcBorders>
            <w:shd w:val="clear" w:color="auto" w:fill="auto"/>
            <w:vAlign w:val="center"/>
          </w:tcPr>
          <w:p w14:paraId="32F5470A" w14:textId="77777777" w:rsidR="00C37BE4" w:rsidRPr="00C37BE4" w:rsidRDefault="00C37BE4" w:rsidP="00C37BE4">
            <w:pPr>
              <w:jc w:val="center"/>
              <w:rPr>
                <w:b/>
                <w:bCs/>
                <w:sz w:val="20"/>
                <w:lang w:eastAsia="lt-LT"/>
              </w:rPr>
            </w:pPr>
            <w:r w:rsidRPr="00C37BE4">
              <w:rPr>
                <w:b/>
                <w:bCs/>
                <w:sz w:val="20"/>
                <w:lang w:eastAsia="lt-LT"/>
              </w:rPr>
              <w:t>Nauji dydžiai</w:t>
            </w:r>
          </w:p>
        </w:tc>
        <w:tc>
          <w:tcPr>
            <w:tcW w:w="3265" w:type="dxa"/>
            <w:gridSpan w:val="3"/>
            <w:tcBorders>
              <w:top w:val="single" w:sz="4" w:space="0" w:color="auto"/>
              <w:left w:val="nil"/>
              <w:bottom w:val="single" w:sz="4" w:space="0" w:color="auto"/>
              <w:right w:val="single" w:sz="4" w:space="0" w:color="auto"/>
            </w:tcBorders>
            <w:shd w:val="clear" w:color="auto" w:fill="auto"/>
            <w:vAlign w:val="center"/>
          </w:tcPr>
          <w:p w14:paraId="06B31F75" w14:textId="77777777" w:rsidR="00C37BE4" w:rsidRPr="00C37BE4" w:rsidRDefault="00C37BE4" w:rsidP="00C37BE4">
            <w:pPr>
              <w:jc w:val="center"/>
              <w:rPr>
                <w:sz w:val="20"/>
                <w:lang w:eastAsia="lt-LT"/>
              </w:rPr>
            </w:pPr>
            <w:r w:rsidRPr="00C37BE4">
              <w:rPr>
                <w:b/>
                <w:bCs/>
                <w:sz w:val="20"/>
                <w:lang w:eastAsia="lt-LT"/>
              </w:rPr>
              <w:t>Dabartiniai dydžiai</w:t>
            </w:r>
          </w:p>
        </w:tc>
        <w:tc>
          <w:tcPr>
            <w:tcW w:w="1090" w:type="dxa"/>
            <w:tcBorders>
              <w:top w:val="single" w:sz="4" w:space="0" w:color="auto"/>
              <w:left w:val="nil"/>
              <w:bottom w:val="single" w:sz="4" w:space="0" w:color="auto"/>
              <w:right w:val="single" w:sz="4" w:space="0" w:color="auto"/>
            </w:tcBorders>
            <w:shd w:val="clear" w:color="auto" w:fill="auto"/>
            <w:vAlign w:val="center"/>
          </w:tcPr>
          <w:p w14:paraId="20CA704C" w14:textId="77777777" w:rsidR="00C37BE4" w:rsidRPr="00C37BE4" w:rsidRDefault="00C37BE4" w:rsidP="00C37BE4">
            <w:pPr>
              <w:jc w:val="center"/>
              <w:rPr>
                <w:sz w:val="20"/>
                <w:lang w:eastAsia="lt-LT"/>
              </w:rPr>
            </w:pPr>
          </w:p>
        </w:tc>
      </w:tr>
      <w:tr w:rsidR="00C37BE4" w:rsidRPr="00C37BE4" w14:paraId="4F1EDC71" w14:textId="77777777" w:rsidTr="00C37BE4">
        <w:trPr>
          <w:trHeight w:val="568"/>
        </w:trPr>
        <w:tc>
          <w:tcPr>
            <w:tcW w:w="961" w:type="dxa"/>
            <w:tcBorders>
              <w:top w:val="single" w:sz="4" w:space="0" w:color="auto"/>
              <w:left w:val="single" w:sz="4" w:space="0" w:color="auto"/>
              <w:bottom w:val="single" w:sz="4" w:space="0" w:color="auto"/>
              <w:right w:val="single" w:sz="4" w:space="0" w:color="auto"/>
            </w:tcBorders>
            <w:vAlign w:val="center"/>
          </w:tcPr>
          <w:p w14:paraId="4AED7C61" w14:textId="77777777" w:rsidR="00C37BE4" w:rsidRPr="00C37BE4" w:rsidRDefault="00C37BE4" w:rsidP="00C37BE4">
            <w:pPr>
              <w:ind w:right="-115"/>
              <w:jc w:val="center"/>
              <w:rPr>
                <w:sz w:val="20"/>
                <w:lang w:eastAsia="lt-LT"/>
              </w:rPr>
            </w:pPr>
            <w:r w:rsidRPr="00C37BE4">
              <w:rPr>
                <w:sz w:val="20"/>
                <w:lang w:eastAsia="lt-LT"/>
              </w:rPr>
              <w:t>Buto plotas, m</w:t>
            </w:r>
            <w:r w:rsidRPr="00C37BE4">
              <w:rPr>
                <w:sz w:val="20"/>
                <w:vertAlign w:val="superscript"/>
                <w:lang w:eastAsia="lt-LT"/>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966C3" w14:textId="77777777" w:rsidR="00C37BE4" w:rsidRPr="00C37BE4" w:rsidRDefault="00C37BE4" w:rsidP="00C37BE4">
            <w:pPr>
              <w:jc w:val="center"/>
              <w:rPr>
                <w:sz w:val="20"/>
                <w:lang w:eastAsia="lt-LT"/>
              </w:rPr>
            </w:pPr>
            <w:r w:rsidRPr="00C37BE4">
              <w:rPr>
                <w:sz w:val="20"/>
                <w:lang w:eastAsia="lt-LT"/>
              </w:rPr>
              <w:t xml:space="preserve">Gyventojų skaičius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78124B" w14:textId="77777777" w:rsidR="00C37BE4" w:rsidRPr="00C37BE4" w:rsidRDefault="00C37BE4" w:rsidP="00C37BE4">
            <w:pPr>
              <w:jc w:val="center"/>
              <w:rPr>
                <w:sz w:val="20"/>
                <w:lang w:eastAsia="lt-LT"/>
              </w:rPr>
            </w:pPr>
            <w:r w:rsidRPr="00C37BE4">
              <w:rPr>
                <w:sz w:val="20"/>
                <w:lang w:eastAsia="lt-LT"/>
              </w:rPr>
              <w:t>Pastovioji dalis, Eur/metus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629DB8" w14:textId="77777777" w:rsidR="00C37BE4" w:rsidRPr="00C37BE4" w:rsidRDefault="00C37BE4" w:rsidP="00C37BE4">
            <w:pPr>
              <w:jc w:val="center"/>
              <w:rPr>
                <w:sz w:val="20"/>
                <w:lang w:eastAsia="lt-LT"/>
              </w:rPr>
            </w:pPr>
            <w:r w:rsidRPr="00C37BE4">
              <w:rPr>
                <w:sz w:val="20"/>
                <w:lang w:eastAsia="lt-LT"/>
              </w:rPr>
              <w:t>Kintamoji dalis, Eur/metus</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2749407C" w14:textId="77777777" w:rsidR="00C37BE4" w:rsidRPr="00C37BE4" w:rsidRDefault="00C37BE4" w:rsidP="00C37BE4">
            <w:pPr>
              <w:jc w:val="center"/>
              <w:rPr>
                <w:sz w:val="20"/>
                <w:lang w:eastAsia="lt-LT"/>
              </w:rPr>
            </w:pPr>
            <w:r w:rsidRPr="00C37BE4">
              <w:rPr>
                <w:sz w:val="20"/>
                <w:lang w:eastAsia="lt-LT"/>
              </w:rPr>
              <w:t>Viso, Eur/metus</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03BA811" w14:textId="77777777" w:rsidR="00C37BE4" w:rsidRPr="00C37BE4" w:rsidRDefault="00C37BE4" w:rsidP="00C37BE4">
            <w:pPr>
              <w:jc w:val="center"/>
              <w:rPr>
                <w:sz w:val="20"/>
                <w:lang w:eastAsia="lt-LT"/>
              </w:rPr>
            </w:pPr>
            <w:r w:rsidRPr="00C37BE4">
              <w:rPr>
                <w:sz w:val="20"/>
                <w:lang w:eastAsia="lt-LT"/>
              </w:rPr>
              <w:t>Pastovioji dalis, Eur/metus</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4BAB77E8" w14:textId="77777777" w:rsidR="00C37BE4" w:rsidRPr="00C37BE4" w:rsidRDefault="00C37BE4" w:rsidP="00C37BE4">
            <w:pPr>
              <w:jc w:val="center"/>
              <w:rPr>
                <w:sz w:val="20"/>
                <w:lang w:eastAsia="lt-LT"/>
              </w:rPr>
            </w:pPr>
            <w:r w:rsidRPr="00C37BE4">
              <w:rPr>
                <w:sz w:val="20"/>
                <w:lang w:eastAsia="lt-LT"/>
              </w:rPr>
              <w:t>Kintamoji dalis, Eur/metus</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C23D00F" w14:textId="77777777" w:rsidR="00C37BE4" w:rsidRPr="00C37BE4" w:rsidRDefault="00C37BE4" w:rsidP="00C37BE4">
            <w:pPr>
              <w:jc w:val="center"/>
              <w:rPr>
                <w:sz w:val="20"/>
                <w:lang w:eastAsia="lt-LT"/>
              </w:rPr>
            </w:pPr>
            <w:r w:rsidRPr="00C37BE4">
              <w:rPr>
                <w:sz w:val="20"/>
                <w:lang w:eastAsia="lt-LT"/>
              </w:rPr>
              <w:t>Viso, Eur/metus</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14:paraId="54F17B95" w14:textId="77777777" w:rsidR="00C37BE4" w:rsidRPr="00C37BE4" w:rsidRDefault="00C37BE4" w:rsidP="00C37BE4">
            <w:pPr>
              <w:jc w:val="center"/>
              <w:rPr>
                <w:sz w:val="20"/>
                <w:lang w:eastAsia="lt-LT"/>
              </w:rPr>
            </w:pPr>
            <w:r w:rsidRPr="00C37BE4">
              <w:rPr>
                <w:sz w:val="20"/>
                <w:lang w:eastAsia="lt-LT"/>
              </w:rPr>
              <w:t>Pokytis, Eur/metus</w:t>
            </w:r>
          </w:p>
        </w:tc>
      </w:tr>
      <w:tr w:rsidR="00C37BE4" w:rsidRPr="00C37BE4" w14:paraId="718B5FC2" w14:textId="77777777" w:rsidTr="00C37BE4">
        <w:trPr>
          <w:trHeight w:val="249"/>
        </w:trPr>
        <w:tc>
          <w:tcPr>
            <w:tcW w:w="961" w:type="dxa"/>
            <w:tcBorders>
              <w:top w:val="nil"/>
              <w:left w:val="single" w:sz="4" w:space="0" w:color="auto"/>
              <w:bottom w:val="single" w:sz="4" w:space="0" w:color="auto"/>
              <w:right w:val="single" w:sz="4" w:space="0" w:color="auto"/>
            </w:tcBorders>
            <w:vAlign w:val="bottom"/>
          </w:tcPr>
          <w:p w14:paraId="6DFBC8AB" w14:textId="77777777" w:rsidR="00C37BE4" w:rsidRPr="00C37BE4" w:rsidRDefault="00C37BE4" w:rsidP="00C37BE4">
            <w:pPr>
              <w:jc w:val="center"/>
              <w:rPr>
                <w:sz w:val="20"/>
                <w:lang w:eastAsia="lt-LT"/>
              </w:rPr>
            </w:pPr>
            <w:r w:rsidRPr="00C37BE4">
              <w:rPr>
                <w:rFonts w:eastAsia="Calibri"/>
                <w:sz w:val="20"/>
              </w:rPr>
              <w:t>100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6F4E3E5B" w14:textId="77777777" w:rsidR="00C37BE4" w:rsidRPr="00C37BE4" w:rsidRDefault="00C37BE4" w:rsidP="00C37BE4">
            <w:pPr>
              <w:jc w:val="center"/>
              <w:rPr>
                <w:sz w:val="20"/>
                <w:lang w:eastAsia="lt-LT"/>
              </w:rPr>
            </w:pPr>
            <w:r w:rsidRPr="00C37BE4">
              <w:rPr>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27BB1B07" w14:textId="77777777" w:rsidR="00C37BE4" w:rsidRPr="00C37BE4" w:rsidRDefault="00C37BE4" w:rsidP="00C37BE4">
            <w:pPr>
              <w:jc w:val="right"/>
              <w:rPr>
                <w:sz w:val="20"/>
                <w:lang w:eastAsia="lt-LT"/>
              </w:rPr>
            </w:pPr>
            <w:r w:rsidRPr="00C37BE4">
              <w:rPr>
                <w:rFonts w:eastAsia="Calibri"/>
                <w:sz w:val="20"/>
              </w:rPr>
              <w:t>48,0</w:t>
            </w:r>
          </w:p>
        </w:tc>
        <w:tc>
          <w:tcPr>
            <w:tcW w:w="1134" w:type="dxa"/>
            <w:tcBorders>
              <w:top w:val="nil"/>
              <w:left w:val="nil"/>
              <w:bottom w:val="single" w:sz="4" w:space="0" w:color="auto"/>
              <w:right w:val="single" w:sz="4" w:space="0" w:color="auto"/>
            </w:tcBorders>
            <w:shd w:val="clear" w:color="auto" w:fill="auto"/>
            <w:noWrap/>
            <w:vAlign w:val="center"/>
            <w:hideMark/>
          </w:tcPr>
          <w:p w14:paraId="500899A8" w14:textId="77777777" w:rsidR="00C37BE4" w:rsidRPr="00C37BE4" w:rsidRDefault="00C37BE4" w:rsidP="00C37BE4">
            <w:pPr>
              <w:jc w:val="right"/>
              <w:rPr>
                <w:sz w:val="20"/>
                <w:lang w:eastAsia="lt-LT"/>
              </w:rPr>
            </w:pPr>
            <w:r w:rsidRPr="00C37BE4">
              <w:rPr>
                <w:rFonts w:eastAsia="Calibri"/>
                <w:sz w:val="20"/>
              </w:rPr>
              <w:t>8,0</w:t>
            </w:r>
          </w:p>
        </w:tc>
        <w:tc>
          <w:tcPr>
            <w:tcW w:w="1039" w:type="dxa"/>
            <w:tcBorders>
              <w:top w:val="nil"/>
              <w:left w:val="nil"/>
              <w:bottom w:val="single" w:sz="4" w:space="0" w:color="auto"/>
              <w:right w:val="single" w:sz="4" w:space="0" w:color="auto"/>
            </w:tcBorders>
            <w:shd w:val="clear" w:color="auto" w:fill="auto"/>
            <w:noWrap/>
            <w:vAlign w:val="bottom"/>
            <w:hideMark/>
          </w:tcPr>
          <w:p w14:paraId="74FBB21F" w14:textId="77777777" w:rsidR="00C37BE4" w:rsidRPr="00C37BE4" w:rsidRDefault="00C37BE4" w:rsidP="00C37BE4">
            <w:pPr>
              <w:jc w:val="right"/>
              <w:rPr>
                <w:sz w:val="20"/>
                <w:lang w:eastAsia="lt-LT"/>
              </w:rPr>
            </w:pPr>
            <w:r w:rsidRPr="00C37BE4">
              <w:rPr>
                <w:rFonts w:eastAsia="Calibri"/>
                <w:sz w:val="20"/>
              </w:rPr>
              <w:t>56,0</w:t>
            </w:r>
          </w:p>
        </w:tc>
        <w:tc>
          <w:tcPr>
            <w:tcW w:w="1092" w:type="dxa"/>
            <w:tcBorders>
              <w:top w:val="nil"/>
              <w:left w:val="nil"/>
              <w:bottom w:val="single" w:sz="4" w:space="0" w:color="auto"/>
              <w:right w:val="single" w:sz="4" w:space="0" w:color="auto"/>
            </w:tcBorders>
            <w:shd w:val="clear" w:color="auto" w:fill="auto"/>
            <w:noWrap/>
            <w:vAlign w:val="center"/>
            <w:hideMark/>
          </w:tcPr>
          <w:p w14:paraId="76ED4545" w14:textId="77777777" w:rsidR="00C37BE4" w:rsidRPr="00C37BE4" w:rsidRDefault="00C37BE4" w:rsidP="00C37BE4">
            <w:pPr>
              <w:jc w:val="right"/>
              <w:rPr>
                <w:sz w:val="20"/>
                <w:lang w:eastAsia="lt-LT"/>
              </w:rPr>
            </w:pPr>
            <w:r w:rsidRPr="00C37BE4">
              <w:rPr>
                <w:rFonts w:eastAsia="Calibri"/>
                <w:sz w:val="20"/>
              </w:rPr>
              <w:t>32,0</w:t>
            </w:r>
          </w:p>
        </w:tc>
        <w:tc>
          <w:tcPr>
            <w:tcW w:w="1074" w:type="dxa"/>
            <w:tcBorders>
              <w:top w:val="nil"/>
              <w:left w:val="nil"/>
              <w:bottom w:val="single" w:sz="4" w:space="0" w:color="auto"/>
              <w:right w:val="single" w:sz="4" w:space="0" w:color="auto"/>
            </w:tcBorders>
            <w:shd w:val="clear" w:color="auto" w:fill="auto"/>
            <w:noWrap/>
            <w:vAlign w:val="center"/>
            <w:hideMark/>
          </w:tcPr>
          <w:p w14:paraId="07876B92" w14:textId="77777777" w:rsidR="00C37BE4" w:rsidRPr="00C37BE4" w:rsidRDefault="00C37BE4" w:rsidP="00C37BE4">
            <w:pPr>
              <w:jc w:val="right"/>
              <w:rPr>
                <w:sz w:val="20"/>
                <w:lang w:eastAsia="lt-LT"/>
              </w:rPr>
            </w:pPr>
            <w:r w:rsidRPr="00C37BE4">
              <w:rPr>
                <w:rFonts w:eastAsia="Calibri"/>
                <w:sz w:val="20"/>
              </w:rPr>
              <w:t>4,8</w:t>
            </w:r>
          </w:p>
        </w:tc>
        <w:tc>
          <w:tcPr>
            <w:tcW w:w="1099" w:type="dxa"/>
            <w:tcBorders>
              <w:top w:val="nil"/>
              <w:left w:val="nil"/>
              <w:bottom w:val="single" w:sz="4" w:space="0" w:color="auto"/>
              <w:right w:val="single" w:sz="4" w:space="0" w:color="auto"/>
            </w:tcBorders>
            <w:shd w:val="clear" w:color="auto" w:fill="auto"/>
            <w:noWrap/>
            <w:vAlign w:val="center"/>
            <w:hideMark/>
          </w:tcPr>
          <w:p w14:paraId="71366B1F" w14:textId="77777777" w:rsidR="00C37BE4" w:rsidRPr="00C37BE4" w:rsidRDefault="00C37BE4" w:rsidP="00C37BE4">
            <w:pPr>
              <w:jc w:val="right"/>
              <w:rPr>
                <w:sz w:val="20"/>
                <w:lang w:eastAsia="lt-LT"/>
              </w:rPr>
            </w:pPr>
            <w:r w:rsidRPr="00C37BE4">
              <w:rPr>
                <w:rFonts w:eastAsia="Calibri"/>
                <w:sz w:val="20"/>
              </w:rPr>
              <w:t>36,8</w:t>
            </w:r>
          </w:p>
        </w:tc>
        <w:tc>
          <w:tcPr>
            <w:tcW w:w="1090" w:type="dxa"/>
            <w:tcBorders>
              <w:top w:val="nil"/>
              <w:left w:val="nil"/>
              <w:bottom w:val="single" w:sz="4" w:space="0" w:color="auto"/>
              <w:right w:val="single" w:sz="4" w:space="0" w:color="auto"/>
            </w:tcBorders>
            <w:shd w:val="clear" w:color="auto" w:fill="auto"/>
            <w:noWrap/>
            <w:vAlign w:val="center"/>
            <w:hideMark/>
          </w:tcPr>
          <w:p w14:paraId="4FB86F1C" w14:textId="77777777" w:rsidR="00C37BE4" w:rsidRPr="00C37BE4" w:rsidRDefault="00C37BE4" w:rsidP="00C37BE4">
            <w:pPr>
              <w:jc w:val="right"/>
              <w:rPr>
                <w:sz w:val="20"/>
                <w:lang w:eastAsia="lt-LT"/>
              </w:rPr>
            </w:pPr>
            <w:r w:rsidRPr="00C37BE4">
              <w:rPr>
                <w:rFonts w:eastAsia="Calibri"/>
                <w:sz w:val="20"/>
              </w:rPr>
              <w:t>19,2</w:t>
            </w:r>
          </w:p>
        </w:tc>
      </w:tr>
      <w:tr w:rsidR="00C37BE4" w:rsidRPr="00C37BE4" w14:paraId="6A0466AE" w14:textId="77777777" w:rsidTr="00C37BE4">
        <w:trPr>
          <w:trHeight w:val="264"/>
        </w:trPr>
        <w:tc>
          <w:tcPr>
            <w:tcW w:w="961" w:type="dxa"/>
            <w:tcBorders>
              <w:top w:val="nil"/>
              <w:left w:val="single" w:sz="4" w:space="0" w:color="auto"/>
              <w:bottom w:val="single" w:sz="4" w:space="0" w:color="auto"/>
              <w:right w:val="single" w:sz="4" w:space="0" w:color="auto"/>
            </w:tcBorders>
            <w:vAlign w:val="bottom"/>
          </w:tcPr>
          <w:p w14:paraId="0AE58679" w14:textId="77777777" w:rsidR="00C37BE4" w:rsidRPr="00C37BE4" w:rsidRDefault="00C37BE4" w:rsidP="00C37BE4">
            <w:pPr>
              <w:jc w:val="center"/>
              <w:rPr>
                <w:sz w:val="20"/>
                <w:lang w:eastAsia="lt-LT"/>
              </w:rPr>
            </w:pPr>
            <w:r w:rsidRPr="00C37BE4">
              <w:rPr>
                <w:rFonts w:eastAsia="Calibri"/>
                <w:sz w:val="20"/>
              </w:rPr>
              <w:t>100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22648023" w14:textId="77777777" w:rsidR="00C37BE4" w:rsidRPr="00C37BE4" w:rsidRDefault="00C37BE4" w:rsidP="00C37BE4">
            <w:pPr>
              <w:jc w:val="center"/>
              <w:rPr>
                <w:sz w:val="20"/>
                <w:lang w:eastAsia="lt-LT"/>
              </w:rPr>
            </w:pPr>
            <w:r w:rsidRPr="00C37BE4">
              <w:rPr>
                <w:sz w:val="20"/>
                <w:lang w:eastAsia="lt-LT"/>
              </w:rPr>
              <w:t>2</w:t>
            </w:r>
          </w:p>
        </w:tc>
        <w:tc>
          <w:tcPr>
            <w:tcW w:w="1134" w:type="dxa"/>
            <w:tcBorders>
              <w:top w:val="nil"/>
              <w:left w:val="nil"/>
              <w:bottom w:val="single" w:sz="4" w:space="0" w:color="auto"/>
              <w:right w:val="single" w:sz="4" w:space="0" w:color="auto"/>
            </w:tcBorders>
            <w:shd w:val="clear" w:color="auto" w:fill="auto"/>
            <w:noWrap/>
            <w:vAlign w:val="bottom"/>
            <w:hideMark/>
          </w:tcPr>
          <w:p w14:paraId="049490B1" w14:textId="77777777" w:rsidR="00C37BE4" w:rsidRPr="00C37BE4" w:rsidRDefault="00C37BE4" w:rsidP="00C37BE4">
            <w:pPr>
              <w:jc w:val="right"/>
              <w:rPr>
                <w:sz w:val="20"/>
                <w:lang w:eastAsia="lt-LT"/>
              </w:rPr>
            </w:pPr>
            <w:r w:rsidRPr="00C37BE4">
              <w:rPr>
                <w:rFonts w:eastAsia="Calibri"/>
                <w:sz w:val="20"/>
              </w:rPr>
              <w:t>48,0</w:t>
            </w:r>
          </w:p>
        </w:tc>
        <w:tc>
          <w:tcPr>
            <w:tcW w:w="1134" w:type="dxa"/>
            <w:tcBorders>
              <w:top w:val="nil"/>
              <w:left w:val="nil"/>
              <w:bottom w:val="single" w:sz="4" w:space="0" w:color="auto"/>
              <w:right w:val="single" w:sz="4" w:space="0" w:color="auto"/>
            </w:tcBorders>
            <w:shd w:val="clear" w:color="auto" w:fill="auto"/>
            <w:noWrap/>
            <w:vAlign w:val="center"/>
            <w:hideMark/>
          </w:tcPr>
          <w:p w14:paraId="527F7ED6" w14:textId="77777777" w:rsidR="00C37BE4" w:rsidRPr="00C37BE4" w:rsidRDefault="00C37BE4" w:rsidP="00C37BE4">
            <w:pPr>
              <w:jc w:val="right"/>
              <w:rPr>
                <w:sz w:val="20"/>
                <w:lang w:eastAsia="lt-LT"/>
              </w:rPr>
            </w:pPr>
            <w:r w:rsidRPr="00C37BE4">
              <w:rPr>
                <w:rFonts w:eastAsia="Calibri"/>
                <w:sz w:val="20"/>
              </w:rPr>
              <w:t>12,0</w:t>
            </w:r>
          </w:p>
        </w:tc>
        <w:tc>
          <w:tcPr>
            <w:tcW w:w="1039" w:type="dxa"/>
            <w:tcBorders>
              <w:top w:val="nil"/>
              <w:left w:val="nil"/>
              <w:bottom w:val="single" w:sz="4" w:space="0" w:color="auto"/>
              <w:right w:val="single" w:sz="4" w:space="0" w:color="auto"/>
            </w:tcBorders>
            <w:shd w:val="clear" w:color="auto" w:fill="auto"/>
            <w:noWrap/>
            <w:vAlign w:val="bottom"/>
            <w:hideMark/>
          </w:tcPr>
          <w:p w14:paraId="0031BBDA" w14:textId="77777777" w:rsidR="00C37BE4" w:rsidRPr="00C37BE4" w:rsidRDefault="00C37BE4" w:rsidP="00C37BE4">
            <w:pPr>
              <w:jc w:val="right"/>
              <w:rPr>
                <w:sz w:val="20"/>
                <w:lang w:eastAsia="lt-LT"/>
              </w:rPr>
            </w:pPr>
            <w:r w:rsidRPr="00C37BE4">
              <w:rPr>
                <w:rFonts w:eastAsia="Calibri"/>
                <w:sz w:val="20"/>
              </w:rPr>
              <w:t>60,0</w:t>
            </w:r>
          </w:p>
        </w:tc>
        <w:tc>
          <w:tcPr>
            <w:tcW w:w="1092" w:type="dxa"/>
            <w:tcBorders>
              <w:top w:val="nil"/>
              <w:left w:val="nil"/>
              <w:bottom w:val="single" w:sz="4" w:space="0" w:color="auto"/>
              <w:right w:val="single" w:sz="4" w:space="0" w:color="auto"/>
            </w:tcBorders>
            <w:shd w:val="clear" w:color="auto" w:fill="auto"/>
            <w:noWrap/>
            <w:vAlign w:val="center"/>
            <w:hideMark/>
          </w:tcPr>
          <w:p w14:paraId="0F004116" w14:textId="77777777" w:rsidR="00C37BE4" w:rsidRPr="00C37BE4" w:rsidRDefault="00C37BE4" w:rsidP="00C37BE4">
            <w:pPr>
              <w:jc w:val="right"/>
              <w:rPr>
                <w:sz w:val="20"/>
                <w:lang w:eastAsia="lt-LT"/>
              </w:rPr>
            </w:pPr>
            <w:r w:rsidRPr="00C37BE4">
              <w:rPr>
                <w:rFonts w:eastAsia="Calibri"/>
                <w:sz w:val="20"/>
              </w:rPr>
              <w:t>32,0</w:t>
            </w:r>
          </w:p>
        </w:tc>
        <w:tc>
          <w:tcPr>
            <w:tcW w:w="1074" w:type="dxa"/>
            <w:tcBorders>
              <w:top w:val="nil"/>
              <w:left w:val="nil"/>
              <w:bottom w:val="single" w:sz="4" w:space="0" w:color="auto"/>
              <w:right w:val="single" w:sz="4" w:space="0" w:color="auto"/>
            </w:tcBorders>
            <w:shd w:val="clear" w:color="auto" w:fill="auto"/>
            <w:noWrap/>
            <w:vAlign w:val="center"/>
            <w:hideMark/>
          </w:tcPr>
          <w:p w14:paraId="17CDA6E3" w14:textId="77777777" w:rsidR="00C37BE4" w:rsidRPr="00C37BE4" w:rsidRDefault="00C37BE4" w:rsidP="00C37BE4">
            <w:pPr>
              <w:jc w:val="right"/>
              <w:rPr>
                <w:sz w:val="20"/>
                <w:lang w:eastAsia="lt-LT"/>
              </w:rPr>
            </w:pPr>
            <w:r w:rsidRPr="00C37BE4">
              <w:rPr>
                <w:rFonts w:eastAsia="Calibri"/>
                <w:sz w:val="20"/>
              </w:rPr>
              <w:t>7,2</w:t>
            </w:r>
          </w:p>
        </w:tc>
        <w:tc>
          <w:tcPr>
            <w:tcW w:w="1099" w:type="dxa"/>
            <w:tcBorders>
              <w:top w:val="nil"/>
              <w:left w:val="nil"/>
              <w:bottom w:val="single" w:sz="4" w:space="0" w:color="auto"/>
              <w:right w:val="single" w:sz="4" w:space="0" w:color="auto"/>
            </w:tcBorders>
            <w:shd w:val="clear" w:color="auto" w:fill="auto"/>
            <w:noWrap/>
            <w:vAlign w:val="center"/>
            <w:hideMark/>
          </w:tcPr>
          <w:p w14:paraId="478815A8" w14:textId="77777777" w:rsidR="00C37BE4" w:rsidRPr="00C37BE4" w:rsidRDefault="00C37BE4" w:rsidP="00C37BE4">
            <w:pPr>
              <w:jc w:val="right"/>
              <w:rPr>
                <w:sz w:val="20"/>
                <w:lang w:eastAsia="lt-LT"/>
              </w:rPr>
            </w:pPr>
            <w:r w:rsidRPr="00C37BE4">
              <w:rPr>
                <w:rFonts w:eastAsia="Calibri"/>
                <w:sz w:val="20"/>
              </w:rPr>
              <w:t>39,2</w:t>
            </w:r>
          </w:p>
        </w:tc>
        <w:tc>
          <w:tcPr>
            <w:tcW w:w="1090" w:type="dxa"/>
            <w:tcBorders>
              <w:top w:val="nil"/>
              <w:left w:val="nil"/>
              <w:bottom w:val="single" w:sz="4" w:space="0" w:color="auto"/>
              <w:right w:val="single" w:sz="4" w:space="0" w:color="auto"/>
            </w:tcBorders>
            <w:shd w:val="clear" w:color="auto" w:fill="auto"/>
            <w:noWrap/>
            <w:vAlign w:val="center"/>
            <w:hideMark/>
          </w:tcPr>
          <w:p w14:paraId="4AB3AD19" w14:textId="77777777" w:rsidR="00C37BE4" w:rsidRPr="00C37BE4" w:rsidRDefault="00C37BE4" w:rsidP="00C37BE4">
            <w:pPr>
              <w:jc w:val="right"/>
              <w:rPr>
                <w:sz w:val="20"/>
                <w:lang w:eastAsia="lt-LT"/>
              </w:rPr>
            </w:pPr>
            <w:r w:rsidRPr="00C37BE4">
              <w:rPr>
                <w:rFonts w:eastAsia="Calibri"/>
                <w:sz w:val="20"/>
              </w:rPr>
              <w:t>20,8</w:t>
            </w:r>
          </w:p>
        </w:tc>
      </w:tr>
      <w:tr w:rsidR="00C37BE4" w:rsidRPr="00C37BE4" w14:paraId="70A2E1B6" w14:textId="77777777" w:rsidTr="00C37BE4">
        <w:trPr>
          <w:trHeight w:val="60"/>
        </w:trPr>
        <w:tc>
          <w:tcPr>
            <w:tcW w:w="961" w:type="dxa"/>
            <w:tcBorders>
              <w:top w:val="nil"/>
              <w:left w:val="single" w:sz="4" w:space="0" w:color="auto"/>
              <w:bottom w:val="single" w:sz="4" w:space="0" w:color="auto"/>
              <w:right w:val="single" w:sz="4" w:space="0" w:color="auto"/>
            </w:tcBorders>
            <w:vAlign w:val="bottom"/>
          </w:tcPr>
          <w:p w14:paraId="45E40FCE" w14:textId="77777777" w:rsidR="00C37BE4" w:rsidRPr="00C37BE4" w:rsidRDefault="00C37BE4" w:rsidP="00C37BE4">
            <w:pPr>
              <w:jc w:val="center"/>
              <w:rPr>
                <w:sz w:val="20"/>
                <w:lang w:eastAsia="lt-LT"/>
              </w:rPr>
            </w:pPr>
            <w:r w:rsidRPr="00C37BE4">
              <w:rPr>
                <w:rFonts w:eastAsia="Calibri"/>
                <w:sz w:val="20"/>
              </w:rPr>
              <w:t>100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593F2F92" w14:textId="77777777" w:rsidR="00C37BE4" w:rsidRPr="00C37BE4" w:rsidRDefault="00C37BE4" w:rsidP="00C37BE4">
            <w:pPr>
              <w:jc w:val="center"/>
              <w:rPr>
                <w:sz w:val="20"/>
                <w:lang w:eastAsia="lt-LT"/>
              </w:rPr>
            </w:pPr>
            <w:r w:rsidRPr="00C37BE4">
              <w:rPr>
                <w:sz w:val="20"/>
                <w:lang w:eastAsia="lt-LT"/>
              </w:rPr>
              <w:t>3</w:t>
            </w:r>
          </w:p>
        </w:tc>
        <w:tc>
          <w:tcPr>
            <w:tcW w:w="1134" w:type="dxa"/>
            <w:tcBorders>
              <w:top w:val="nil"/>
              <w:left w:val="nil"/>
              <w:bottom w:val="single" w:sz="4" w:space="0" w:color="auto"/>
              <w:right w:val="single" w:sz="4" w:space="0" w:color="auto"/>
            </w:tcBorders>
            <w:shd w:val="clear" w:color="auto" w:fill="auto"/>
            <w:noWrap/>
            <w:vAlign w:val="bottom"/>
            <w:hideMark/>
          </w:tcPr>
          <w:p w14:paraId="6810D6CB" w14:textId="77777777" w:rsidR="00C37BE4" w:rsidRPr="00C37BE4" w:rsidRDefault="00C37BE4" w:rsidP="00C37BE4">
            <w:pPr>
              <w:jc w:val="right"/>
              <w:rPr>
                <w:sz w:val="20"/>
                <w:lang w:eastAsia="lt-LT"/>
              </w:rPr>
            </w:pPr>
            <w:r w:rsidRPr="00C37BE4">
              <w:rPr>
                <w:rFonts w:eastAsia="Calibri"/>
                <w:sz w:val="20"/>
              </w:rPr>
              <w:t>48,0</w:t>
            </w:r>
          </w:p>
        </w:tc>
        <w:tc>
          <w:tcPr>
            <w:tcW w:w="1134" w:type="dxa"/>
            <w:tcBorders>
              <w:top w:val="nil"/>
              <w:left w:val="nil"/>
              <w:bottom w:val="single" w:sz="4" w:space="0" w:color="auto"/>
              <w:right w:val="single" w:sz="4" w:space="0" w:color="auto"/>
            </w:tcBorders>
            <w:shd w:val="clear" w:color="auto" w:fill="auto"/>
            <w:noWrap/>
            <w:vAlign w:val="center"/>
            <w:hideMark/>
          </w:tcPr>
          <w:p w14:paraId="690D1305" w14:textId="77777777" w:rsidR="00C37BE4" w:rsidRPr="00C37BE4" w:rsidRDefault="00C37BE4" w:rsidP="00C37BE4">
            <w:pPr>
              <w:jc w:val="right"/>
              <w:rPr>
                <w:sz w:val="20"/>
                <w:lang w:eastAsia="lt-LT"/>
              </w:rPr>
            </w:pPr>
            <w:r w:rsidRPr="00C37BE4">
              <w:rPr>
                <w:rFonts w:eastAsia="Calibri"/>
                <w:sz w:val="20"/>
              </w:rPr>
              <w:t>18,0</w:t>
            </w:r>
          </w:p>
        </w:tc>
        <w:tc>
          <w:tcPr>
            <w:tcW w:w="1039" w:type="dxa"/>
            <w:tcBorders>
              <w:top w:val="nil"/>
              <w:left w:val="nil"/>
              <w:bottom w:val="single" w:sz="4" w:space="0" w:color="auto"/>
              <w:right w:val="single" w:sz="4" w:space="0" w:color="auto"/>
            </w:tcBorders>
            <w:shd w:val="clear" w:color="auto" w:fill="auto"/>
            <w:noWrap/>
            <w:vAlign w:val="bottom"/>
            <w:hideMark/>
          </w:tcPr>
          <w:p w14:paraId="359F8886" w14:textId="77777777" w:rsidR="00C37BE4" w:rsidRPr="00C37BE4" w:rsidRDefault="00C37BE4" w:rsidP="00C37BE4">
            <w:pPr>
              <w:jc w:val="right"/>
              <w:rPr>
                <w:sz w:val="20"/>
                <w:lang w:eastAsia="lt-LT"/>
              </w:rPr>
            </w:pPr>
            <w:r w:rsidRPr="00C37BE4">
              <w:rPr>
                <w:rFonts w:eastAsia="Calibri"/>
                <w:sz w:val="20"/>
              </w:rPr>
              <w:t>66,0</w:t>
            </w:r>
          </w:p>
        </w:tc>
        <w:tc>
          <w:tcPr>
            <w:tcW w:w="1092" w:type="dxa"/>
            <w:tcBorders>
              <w:top w:val="nil"/>
              <w:left w:val="nil"/>
              <w:bottom w:val="single" w:sz="4" w:space="0" w:color="auto"/>
              <w:right w:val="single" w:sz="4" w:space="0" w:color="auto"/>
            </w:tcBorders>
            <w:shd w:val="clear" w:color="auto" w:fill="auto"/>
            <w:noWrap/>
            <w:vAlign w:val="center"/>
            <w:hideMark/>
          </w:tcPr>
          <w:p w14:paraId="44455120" w14:textId="77777777" w:rsidR="00C37BE4" w:rsidRPr="00C37BE4" w:rsidRDefault="00C37BE4" w:rsidP="00C37BE4">
            <w:pPr>
              <w:jc w:val="right"/>
              <w:rPr>
                <w:sz w:val="20"/>
                <w:lang w:eastAsia="lt-LT"/>
              </w:rPr>
            </w:pPr>
            <w:r w:rsidRPr="00C37BE4">
              <w:rPr>
                <w:rFonts w:eastAsia="Calibri"/>
                <w:sz w:val="20"/>
              </w:rPr>
              <w:t>32,0</w:t>
            </w:r>
          </w:p>
        </w:tc>
        <w:tc>
          <w:tcPr>
            <w:tcW w:w="1074" w:type="dxa"/>
            <w:tcBorders>
              <w:top w:val="nil"/>
              <w:left w:val="nil"/>
              <w:bottom w:val="single" w:sz="4" w:space="0" w:color="auto"/>
              <w:right w:val="single" w:sz="4" w:space="0" w:color="auto"/>
            </w:tcBorders>
            <w:shd w:val="clear" w:color="auto" w:fill="auto"/>
            <w:noWrap/>
            <w:vAlign w:val="center"/>
            <w:hideMark/>
          </w:tcPr>
          <w:p w14:paraId="3246074D" w14:textId="77777777" w:rsidR="00C37BE4" w:rsidRPr="00C37BE4" w:rsidRDefault="00C37BE4" w:rsidP="00C37BE4">
            <w:pPr>
              <w:jc w:val="right"/>
              <w:rPr>
                <w:sz w:val="20"/>
                <w:lang w:eastAsia="lt-LT"/>
              </w:rPr>
            </w:pPr>
            <w:r w:rsidRPr="00C37BE4">
              <w:rPr>
                <w:rFonts w:eastAsia="Calibri"/>
                <w:sz w:val="20"/>
              </w:rPr>
              <w:t>10,8</w:t>
            </w:r>
          </w:p>
        </w:tc>
        <w:tc>
          <w:tcPr>
            <w:tcW w:w="1099" w:type="dxa"/>
            <w:tcBorders>
              <w:top w:val="nil"/>
              <w:left w:val="nil"/>
              <w:bottom w:val="single" w:sz="4" w:space="0" w:color="auto"/>
              <w:right w:val="single" w:sz="4" w:space="0" w:color="auto"/>
            </w:tcBorders>
            <w:shd w:val="clear" w:color="auto" w:fill="auto"/>
            <w:noWrap/>
            <w:vAlign w:val="center"/>
            <w:hideMark/>
          </w:tcPr>
          <w:p w14:paraId="4392E42C" w14:textId="77777777" w:rsidR="00C37BE4" w:rsidRPr="00C37BE4" w:rsidRDefault="00C37BE4" w:rsidP="00C37BE4">
            <w:pPr>
              <w:jc w:val="right"/>
              <w:rPr>
                <w:sz w:val="20"/>
                <w:lang w:eastAsia="lt-LT"/>
              </w:rPr>
            </w:pPr>
            <w:r w:rsidRPr="00C37BE4">
              <w:rPr>
                <w:rFonts w:eastAsia="Calibri"/>
                <w:sz w:val="20"/>
              </w:rPr>
              <w:t>42,8</w:t>
            </w:r>
          </w:p>
        </w:tc>
        <w:tc>
          <w:tcPr>
            <w:tcW w:w="1090" w:type="dxa"/>
            <w:tcBorders>
              <w:top w:val="nil"/>
              <w:left w:val="nil"/>
              <w:bottom w:val="single" w:sz="4" w:space="0" w:color="auto"/>
              <w:right w:val="single" w:sz="4" w:space="0" w:color="auto"/>
            </w:tcBorders>
            <w:shd w:val="clear" w:color="auto" w:fill="auto"/>
            <w:noWrap/>
            <w:vAlign w:val="center"/>
            <w:hideMark/>
          </w:tcPr>
          <w:p w14:paraId="75484598" w14:textId="77777777" w:rsidR="00C37BE4" w:rsidRPr="00C37BE4" w:rsidRDefault="00C37BE4" w:rsidP="00C37BE4">
            <w:pPr>
              <w:jc w:val="right"/>
              <w:rPr>
                <w:sz w:val="20"/>
                <w:lang w:eastAsia="lt-LT"/>
              </w:rPr>
            </w:pPr>
            <w:r w:rsidRPr="00C37BE4">
              <w:rPr>
                <w:rFonts w:eastAsia="Calibri"/>
                <w:sz w:val="20"/>
              </w:rPr>
              <w:t>23,2</w:t>
            </w:r>
          </w:p>
        </w:tc>
      </w:tr>
      <w:tr w:rsidR="00C37BE4" w:rsidRPr="00C37BE4" w14:paraId="1017420B" w14:textId="77777777" w:rsidTr="00C37BE4">
        <w:trPr>
          <w:trHeight w:val="264"/>
        </w:trPr>
        <w:tc>
          <w:tcPr>
            <w:tcW w:w="961" w:type="dxa"/>
            <w:tcBorders>
              <w:top w:val="nil"/>
              <w:left w:val="single" w:sz="4" w:space="0" w:color="auto"/>
              <w:bottom w:val="single" w:sz="4" w:space="0" w:color="auto"/>
              <w:right w:val="single" w:sz="4" w:space="0" w:color="auto"/>
            </w:tcBorders>
            <w:vAlign w:val="bottom"/>
          </w:tcPr>
          <w:p w14:paraId="33B9E8F2" w14:textId="77777777" w:rsidR="00C37BE4" w:rsidRPr="00C37BE4" w:rsidRDefault="00C37BE4" w:rsidP="00C37BE4">
            <w:pPr>
              <w:jc w:val="center"/>
              <w:rPr>
                <w:sz w:val="20"/>
                <w:lang w:eastAsia="lt-LT"/>
              </w:rPr>
            </w:pPr>
            <w:r w:rsidRPr="00C37BE4">
              <w:rPr>
                <w:rFonts w:eastAsia="Calibri"/>
                <w:sz w:val="20"/>
              </w:rPr>
              <w:t>100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7E2A600E" w14:textId="77777777" w:rsidR="00C37BE4" w:rsidRPr="00C37BE4" w:rsidRDefault="00C37BE4" w:rsidP="00C37BE4">
            <w:pPr>
              <w:jc w:val="center"/>
              <w:rPr>
                <w:sz w:val="20"/>
                <w:lang w:eastAsia="lt-LT"/>
              </w:rPr>
            </w:pPr>
            <w:r w:rsidRPr="00C37BE4">
              <w:rPr>
                <w:sz w:val="20"/>
                <w:lang w:eastAsia="lt-LT"/>
              </w:rPr>
              <w:t>4</w:t>
            </w:r>
          </w:p>
        </w:tc>
        <w:tc>
          <w:tcPr>
            <w:tcW w:w="1134" w:type="dxa"/>
            <w:tcBorders>
              <w:top w:val="nil"/>
              <w:left w:val="nil"/>
              <w:bottom w:val="single" w:sz="4" w:space="0" w:color="auto"/>
              <w:right w:val="single" w:sz="4" w:space="0" w:color="auto"/>
            </w:tcBorders>
            <w:shd w:val="clear" w:color="auto" w:fill="auto"/>
            <w:noWrap/>
            <w:vAlign w:val="bottom"/>
            <w:hideMark/>
          </w:tcPr>
          <w:p w14:paraId="3AB3F89D" w14:textId="77777777" w:rsidR="00C37BE4" w:rsidRPr="00C37BE4" w:rsidRDefault="00C37BE4" w:rsidP="00C37BE4">
            <w:pPr>
              <w:jc w:val="right"/>
              <w:rPr>
                <w:sz w:val="20"/>
                <w:lang w:eastAsia="lt-LT"/>
              </w:rPr>
            </w:pPr>
            <w:r w:rsidRPr="00C37BE4">
              <w:rPr>
                <w:rFonts w:eastAsia="Calibri"/>
                <w:sz w:val="20"/>
              </w:rPr>
              <w:t>48,0</w:t>
            </w:r>
          </w:p>
        </w:tc>
        <w:tc>
          <w:tcPr>
            <w:tcW w:w="1134" w:type="dxa"/>
            <w:tcBorders>
              <w:top w:val="nil"/>
              <w:left w:val="nil"/>
              <w:bottom w:val="single" w:sz="4" w:space="0" w:color="auto"/>
              <w:right w:val="single" w:sz="4" w:space="0" w:color="auto"/>
            </w:tcBorders>
            <w:shd w:val="clear" w:color="auto" w:fill="auto"/>
            <w:noWrap/>
            <w:vAlign w:val="center"/>
            <w:hideMark/>
          </w:tcPr>
          <w:p w14:paraId="25557EB8" w14:textId="77777777" w:rsidR="00C37BE4" w:rsidRPr="00C37BE4" w:rsidRDefault="00C37BE4" w:rsidP="00C37BE4">
            <w:pPr>
              <w:jc w:val="right"/>
              <w:rPr>
                <w:sz w:val="20"/>
                <w:lang w:eastAsia="lt-LT"/>
              </w:rPr>
            </w:pPr>
            <w:r w:rsidRPr="00C37BE4">
              <w:rPr>
                <w:rFonts w:eastAsia="Calibri"/>
                <w:sz w:val="20"/>
              </w:rPr>
              <w:t>24,0</w:t>
            </w:r>
          </w:p>
        </w:tc>
        <w:tc>
          <w:tcPr>
            <w:tcW w:w="1039" w:type="dxa"/>
            <w:tcBorders>
              <w:top w:val="nil"/>
              <w:left w:val="nil"/>
              <w:bottom w:val="single" w:sz="4" w:space="0" w:color="auto"/>
              <w:right w:val="single" w:sz="4" w:space="0" w:color="auto"/>
            </w:tcBorders>
            <w:shd w:val="clear" w:color="auto" w:fill="auto"/>
            <w:noWrap/>
            <w:vAlign w:val="bottom"/>
            <w:hideMark/>
          </w:tcPr>
          <w:p w14:paraId="5BEB30F5" w14:textId="77777777" w:rsidR="00C37BE4" w:rsidRPr="00C37BE4" w:rsidRDefault="00C37BE4" w:rsidP="00C37BE4">
            <w:pPr>
              <w:jc w:val="right"/>
              <w:rPr>
                <w:sz w:val="20"/>
                <w:lang w:eastAsia="lt-LT"/>
              </w:rPr>
            </w:pPr>
            <w:r w:rsidRPr="00C37BE4">
              <w:rPr>
                <w:rFonts w:eastAsia="Calibri"/>
                <w:sz w:val="20"/>
              </w:rPr>
              <w:t>72,0</w:t>
            </w:r>
          </w:p>
        </w:tc>
        <w:tc>
          <w:tcPr>
            <w:tcW w:w="1092" w:type="dxa"/>
            <w:tcBorders>
              <w:top w:val="nil"/>
              <w:left w:val="nil"/>
              <w:bottom w:val="single" w:sz="4" w:space="0" w:color="auto"/>
              <w:right w:val="single" w:sz="4" w:space="0" w:color="auto"/>
            </w:tcBorders>
            <w:shd w:val="clear" w:color="auto" w:fill="auto"/>
            <w:noWrap/>
            <w:vAlign w:val="center"/>
            <w:hideMark/>
          </w:tcPr>
          <w:p w14:paraId="68C21838" w14:textId="77777777" w:rsidR="00C37BE4" w:rsidRPr="00C37BE4" w:rsidRDefault="00C37BE4" w:rsidP="00C37BE4">
            <w:pPr>
              <w:jc w:val="right"/>
              <w:rPr>
                <w:sz w:val="20"/>
                <w:lang w:eastAsia="lt-LT"/>
              </w:rPr>
            </w:pPr>
            <w:r w:rsidRPr="00C37BE4">
              <w:rPr>
                <w:rFonts w:eastAsia="Calibri"/>
                <w:sz w:val="20"/>
              </w:rPr>
              <w:t>32,0</w:t>
            </w:r>
          </w:p>
        </w:tc>
        <w:tc>
          <w:tcPr>
            <w:tcW w:w="1074" w:type="dxa"/>
            <w:tcBorders>
              <w:top w:val="nil"/>
              <w:left w:val="nil"/>
              <w:bottom w:val="single" w:sz="4" w:space="0" w:color="auto"/>
              <w:right w:val="single" w:sz="4" w:space="0" w:color="auto"/>
            </w:tcBorders>
            <w:shd w:val="clear" w:color="auto" w:fill="auto"/>
            <w:noWrap/>
            <w:vAlign w:val="center"/>
            <w:hideMark/>
          </w:tcPr>
          <w:p w14:paraId="792807CA" w14:textId="77777777" w:rsidR="00C37BE4" w:rsidRPr="00C37BE4" w:rsidRDefault="00C37BE4" w:rsidP="00C37BE4">
            <w:pPr>
              <w:jc w:val="right"/>
              <w:rPr>
                <w:sz w:val="20"/>
                <w:lang w:eastAsia="lt-LT"/>
              </w:rPr>
            </w:pPr>
            <w:r w:rsidRPr="00C37BE4">
              <w:rPr>
                <w:rFonts w:eastAsia="Calibri"/>
                <w:sz w:val="20"/>
              </w:rPr>
              <w:t>14,4</w:t>
            </w:r>
          </w:p>
        </w:tc>
        <w:tc>
          <w:tcPr>
            <w:tcW w:w="1099" w:type="dxa"/>
            <w:tcBorders>
              <w:top w:val="nil"/>
              <w:left w:val="nil"/>
              <w:bottom w:val="single" w:sz="4" w:space="0" w:color="auto"/>
              <w:right w:val="single" w:sz="4" w:space="0" w:color="auto"/>
            </w:tcBorders>
            <w:shd w:val="clear" w:color="auto" w:fill="auto"/>
            <w:noWrap/>
            <w:vAlign w:val="center"/>
            <w:hideMark/>
          </w:tcPr>
          <w:p w14:paraId="0FBFBC5C" w14:textId="77777777" w:rsidR="00C37BE4" w:rsidRPr="00C37BE4" w:rsidRDefault="00C37BE4" w:rsidP="00C37BE4">
            <w:pPr>
              <w:jc w:val="right"/>
              <w:rPr>
                <w:sz w:val="20"/>
                <w:lang w:eastAsia="lt-LT"/>
              </w:rPr>
            </w:pPr>
            <w:r w:rsidRPr="00C37BE4">
              <w:rPr>
                <w:rFonts w:eastAsia="Calibri"/>
                <w:sz w:val="20"/>
              </w:rPr>
              <w:t>46,4</w:t>
            </w:r>
          </w:p>
        </w:tc>
        <w:tc>
          <w:tcPr>
            <w:tcW w:w="1090" w:type="dxa"/>
            <w:tcBorders>
              <w:top w:val="nil"/>
              <w:left w:val="nil"/>
              <w:bottom w:val="single" w:sz="4" w:space="0" w:color="auto"/>
              <w:right w:val="single" w:sz="4" w:space="0" w:color="auto"/>
            </w:tcBorders>
            <w:shd w:val="clear" w:color="auto" w:fill="auto"/>
            <w:noWrap/>
            <w:vAlign w:val="center"/>
            <w:hideMark/>
          </w:tcPr>
          <w:p w14:paraId="49A9BF28" w14:textId="77777777" w:rsidR="00C37BE4" w:rsidRPr="00C37BE4" w:rsidRDefault="00C37BE4" w:rsidP="00C37BE4">
            <w:pPr>
              <w:jc w:val="right"/>
              <w:rPr>
                <w:sz w:val="20"/>
                <w:lang w:eastAsia="lt-LT"/>
              </w:rPr>
            </w:pPr>
            <w:r w:rsidRPr="00C37BE4">
              <w:rPr>
                <w:rFonts w:eastAsia="Calibri"/>
                <w:sz w:val="20"/>
              </w:rPr>
              <w:t>25,6</w:t>
            </w:r>
          </w:p>
        </w:tc>
      </w:tr>
      <w:tr w:rsidR="00C37BE4" w:rsidRPr="00C37BE4" w14:paraId="45FB54CF" w14:textId="77777777" w:rsidTr="00C37BE4">
        <w:trPr>
          <w:trHeight w:val="264"/>
        </w:trPr>
        <w:tc>
          <w:tcPr>
            <w:tcW w:w="961" w:type="dxa"/>
            <w:tcBorders>
              <w:top w:val="nil"/>
              <w:left w:val="single" w:sz="4" w:space="0" w:color="auto"/>
              <w:bottom w:val="single" w:sz="4" w:space="0" w:color="auto"/>
              <w:right w:val="single" w:sz="4" w:space="0" w:color="auto"/>
            </w:tcBorders>
            <w:vAlign w:val="bottom"/>
          </w:tcPr>
          <w:p w14:paraId="674D51AC" w14:textId="77777777" w:rsidR="00C37BE4" w:rsidRPr="00C37BE4" w:rsidRDefault="00C37BE4" w:rsidP="00C37BE4">
            <w:pPr>
              <w:jc w:val="center"/>
              <w:rPr>
                <w:sz w:val="20"/>
                <w:lang w:eastAsia="lt-LT"/>
              </w:rPr>
            </w:pPr>
            <w:r w:rsidRPr="00C37BE4">
              <w:rPr>
                <w:rFonts w:eastAsia="Calibri"/>
                <w:sz w:val="20"/>
              </w:rPr>
              <w:t>100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1C431DBC" w14:textId="77777777" w:rsidR="00C37BE4" w:rsidRPr="00C37BE4" w:rsidRDefault="00C37BE4" w:rsidP="00C37BE4">
            <w:pPr>
              <w:jc w:val="center"/>
              <w:rPr>
                <w:sz w:val="20"/>
                <w:lang w:eastAsia="lt-LT"/>
              </w:rPr>
            </w:pPr>
            <w:r w:rsidRPr="00C37BE4">
              <w:rPr>
                <w:sz w:val="2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55D87E80" w14:textId="77777777" w:rsidR="00C37BE4" w:rsidRPr="00C37BE4" w:rsidRDefault="00C37BE4" w:rsidP="00C37BE4">
            <w:pPr>
              <w:jc w:val="right"/>
              <w:rPr>
                <w:sz w:val="20"/>
                <w:lang w:eastAsia="lt-LT"/>
              </w:rPr>
            </w:pPr>
            <w:r w:rsidRPr="00C37BE4">
              <w:rPr>
                <w:rFonts w:eastAsia="Calibri"/>
                <w:sz w:val="20"/>
              </w:rPr>
              <w:t>48,0</w:t>
            </w:r>
          </w:p>
        </w:tc>
        <w:tc>
          <w:tcPr>
            <w:tcW w:w="1134" w:type="dxa"/>
            <w:tcBorders>
              <w:top w:val="nil"/>
              <w:left w:val="nil"/>
              <w:bottom w:val="single" w:sz="4" w:space="0" w:color="auto"/>
              <w:right w:val="single" w:sz="4" w:space="0" w:color="auto"/>
            </w:tcBorders>
            <w:shd w:val="clear" w:color="auto" w:fill="auto"/>
            <w:noWrap/>
            <w:vAlign w:val="center"/>
            <w:hideMark/>
          </w:tcPr>
          <w:p w14:paraId="6D79E018" w14:textId="77777777" w:rsidR="00C37BE4" w:rsidRPr="00C37BE4" w:rsidRDefault="00C37BE4" w:rsidP="00C37BE4">
            <w:pPr>
              <w:jc w:val="right"/>
              <w:rPr>
                <w:sz w:val="20"/>
                <w:lang w:eastAsia="lt-LT"/>
              </w:rPr>
            </w:pPr>
            <w:r w:rsidRPr="00C37BE4">
              <w:rPr>
                <w:rFonts w:eastAsia="Calibri"/>
                <w:sz w:val="20"/>
              </w:rPr>
              <w:t>30,0</w:t>
            </w:r>
          </w:p>
        </w:tc>
        <w:tc>
          <w:tcPr>
            <w:tcW w:w="1039" w:type="dxa"/>
            <w:tcBorders>
              <w:top w:val="nil"/>
              <w:left w:val="nil"/>
              <w:bottom w:val="single" w:sz="4" w:space="0" w:color="auto"/>
              <w:right w:val="single" w:sz="4" w:space="0" w:color="auto"/>
            </w:tcBorders>
            <w:shd w:val="clear" w:color="auto" w:fill="auto"/>
            <w:noWrap/>
            <w:vAlign w:val="bottom"/>
            <w:hideMark/>
          </w:tcPr>
          <w:p w14:paraId="7796F2A0" w14:textId="77777777" w:rsidR="00C37BE4" w:rsidRPr="00C37BE4" w:rsidRDefault="00C37BE4" w:rsidP="00C37BE4">
            <w:pPr>
              <w:jc w:val="right"/>
              <w:rPr>
                <w:sz w:val="20"/>
                <w:lang w:eastAsia="lt-LT"/>
              </w:rPr>
            </w:pPr>
            <w:r w:rsidRPr="00C37BE4">
              <w:rPr>
                <w:rFonts w:eastAsia="Calibri"/>
                <w:sz w:val="20"/>
              </w:rPr>
              <w:t>78,0</w:t>
            </w:r>
          </w:p>
        </w:tc>
        <w:tc>
          <w:tcPr>
            <w:tcW w:w="1092" w:type="dxa"/>
            <w:tcBorders>
              <w:top w:val="nil"/>
              <w:left w:val="nil"/>
              <w:bottom w:val="single" w:sz="4" w:space="0" w:color="auto"/>
              <w:right w:val="single" w:sz="4" w:space="0" w:color="auto"/>
            </w:tcBorders>
            <w:shd w:val="clear" w:color="auto" w:fill="auto"/>
            <w:noWrap/>
            <w:vAlign w:val="center"/>
            <w:hideMark/>
          </w:tcPr>
          <w:p w14:paraId="74E6D257" w14:textId="77777777" w:rsidR="00C37BE4" w:rsidRPr="00C37BE4" w:rsidRDefault="00C37BE4" w:rsidP="00C37BE4">
            <w:pPr>
              <w:jc w:val="right"/>
              <w:rPr>
                <w:sz w:val="20"/>
                <w:lang w:eastAsia="lt-LT"/>
              </w:rPr>
            </w:pPr>
            <w:r w:rsidRPr="00C37BE4">
              <w:rPr>
                <w:rFonts w:eastAsia="Calibri"/>
                <w:sz w:val="20"/>
              </w:rPr>
              <w:t>32,0</w:t>
            </w:r>
          </w:p>
        </w:tc>
        <w:tc>
          <w:tcPr>
            <w:tcW w:w="1074" w:type="dxa"/>
            <w:tcBorders>
              <w:top w:val="nil"/>
              <w:left w:val="nil"/>
              <w:bottom w:val="single" w:sz="4" w:space="0" w:color="auto"/>
              <w:right w:val="single" w:sz="4" w:space="0" w:color="auto"/>
            </w:tcBorders>
            <w:shd w:val="clear" w:color="auto" w:fill="auto"/>
            <w:noWrap/>
            <w:vAlign w:val="center"/>
            <w:hideMark/>
          </w:tcPr>
          <w:p w14:paraId="56205B4D" w14:textId="77777777" w:rsidR="00C37BE4" w:rsidRPr="00C37BE4" w:rsidRDefault="00C37BE4" w:rsidP="00C37BE4">
            <w:pPr>
              <w:jc w:val="right"/>
              <w:rPr>
                <w:sz w:val="20"/>
                <w:lang w:eastAsia="lt-LT"/>
              </w:rPr>
            </w:pPr>
            <w:r w:rsidRPr="00C37BE4">
              <w:rPr>
                <w:rFonts w:eastAsia="Calibri"/>
                <w:sz w:val="20"/>
              </w:rPr>
              <w:t>18,0</w:t>
            </w:r>
          </w:p>
        </w:tc>
        <w:tc>
          <w:tcPr>
            <w:tcW w:w="1099" w:type="dxa"/>
            <w:tcBorders>
              <w:top w:val="nil"/>
              <w:left w:val="nil"/>
              <w:bottom w:val="single" w:sz="4" w:space="0" w:color="auto"/>
              <w:right w:val="single" w:sz="4" w:space="0" w:color="auto"/>
            </w:tcBorders>
            <w:shd w:val="clear" w:color="auto" w:fill="auto"/>
            <w:noWrap/>
            <w:vAlign w:val="center"/>
            <w:hideMark/>
          </w:tcPr>
          <w:p w14:paraId="325B7104" w14:textId="77777777" w:rsidR="00C37BE4" w:rsidRPr="00C37BE4" w:rsidRDefault="00C37BE4" w:rsidP="00C37BE4">
            <w:pPr>
              <w:jc w:val="right"/>
              <w:rPr>
                <w:sz w:val="20"/>
                <w:lang w:eastAsia="lt-LT"/>
              </w:rPr>
            </w:pPr>
            <w:r w:rsidRPr="00C37BE4">
              <w:rPr>
                <w:rFonts w:eastAsia="Calibri"/>
                <w:sz w:val="20"/>
              </w:rPr>
              <w:t>50,0</w:t>
            </w:r>
          </w:p>
        </w:tc>
        <w:tc>
          <w:tcPr>
            <w:tcW w:w="1090" w:type="dxa"/>
            <w:tcBorders>
              <w:top w:val="nil"/>
              <w:left w:val="nil"/>
              <w:bottom w:val="single" w:sz="4" w:space="0" w:color="auto"/>
              <w:right w:val="single" w:sz="4" w:space="0" w:color="auto"/>
            </w:tcBorders>
            <w:shd w:val="clear" w:color="auto" w:fill="auto"/>
            <w:noWrap/>
            <w:vAlign w:val="center"/>
            <w:hideMark/>
          </w:tcPr>
          <w:p w14:paraId="790B6A56" w14:textId="77777777" w:rsidR="00C37BE4" w:rsidRPr="00C37BE4" w:rsidRDefault="00C37BE4" w:rsidP="00C37BE4">
            <w:pPr>
              <w:jc w:val="right"/>
              <w:rPr>
                <w:sz w:val="20"/>
                <w:lang w:eastAsia="lt-LT"/>
              </w:rPr>
            </w:pPr>
            <w:r w:rsidRPr="00C37BE4">
              <w:rPr>
                <w:rFonts w:eastAsia="Calibri"/>
                <w:sz w:val="20"/>
              </w:rPr>
              <w:t>28,0</w:t>
            </w:r>
          </w:p>
        </w:tc>
      </w:tr>
      <w:tr w:rsidR="00C37BE4" w:rsidRPr="00C37BE4" w14:paraId="110FB9B6" w14:textId="77777777" w:rsidTr="00C37BE4">
        <w:trPr>
          <w:trHeight w:val="264"/>
        </w:trPr>
        <w:tc>
          <w:tcPr>
            <w:tcW w:w="961" w:type="dxa"/>
            <w:tcBorders>
              <w:top w:val="nil"/>
              <w:left w:val="single" w:sz="4" w:space="0" w:color="auto"/>
              <w:bottom w:val="single" w:sz="4" w:space="0" w:color="auto"/>
              <w:right w:val="single" w:sz="4" w:space="0" w:color="auto"/>
            </w:tcBorders>
            <w:vAlign w:val="bottom"/>
          </w:tcPr>
          <w:p w14:paraId="55F174DF" w14:textId="77777777" w:rsidR="00C37BE4" w:rsidRPr="00C37BE4" w:rsidRDefault="00C37BE4" w:rsidP="00C37BE4">
            <w:pPr>
              <w:jc w:val="center"/>
              <w:rPr>
                <w:sz w:val="20"/>
                <w:lang w:eastAsia="lt-LT"/>
              </w:rPr>
            </w:pPr>
            <w:r w:rsidRPr="00C37BE4">
              <w:rPr>
                <w:rFonts w:eastAsia="Calibri"/>
                <w:sz w:val="20"/>
              </w:rPr>
              <w:t>100</w:t>
            </w:r>
          </w:p>
        </w:tc>
        <w:tc>
          <w:tcPr>
            <w:tcW w:w="1063" w:type="dxa"/>
            <w:tcBorders>
              <w:top w:val="nil"/>
              <w:left w:val="single" w:sz="4" w:space="0" w:color="auto"/>
              <w:bottom w:val="single" w:sz="4" w:space="0" w:color="auto"/>
              <w:right w:val="single" w:sz="4" w:space="0" w:color="auto"/>
            </w:tcBorders>
            <w:shd w:val="clear" w:color="auto" w:fill="auto"/>
            <w:noWrap/>
            <w:vAlign w:val="bottom"/>
            <w:hideMark/>
          </w:tcPr>
          <w:p w14:paraId="2B1D6987" w14:textId="77777777" w:rsidR="00C37BE4" w:rsidRPr="00C37BE4" w:rsidRDefault="00C37BE4" w:rsidP="00C37BE4">
            <w:pPr>
              <w:jc w:val="center"/>
              <w:rPr>
                <w:sz w:val="20"/>
                <w:lang w:eastAsia="lt-LT"/>
              </w:rPr>
            </w:pPr>
            <w:r w:rsidRPr="00C37BE4">
              <w:rPr>
                <w:sz w:val="20"/>
                <w:lang w:eastAsia="lt-LT"/>
              </w:rPr>
              <w:t>6</w:t>
            </w:r>
          </w:p>
        </w:tc>
        <w:tc>
          <w:tcPr>
            <w:tcW w:w="1134" w:type="dxa"/>
            <w:tcBorders>
              <w:top w:val="nil"/>
              <w:left w:val="nil"/>
              <w:bottom w:val="single" w:sz="4" w:space="0" w:color="auto"/>
              <w:right w:val="single" w:sz="4" w:space="0" w:color="auto"/>
            </w:tcBorders>
            <w:shd w:val="clear" w:color="auto" w:fill="auto"/>
            <w:noWrap/>
            <w:vAlign w:val="bottom"/>
            <w:hideMark/>
          </w:tcPr>
          <w:p w14:paraId="226623B5" w14:textId="77777777" w:rsidR="00C37BE4" w:rsidRPr="00C37BE4" w:rsidRDefault="00C37BE4" w:rsidP="00C37BE4">
            <w:pPr>
              <w:jc w:val="right"/>
              <w:rPr>
                <w:sz w:val="20"/>
                <w:lang w:eastAsia="lt-LT"/>
              </w:rPr>
            </w:pPr>
            <w:r w:rsidRPr="00C37BE4">
              <w:rPr>
                <w:rFonts w:eastAsia="Calibri"/>
                <w:sz w:val="20"/>
              </w:rPr>
              <w:t>48,0</w:t>
            </w:r>
          </w:p>
        </w:tc>
        <w:tc>
          <w:tcPr>
            <w:tcW w:w="1134" w:type="dxa"/>
            <w:tcBorders>
              <w:top w:val="nil"/>
              <w:left w:val="nil"/>
              <w:bottom w:val="single" w:sz="4" w:space="0" w:color="auto"/>
              <w:right w:val="single" w:sz="4" w:space="0" w:color="auto"/>
            </w:tcBorders>
            <w:shd w:val="clear" w:color="auto" w:fill="auto"/>
            <w:noWrap/>
            <w:vAlign w:val="center"/>
            <w:hideMark/>
          </w:tcPr>
          <w:p w14:paraId="43748B0E" w14:textId="77777777" w:rsidR="00C37BE4" w:rsidRPr="00C37BE4" w:rsidRDefault="00C37BE4" w:rsidP="00C37BE4">
            <w:pPr>
              <w:jc w:val="right"/>
              <w:rPr>
                <w:sz w:val="20"/>
                <w:lang w:eastAsia="lt-LT"/>
              </w:rPr>
            </w:pPr>
            <w:r w:rsidRPr="00C37BE4">
              <w:rPr>
                <w:rFonts w:eastAsia="Calibri"/>
                <w:sz w:val="20"/>
              </w:rPr>
              <w:t>36,0</w:t>
            </w:r>
          </w:p>
        </w:tc>
        <w:tc>
          <w:tcPr>
            <w:tcW w:w="1039" w:type="dxa"/>
            <w:tcBorders>
              <w:top w:val="nil"/>
              <w:left w:val="nil"/>
              <w:bottom w:val="single" w:sz="4" w:space="0" w:color="auto"/>
              <w:right w:val="single" w:sz="4" w:space="0" w:color="auto"/>
            </w:tcBorders>
            <w:shd w:val="clear" w:color="auto" w:fill="auto"/>
            <w:noWrap/>
            <w:vAlign w:val="center"/>
            <w:hideMark/>
          </w:tcPr>
          <w:p w14:paraId="690769AE" w14:textId="77777777" w:rsidR="00C37BE4" w:rsidRPr="00C37BE4" w:rsidRDefault="00C37BE4" w:rsidP="00C37BE4">
            <w:pPr>
              <w:jc w:val="right"/>
              <w:rPr>
                <w:sz w:val="20"/>
                <w:lang w:eastAsia="lt-LT"/>
              </w:rPr>
            </w:pPr>
            <w:r w:rsidRPr="00C37BE4">
              <w:rPr>
                <w:rFonts w:eastAsia="Calibri"/>
                <w:sz w:val="20"/>
              </w:rPr>
              <w:t>84,0</w:t>
            </w:r>
          </w:p>
        </w:tc>
        <w:tc>
          <w:tcPr>
            <w:tcW w:w="1092" w:type="dxa"/>
            <w:tcBorders>
              <w:top w:val="nil"/>
              <w:left w:val="nil"/>
              <w:bottom w:val="single" w:sz="4" w:space="0" w:color="auto"/>
              <w:right w:val="single" w:sz="4" w:space="0" w:color="auto"/>
            </w:tcBorders>
            <w:shd w:val="clear" w:color="auto" w:fill="auto"/>
            <w:noWrap/>
            <w:vAlign w:val="center"/>
            <w:hideMark/>
          </w:tcPr>
          <w:p w14:paraId="5C6E30FE" w14:textId="77777777" w:rsidR="00C37BE4" w:rsidRPr="00C37BE4" w:rsidRDefault="00C37BE4" w:rsidP="00C37BE4">
            <w:pPr>
              <w:jc w:val="right"/>
              <w:rPr>
                <w:sz w:val="20"/>
                <w:lang w:eastAsia="lt-LT"/>
              </w:rPr>
            </w:pPr>
            <w:r w:rsidRPr="00C37BE4">
              <w:rPr>
                <w:rFonts w:eastAsia="Calibri"/>
                <w:sz w:val="20"/>
              </w:rPr>
              <w:t>32,0</w:t>
            </w:r>
          </w:p>
        </w:tc>
        <w:tc>
          <w:tcPr>
            <w:tcW w:w="1074" w:type="dxa"/>
            <w:tcBorders>
              <w:top w:val="nil"/>
              <w:left w:val="nil"/>
              <w:bottom w:val="single" w:sz="4" w:space="0" w:color="auto"/>
              <w:right w:val="single" w:sz="4" w:space="0" w:color="auto"/>
            </w:tcBorders>
            <w:shd w:val="clear" w:color="auto" w:fill="auto"/>
            <w:noWrap/>
            <w:vAlign w:val="center"/>
            <w:hideMark/>
          </w:tcPr>
          <w:p w14:paraId="0A5A78FD" w14:textId="77777777" w:rsidR="00C37BE4" w:rsidRPr="00C37BE4" w:rsidRDefault="00C37BE4" w:rsidP="00C37BE4">
            <w:pPr>
              <w:jc w:val="right"/>
              <w:rPr>
                <w:sz w:val="20"/>
                <w:lang w:eastAsia="lt-LT"/>
              </w:rPr>
            </w:pPr>
            <w:r w:rsidRPr="00C37BE4">
              <w:rPr>
                <w:rFonts w:eastAsia="Calibri"/>
                <w:sz w:val="20"/>
              </w:rPr>
              <w:t>21,6</w:t>
            </w:r>
          </w:p>
        </w:tc>
        <w:tc>
          <w:tcPr>
            <w:tcW w:w="1099" w:type="dxa"/>
            <w:tcBorders>
              <w:top w:val="nil"/>
              <w:left w:val="nil"/>
              <w:bottom w:val="single" w:sz="4" w:space="0" w:color="auto"/>
              <w:right w:val="single" w:sz="4" w:space="0" w:color="auto"/>
            </w:tcBorders>
            <w:shd w:val="clear" w:color="auto" w:fill="auto"/>
            <w:noWrap/>
            <w:vAlign w:val="center"/>
            <w:hideMark/>
          </w:tcPr>
          <w:p w14:paraId="4BE026ED" w14:textId="77777777" w:rsidR="00C37BE4" w:rsidRPr="00C37BE4" w:rsidRDefault="00C37BE4" w:rsidP="00C37BE4">
            <w:pPr>
              <w:jc w:val="right"/>
              <w:rPr>
                <w:sz w:val="20"/>
                <w:lang w:eastAsia="lt-LT"/>
              </w:rPr>
            </w:pPr>
            <w:r w:rsidRPr="00C37BE4">
              <w:rPr>
                <w:rFonts w:eastAsia="Calibri"/>
                <w:sz w:val="20"/>
              </w:rPr>
              <w:t>53,6</w:t>
            </w:r>
          </w:p>
        </w:tc>
        <w:tc>
          <w:tcPr>
            <w:tcW w:w="1090" w:type="dxa"/>
            <w:tcBorders>
              <w:top w:val="nil"/>
              <w:left w:val="nil"/>
              <w:bottom w:val="single" w:sz="4" w:space="0" w:color="auto"/>
              <w:right w:val="single" w:sz="4" w:space="0" w:color="auto"/>
            </w:tcBorders>
            <w:shd w:val="clear" w:color="auto" w:fill="auto"/>
            <w:noWrap/>
            <w:vAlign w:val="center"/>
            <w:hideMark/>
          </w:tcPr>
          <w:p w14:paraId="71422198" w14:textId="77777777" w:rsidR="00C37BE4" w:rsidRPr="00C37BE4" w:rsidRDefault="00C37BE4" w:rsidP="00C37BE4">
            <w:pPr>
              <w:jc w:val="right"/>
              <w:rPr>
                <w:sz w:val="20"/>
                <w:lang w:eastAsia="lt-LT"/>
              </w:rPr>
            </w:pPr>
            <w:r w:rsidRPr="00C37BE4">
              <w:rPr>
                <w:rFonts w:eastAsia="Calibri"/>
                <w:sz w:val="20"/>
              </w:rPr>
              <w:t>30,4</w:t>
            </w:r>
          </w:p>
        </w:tc>
      </w:tr>
    </w:tbl>
    <w:p w14:paraId="23542767" w14:textId="77777777" w:rsidR="00C37BE4" w:rsidRPr="00C37BE4" w:rsidRDefault="00C37BE4" w:rsidP="00C37BE4">
      <w:pPr>
        <w:rPr>
          <w:rFonts w:eastAsia="Calibri"/>
          <w:sz w:val="20"/>
        </w:rPr>
      </w:pPr>
    </w:p>
    <w:p w14:paraId="6E785B4E" w14:textId="21CC63E1" w:rsidR="00C37BE4" w:rsidRPr="00C37BE4" w:rsidRDefault="00C37BE4" w:rsidP="00C37BE4">
      <w:pPr>
        <w:jc w:val="both"/>
        <w:rPr>
          <w:rFonts w:eastAsia="Calibri"/>
          <w:szCs w:val="24"/>
        </w:rPr>
      </w:pPr>
      <w:r w:rsidRPr="00C37BE4">
        <w:rPr>
          <w:rFonts w:eastAsia="Calibri"/>
          <w:szCs w:val="24"/>
        </w:rPr>
        <w:t>Paskaičiuoti 2023 m. dvinarės rinkliavos dydžiai yra vidutiniškai 51,2 proc. didesni. Didžiausią įtaką dvinarės rinkliavos dydžių augim</w:t>
      </w:r>
      <w:r w:rsidR="00A10E1E">
        <w:rPr>
          <w:rFonts w:eastAsia="Calibri"/>
          <w:szCs w:val="24"/>
        </w:rPr>
        <w:t>ui turi išaugusios Panevėžio r</w:t>
      </w:r>
      <w:r w:rsidRPr="00C37BE4">
        <w:rPr>
          <w:rFonts w:eastAsia="Calibri"/>
          <w:szCs w:val="24"/>
        </w:rPr>
        <w:t xml:space="preserve">. savivaldybės komunalinių atliekų tvarkymo būtinosios sąnaudos, tačiau dvinarės rinkliavos dydžių augimas yra mažesnis nei sąnaudų augimas, kadangi padidėjęs apmokestinamas plotas ir NT objektų skaičius bei sumažėjusios pas gyventojus susidarančių mišrių komunalinių atliekų kiekio normos dalinai kompensuoja sąnaudų išaugimą. </w:t>
      </w:r>
    </w:p>
    <w:p w14:paraId="1A53A4B7" w14:textId="77777777" w:rsidR="00C37BE4" w:rsidRPr="00C37BE4" w:rsidRDefault="00C37BE4" w:rsidP="00C37BE4">
      <w:pPr>
        <w:rPr>
          <w:rFonts w:eastAsia="Calibri"/>
          <w:sz w:val="22"/>
          <w:szCs w:val="22"/>
        </w:rPr>
      </w:pPr>
    </w:p>
    <w:p w14:paraId="15E2D12E" w14:textId="77777777" w:rsidR="00C37BE4" w:rsidRPr="00C37BE4" w:rsidRDefault="00C37BE4" w:rsidP="00C37BE4">
      <w:pPr>
        <w:rPr>
          <w:rFonts w:eastAsia="Calibri"/>
          <w:b/>
          <w:bCs/>
          <w:szCs w:val="24"/>
        </w:rPr>
      </w:pPr>
      <w:r w:rsidRPr="00C37BE4">
        <w:rPr>
          <w:rFonts w:eastAsia="Calibri"/>
          <w:b/>
          <w:bCs/>
          <w:szCs w:val="24"/>
        </w:rPr>
        <w:t>Sąnaudų augimo įtaka vietinės rinkliavos dydžių augimui</w:t>
      </w:r>
    </w:p>
    <w:p w14:paraId="397F9D3D" w14:textId="77777777" w:rsidR="00C37BE4" w:rsidRPr="00C37BE4" w:rsidRDefault="00C37BE4" w:rsidP="00C37BE4">
      <w:pPr>
        <w:rPr>
          <w:rFonts w:eastAsia="Calibri"/>
          <w:sz w:val="16"/>
          <w:szCs w:val="16"/>
        </w:rPr>
      </w:pPr>
    </w:p>
    <w:p w14:paraId="6FC00A98" w14:textId="702FA904" w:rsidR="00C37BE4" w:rsidRPr="00C37BE4" w:rsidRDefault="00C37BE4" w:rsidP="00C37BE4">
      <w:pPr>
        <w:jc w:val="both"/>
        <w:rPr>
          <w:rFonts w:eastAsia="Calibri"/>
          <w:szCs w:val="24"/>
        </w:rPr>
      </w:pPr>
      <w:r w:rsidRPr="00C37BE4">
        <w:rPr>
          <w:rFonts w:eastAsia="Calibri"/>
          <w:szCs w:val="24"/>
        </w:rPr>
        <w:t>Visų su komunalini</w:t>
      </w:r>
      <w:r w:rsidR="00A10E1E">
        <w:rPr>
          <w:rFonts w:eastAsia="Calibri"/>
          <w:szCs w:val="24"/>
        </w:rPr>
        <w:t>ų atliekų tvarkymu Panevėžio r</w:t>
      </w:r>
      <w:r w:rsidRPr="00C37BE4">
        <w:rPr>
          <w:rFonts w:eastAsia="Calibri"/>
          <w:szCs w:val="24"/>
        </w:rPr>
        <w:t xml:space="preserve">. savivaldybėje susijusių sąnaudų struktūra pateikiama grafike žemiau. </w:t>
      </w:r>
    </w:p>
    <w:p w14:paraId="35635677" w14:textId="77777777" w:rsidR="00C37BE4" w:rsidRPr="00C37BE4" w:rsidRDefault="00C37BE4" w:rsidP="00C37BE4">
      <w:pPr>
        <w:rPr>
          <w:rFonts w:eastAsia="Calibri"/>
          <w:sz w:val="16"/>
          <w:szCs w:val="16"/>
        </w:rPr>
      </w:pPr>
    </w:p>
    <w:p w14:paraId="3EF8E6A0" w14:textId="0821139A" w:rsidR="00C37BE4" w:rsidRPr="00C37BE4" w:rsidRDefault="00C37BE4" w:rsidP="00C37BE4">
      <w:pPr>
        <w:jc w:val="center"/>
        <w:rPr>
          <w:rFonts w:eastAsia="Calibri"/>
          <w:szCs w:val="24"/>
        </w:rPr>
      </w:pPr>
      <w:r w:rsidRPr="00C37BE4">
        <w:rPr>
          <w:rFonts w:eastAsia="Calibri"/>
          <w:szCs w:val="24"/>
        </w:rPr>
        <w:t>Visų su komunalini</w:t>
      </w:r>
      <w:r w:rsidR="00A10E1E">
        <w:rPr>
          <w:rFonts w:eastAsia="Calibri"/>
          <w:szCs w:val="24"/>
        </w:rPr>
        <w:t>ų atliekų tvarkymu Panevėžio r</w:t>
      </w:r>
      <w:r w:rsidRPr="00C37BE4">
        <w:rPr>
          <w:rFonts w:eastAsia="Calibri"/>
          <w:szCs w:val="24"/>
        </w:rPr>
        <w:t>. sav. susijusių 2023 m. sąnaudų struktūra</w:t>
      </w:r>
    </w:p>
    <w:p w14:paraId="6DB46855" w14:textId="77777777" w:rsidR="00C37BE4" w:rsidRPr="00C37BE4" w:rsidRDefault="00C37BE4" w:rsidP="00C37BE4">
      <w:pPr>
        <w:jc w:val="both"/>
        <w:rPr>
          <w:rFonts w:eastAsia="Calibri"/>
          <w:sz w:val="12"/>
          <w:szCs w:val="12"/>
        </w:rPr>
      </w:pPr>
    </w:p>
    <w:p w14:paraId="3D136769" w14:textId="77777777" w:rsidR="00C37BE4" w:rsidRPr="00C37BE4" w:rsidRDefault="00C37BE4" w:rsidP="00C37BE4">
      <w:pPr>
        <w:jc w:val="center"/>
        <w:rPr>
          <w:rFonts w:eastAsia="Calibri"/>
          <w:szCs w:val="24"/>
        </w:rPr>
      </w:pPr>
      <w:r w:rsidRPr="00C37BE4">
        <w:rPr>
          <w:rFonts w:eastAsia="Calibri"/>
          <w:noProof/>
          <w:szCs w:val="24"/>
          <w:lang w:eastAsia="lt-LT"/>
        </w:rPr>
        <w:lastRenderedPageBreak/>
        <w:drawing>
          <wp:inline distT="0" distB="0" distL="0" distR="0" wp14:anchorId="41C98CEE" wp14:editId="6C304FD0">
            <wp:extent cx="4762500" cy="2910840"/>
            <wp:effectExtent l="0" t="0" r="0" b="3810"/>
            <wp:docPr id="5" name="Diagrama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2E5E73A0-61B3-4CCA-A319-3CE5DA64D1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72FB97" w14:textId="77777777" w:rsidR="00C37BE4" w:rsidRPr="00C37BE4" w:rsidRDefault="00C37BE4" w:rsidP="00C37BE4">
      <w:pPr>
        <w:jc w:val="both"/>
        <w:rPr>
          <w:rFonts w:eastAsia="Calibri"/>
          <w:szCs w:val="24"/>
        </w:rPr>
      </w:pPr>
      <w:r w:rsidRPr="00C37BE4">
        <w:rPr>
          <w:rFonts w:eastAsia="Calibri"/>
          <w:szCs w:val="24"/>
        </w:rPr>
        <w:t>2023 m. palyginus su 2017 m. ženkliai išaugo (17 proc.) komunalinių atliekų apdorojimo ir tvarkymo sąnaudų dalis, kadangi šių sąnaudų augimas yra didžiausias (770 tūkst. Eur arba 184 proc.). Atitinkamai, komunalinių atliekų apdorojimo sąnaudų išaugimas labiausia įtakojo vietinės rinkliavos dydžių išaugimą:</w:t>
      </w:r>
    </w:p>
    <w:p w14:paraId="522A9E88" w14:textId="156FC267" w:rsidR="00C37BE4" w:rsidRPr="00C37BE4" w:rsidRDefault="00A10E1E" w:rsidP="00C37BE4">
      <w:pPr>
        <w:numPr>
          <w:ilvl w:val="0"/>
          <w:numId w:val="3"/>
        </w:numPr>
        <w:ind w:left="851" w:hanging="284"/>
        <w:contextualSpacing/>
        <w:jc w:val="both"/>
        <w:rPr>
          <w:rFonts w:eastAsia="Calibri"/>
          <w:szCs w:val="24"/>
        </w:rPr>
      </w:pPr>
      <w:r>
        <w:rPr>
          <w:rFonts w:eastAsia="Calibri"/>
          <w:szCs w:val="24"/>
        </w:rPr>
        <w:t>Panevėžio r</w:t>
      </w:r>
      <w:r w:rsidR="00C37BE4" w:rsidRPr="00C37BE4">
        <w:rPr>
          <w:rFonts w:eastAsia="Calibri"/>
          <w:szCs w:val="24"/>
        </w:rPr>
        <w:t>. savivaldybės individualių namų gyventojams vietinės rinkliavos dydis išauga vid. 20,8 Eur/metus iš kurių:</w:t>
      </w:r>
    </w:p>
    <w:p w14:paraId="4810969B"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18,2 Eur dėl komunalinių atliekų apdorojimo ir tvarkymo sąnaudų;</w:t>
      </w:r>
    </w:p>
    <w:p w14:paraId="3F6E91EC"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2,1 Eur dėl išaugusių komunalinių surinkimo sąnaudų;</w:t>
      </w:r>
    </w:p>
    <w:p w14:paraId="0FE0EDDE"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 xml:space="preserve">0,5 Eur dėl administravimo sąnaudų išaugimo. </w:t>
      </w:r>
    </w:p>
    <w:p w14:paraId="43121D0A" w14:textId="60DAD13B" w:rsidR="00C37BE4" w:rsidRPr="00C37BE4" w:rsidRDefault="00A10E1E" w:rsidP="00C37BE4">
      <w:pPr>
        <w:numPr>
          <w:ilvl w:val="0"/>
          <w:numId w:val="3"/>
        </w:numPr>
        <w:ind w:left="851" w:hanging="284"/>
        <w:contextualSpacing/>
        <w:jc w:val="both"/>
        <w:rPr>
          <w:rFonts w:eastAsia="Calibri"/>
          <w:szCs w:val="24"/>
        </w:rPr>
      </w:pPr>
      <w:r>
        <w:rPr>
          <w:rFonts w:eastAsia="Calibri"/>
          <w:szCs w:val="24"/>
        </w:rPr>
        <w:t>Panevėžio r</w:t>
      </w:r>
      <w:r w:rsidR="00C37BE4" w:rsidRPr="00C37BE4">
        <w:rPr>
          <w:rFonts w:eastAsia="Calibri"/>
          <w:szCs w:val="24"/>
        </w:rPr>
        <w:t>. savivaldybės daugiabučių butų gyventojams vietinės rinkliavos dydis išauga vid. 16 Eur/metus iš kurių:</w:t>
      </w:r>
    </w:p>
    <w:p w14:paraId="28F0D5BC"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14,5 Eur dėl komunalinių atliekų apdorojimo ir tvarkymo sąnaudų;</w:t>
      </w:r>
    </w:p>
    <w:p w14:paraId="3A44639D"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1,3 Eur dėl išaugusių komunalinių surinkimo sąnaudų;</w:t>
      </w:r>
    </w:p>
    <w:p w14:paraId="6CAE6176"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 xml:space="preserve">0,2 Eur dėl administravimo sąnaudų išaugimo. </w:t>
      </w:r>
    </w:p>
    <w:p w14:paraId="78DDED7D" w14:textId="77777777" w:rsidR="00C37BE4" w:rsidRPr="00C37BE4" w:rsidRDefault="00C37BE4" w:rsidP="00C37BE4">
      <w:pPr>
        <w:rPr>
          <w:rFonts w:eastAsia="Calibri"/>
          <w:sz w:val="16"/>
          <w:szCs w:val="16"/>
        </w:rPr>
      </w:pPr>
    </w:p>
    <w:p w14:paraId="74ECDDC0" w14:textId="77777777" w:rsidR="00C37BE4" w:rsidRPr="00C37BE4" w:rsidRDefault="00C37BE4" w:rsidP="00C37BE4">
      <w:pPr>
        <w:jc w:val="both"/>
        <w:rPr>
          <w:rFonts w:eastAsia="Calibri"/>
          <w:szCs w:val="24"/>
        </w:rPr>
      </w:pPr>
      <w:r w:rsidRPr="00C37BE4">
        <w:rPr>
          <w:rFonts w:eastAsia="Calibri"/>
          <w:szCs w:val="24"/>
        </w:rPr>
        <w:t xml:space="preserve">Komunalinių atliekų apdorojimo ir tvarkymo sąnaudų struktūra pateikiama grafike žemiau. </w:t>
      </w:r>
    </w:p>
    <w:p w14:paraId="3E040D01" w14:textId="77777777" w:rsidR="00C37BE4" w:rsidRPr="00C37BE4" w:rsidRDefault="00C37BE4" w:rsidP="00C37BE4">
      <w:pPr>
        <w:rPr>
          <w:rFonts w:eastAsia="Calibri"/>
          <w:sz w:val="16"/>
          <w:szCs w:val="16"/>
        </w:rPr>
      </w:pPr>
    </w:p>
    <w:p w14:paraId="3C73BBC0" w14:textId="77777777" w:rsidR="00C37BE4" w:rsidRPr="00C37BE4" w:rsidRDefault="00C37BE4" w:rsidP="00C37BE4">
      <w:pPr>
        <w:jc w:val="center"/>
        <w:rPr>
          <w:rFonts w:eastAsia="Calibri"/>
          <w:szCs w:val="24"/>
        </w:rPr>
      </w:pPr>
      <w:r w:rsidRPr="00C37BE4">
        <w:rPr>
          <w:rFonts w:eastAsia="Calibri"/>
          <w:szCs w:val="24"/>
        </w:rPr>
        <w:t>Komunalinių atliekų apdorojimo ir tvarkymo 2023 m. sąnaudų struktūra</w:t>
      </w:r>
    </w:p>
    <w:p w14:paraId="3EF68D2A" w14:textId="77777777" w:rsidR="00C37BE4" w:rsidRPr="00C37BE4" w:rsidRDefault="00C37BE4" w:rsidP="00C37BE4">
      <w:pPr>
        <w:jc w:val="center"/>
        <w:rPr>
          <w:rFonts w:eastAsia="Calibri"/>
          <w:noProof/>
          <w:szCs w:val="24"/>
        </w:rPr>
      </w:pPr>
      <w:r w:rsidRPr="00C37BE4">
        <w:rPr>
          <w:rFonts w:eastAsia="Calibri"/>
          <w:noProof/>
          <w:szCs w:val="24"/>
          <w:lang w:eastAsia="lt-LT"/>
        </w:rPr>
        <w:lastRenderedPageBreak/>
        <w:drawing>
          <wp:inline distT="0" distB="0" distL="0" distR="0" wp14:anchorId="1472D819" wp14:editId="14D90263">
            <wp:extent cx="5798820" cy="3314700"/>
            <wp:effectExtent l="0" t="0" r="0" b="0"/>
            <wp:docPr id="6" name="Diagrama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29C6D7D2-5A83-474A-BF3E-3B32A612EF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3926AFD" w14:textId="77777777" w:rsidR="00C37BE4" w:rsidRPr="00C37BE4" w:rsidRDefault="00C37BE4" w:rsidP="00C37BE4">
      <w:pPr>
        <w:jc w:val="both"/>
        <w:rPr>
          <w:rFonts w:eastAsia="Calibri"/>
          <w:sz w:val="12"/>
          <w:szCs w:val="12"/>
        </w:rPr>
      </w:pPr>
    </w:p>
    <w:p w14:paraId="731F2082" w14:textId="77777777" w:rsidR="00C37BE4" w:rsidRPr="00C37BE4" w:rsidRDefault="00C37BE4" w:rsidP="00C37BE4">
      <w:pPr>
        <w:jc w:val="both"/>
        <w:rPr>
          <w:rFonts w:eastAsia="Calibri"/>
          <w:szCs w:val="24"/>
        </w:rPr>
      </w:pPr>
      <w:r w:rsidRPr="00C37BE4">
        <w:rPr>
          <w:rFonts w:eastAsia="Calibri"/>
          <w:szCs w:val="24"/>
        </w:rPr>
        <w:t>2023 m. palyginus su 2017 m. iš komunalinių atliekų apdorojimo ir tvarkymo sąnaudų labiausia išaugo mokestis už aplinkos teršimą sąvartyne šalinamoms atliekoms, regioninio sąvartyno eksploatavimo sąnaudos ir MKA perdirbimo MBA sąnaudos. Atitinkamai, šių sąnaudų išaugimas labiausia įtakojo vietinės rinkliavos dydžių išaugimą:</w:t>
      </w:r>
    </w:p>
    <w:p w14:paraId="0C2F08B3" w14:textId="426B5A0A" w:rsidR="00C37BE4" w:rsidRPr="00C37BE4" w:rsidRDefault="00A10E1E" w:rsidP="00C37BE4">
      <w:pPr>
        <w:numPr>
          <w:ilvl w:val="0"/>
          <w:numId w:val="3"/>
        </w:numPr>
        <w:ind w:left="851" w:hanging="284"/>
        <w:contextualSpacing/>
        <w:jc w:val="both"/>
        <w:rPr>
          <w:rFonts w:eastAsia="Calibri"/>
          <w:szCs w:val="24"/>
        </w:rPr>
      </w:pPr>
      <w:r>
        <w:rPr>
          <w:rFonts w:eastAsia="Calibri"/>
          <w:szCs w:val="24"/>
        </w:rPr>
        <w:t>Panevėžio r</w:t>
      </w:r>
      <w:r w:rsidR="00C37BE4" w:rsidRPr="00C37BE4">
        <w:rPr>
          <w:rFonts w:eastAsia="Calibri"/>
          <w:szCs w:val="24"/>
        </w:rPr>
        <w:t>. savivaldybės individualių namų gyventojams vietinės rinkliavos dydis išauga:</w:t>
      </w:r>
    </w:p>
    <w:p w14:paraId="036D7D0B"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6,2 Eur/metus dėl išaugusio mokesčio už aplinkos teršimą sąvartyne šalinamoms atliekoms;</w:t>
      </w:r>
    </w:p>
    <w:p w14:paraId="1A62C373"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4,1 Eur dėl išaugusių MKA perdirbimo MBA sąnaudų;</w:t>
      </w:r>
    </w:p>
    <w:p w14:paraId="59F0CBF2"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4,0 Eur dėl išaugusių regioninio sąvartyno eksploatavimo sąnaudų;</w:t>
      </w:r>
    </w:p>
    <w:p w14:paraId="05CCF376"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2,6 Eur dėl išaugusių PS, DGASA, ŽAKA ir administracinių sąnaudų;</w:t>
      </w:r>
    </w:p>
    <w:p w14:paraId="22A4A29A"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1,3 Eur dėl išaugusių atidėjinių regioninio sąvartyno uždarymui.</w:t>
      </w:r>
    </w:p>
    <w:p w14:paraId="20FEB248" w14:textId="77777777" w:rsidR="00C37BE4" w:rsidRPr="00C37BE4" w:rsidRDefault="00C37BE4" w:rsidP="00C37BE4">
      <w:pPr>
        <w:rPr>
          <w:rFonts w:eastAsia="Calibri"/>
          <w:sz w:val="16"/>
          <w:szCs w:val="16"/>
        </w:rPr>
      </w:pPr>
    </w:p>
    <w:p w14:paraId="660A40CE" w14:textId="77777777" w:rsidR="00C37BE4" w:rsidRPr="00C37BE4" w:rsidRDefault="00C37BE4" w:rsidP="00C37BE4">
      <w:pPr>
        <w:numPr>
          <w:ilvl w:val="0"/>
          <w:numId w:val="3"/>
        </w:numPr>
        <w:ind w:left="851" w:hanging="284"/>
        <w:contextualSpacing/>
        <w:jc w:val="both"/>
        <w:rPr>
          <w:rFonts w:eastAsia="Calibri"/>
          <w:szCs w:val="24"/>
        </w:rPr>
      </w:pPr>
      <w:r w:rsidRPr="00C37BE4">
        <w:rPr>
          <w:rFonts w:eastAsia="Calibri"/>
          <w:szCs w:val="24"/>
        </w:rPr>
        <w:t>Panevėžio raj. savivaldybės daugiabučių butų gyventojams vietinės rinkliavos dydis išauga:</w:t>
      </w:r>
    </w:p>
    <w:p w14:paraId="32651812"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5,0 Eur dėl išaugusio mokesčio už aplinkos teršimą sąvartyne šalinamoms atliekoms;</w:t>
      </w:r>
    </w:p>
    <w:p w14:paraId="6B594054"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3,3 Eur dėl išaugusių MKA perdirbimo MBA sąnaudų;</w:t>
      </w:r>
    </w:p>
    <w:p w14:paraId="5A05D5E4"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3,2 Eur dėl išaugusių regioninio sąvartyno eksploatavimo sąnaudų;</w:t>
      </w:r>
    </w:p>
    <w:p w14:paraId="2CEB83F1"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2,0 Eur dėl išaugusių PS, DGASA, ŽAKA ir administracinių sąnaudų;</w:t>
      </w:r>
    </w:p>
    <w:p w14:paraId="62316E8B" w14:textId="77777777" w:rsidR="00C37BE4" w:rsidRPr="00C37BE4" w:rsidRDefault="00C37BE4" w:rsidP="00C37BE4">
      <w:pPr>
        <w:numPr>
          <w:ilvl w:val="0"/>
          <w:numId w:val="3"/>
        </w:numPr>
        <w:ind w:left="1134" w:hanging="284"/>
        <w:contextualSpacing/>
        <w:jc w:val="both"/>
        <w:rPr>
          <w:rFonts w:eastAsia="Calibri"/>
          <w:szCs w:val="24"/>
        </w:rPr>
      </w:pPr>
      <w:r w:rsidRPr="00C37BE4">
        <w:rPr>
          <w:rFonts w:eastAsia="Calibri"/>
          <w:szCs w:val="24"/>
        </w:rPr>
        <w:t>1,0 Eur dėl išaugusių atidėjinių regioninio sąvartyno uždarymui.</w:t>
      </w:r>
    </w:p>
    <w:p w14:paraId="1D6ABAF7" w14:textId="77777777" w:rsidR="00C37BE4" w:rsidRPr="00C37BE4" w:rsidRDefault="00C37BE4" w:rsidP="00C37BE4">
      <w:pPr>
        <w:rPr>
          <w:rFonts w:eastAsia="Calibri"/>
          <w:sz w:val="22"/>
          <w:szCs w:val="22"/>
        </w:rPr>
      </w:pPr>
    </w:p>
    <w:p w14:paraId="229361DC" w14:textId="77777777" w:rsidR="00C37BE4" w:rsidRPr="00C37BE4" w:rsidRDefault="00C37BE4" w:rsidP="00C37BE4">
      <w:pPr>
        <w:rPr>
          <w:rFonts w:eastAsia="Calibri"/>
          <w:b/>
          <w:bCs/>
          <w:szCs w:val="24"/>
        </w:rPr>
      </w:pPr>
      <w:r w:rsidRPr="00C37BE4">
        <w:rPr>
          <w:rFonts w:eastAsia="Calibri"/>
          <w:b/>
          <w:bCs/>
          <w:szCs w:val="24"/>
        </w:rPr>
        <w:t>Vietinės rinkliavos dydžių palyginimas</w:t>
      </w:r>
    </w:p>
    <w:p w14:paraId="0B1DFD62" w14:textId="77777777" w:rsidR="00C37BE4" w:rsidRPr="00C37BE4" w:rsidRDefault="00C37BE4" w:rsidP="00C37BE4">
      <w:pPr>
        <w:rPr>
          <w:rFonts w:eastAsia="Calibri"/>
          <w:sz w:val="16"/>
          <w:szCs w:val="16"/>
        </w:rPr>
      </w:pPr>
    </w:p>
    <w:p w14:paraId="188E3E85" w14:textId="3C7B1324" w:rsidR="00C37BE4" w:rsidRPr="00C37BE4" w:rsidRDefault="00A10E1E" w:rsidP="00C37BE4">
      <w:pPr>
        <w:jc w:val="both"/>
        <w:rPr>
          <w:rFonts w:eastAsia="Calibri"/>
          <w:szCs w:val="24"/>
        </w:rPr>
      </w:pPr>
      <w:r>
        <w:rPr>
          <w:rFonts w:eastAsia="Calibri"/>
          <w:szCs w:val="24"/>
        </w:rPr>
        <w:t>2023 m. Panevėžio r</w:t>
      </w:r>
      <w:r w:rsidR="00C37BE4" w:rsidRPr="00C37BE4">
        <w:rPr>
          <w:rFonts w:eastAsia="Calibri"/>
          <w:szCs w:val="24"/>
        </w:rPr>
        <w:t xml:space="preserve">. savivaldybės vietinės rinkliavos dydžių palyginimas su kitų Panevėžio regiono savivaldybių vietinės rinkliavos dydžiais pateikiamas grafike žemiau. </w:t>
      </w:r>
    </w:p>
    <w:p w14:paraId="24012459" w14:textId="77777777" w:rsidR="00C37BE4" w:rsidRPr="00C37BE4" w:rsidRDefault="00C37BE4" w:rsidP="00C37BE4">
      <w:pPr>
        <w:rPr>
          <w:rFonts w:eastAsia="Calibri"/>
          <w:sz w:val="16"/>
          <w:szCs w:val="16"/>
        </w:rPr>
      </w:pPr>
    </w:p>
    <w:p w14:paraId="5ADC2E5E" w14:textId="768FD7BD" w:rsidR="00C37BE4" w:rsidRPr="00C37BE4" w:rsidRDefault="00A10E1E" w:rsidP="00C37BE4">
      <w:pPr>
        <w:jc w:val="center"/>
        <w:rPr>
          <w:rFonts w:eastAsia="Calibri"/>
          <w:szCs w:val="24"/>
        </w:rPr>
      </w:pPr>
      <w:r>
        <w:rPr>
          <w:rFonts w:eastAsia="Calibri"/>
          <w:szCs w:val="24"/>
        </w:rPr>
        <w:t>Dabartinių Panevėžio r</w:t>
      </w:r>
      <w:r w:rsidR="00C37BE4" w:rsidRPr="00C37BE4">
        <w:rPr>
          <w:rFonts w:eastAsia="Calibri"/>
          <w:szCs w:val="24"/>
        </w:rPr>
        <w:t>. sav. VR dydžių palyginimas su dabartiniais kitų savivaldybių VR dydžiais</w:t>
      </w:r>
    </w:p>
    <w:p w14:paraId="4BEBA34A" w14:textId="77777777" w:rsidR="00C37BE4" w:rsidRPr="00C37BE4" w:rsidRDefault="00C37BE4" w:rsidP="00C37BE4">
      <w:pPr>
        <w:jc w:val="both"/>
        <w:rPr>
          <w:rFonts w:eastAsia="Calibri"/>
          <w:szCs w:val="24"/>
        </w:rPr>
      </w:pPr>
      <w:r w:rsidRPr="00C37BE4">
        <w:rPr>
          <w:rFonts w:eastAsia="Calibri"/>
          <w:noProof/>
          <w:szCs w:val="24"/>
          <w:lang w:eastAsia="lt-LT"/>
        </w:rPr>
        <w:lastRenderedPageBreak/>
        <w:drawing>
          <wp:inline distT="0" distB="0" distL="0" distR="0" wp14:anchorId="643D587E" wp14:editId="2078D362">
            <wp:extent cx="6144260" cy="3539836"/>
            <wp:effectExtent l="0" t="0" r="8890" b="3810"/>
            <wp:docPr id="7" name="Diagrama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49410613-B401-4FF8-A435-109536CB04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E4313D" w14:textId="77777777" w:rsidR="00C37BE4" w:rsidRPr="00C37BE4" w:rsidRDefault="00C37BE4" w:rsidP="00C37BE4">
      <w:pPr>
        <w:rPr>
          <w:rFonts w:eastAsia="Calibri"/>
          <w:sz w:val="16"/>
          <w:szCs w:val="16"/>
        </w:rPr>
      </w:pPr>
    </w:p>
    <w:p w14:paraId="3241C575" w14:textId="77777777" w:rsidR="00C37BE4" w:rsidRPr="00C37BE4" w:rsidRDefault="00C37BE4" w:rsidP="00C37BE4">
      <w:pPr>
        <w:rPr>
          <w:rFonts w:eastAsia="Calibri"/>
          <w:szCs w:val="24"/>
        </w:rPr>
      </w:pPr>
      <w:r w:rsidRPr="00C37BE4">
        <w:rPr>
          <w:rFonts w:eastAsia="Calibri"/>
          <w:szCs w:val="24"/>
        </w:rPr>
        <w:br w:type="page"/>
      </w:r>
    </w:p>
    <w:p w14:paraId="2040DA3F" w14:textId="51216026" w:rsidR="00C37BE4" w:rsidRPr="00C37BE4" w:rsidRDefault="00A10E1E" w:rsidP="00C37BE4">
      <w:pPr>
        <w:jc w:val="center"/>
        <w:rPr>
          <w:rFonts w:eastAsia="Calibri"/>
          <w:szCs w:val="24"/>
        </w:rPr>
      </w:pPr>
      <w:r>
        <w:rPr>
          <w:rFonts w:eastAsia="Calibri"/>
          <w:szCs w:val="24"/>
        </w:rPr>
        <w:lastRenderedPageBreak/>
        <w:t>Naujų Panevėžio r</w:t>
      </w:r>
      <w:r w:rsidR="00C37BE4" w:rsidRPr="00C37BE4">
        <w:rPr>
          <w:rFonts w:eastAsia="Calibri"/>
          <w:szCs w:val="24"/>
        </w:rPr>
        <w:t>. sav. VR dydžių palyginimas su dabartiniais kitų savivaldybių VR dydžiais</w:t>
      </w:r>
    </w:p>
    <w:p w14:paraId="730153F6" w14:textId="77777777" w:rsidR="00C37BE4" w:rsidRPr="00C37BE4" w:rsidRDefault="00C37BE4" w:rsidP="00C37BE4">
      <w:pPr>
        <w:jc w:val="both"/>
        <w:rPr>
          <w:rFonts w:eastAsia="Calibri"/>
          <w:szCs w:val="24"/>
        </w:rPr>
      </w:pPr>
      <w:r w:rsidRPr="00C37BE4">
        <w:rPr>
          <w:rFonts w:eastAsia="Calibri"/>
          <w:noProof/>
          <w:szCs w:val="24"/>
          <w:lang w:eastAsia="lt-LT"/>
        </w:rPr>
        <w:drawing>
          <wp:inline distT="0" distB="0" distL="0" distR="0" wp14:anchorId="565228DF" wp14:editId="28F6DDC9">
            <wp:extent cx="6123710" cy="3602182"/>
            <wp:effectExtent l="0" t="0" r="0" b="0"/>
            <wp:docPr id="8" name="Diagrama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64CA6815-AC14-CE73-A13F-37B41C3695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FF0399" w14:textId="77777777" w:rsidR="00C37BE4" w:rsidRPr="00C37BE4" w:rsidRDefault="00C37BE4" w:rsidP="00C37BE4">
      <w:pPr>
        <w:jc w:val="both"/>
        <w:rPr>
          <w:rFonts w:eastAsia="Calibri"/>
          <w:sz w:val="12"/>
          <w:szCs w:val="12"/>
        </w:rPr>
      </w:pPr>
    </w:p>
    <w:p w14:paraId="1639C865" w14:textId="12ED3B18" w:rsidR="00C37BE4" w:rsidRPr="00C37BE4" w:rsidRDefault="00A10E1E" w:rsidP="00C37BE4">
      <w:pPr>
        <w:jc w:val="both"/>
        <w:rPr>
          <w:rFonts w:eastAsia="Calibri"/>
          <w:szCs w:val="24"/>
        </w:rPr>
      </w:pPr>
      <w:r>
        <w:rPr>
          <w:rFonts w:eastAsia="Calibri"/>
          <w:szCs w:val="24"/>
        </w:rPr>
        <w:t>Biržų r., Pasvalio r., Rokiškio r. ir Kupiškio r</w:t>
      </w:r>
      <w:r w:rsidR="00C37BE4" w:rsidRPr="00C37BE4">
        <w:rPr>
          <w:rFonts w:eastAsia="Calibri"/>
          <w:szCs w:val="24"/>
        </w:rPr>
        <w:t>. savivaldybių vietinės rinkliavos dydžiai yra paskaičiuoti 2021 metais, todėl juose nėra įvertintas komunalinių atliekų tvarkymo regioniniame sąvartyne kainos išaugimas 2023 metais (kaina išauga vid</w:t>
      </w:r>
      <w:r>
        <w:rPr>
          <w:rFonts w:eastAsia="Calibri"/>
          <w:szCs w:val="24"/>
        </w:rPr>
        <w:t>utiniškai</w:t>
      </w:r>
      <w:r w:rsidR="00C37BE4" w:rsidRPr="00C37BE4">
        <w:rPr>
          <w:rFonts w:eastAsia="Calibri"/>
          <w:szCs w:val="24"/>
        </w:rPr>
        <w:t xml:space="preserve">. 55 proc.). Įvertinus komunalinių atliekų tvarkymo regioniniame sąvartyne kainos išaugimą tikėtina, kad šių savivaldybių vietinės rinkliavos dydžiai išaugs apie 30 proc. </w:t>
      </w:r>
    </w:p>
    <w:p w14:paraId="799BAEBB" w14:textId="77777777" w:rsidR="00C37BE4" w:rsidRDefault="00C37BE4" w:rsidP="00335690">
      <w:pPr>
        <w:tabs>
          <w:tab w:val="left" w:pos="1"/>
        </w:tabs>
        <w:ind w:left="-141" w:firstLine="567"/>
        <w:jc w:val="both"/>
        <w:rPr>
          <w:szCs w:val="24"/>
          <w:lang w:eastAsia="ar-SA"/>
        </w:rPr>
      </w:pPr>
    </w:p>
    <w:p w14:paraId="591D0A3F" w14:textId="77777777" w:rsidR="00DB61E3" w:rsidRPr="00FE3BD6" w:rsidRDefault="00DB61E3" w:rsidP="00C37BE4">
      <w:pPr>
        <w:tabs>
          <w:tab w:val="left" w:pos="1"/>
        </w:tabs>
        <w:jc w:val="both"/>
        <w:rPr>
          <w:szCs w:val="24"/>
          <w:lang w:eastAsia="ar-SA"/>
        </w:rPr>
      </w:pPr>
      <w:r w:rsidRPr="00FE3BD6">
        <w:rPr>
          <w:szCs w:val="24"/>
          <w:lang w:eastAsia="ar-SA"/>
        </w:rPr>
        <w:t xml:space="preserve">Vadovaujantis Lietuvos Respublikos korupcijos prevencijos įstatymo 8 straipsnio 1 dalies nuostatomis, atliktas sprendimo projekto </w:t>
      </w:r>
      <w:r>
        <w:rPr>
          <w:szCs w:val="24"/>
          <w:lang w:eastAsia="ar-SA"/>
        </w:rPr>
        <w:t>a</w:t>
      </w:r>
      <w:r w:rsidRPr="00FE3BD6">
        <w:rPr>
          <w:szCs w:val="24"/>
          <w:lang w:eastAsia="ar-SA"/>
        </w:rPr>
        <w:t>ntikorupcinis vertinimas.</w:t>
      </w:r>
    </w:p>
    <w:p w14:paraId="4A1EEE73" w14:textId="77777777" w:rsidR="00DB61E3" w:rsidRDefault="00DB61E3" w:rsidP="00DB61E3">
      <w:pPr>
        <w:tabs>
          <w:tab w:val="left" w:pos="1"/>
        </w:tabs>
        <w:ind w:left="-141" w:firstLine="567"/>
        <w:jc w:val="both"/>
        <w:rPr>
          <w:szCs w:val="24"/>
          <w:lang w:eastAsia="ar-SA"/>
        </w:rPr>
      </w:pPr>
    </w:p>
    <w:p w14:paraId="0368E8BC" w14:textId="77777777" w:rsidR="00DB61E3" w:rsidRDefault="00DB61E3" w:rsidP="00F710A6">
      <w:pPr>
        <w:autoSpaceDE w:val="0"/>
        <w:autoSpaceDN w:val="0"/>
        <w:adjustRightInd w:val="0"/>
        <w:ind w:firstLine="720"/>
        <w:jc w:val="both"/>
        <w:rPr>
          <w:b/>
          <w:szCs w:val="24"/>
          <w:lang w:eastAsia="lt-LT"/>
        </w:rPr>
      </w:pPr>
    </w:p>
    <w:p w14:paraId="1FAE8A45" w14:textId="7EE92284" w:rsidR="00DB61E3" w:rsidRPr="00335690" w:rsidRDefault="00DB61E3" w:rsidP="00335690">
      <w:pPr>
        <w:autoSpaceDE w:val="0"/>
        <w:autoSpaceDN w:val="0"/>
        <w:adjustRightInd w:val="0"/>
        <w:rPr>
          <w:szCs w:val="24"/>
          <w:lang w:eastAsia="lt-LT"/>
        </w:rPr>
      </w:pPr>
      <w:r w:rsidRPr="00335690">
        <w:rPr>
          <w:szCs w:val="24"/>
          <w:lang w:eastAsia="lt-LT"/>
        </w:rPr>
        <w:t xml:space="preserve">Vyr. specialistas                                                 </w:t>
      </w:r>
      <w:r w:rsidR="005A3184" w:rsidRPr="00335690">
        <w:rPr>
          <w:szCs w:val="24"/>
          <w:lang w:eastAsia="lt-LT"/>
        </w:rPr>
        <w:t xml:space="preserve">                      </w:t>
      </w:r>
      <w:r w:rsidR="00335690">
        <w:rPr>
          <w:szCs w:val="24"/>
          <w:lang w:eastAsia="lt-LT"/>
        </w:rPr>
        <w:t xml:space="preserve">               </w:t>
      </w:r>
      <w:r w:rsidR="005A3184" w:rsidRPr="00335690">
        <w:rPr>
          <w:szCs w:val="24"/>
          <w:lang w:eastAsia="lt-LT"/>
        </w:rPr>
        <w:t xml:space="preserve">       </w:t>
      </w:r>
      <w:r w:rsidRPr="00335690">
        <w:rPr>
          <w:szCs w:val="24"/>
          <w:lang w:eastAsia="lt-LT"/>
        </w:rPr>
        <w:t xml:space="preserve">    Giedrius Motiejauskas</w:t>
      </w:r>
    </w:p>
    <w:p w14:paraId="29F217FE" w14:textId="77777777" w:rsidR="00975176" w:rsidRPr="00335690" w:rsidRDefault="00975176" w:rsidP="00335690">
      <w:pPr>
        <w:autoSpaceDE w:val="0"/>
        <w:autoSpaceDN w:val="0"/>
        <w:adjustRightInd w:val="0"/>
        <w:ind w:firstLine="720"/>
        <w:rPr>
          <w:szCs w:val="24"/>
          <w:lang w:eastAsia="lt-LT"/>
        </w:rPr>
      </w:pPr>
    </w:p>
    <w:sectPr w:rsidR="00975176" w:rsidRPr="00335690" w:rsidSect="00977108">
      <w:headerReference w:type="default" r:id="rId22"/>
      <w:headerReference w:type="first" r:id="rId23"/>
      <w:pgSz w:w="11907" w:h="16840" w:code="9"/>
      <w:pgMar w:top="1134" w:right="837" w:bottom="1531" w:left="1440"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846E2" w14:textId="77777777" w:rsidR="009D3DE4" w:rsidRDefault="009D3DE4">
      <w:pPr>
        <w:suppressAutoHyphens/>
        <w:rPr>
          <w:sz w:val="20"/>
          <w:lang w:eastAsia="ar-SA"/>
        </w:rPr>
      </w:pPr>
      <w:r>
        <w:rPr>
          <w:sz w:val="20"/>
          <w:lang w:eastAsia="ar-SA"/>
        </w:rPr>
        <w:separator/>
      </w:r>
    </w:p>
  </w:endnote>
  <w:endnote w:type="continuationSeparator" w:id="0">
    <w:p w14:paraId="7BF5CAD7" w14:textId="77777777" w:rsidR="009D3DE4" w:rsidRDefault="009D3DE4">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6" w14:textId="77777777" w:rsidR="00C37BE4" w:rsidRDefault="00C37BE4">
    <w:pPr>
      <w:tabs>
        <w:tab w:val="center" w:pos="4153"/>
        <w:tab w:val="right" w:pos="8306"/>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7" w14:textId="77777777" w:rsidR="00C37BE4" w:rsidRDefault="00C37BE4">
    <w:pPr>
      <w:tabs>
        <w:tab w:val="center" w:pos="4153"/>
        <w:tab w:val="right" w:pos="8306"/>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9" w14:textId="116F9860" w:rsidR="00C37BE4" w:rsidRDefault="00C37BE4">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FD5D6" w14:textId="77777777" w:rsidR="009D3DE4" w:rsidRDefault="009D3DE4">
      <w:pPr>
        <w:suppressAutoHyphens/>
        <w:rPr>
          <w:sz w:val="20"/>
          <w:lang w:eastAsia="ar-SA"/>
        </w:rPr>
      </w:pPr>
      <w:r>
        <w:rPr>
          <w:sz w:val="20"/>
          <w:lang w:eastAsia="ar-SA"/>
        </w:rPr>
        <w:separator/>
      </w:r>
    </w:p>
  </w:footnote>
  <w:footnote w:type="continuationSeparator" w:id="0">
    <w:p w14:paraId="48F5920A" w14:textId="77777777" w:rsidR="009D3DE4" w:rsidRDefault="009D3DE4">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4" w14:textId="77777777" w:rsidR="00C37BE4" w:rsidRDefault="00C37BE4">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5" w14:textId="77777777" w:rsidR="00C37BE4" w:rsidRDefault="00C37BE4">
    <w:pPr>
      <w:tabs>
        <w:tab w:val="center" w:pos="4153"/>
        <w:tab w:val="right" w:pos="8306"/>
      </w:tabs>
      <w:suppressAutoHyphens/>
      <w:ind w:firstLine="13"/>
      <w:jc w:val="right"/>
      <w:rPr>
        <w:b/>
        <w:szCs w:val="24"/>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1140" w14:textId="64F794F2" w:rsidR="00C8651C" w:rsidRPr="00C8651C" w:rsidRDefault="00C8651C" w:rsidP="00C8651C">
    <w:pPr>
      <w:rPr>
        <w:i/>
      </w:rPr>
    </w:pPr>
    <w:r w:rsidRPr="00C8651C">
      <w:rPr>
        <w:i/>
      </w:rPr>
      <w:t>Dviems komitetams nepritarus ir atsižvelgu</w:t>
    </w:r>
    <w:r w:rsidR="00C641BB">
      <w:rPr>
        <w:i/>
      </w:rPr>
      <w:t xml:space="preserve">s į komitetų pastabas siūlomas </w:t>
    </w:r>
    <w:r w:rsidRPr="00C8651C">
      <w:rPr>
        <w:i/>
      </w:rPr>
      <w:t>tarybos sprendimo projektas su pakeitimais.</w:t>
    </w:r>
  </w:p>
  <w:p w14:paraId="4CE793C2" w14:textId="55BA7282" w:rsidR="00C37BE4" w:rsidRDefault="00C37BE4">
    <w:pPr>
      <w:pStyle w:val="Antrats"/>
      <w:jc w:val="center"/>
    </w:pPr>
  </w:p>
  <w:p w14:paraId="4BA14C48" w14:textId="77777777" w:rsidR="00C37BE4" w:rsidRDefault="00C37BE4">
    <w:pPr>
      <w:tabs>
        <w:tab w:val="center" w:pos="4153"/>
        <w:tab w:val="right" w:pos="8306"/>
      </w:tabs>
      <w:suppressAutoHyphens/>
      <w:rPr>
        <w:sz w:val="20"/>
        <w:lang w:eastAsia="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0D77B" w14:textId="77777777" w:rsidR="00C37BE4" w:rsidRDefault="00C37BE4">
    <w:pPr>
      <w:tabs>
        <w:tab w:val="center" w:pos="4153"/>
        <w:tab w:val="right" w:pos="8306"/>
      </w:tabs>
      <w:suppressAutoHyphens/>
      <w:ind w:firstLine="13"/>
      <w:jc w:val="right"/>
      <w:rPr>
        <w:b/>
        <w:szCs w:val="24"/>
        <w:lang w:eastAsia="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A6BF5" w14:textId="6B75427E" w:rsidR="00C37BE4" w:rsidRDefault="00C37BE4">
    <w:pPr>
      <w:pStyle w:val="Antrats"/>
      <w:jc w:val="center"/>
    </w:pPr>
  </w:p>
  <w:p w14:paraId="55956571" w14:textId="77777777" w:rsidR="00C37BE4" w:rsidRDefault="00C37BE4">
    <w:pPr>
      <w:tabs>
        <w:tab w:val="center" w:pos="4153"/>
        <w:tab w:val="right" w:pos="8306"/>
      </w:tabs>
      <w:suppressAutoHyphens/>
      <w:rPr>
        <w:sz w:val="20"/>
        <w:lang w:eastAsia="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5B23E" w14:textId="77777777" w:rsidR="00C37BE4" w:rsidRDefault="00C37BE4">
    <w:pPr>
      <w:tabs>
        <w:tab w:val="center" w:pos="4153"/>
        <w:tab w:val="right" w:pos="8306"/>
      </w:tabs>
      <w:suppressAutoHyphens/>
      <w:ind w:firstLine="13"/>
      <w:jc w:val="right"/>
      <w:rPr>
        <w:b/>
        <w:szCs w:val="24"/>
        <w:lang w:eastAsia="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90B08" w14:textId="77777777" w:rsidR="00C37BE4" w:rsidRDefault="00C37BE4">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17B1"/>
    <w:multiLevelType w:val="hybridMultilevel"/>
    <w:tmpl w:val="4A0C3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4B4D139A"/>
    <w:multiLevelType w:val="hybridMultilevel"/>
    <w:tmpl w:val="6FDCC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29F7BA8"/>
    <w:multiLevelType w:val="hybridMultilevel"/>
    <w:tmpl w:val="57E0A43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7450609C"/>
    <w:multiLevelType w:val="hybridMultilevel"/>
    <w:tmpl w:val="EDA4714C"/>
    <w:lvl w:ilvl="0" w:tplc="D020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11A81"/>
    <w:rsid w:val="0001400E"/>
    <w:rsid w:val="000440B5"/>
    <w:rsid w:val="00044A59"/>
    <w:rsid w:val="00055C53"/>
    <w:rsid w:val="00056BAE"/>
    <w:rsid w:val="00074FF8"/>
    <w:rsid w:val="000B2235"/>
    <w:rsid w:val="000D4EFD"/>
    <w:rsid w:val="000E2F70"/>
    <w:rsid w:val="000E4803"/>
    <w:rsid w:val="001013F1"/>
    <w:rsid w:val="001227DA"/>
    <w:rsid w:val="001858C5"/>
    <w:rsid w:val="00195DD7"/>
    <w:rsid w:val="001F3C4A"/>
    <w:rsid w:val="00201245"/>
    <w:rsid w:val="00243E46"/>
    <w:rsid w:val="00255900"/>
    <w:rsid w:val="00274BBB"/>
    <w:rsid w:val="002875D3"/>
    <w:rsid w:val="002D459B"/>
    <w:rsid w:val="002E29D6"/>
    <w:rsid w:val="00302CFF"/>
    <w:rsid w:val="00335690"/>
    <w:rsid w:val="003C4664"/>
    <w:rsid w:val="003F03C5"/>
    <w:rsid w:val="0040039C"/>
    <w:rsid w:val="00406F38"/>
    <w:rsid w:val="0044673D"/>
    <w:rsid w:val="004C062B"/>
    <w:rsid w:val="004F1D16"/>
    <w:rsid w:val="004F65C2"/>
    <w:rsid w:val="00507157"/>
    <w:rsid w:val="00516304"/>
    <w:rsid w:val="00581DD1"/>
    <w:rsid w:val="00586AA1"/>
    <w:rsid w:val="005932AE"/>
    <w:rsid w:val="005A3184"/>
    <w:rsid w:val="00632E48"/>
    <w:rsid w:val="00662083"/>
    <w:rsid w:val="006802F0"/>
    <w:rsid w:val="006D5D72"/>
    <w:rsid w:val="00743317"/>
    <w:rsid w:val="00775AEF"/>
    <w:rsid w:val="007B1BC8"/>
    <w:rsid w:val="007B1D5A"/>
    <w:rsid w:val="007C2610"/>
    <w:rsid w:val="007C7B4C"/>
    <w:rsid w:val="00814755"/>
    <w:rsid w:val="00825D64"/>
    <w:rsid w:val="00852FA7"/>
    <w:rsid w:val="0085327B"/>
    <w:rsid w:val="0086183A"/>
    <w:rsid w:val="008676F5"/>
    <w:rsid w:val="00882717"/>
    <w:rsid w:val="008A30F8"/>
    <w:rsid w:val="008A5B08"/>
    <w:rsid w:val="008B4715"/>
    <w:rsid w:val="008C464A"/>
    <w:rsid w:val="008F4C49"/>
    <w:rsid w:val="0095298E"/>
    <w:rsid w:val="009553C8"/>
    <w:rsid w:val="0097094B"/>
    <w:rsid w:val="00975176"/>
    <w:rsid w:val="00977108"/>
    <w:rsid w:val="009A26E8"/>
    <w:rsid w:val="009A3CA1"/>
    <w:rsid w:val="009D3DE4"/>
    <w:rsid w:val="00A073ED"/>
    <w:rsid w:val="00A10E1E"/>
    <w:rsid w:val="00A310E3"/>
    <w:rsid w:val="00A50CEA"/>
    <w:rsid w:val="00A81FE3"/>
    <w:rsid w:val="00AA5C92"/>
    <w:rsid w:val="00AB3813"/>
    <w:rsid w:val="00AB642F"/>
    <w:rsid w:val="00AE32D3"/>
    <w:rsid w:val="00B41BF3"/>
    <w:rsid w:val="00B75B18"/>
    <w:rsid w:val="00B76658"/>
    <w:rsid w:val="00B86701"/>
    <w:rsid w:val="00B906E1"/>
    <w:rsid w:val="00B92500"/>
    <w:rsid w:val="00BB428A"/>
    <w:rsid w:val="00BC5ADA"/>
    <w:rsid w:val="00BD3DDF"/>
    <w:rsid w:val="00C002A4"/>
    <w:rsid w:val="00C241E0"/>
    <w:rsid w:val="00C26E01"/>
    <w:rsid w:val="00C37BE4"/>
    <w:rsid w:val="00C460E3"/>
    <w:rsid w:val="00C641BB"/>
    <w:rsid w:val="00C64A20"/>
    <w:rsid w:val="00C70635"/>
    <w:rsid w:val="00C84AFE"/>
    <w:rsid w:val="00C8651C"/>
    <w:rsid w:val="00C9081F"/>
    <w:rsid w:val="00CB2BE4"/>
    <w:rsid w:val="00D17B84"/>
    <w:rsid w:val="00D2793D"/>
    <w:rsid w:val="00D335E2"/>
    <w:rsid w:val="00D430D2"/>
    <w:rsid w:val="00D66893"/>
    <w:rsid w:val="00D77E25"/>
    <w:rsid w:val="00D93EE2"/>
    <w:rsid w:val="00DA2B8F"/>
    <w:rsid w:val="00DA7181"/>
    <w:rsid w:val="00DB61E3"/>
    <w:rsid w:val="00E43CB9"/>
    <w:rsid w:val="00E67739"/>
    <w:rsid w:val="00E7463D"/>
    <w:rsid w:val="00EC7A6E"/>
    <w:rsid w:val="00ED4E83"/>
    <w:rsid w:val="00ED62EA"/>
    <w:rsid w:val="00F46051"/>
    <w:rsid w:val="00F710A6"/>
    <w:rsid w:val="00F72BEE"/>
    <w:rsid w:val="00FC571D"/>
    <w:rsid w:val="00FC6012"/>
    <w:rsid w:val="00FD4D0B"/>
    <w:rsid w:val="00FE3BD6"/>
    <w:rsid w:val="00FF51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A1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annotation text" w:uiPriority="99"/>
    <w:lsdException w:name="header" w:uiPriority="99"/>
    <w:lsdException w:name="footer"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annotation subject" w:uiPriority="99"/>
    <w:lsdException w:name="Balloon Text" w:semiHidden="0" w:uiPriority="9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DB61E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227DA"/>
    <w:rPr>
      <w:color w:val="808080"/>
    </w:rPr>
  </w:style>
  <w:style w:type="paragraph" w:styleId="Debesliotekstas">
    <w:name w:val="Balloon Text"/>
    <w:basedOn w:val="prastasis"/>
    <w:link w:val="DebesliotekstasDiagrama"/>
    <w:uiPriority w:val="99"/>
    <w:rsid w:val="009529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5298E"/>
    <w:rPr>
      <w:rFonts w:ascii="Tahoma" w:hAnsi="Tahoma" w:cs="Tahoma"/>
      <w:sz w:val="16"/>
      <w:szCs w:val="16"/>
    </w:rPr>
  </w:style>
  <w:style w:type="paragraph" w:styleId="Sraopastraipa">
    <w:name w:val="List Paragraph"/>
    <w:basedOn w:val="prastasis"/>
    <w:uiPriority w:val="34"/>
    <w:qFormat/>
    <w:rsid w:val="00C26E01"/>
    <w:pPr>
      <w:ind w:left="720"/>
      <w:contextualSpacing/>
    </w:pPr>
  </w:style>
  <w:style w:type="paragraph" w:styleId="Antrats">
    <w:name w:val="header"/>
    <w:basedOn w:val="prastasis"/>
    <w:link w:val="AntratsDiagrama"/>
    <w:uiPriority w:val="99"/>
    <w:unhideWhenUsed/>
    <w:rsid w:val="00C9081F"/>
    <w:pPr>
      <w:tabs>
        <w:tab w:val="center" w:pos="4986"/>
        <w:tab w:val="right" w:pos="9972"/>
      </w:tabs>
    </w:pPr>
  </w:style>
  <w:style w:type="character" w:customStyle="1" w:styleId="AntratsDiagrama">
    <w:name w:val="Antraštės Diagrama"/>
    <w:basedOn w:val="Numatytasispastraiposriftas"/>
    <w:link w:val="Antrats"/>
    <w:uiPriority w:val="99"/>
    <w:rsid w:val="00C9081F"/>
  </w:style>
  <w:style w:type="paragraph" w:styleId="Porat">
    <w:name w:val="footer"/>
    <w:basedOn w:val="prastasis"/>
    <w:link w:val="PoratDiagrama"/>
    <w:uiPriority w:val="99"/>
    <w:unhideWhenUsed/>
    <w:rsid w:val="0040039C"/>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40039C"/>
    <w:rPr>
      <w:rFonts w:asciiTheme="minorHAnsi" w:eastAsiaTheme="minorEastAsia" w:hAnsiTheme="minorHAnsi"/>
      <w:sz w:val="22"/>
      <w:szCs w:val="22"/>
      <w:lang w:val="en-US"/>
    </w:rPr>
  </w:style>
  <w:style w:type="numbering" w:customStyle="1" w:styleId="Sraonra1">
    <w:name w:val="Sąrašo nėra1"/>
    <w:next w:val="Sraonra"/>
    <w:uiPriority w:val="99"/>
    <w:semiHidden/>
    <w:unhideWhenUsed/>
    <w:rsid w:val="00DB61E3"/>
  </w:style>
  <w:style w:type="character" w:styleId="Komentaronuoroda">
    <w:name w:val="annotation reference"/>
    <w:basedOn w:val="Numatytasispastraiposriftas"/>
    <w:uiPriority w:val="99"/>
    <w:semiHidden/>
    <w:unhideWhenUsed/>
    <w:rsid w:val="00DB61E3"/>
    <w:rPr>
      <w:sz w:val="16"/>
      <w:szCs w:val="16"/>
    </w:rPr>
  </w:style>
  <w:style w:type="paragraph" w:customStyle="1" w:styleId="Komentarotekstas1">
    <w:name w:val="Komentaro tekstas1"/>
    <w:basedOn w:val="prastasis"/>
    <w:next w:val="Komentarotekstas"/>
    <w:link w:val="KomentarotekstasDiagrama"/>
    <w:uiPriority w:val="99"/>
    <w:semiHidden/>
    <w:unhideWhenUsed/>
    <w:rsid w:val="00DB61E3"/>
    <w:rPr>
      <w:sz w:val="20"/>
    </w:rPr>
  </w:style>
  <w:style w:type="character" w:customStyle="1" w:styleId="KomentarotekstasDiagrama">
    <w:name w:val="Komentaro tekstas Diagrama"/>
    <w:basedOn w:val="Numatytasispastraiposriftas"/>
    <w:link w:val="Komentarotekstas1"/>
    <w:uiPriority w:val="99"/>
    <w:semiHidden/>
    <w:rsid w:val="00DB61E3"/>
    <w:rPr>
      <w:sz w:val="20"/>
      <w:szCs w:val="20"/>
    </w:rPr>
  </w:style>
  <w:style w:type="paragraph" w:customStyle="1" w:styleId="Komentarotema1">
    <w:name w:val="Komentaro tema1"/>
    <w:basedOn w:val="Komentarotekstas"/>
    <w:next w:val="Komentarotekstas"/>
    <w:uiPriority w:val="99"/>
    <w:semiHidden/>
    <w:unhideWhenUsed/>
    <w:rsid w:val="00DB61E3"/>
    <w:rPr>
      <w:rFonts w:eastAsia="Calibri"/>
      <w:b/>
      <w:bCs/>
    </w:rPr>
  </w:style>
  <w:style w:type="character" w:customStyle="1" w:styleId="KomentarotemaDiagrama">
    <w:name w:val="Komentaro tema Diagrama"/>
    <w:basedOn w:val="KomentarotekstasDiagrama"/>
    <w:link w:val="Komentarotema"/>
    <w:uiPriority w:val="99"/>
    <w:semiHidden/>
    <w:rsid w:val="00DB61E3"/>
    <w:rPr>
      <w:b/>
      <w:bCs/>
      <w:sz w:val="20"/>
      <w:szCs w:val="20"/>
    </w:rPr>
  </w:style>
  <w:style w:type="paragraph" w:styleId="Komentarotekstas">
    <w:name w:val="annotation text"/>
    <w:basedOn w:val="prastasis"/>
    <w:link w:val="KomentarotekstasDiagrama1"/>
    <w:uiPriority w:val="99"/>
    <w:semiHidden/>
    <w:unhideWhenUsed/>
    <w:rsid w:val="00DB61E3"/>
    <w:rPr>
      <w:sz w:val="20"/>
    </w:rPr>
  </w:style>
  <w:style w:type="character" w:customStyle="1" w:styleId="KomentarotekstasDiagrama1">
    <w:name w:val="Komentaro tekstas Diagrama1"/>
    <w:basedOn w:val="Numatytasispastraiposriftas"/>
    <w:link w:val="Komentarotekstas"/>
    <w:semiHidden/>
    <w:rsid w:val="00DB61E3"/>
    <w:rPr>
      <w:sz w:val="20"/>
    </w:rPr>
  </w:style>
  <w:style w:type="paragraph" w:styleId="Komentarotema">
    <w:name w:val="annotation subject"/>
    <w:basedOn w:val="Komentarotekstas"/>
    <w:next w:val="Komentarotekstas"/>
    <w:link w:val="KomentarotemaDiagrama"/>
    <w:uiPriority w:val="99"/>
    <w:semiHidden/>
    <w:unhideWhenUsed/>
    <w:rsid w:val="00DB61E3"/>
    <w:rPr>
      <w:b/>
      <w:bCs/>
    </w:rPr>
  </w:style>
  <w:style w:type="character" w:customStyle="1" w:styleId="KomentarotemaDiagrama1">
    <w:name w:val="Komentaro tema Diagrama1"/>
    <w:basedOn w:val="KomentarotekstasDiagrama1"/>
    <w:semiHidden/>
    <w:rsid w:val="00DB61E3"/>
    <w:rPr>
      <w:b/>
      <w:bCs/>
      <w:sz w:val="20"/>
    </w:rPr>
  </w:style>
  <w:style w:type="numbering" w:customStyle="1" w:styleId="Sraonra2">
    <w:name w:val="Sąrašo nėra2"/>
    <w:next w:val="Sraonra"/>
    <w:uiPriority w:val="99"/>
    <w:semiHidden/>
    <w:unhideWhenUsed/>
    <w:rsid w:val="00C37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annotation text" w:uiPriority="99"/>
    <w:lsdException w:name="header" w:uiPriority="99"/>
    <w:lsdException w:name="footer"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annotation subject" w:uiPriority="99"/>
    <w:lsdException w:name="Balloon Text" w:semiHidden="0" w:uiPriority="9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DB61E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227DA"/>
    <w:rPr>
      <w:color w:val="808080"/>
    </w:rPr>
  </w:style>
  <w:style w:type="paragraph" w:styleId="Debesliotekstas">
    <w:name w:val="Balloon Text"/>
    <w:basedOn w:val="prastasis"/>
    <w:link w:val="DebesliotekstasDiagrama"/>
    <w:uiPriority w:val="99"/>
    <w:rsid w:val="009529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5298E"/>
    <w:rPr>
      <w:rFonts w:ascii="Tahoma" w:hAnsi="Tahoma" w:cs="Tahoma"/>
      <w:sz w:val="16"/>
      <w:szCs w:val="16"/>
    </w:rPr>
  </w:style>
  <w:style w:type="paragraph" w:styleId="Sraopastraipa">
    <w:name w:val="List Paragraph"/>
    <w:basedOn w:val="prastasis"/>
    <w:uiPriority w:val="34"/>
    <w:qFormat/>
    <w:rsid w:val="00C26E01"/>
    <w:pPr>
      <w:ind w:left="720"/>
      <w:contextualSpacing/>
    </w:pPr>
  </w:style>
  <w:style w:type="paragraph" w:styleId="Antrats">
    <w:name w:val="header"/>
    <w:basedOn w:val="prastasis"/>
    <w:link w:val="AntratsDiagrama"/>
    <w:uiPriority w:val="99"/>
    <w:unhideWhenUsed/>
    <w:rsid w:val="00C9081F"/>
    <w:pPr>
      <w:tabs>
        <w:tab w:val="center" w:pos="4986"/>
        <w:tab w:val="right" w:pos="9972"/>
      </w:tabs>
    </w:pPr>
  </w:style>
  <w:style w:type="character" w:customStyle="1" w:styleId="AntratsDiagrama">
    <w:name w:val="Antraštės Diagrama"/>
    <w:basedOn w:val="Numatytasispastraiposriftas"/>
    <w:link w:val="Antrats"/>
    <w:uiPriority w:val="99"/>
    <w:rsid w:val="00C9081F"/>
  </w:style>
  <w:style w:type="paragraph" w:styleId="Porat">
    <w:name w:val="footer"/>
    <w:basedOn w:val="prastasis"/>
    <w:link w:val="PoratDiagrama"/>
    <w:uiPriority w:val="99"/>
    <w:unhideWhenUsed/>
    <w:rsid w:val="0040039C"/>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40039C"/>
    <w:rPr>
      <w:rFonts w:asciiTheme="minorHAnsi" w:eastAsiaTheme="minorEastAsia" w:hAnsiTheme="minorHAnsi"/>
      <w:sz w:val="22"/>
      <w:szCs w:val="22"/>
      <w:lang w:val="en-US"/>
    </w:rPr>
  </w:style>
  <w:style w:type="numbering" w:customStyle="1" w:styleId="Sraonra1">
    <w:name w:val="Sąrašo nėra1"/>
    <w:next w:val="Sraonra"/>
    <w:uiPriority w:val="99"/>
    <w:semiHidden/>
    <w:unhideWhenUsed/>
    <w:rsid w:val="00DB61E3"/>
  </w:style>
  <w:style w:type="character" w:styleId="Komentaronuoroda">
    <w:name w:val="annotation reference"/>
    <w:basedOn w:val="Numatytasispastraiposriftas"/>
    <w:uiPriority w:val="99"/>
    <w:semiHidden/>
    <w:unhideWhenUsed/>
    <w:rsid w:val="00DB61E3"/>
    <w:rPr>
      <w:sz w:val="16"/>
      <w:szCs w:val="16"/>
    </w:rPr>
  </w:style>
  <w:style w:type="paragraph" w:customStyle="1" w:styleId="Komentarotekstas1">
    <w:name w:val="Komentaro tekstas1"/>
    <w:basedOn w:val="prastasis"/>
    <w:next w:val="Komentarotekstas"/>
    <w:link w:val="KomentarotekstasDiagrama"/>
    <w:uiPriority w:val="99"/>
    <w:semiHidden/>
    <w:unhideWhenUsed/>
    <w:rsid w:val="00DB61E3"/>
    <w:rPr>
      <w:sz w:val="20"/>
    </w:rPr>
  </w:style>
  <w:style w:type="character" w:customStyle="1" w:styleId="KomentarotekstasDiagrama">
    <w:name w:val="Komentaro tekstas Diagrama"/>
    <w:basedOn w:val="Numatytasispastraiposriftas"/>
    <w:link w:val="Komentarotekstas1"/>
    <w:uiPriority w:val="99"/>
    <w:semiHidden/>
    <w:rsid w:val="00DB61E3"/>
    <w:rPr>
      <w:sz w:val="20"/>
      <w:szCs w:val="20"/>
    </w:rPr>
  </w:style>
  <w:style w:type="paragraph" w:customStyle="1" w:styleId="Komentarotema1">
    <w:name w:val="Komentaro tema1"/>
    <w:basedOn w:val="Komentarotekstas"/>
    <w:next w:val="Komentarotekstas"/>
    <w:uiPriority w:val="99"/>
    <w:semiHidden/>
    <w:unhideWhenUsed/>
    <w:rsid w:val="00DB61E3"/>
    <w:rPr>
      <w:rFonts w:eastAsia="Calibri"/>
      <w:b/>
      <w:bCs/>
    </w:rPr>
  </w:style>
  <w:style w:type="character" w:customStyle="1" w:styleId="KomentarotemaDiagrama">
    <w:name w:val="Komentaro tema Diagrama"/>
    <w:basedOn w:val="KomentarotekstasDiagrama"/>
    <w:link w:val="Komentarotema"/>
    <w:uiPriority w:val="99"/>
    <w:semiHidden/>
    <w:rsid w:val="00DB61E3"/>
    <w:rPr>
      <w:b/>
      <w:bCs/>
      <w:sz w:val="20"/>
      <w:szCs w:val="20"/>
    </w:rPr>
  </w:style>
  <w:style w:type="paragraph" w:styleId="Komentarotekstas">
    <w:name w:val="annotation text"/>
    <w:basedOn w:val="prastasis"/>
    <w:link w:val="KomentarotekstasDiagrama1"/>
    <w:uiPriority w:val="99"/>
    <w:semiHidden/>
    <w:unhideWhenUsed/>
    <w:rsid w:val="00DB61E3"/>
    <w:rPr>
      <w:sz w:val="20"/>
    </w:rPr>
  </w:style>
  <w:style w:type="character" w:customStyle="1" w:styleId="KomentarotekstasDiagrama1">
    <w:name w:val="Komentaro tekstas Diagrama1"/>
    <w:basedOn w:val="Numatytasispastraiposriftas"/>
    <w:link w:val="Komentarotekstas"/>
    <w:semiHidden/>
    <w:rsid w:val="00DB61E3"/>
    <w:rPr>
      <w:sz w:val="20"/>
    </w:rPr>
  </w:style>
  <w:style w:type="paragraph" w:styleId="Komentarotema">
    <w:name w:val="annotation subject"/>
    <w:basedOn w:val="Komentarotekstas"/>
    <w:next w:val="Komentarotekstas"/>
    <w:link w:val="KomentarotemaDiagrama"/>
    <w:uiPriority w:val="99"/>
    <w:semiHidden/>
    <w:unhideWhenUsed/>
    <w:rsid w:val="00DB61E3"/>
    <w:rPr>
      <w:b/>
      <w:bCs/>
    </w:rPr>
  </w:style>
  <w:style w:type="character" w:customStyle="1" w:styleId="KomentarotemaDiagrama1">
    <w:name w:val="Komentaro tema Diagrama1"/>
    <w:basedOn w:val="KomentarotekstasDiagrama1"/>
    <w:semiHidden/>
    <w:rsid w:val="00DB61E3"/>
    <w:rPr>
      <w:b/>
      <w:bCs/>
      <w:sz w:val="20"/>
    </w:rPr>
  </w:style>
  <w:style w:type="numbering" w:customStyle="1" w:styleId="Sraonra2">
    <w:name w:val="Sąrašo nėra2"/>
    <w:next w:val="Sraonra"/>
    <w:uiPriority w:val="99"/>
    <w:semiHidden/>
    <w:unhideWhenUsed/>
    <w:rsid w:val="00C3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35912">
      <w:bodyDiv w:val="1"/>
      <w:marLeft w:val="0"/>
      <w:marRight w:val="0"/>
      <w:marTop w:val="0"/>
      <w:marBottom w:val="0"/>
      <w:divBdr>
        <w:top w:val="none" w:sz="0" w:space="0" w:color="auto"/>
        <w:left w:val="none" w:sz="0" w:space="0" w:color="auto"/>
        <w:bottom w:val="none" w:sz="0" w:space="0" w:color="auto"/>
        <w:right w:val="none" w:sz="0" w:space="0" w:color="auto"/>
      </w:divBdr>
    </w:div>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 w:id="212619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Darius%20Buzas\Desktop\Panevezio%20RATC\2023%20m\DVR%20paskaiciavimas%202023%20m\Panevezio%20raj.%20sav\Panevezio%20raj.%20sav.%20DVR%20paskaic.%202023m_v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861111111111111"/>
          <c:y val="0.14583333333333334"/>
          <c:w val="0.72222222222222221"/>
          <c:h val="0.6851851851851851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E4C-4094-929C-CB43A2D8954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E4C-4094-929C-CB43A2D8954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E4C-4094-929C-CB43A2D89542}"/>
              </c:ext>
            </c:extLst>
          </c:dPt>
          <c:dLbls>
            <c:dLbl>
              <c:idx val="0"/>
              <c:layout>
                <c:manualLayout>
                  <c:x val="-1.9472222222222221E-2"/>
                  <c:y val="-0.17575969670457858"/>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E4C-4094-929C-CB43A2D89542}"/>
                </c:ext>
              </c:extLst>
            </c:dLbl>
            <c:dLbl>
              <c:idx val="1"/>
              <c:layout>
                <c:manualLayout>
                  <c:x val="-3.5328958880139982E-2"/>
                  <c:y val="8.6708953047535727E-3"/>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E4C-4094-929C-CB43A2D89542}"/>
                </c:ext>
              </c:extLst>
            </c:dLbl>
            <c:dLbl>
              <c:idx val="2"/>
              <c:layout>
                <c:manualLayout>
                  <c:x val="-3.0752515310586176E-2"/>
                  <c:y val="1.2106299212598425E-3"/>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E4C-4094-929C-CB43A2D89542}"/>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Pristatymas!$B$13:$B$15</c:f>
              <c:strCache>
                <c:ptCount val="3"/>
                <c:pt idx="0">
                  <c:v>КА surinkimo ir vežimo sąnaudos</c:v>
                </c:pt>
                <c:pt idx="1">
                  <c:v> KA apdorojimo ir tvarkymo sąnaudos</c:v>
                </c:pt>
                <c:pt idx="2">
                  <c:v>Administracinės sąnaudos</c:v>
                </c:pt>
              </c:strCache>
            </c:strRef>
          </c:cat>
          <c:val>
            <c:numRef>
              <c:f>Pristatymas!$D$13:$D$15</c:f>
              <c:numCache>
                <c:formatCode>#,##0</c:formatCode>
                <c:ptCount val="3"/>
                <c:pt idx="0">
                  <c:v>439884.74697199988</c:v>
                </c:pt>
                <c:pt idx="1">
                  <c:v>770184.04716660001</c:v>
                </c:pt>
                <c:pt idx="2">
                  <c:v>161819.68879999995</c:v>
                </c:pt>
              </c:numCache>
            </c:numRef>
          </c:val>
          <c:extLst xmlns:c16r2="http://schemas.microsoft.com/office/drawing/2015/06/chart">
            <c:ext xmlns:c16="http://schemas.microsoft.com/office/drawing/2014/chart" uri="{C3380CC4-5D6E-409C-BE32-E72D297353CC}">
              <c16:uniqueId val="{00000006-5E4C-4094-929C-CB43A2D89542}"/>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73428712035995"/>
          <c:y val="0.2322685677803788"/>
          <c:w val="0.66879589270091233"/>
          <c:h val="0.6309108320919344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BDE-41BC-B1F1-57ED88AD8C81}"/>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BDE-41BC-B1F1-57ED88AD8C81}"/>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BDE-41BC-B1F1-57ED88AD8C81}"/>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BDE-41BC-B1F1-57ED88AD8C81}"/>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5BDE-41BC-B1F1-57ED88AD8C81}"/>
              </c:ext>
            </c:extLst>
          </c:dPt>
          <c:dLbls>
            <c:dLbl>
              <c:idx val="0"/>
              <c:layout>
                <c:manualLayout>
                  <c:x val="9.7186679790026251E-2"/>
                  <c:y val="-2.2096190678867849E-2"/>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BDE-41BC-B1F1-57ED88AD8C81}"/>
                </c:ext>
              </c:extLst>
            </c:dLbl>
            <c:dLbl>
              <c:idx val="1"/>
              <c:layout>
                <c:manualLayout>
                  <c:x val="-1.6136264216972878E-2"/>
                  <c:y val="0.16435269915584877"/>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BDE-41BC-B1F1-57ED88AD8C81}"/>
                </c:ext>
              </c:extLst>
            </c:dLbl>
            <c:dLbl>
              <c:idx val="2"/>
              <c:layout>
                <c:manualLayout>
                  <c:x val="-7.5815132483439573E-2"/>
                  <c:y val="-2.138540114918076E-2"/>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BDE-41BC-B1F1-57ED88AD8C81}"/>
                </c:ext>
              </c:extLst>
            </c:dLbl>
            <c:dLbl>
              <c:idx val="3"/>
              <c:layout>
                <c:manualLayout>
                  <c:x val="-0.13617282214723159"/>
                  <c:y val="6.5068808966446762E-2"/>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BDE-41BC-B1F1-57ED88AD8C81}"/>
                </c:ext>
              </c:extLst>
            </c:dLbl>
            <c:dLbl>
              <c:idx val="4"/>
              <c:layout>
                <c:manualLayout>
                  <c:x val="-0.11086504811898512"/>
                  <c:y val="-3.0187273888061289E-3"/>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BDE-41BC-B1F1-57ED88AD8C81}"/>
                </c:ext>
              </c:extLst>
            </c:dLbl>
            <c:dLbl>
              <c:idx val="5"/>
              <c:layout>
                <c:manualLayout>
                  <c:x val="-2.9071951943507063E-2"/>
                  <c:y val="1.1704618003830602E-3"/>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5BDE-41BC-B1F1-57ED88AD8C81}"/>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(Pristatymas!$B$45:$B$48,Pristatymas!$B$50)</c:f>
              <c:strCache>
                <c:ptCount val="5"/>
                <c:pt idx="0">
                  <c:v>Regioninio sąvartyno eksploatavimo sąnaudos</c:v>
                </c:pt>
                <c:pt idx="1">
                  <c:v>MKA perdirbimo MBA sąnaudos</c:v>
                </c:pt>
                <c:pt idx="2">
                  <c:v>Mokestis už aplinkos teršimą sąvartyne šalinamoms atliekomis</c:v>
                </c:pt>
                <c:pt idx="3">
                  <c:v>Atidėjiniai regioninio sąvartyno uždarymui</c:v>
                </c:pt>
                <c:pt idx="4">
                  <c:v>PS, DGASA, ŽAKA eksploatavimo ir administracinės sąnaudos</c:v>
                </c:pt>
              </c:strCache>
            </c:strRef>
          </c:cat>
          <c:val>
            <c:numRef>
              <c:f>(Pristatymas!$D$45:$D$48,Pristatymas!$D$50)</c:f>
              <c:numCache>
                <c:formatCode>#,##0</c:formatCode>
                <c:ptCount val="5"/>
                <c:pt idx="0">
                  <c:v>1535892.4324542002</c:v>
                </c:pt>
                <c:pt idx="1">
                  <c:v>2061079.0200000005</c:v>
                </c:pt>
                <c:pt idx="2">
                  <c:v>2060746.6390301534</c:v>
                </c:pt>
                <c:pt idx="3">
                  <c:v>396829.29123641847</c:v>
                </c:pt>
                <c:pt idx="4">
                  <c:v>1514350.8716967336</c:v>
                </c:pt>
              </c:numCache>
            </c:numRef>
          </c:val>
          <c:extLst xmlns:c16r2="http://schemas.microsoft.com/office/drawing/2015/06/chart">
            <c:ext xmlns:c16="http://schemas.microsoft.com/office/drawing/2014/chart" uri="{C3380CC4-5D6E-409C-BE32-E72D297353CC}">
              <c16:uniqueId val="{0000000B-5BDE-41BC-B1F1-57ED88AD8C81}"/>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023032158858929E-2"/>
          <c:y val="3.9855072463768113E-2"/>
          <c:w val="0.63450714494021576"/>
          <c:h val="0.84363517060367454"/>
        </c:manualLayout>
      </c:layout>
      <c:barChart>
        <c:barDir val="col"/>
        <c:grouping val="clustered"/>
        <c:varyColors val="0"/>
        <c:ser>
          <c:idx val="0"/>
          <c:order val="0"/>
          <c:tx>
            <c:strRef>
              <c:f>Pristatymas!$B$72</c:f>
              <c:strCache>
                <c:ptCount val="1"/>
                <c:pt idx="0">
                  <c:v>Panevėžio raj. sav. VR dydžiai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(Pristatymas!$B$176,Pristatymas!$B$177)</c:f>
              <c:strCache>
                <c:ptCount val="2"/>
                <c:pt idx="0">
                  <c:v>50 m2 ploto daugiabučio butas, kuriame gyvena 2 gyventojai</c:v>
                </c:pt>
                <c:pt idx="1">
                  <c:v>100 m2 ploto individualus namas, kuriame gyvena 2 gyventojai</c:v>
                </c:pt>
              </c:strCache>
            </c:strRef>
          </c:cat>
          <c:val>
            <c:numRef>
              <c:f>(Pristatymas!$F$82,Pristatymas!$F$88)</c:f>
              <c:numCache>
                <c:formatCode>0.00</c:formatCode>
                <c:ptCount val="2"/>
                <c:pt idx="0">
                  <c:v>33.200000000000003</c:v>
                </c:pt>
                <c:pt idx="1">
                  <c:v>39.200000000000003</c:v>
                </c:pt>
              </c:numCache>
            </c:numRef>
          </c:val>
          <c:extLst xmlns:c16r2="http://schemas.microsoft.com/office/drawing/2015/06/chart">
            <c:ext xmlns:c16="http://schemas.microsoft.com/office/drawing/2014/chart" uri="{C3380CC4-5D6E-409C-BE32-E72D297353CC}">
              <c16:uniqueId val="{00000000-A8D8-4BA3-8F6E-4812CBBE23FC}"/>
            </c:ext>
          </c:extLst>
        </c:ser>
        <c:ser>
          <c:idx val="1"/>
          <c:order val="1"/>
          <c:tx>
            <c:strRef>
              <c:f>Pristatymas!$B$89</c:f>
              <c:strCache>
                <c:ptCount val="1"/>
                <c:pt idx="0">
                  <c:v>Biržų raj. sav. VR dydžiai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(Pristatymas!$B$176,Pristatymas!$B$177)</c:f>
              <c:strCache>
                <c:ptCount val="2"/>
                <c:pt idx="0">
                  <c:v>50 m2 ploto daugiabučio butas, kuriame gyvena 2 gyventojai</c:v>
                </c:pt>
                <c:pt idx="1">
                  <c:v>100 m2 ploto individualus namas, kuriame gyvena 2 gyventojai</c:v>
                </c:pt>
              </c:strCache>
            </c:strRef>
          </c:cat>
          <c:val>
            <c:numRef>
              <c:f>(Pristatymas!$F$97,Pristatymas!$F$103)</c:f>
              <c:numCache>
                <c:formatCode>0.00</c:formatCode>
                <c:ptCount val="2"/>
                <c:pt idx="0">
                  <c:v>43.9</c:v>
                </c:pt>
                <c:pt idx="1">
                  <c:v>49</c:v>
                </c:pt>
              </c:numCache>
            </c:numRef>
          </c:val>
          <c:extLst xmlns:c16r2="http://schemas.microsoft.com/office/drawing/2015/06/chart">
            <c:ext xmlns:c16="http://schemas.microsoft.com/office/drawing/2014/chart" uri="{C3380CC4-5D6E-409C-BE32-E72D297353CC}">
              <c16:uniqueId val="{00000001-A8D8-4BA3-8F6E-4812CBBE23FC}"/>
            </c:ext>
          </c:extLst>
        </c:ser>
        <c:ser>
          <c:idx val="2"/>
          <c:order val="2"/>
          <c:tx>
            <c:strRef>
              <c:f>Pristatymas!$B$106</c:f>
              <c:strCache>
                <c:ptCount val="1"/>
                <c:pt idx="0">
                  <c:v>Pasvalio raj. sav. VR dydžiai</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(Pristatymas!$F$114,Pristatymas!$F$120)</c:f>
              <c:numCache>
                <c:formatCode>0.00</c:formatCode>
                <c:ptCount val="2"/>
                <c:pt idx="0">
                  <c:v>46.7</c:v>
                </c:pt>
                <c:pt idx="1">
                  <c:v>52.2</c:v>
                </c:pt>
              </c:numCache>
            </c:numRef>
          </c:val>
          <c:extLst xmlns:c16r2="http://schemas.microsoft.com/office/drawing/2015/06/chart">
            <c:ext xmlns:c16="http://schemas.microsoft.com/office/drawing/2014/chart" uri="{C3380CC4-5D6E-409C-BE32-E72D297353CC}">
              <c16:uniqueId val="{00000002-A8D8-4BA3-8F6E-4812CBBE23FC}"/>
            </c:ext>
          </c:extLst>
        </c:ser>
        <c:ser>
          <c:idx val="3"/>
          <c:order val="3"/>
          <c:tx>
            <c:strRef>
              <c:f>Pristatymas!$B$123</c:f>
              <c:strCache>
                <c:ptCount val="1"/>
                <c:pt idx="0">
                  <c:v>Rokiškio raj. sav. VR dydžiai</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(Pristatymas!$F$131,Pristatymas!$F$137)</c:f>
              <c:numCache>
                <c:formatCode>0.00</c:formatCode>
                <c:ptCount val="2"/>
                <c:pt idx="0">
                  <c:v>54</c:v>
                </c:pt>
                <c:pt idx="1">
                  <c:v>44.8</c:v>
                </c:pt>
              </c:numCache>
            </c:numRef>
          </c:val>
          <c:extLst xmlns:c16r2="http://schemas.microsoft.com/office/drawing/2015/06/chart">
            <c:ext xmlns:c16="http://schemas.microsoft.com/office/drawing/2014/chart" uri="{C3380CC4-5D6E-409C-BE32-E72D297353CC}">
              <c16:uniqueId val="{00000003-A8D8-4BA3-8F6E-4812CBBE23FC}"/>
            </c:ext>
          </c:extLst>
        </c:ser>
        <c:ser>
          <c:idx val="4"/>
          <c:order val="4"/>
          <c:tx>
            <c:strRef>
              <c:f>Pristatymas!$B$140</c:f>
              <c:strCache>
                <c:ptCount val="1"/>
                <c:pt idx="0">
                  <c:v>Panevėžio m. sav. VR dydžiai</c:v>
                </c:pt>
              </c:strCache>
            </c:strRef>
          </c:tx>
          <c:spPr>
            <a:solidFill>
              <a:schemeClr val="accent5"/>
            </a:solidFill>
            <a:ln>
              <a:noFill/>
            </a:ln>
            <a:effectLst/>
          </c:spPr>
          <c:invertIfNegative val="0"/>
          <c:dLbls>
            <c:dLbl>
              <c:idx val="0"/>
              <c:layout>
                <c:manualLayout>
                  <c:x val="-2.0202020202020202E-3"/>
                  <c:y val="1.05042016806722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8D8-4BA3-8F6E-4812CBBE23FC}"/>
                </c:ext>
              </c:extLst>
            </c:dLbl>
            <c:dLbl>
              <c:idx val="1"/>
              <c:layout>
                <c:manualLayout>
                  <c:x val="-2.0202020202020202E-3"/>
                  <c:y val="1.400560224089635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8D8-4BA3-8F6E-4812CBBE23FC}"/>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(Pristatymas!$F$149,Pristatymas!$F$155)</c:f>
              <c:numCache>
                <c:formatCode>0.00</c:formatCode>
                <c:ptCount val="2"/>
                <c:pt idx="0">
                  <c:v>104.97959999999999</c:v>
                </c:pt>
                <c:pt idx="1">
                  <c:v>105.0038</c:v>
                </c:pt>
              </c:numCache>
            </c:numRef>
          </c:val>
          <c:extLst xmlns:c16r2="http://schemas.microsoft.com/office/drawing/2015/06/chart">
            <c:ext xmlns:c16="http://schemas.microsoft.com/office/drawing/2014/chart" uri="{C3380CC4-5D6E-409C-BE32-E72D297353CC}">
              <c16:uniqueId val="{00000006-A8D8-4BA3-8F6E-4812CBBE23FC}"/>
            </c:ext>
          </c:extLst>
        </c:ser>
        <c:ser>
          <c:idx val="5"/>
          <c:order val="5"/>
          <c:tx>
            <c:strRef>
              <c:f>Pristatymas!$B$158</c:f>
              <c:strCache>
                <c:ptCount val="1"/>
                <c:pt idx="0">
                  <c:v>Kupiškio raj. sav. VR dydžiai</c:v>
                </c:pt>
              </c:strCache>
            </c:strRef>
          </c:tx>
          <c:spPr>
            <a:solidFill>
              <a:schemeClr val="accent6"/>
            </a:solidFill>
            <a:ln>
              <a:noFill/>
            </a:ln>
            <a:effectLst/>
          </c:spPr>
          <c:invertIfNegative val="0"/>
          <c:dLbls>
            <c:dLbl>
              <c:idx val="0"/>
              <c:layout>
                <c:manualLayout>
                  <c:x val="3.7036609186967251E-17"/>
                  <c:y val="7.0028011204481154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8D8-4BA3-8F6E-4812CBBE23FC}"/>
                </c:ext>
              </c:extLst>
            </c:dLbl>
            <c:dLbl>
              <c:idx val="1"/>
              <c:layout>
                <c:manualLayout>
                  <c:x val="0"/>
                  <c:y val="3.501400560224089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8D8-4BA3-8F6E-4812CBBE23F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(Pristatymas!$F$165,Pristatymas!$F$171)</c:f>
              <c:numCache>
                <c:formatCode>0.00</c:formatCode>
                <c:ptCount val="2"/>
                <c:pt idx="0">
                  <c:v>63.56</c:v>
                </c:pt>
                <c:pt idx="1">
                  <c:v>63.56</c:v>
                </c:pt>
              </c:numCache>
            </c:numRef>
          </c:val>
          <c:extLst xmlns:c16r2="http://schemas.microsoft.com/office/drawing/2015/06/chart">
            <c:ext xmlns:c16="http://schemas.microsoft.com/office/drawing/2014/chart" uri="{C3380CC4-5D6E-409C-BE32-E72D297353CC}">
              <c16:uniqueId val="{00000009-A8D8-4BA3-8F6E-4812CBBE23FC}"/>
            </c:ext>
          </c:extLst>
        </c:ser>
        <c:dLbls>
          <c:dLblPos val="outEnd"/>
          <c:showLegendKey val="0"/>
          <c:showVal val="1"/>
          <c:showCatName val="0"/>
          <c:showSerName val="0"/>
          <c:showPercent val="0"/>
          <c:showBubbleSize val="0"/>
        </c:dLbls>
        <c:gapWidth val="219"/>
        <c:overlap val="-27"/>
        <c:axId val="216812544"/>
        <c:axId val="216830720"/>
      </c:barChart>
      <c:catAx>
        <c:axId val="21681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16830720"/>
        <c:crosses val="autoZero"/>
        <c:auto val="1"/>
        <c:lblAlgn val="ctr"/>
        <c:lblOffset val="100"/>
        <c:noMultiLvlLbl val="0"/>
      </c:catAx>
      <c:valAx>
        <c:axId val="216830720"/>
        <c:scaling>
          <c:orientation val="minMax"/>
          <c:max val="110"/>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16812544"/>
        <c:crosses val="autoZero"/>
        <c:crossBetween val="between"/>
        <c:majorUnit val="10"/>
      </c:valAx>
      <c:spPr>
        <a:noFill/>
        <a:ln>
          <a:noFill/>
        </a:ln>
        <a:effectLst/>
      </c:spPr>
    </c:plotArea>
    <c:legend>
      <c:legendPos val="r"/>
      <c:layout>
        <c:manualLayout>
          <c:xMode val="edge"/>
          <c:yMode val="edge"/>
          <c:x val="0.70690765926986399"/>
          <c:y val="0.34799113820449862"/>
          <c:w val="0.28136864710093057"/>
          <c:h val="0.356390193872824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023032158858929E-2"/>
          <c:y val="3.9855072463768113E-2"/>
          <c:w val="0.63450714494021576"/>
          <c:h val="0.84363517060367454"/>
        </c:manualLayout>
      </c:layout>
      <c:barChart>
        <c:barDir val="col"/>
        <c:grouping val="clustered"/>
        <c:varyColors val="0"/>
        <c:ser>
          <c:idx val="0"/>
          <c:order val="0"/>
          <c:tx>
            <c:strRef>
              <c:f>Pristatymas!$B$72</c:f>
              <c:strCache>
                <c:ptCount val="1"/>
                <c:pt idx="0">
                  <c:v>Panevėžio raj. sav. VR dydžiai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(Pristatymas!$B$176,Pristatymas!$B$177)</c:f>
              <c:strCache>
                <c:ptCount val="2"/>
                <c:pt idx="0">
                  <c:v>50 m2 ploto daugiabučio butas, kuriame gyvena 2 gyventojai</c:v>
                </c:pt>
                <c:pt idx="1">
                  <c:v>100 m2 ploto individualus namas, kuriame gyvena 2 gyventojai</c:v>
                </c:pt>
              </c:strCache>
            </c:strRef>
          </c:cat>
          <c:val>
            <c:numRef>
              <c:f>(Pristatymas!$F$80,Pristatymas!$F$86)</c:f>
              <c:numCache>
                <c:formatCode>0.00</c:formatCode>
                <c:ptCount val="2"/>
                <c:pt idx="0">
                  <c:v>49.2</c:v>
                </c:pt>
                <c:pt idx="1">
                  <c:v>60</c:v>
                </c:pt>
              </c:numCache>
            </c:numRef>
          </c:val>
          <c:extLst xmlns:c16r2="http://schemas.microsoft.com/office/drawing/2015/06/chart">
            <c:ext xmlns:c16="http://schemas.microsoft.com/office/drawing/2014/chart" uri="{C3380CC4-5D6E-409C-BE32-E72D297353CC}">
              <c16:uniqueId val="{00000000-BD9F-4AF4-87A8-ED9A6518761B}"/>
            </c:ext>
          </c:extLst>
        </c:ser>
        <c:ser>
          <c:idx val="1"/>
          <c:order val="1"/>
          <c:tx>
            <c:strRef>
              <c:f>Pristatymas!$B$89</c:f>
              <c:strCache>
                <c:ptCount val="1"/>
                <c:pt idx="0">
                  <c:v>Biržų raj. sav. VR dydžiai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(Pristatymas!$B$176,Pristatymas!$B$177)</c:f>
              <c:strCache>
                <c:ptCount val="2"/>
                <c:pt idx="0">
                  <c:v>50 m2 ploto daugiabučio butas, kuriame gyvena 2 gyventojai</c:v>
                </c:pt>
                <c:pt idx="1">
                  <c:v>100 m2 ploto individualus namas, kuriame gyvena 2 gyventojai</c:v>
                </c:pt>
              </c:strCache>
            </c:strRef>
          </c:cat>
          <c:val>
            <c:numRef>
              <c:f>(Pristatymas!$F$97,Pristatymas!$F$103)</c:f>
              <c:numCache>
                <c:formatCode>0.00</c:formatCode>
                <c:ptCount val="2"/>
                <c:pt idx="0">
                  <c:v>43.9</c:v>
                </c:pt>
                <c:pt idx="1">
                  <c:v>49</c:v>
                </c:pt>
              </c:numCache>
            </c:numRef>
          </c:val>
          <c:extLst xmlns:c16r2="http://schemas.microsoft.com/office/drawing/2015/06/chart">
            <c:ext xmlns:c16="http://schemas.microsoft.com/office/drawing/2014/chart" uri="{C3380CC4-5D6E-409C-BE32-E72D297353CC}">
              <c16:uniqueId val="{00000001-BD9F-4AF4-87A8-ED9A6518761B}"/>
            </c:ext>
          </c:extLst>
        </c:ser>
        <c:ser>
          <c:idx val="2"/>
          <c:order val="2"/>
          <c:tx>
            <c:strRef>
              <c:f>Pristatymas!$B$106</c:f>
              <c:strCache>
                <c:ptCount val="1"/>
                <c:pt idx="0">
                  <c:v>Pasvalio raj. sav. VR dydžiai</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(Pristatymas!$F$114,Pristatymas!$F$120)</c:f>
              <c:numCache>
                <c:formatCode>0.00</c:formatCode>
                <c:ptCount val="2"/>
                <c:pt idx="0">
                  <c:v>46.7</c:v>
                </c:pt>
                <c:pt idx="1">
                  <c:v>52.2</c:v>
                </c:pt>
              </c:numCache>
            </c:numRef>
          </c:val>
          <c:extLst xmlns:c16r2="http://schemas.microsoft.com/office/drawing/2015/06/chart">
            <c:ext xmlns:c16="http://schemas.microsoft.com/office/drawing/2014/chart" uri="{C3380CC4-5D6E-409C-BE32-E72D297353CC}">
              <c16:uniqueId val="{00000002-BD9F-4AF4-87A8-ED9A6518761B}"/>
            </c:ext>
          </c:extLst>
        </c:ser>
        <c:ser>
          <c:idx val="3"/>
          <c:order val="3"/>
          <c:tx>
            <c:strRef>
              <c:f>Pristatymas!$B$123</c:f>
              <c:strCache>
                <c:ptCount val="1"/>
                <c:pt idx="0">
                  <c:v>Rokiškio raj. sav. VR dydžiai</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(Pristatymas!$F$131,Pristatymas!$F$137)</c:f>
              <c:numCache>
                <c:formatCode>0.00</c:formatCode>
                <c:ptCount val="2"/>
                <c:pt idx="0">
                  <c:v>54</c:v>
                </c:pt>
                <c:pt idx="1">
                  <c:v>44.8</c:v>
                </c:pt>
              </c:numCache>
            </c:numRef>
          </c:val>
          <c:extLst xmlns:c16r2="http://schemas.microsoft.com/office/drawing/2015/06/chart">
            <c:ext xmlns:c16="http://schemas.microsoft.com/office/drawing/2014/chart" uri="{C3380CC4-5D6E-409C-BE32-E72D297353CC}">
              <c16:uniqueId val="{00000003-BD9F-4AF4-87A8-ED9A6518761B}"/>
            </c:ext>
          </c:extLst>
        </c:ser>
        <c:ser>
          <c:idx val="4"/>
          <c:order val="4"/>
          <c:tx>
            <c:strRef>
              <c:f>Pristatymas!$B$140</c:f>
              <c:strCache>
                <c:ptCount val="1"/>
                <c:pt idx="0">
                  <c:v>Panevėžio m. sav. VR dydžiai</c:v>
                </c:pt>
              </c:strCache>
            </c:strRef>
          </c:tx>
          <c:spPr>
            <a:solidFill>
              <a:schemeClr val="accent5"/>
            </a:solidFill>
            <a:ln>
              <a:noFill/>
            </a:ln>
            <a:effectLst/>
          </c:spPr>
          <c:invertIfNegative val="0"/>
          <c:dLbls>
            <c:dLbl>
              <c:idx val="0"/>
              <c:layout>
                <c:manualLayout>
                  <c:x val="-2.0202020202020202E-3"/>
                  <c:y val="1.05042016806722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D9F-4AF4-87A8-ED9A6518761B}"/>
                </c:ext>
              </c:extLst>
            </c:dLbl>
            <c:dLbl>
              <c:idx val="1"/>
              <c:layout>
                <c:manualLayout>
                  <c:x val="-2.0202020202020202E-3"/>
                  <c:y val="1.400560224089635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D9F-4AF4-87A8-ED9A6518761B}"/>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(Pristatymas!$F$149,Pristatymas!$F$155)</c:f>
              <c:numCache>
                <c:formatCode>0.00</c:formatCode>
                <c:ptCount val="2"/>
                <c:pt idx="0">
                  <c:v>104.97959999999999</c:v>
                </c:pt>
                <c:pt idx="1">
                  <c:v>105.0038</c:v>
                </c:pt>
              </c:numCache>
            </c:numRef>
          </c:val>
          <c:extLst xmlns:c16r2="http://schemas.microsoft.com/office/drawing/2015/06/chart">
            <c:ext xmlns:c16="http://schemas.microsoft.com/office/drawing/2014/chart" uri="{C3380CC4-5D6E-409C-BE32-E72D297353CC}">
              <c16:uniqueId val="{00000006-BD9F-4AF4-87A8-ED9A6518761B}"/>
            </c:ext>
          </c:extLst>
        </c:ser>
        <c:ser>
          <c:idx val="5"/>
          <c:order val="5"/>
          <c:tx>
            <c:strRef>
              <c:f>Pristatymas!$B$158</c:f>
              <c:strCache>
                <c:ptCount val="1"/>
                <c:pt idx="0">
                  <c:v>Kupiškio raj. sav. VR dydžiai</c:v>
                </c:pt>
              </c:strCache>
            </c:strRef>
          </c:tx>
          <c:spPr>
            <a:solidFill>
              <a:schemeClr val="accent6"/>
            </a:solidFill>
            <a:ln>
              <a:noFill/>
            </a:ln>
            <a:effectLst/>
          </c:spPr>
          <c:invertIfNegative val="0"/>
          <c:dLbls>
            <c:dLbl>
              <c:idx val="0"/>
              <c:layout>
                <c:manualLayout>
                  <c:x val="3.7036609186967251E-17"/>
                  <c:y val="7.0028011204481154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D9F-4AF4-87A8-ED9A6518761B}"/>
                </c:ext>
              </c:extLst>
            </c:dLbl>
            <c:dLbl>
              <c:idx val="1"/>
              <c:layout>
                <c:manualLayout>
                  <c:x val="0"/>
                  <c:y val="3.501400560224089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D9F-4AF4-87A8-ED9A6518761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(Pristatymas!$F$165,Pristatymas!$F$171)</c:f>
              <c:numCache>
                <c:formatCode>0.00</c:formatCode>
                <c:ptCount val="2"/>
                <c:pt idx="0">
                  <c:v>63.56</c:v>
                </c:pt>
                <c:pt idx="1">
                  <c:v>63.56</c:v>
                </c:pt>
              </c:numCache>
            </c:numRef>
          </c:val>
          <c:extLst xmlns:c16r2="http://schemas.microsoft.com/office/drawing/2015/06/chart">
            <c:ext xmlns:c16="http://schemas.microsoft.com/office/drawing/2014/chart" uri="{C3380CC4-5D6E-409C-BE32-E72D297353CC}">
              <c16:uniqueId val="{00000009-BD9F-4AF4-87A8-ED9A6518761B}"/>
            </c:ext>
          </c:extLst>
        </c:ser>
        <c:dLbls>
          <c:dLblPos val="outEnd"/>
          <c:showLegendKey val="0"/>
          <c:showVal val="1"/>
          <c:showCatName val="0"/>
          <c:showSerName val="0"/>
          <c:showPercent val="0"/>
          <c:showBubbleSize val="0"/>
        </c:dLbls>
        <c:gapWidth val="219"/>
        <c:overlap val="-27"/>
        <c:axId val="216460288"/>
        <c:axId val="269878016"/>
      </c:barChart>
      <c:catAx>
        <c:axId val="21646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69878016"/>
        <c:crosses val="autoZero"/>
        <c:auto val="1"/>
        <c:lblAlgn val="ctr"/>
        <c:lblOffset val="100"/>
        <c:noMultiLvlLbl val="0"/>
      </c:catAx>
      <c:valAx>
        <c:axId val="269878016"/>
        <c:scaling>
          <c:orientation val="minMax"/>
          <c:max val="110"/>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16460288"/>
        <c:crosses val="autoZero"/>
        <c:crossBetween val="between"/>
        <c:majorUnit val="10"/>
      </c:valAx>
      <c:spPr>
        <a:noFill/>
        <a:ln>
          <a:noFill/>
        </a:ln>
        <a:effectLst/>
      </c:spPr>
    </c:plotArea>
    <c:legend>
      <c:legendPos val="r"/>
      <c:layout>
        <c:manualLayout>
          <c:xMode val="edge"/>
          <c:yMode val="edge"/>
          <c:x val="0.70690765926986399"/>
          <c:y val="0.34799113820449862"/>
          <c:w val="0.28136864710093057"/>
          <c:h val="0.356390193872824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9F048-E182-40EE-947B-E330C943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15454</Words>
  <Characters>8810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24216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Giedrius Motiejauskas</cp:lastModifiedBy>
  <cp:revision>2</cp:revision>
  <cp:lastPrinted>2023-03-20T13:19:00Z</cp:lastPrinted>
  <dcterms:created xsi:type="dcterms:W3CDTF">2023-04-05T13:20:00Z</dcterms:created>
  <dcterms:modified xsi:type="dcterms:W3CDTF">2023-04-05T13:20:00Z</dcterms:modified>
</cp:coreProperties>
</file>