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5876" w14:textId="77777777" w:rsidR="000F1088" w:rsidRDefault="00027F24">
      <w:pPr>
        <w:pStyle w:val="Pagrindiniotekstotrauka"/>
        <w:ind w:left="0"/>
        <w:jc w:val="center"/>
      </w:pPr>
      <w:r>
        <w:tab/>
      </w:r>
      <w:r>
        <w:tab/>
      </w:r>
      <w:r>
        <w:tab/>
      </w:r>
      <w:r>
        <w:rPr>
          <w:noProof/>
          <w:lang w:eastAsia="lt-LT"/>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tab/>
      </w:r>
      <w:r>
        <w:tab/>
      </w:r>
      <w:r>
        <w:tab/>
        <w:t>Projektas</w:t>
      </w:r>
    </w:p>
    <w:p w14:paraId="6CD69263" w14:textId="77777777" w:rsidR="000F1088" w:rsidRDefault="000F1088">
      <w:pPr>
        <w:pStyle w:val="Antrats"/>
        <w:jc w:val="center"/>
      </w:pPr>
    </w:p>
    <w:p w14:paraId="7EBAD2FA" w14:textId="77777777" w:rsidR="000F1088" w:rsidRDefault="00027F24">
      <w:pPr>
        <w:pStyle w:val="Antrats"/>
        <w:jc w:val="center"/>
        <w:rPr>
          <w:b/>
          <w:caps/>
          <w:sz w:val="28"/>
        </w:rPr>
      </w:pPr>
      <w:r>
        <w:rPr>
          <w:b/>
          <w:caps/>
          <w:sz w:val="28"/>
        </w:rPr>
        <w:t>panevėžio rajono savivaldybės taryba</w:t>
      </w:r>
    </w:p>
    <w:p w14:paraId="603CBA21" w14:textId="77777777" w:rsidR="000F1088" w:rsidRDefault="000F1088">
      <w:pPr>
        <w:pStyle w:val="Antrats"/>
        <w:jc w:val="center"/>
        <w:rPr>
          <w:caps/>
          <w:sz w:val="24"/>
          <w:szCs w:val="24"/>
        </w:rPr>
      </w:pPr>
    </w:p>
    <w:p w14:paraId="14BD60D4" w14:textId="77777777" w:rsidR="000F1088" w:rsidRDefault="00027F24">
      <w:pPr>
        <w:pStyle w:val="Antrats"/>
        <w:jc w:val="center"/>
        <w:rPr>
          <w:b/>
          <w:caps/>
          <w:sz w:val="28"/>
          <w:szCs w:val="28"/>
        </w:rPr>
      </w:pPr>
      <w:r>
        <w:rPr>
          <w:b/>
          <w:caps/>
          <w:sz w:val="28"/>
          <w:szCs w:val="28"/>
        </w:rPr>
        <w:t>sprendimas</w:t>
      </w:r>
    </w:p>
    <w:p w14:paraId="40385A84" w14:textId="77777777" w:rsidR="000F1088" w:rsidRDefault="00027F24">
      <w:pPr>
        <w:jc w:val="center"/>
        <w:rPr>
          <w:b/>
          <w:sz w:val="24"/>
        </w:rPr>
      </w:pPr>
      <w:r>
        <w:rPr>
          <w:b/>
          <w:bCs/>
          <w:sz w:val="24"/>
          <w:szCs w:val="24"/>
        </w:rPr>
        <w:t>DĖL PANEVĖŽIO RAJONO SAVIVALDYBĖS TURTO INVESTAVIMO Į VŠĮ VELŽIO KOMUNALINĮ ŪKĮ</w:t>
      </w:r>
    </w:p>
    <w:p w14:paraId="4CF547F4" w14:textId="77777777" w:rsidR="000F1088" w:rsidRDefault="000F1088">
      <w:pPr>
        <w:jc w:val="center"/>
        <w:rPr>
          <w:sz w:val="24"/>
          <w:szCs w:val="24"/>
        </w:rPr>
      </w:pPr>
    </w:p>
    <w:p w14:paraId="78D638D9" w14:textId="235B0065" w:rsidR="000F1088" w:rsidRDefault="00027F24">
      <w:pPr>
        <w:jc w:val="center"/>
        <w:rPr>
          <w:sz w:val="24"/>
        </w:rPr>
      </w:pPr>
      <w:r>
        <w:rPr>
          <w:sz w:val="24"/>
        </w:rPr>
        <w:t xml:space="preserve">2022 m. </w:t>
      </w:r>
      <w:r w:rsidR="00AF3743">
        <w:rPr>
          <w:sz w:val="24"/>
        </w:rPr>
        <w:t>lapkričio 10</w:t>
      </w:r>
      <w:r>
        <w:rPr>
          <w:sz w:val="24"/>
        </w:rPr>
        <w:t xml:space="preserve"> d. Nr. T-</w:t>
      </w:r>
    </w:p>
    <w:p w14:paraId="4D4FDB89" w14:textId="77777777" w:rsidR="000F1088" w:rsidRDefault="00027F24">
      <w:pPr>
        <w:jc w:val="center"/>
        <w:rPr>
          <w:sz w:val="24"/>
        </w:rPr>
      </w:pPr>
      <w:r>
        <w:rPr>
          <w:sz w:val="24"/>
        </w:rPr>
        <w:t xml:space="preserve">Panevėžys  </w:t>
      </w:r>
    </w:p>
    <w:p w14:paraId="0BA5F69B" w14:textId="77777777" w:rsidR="000F1088" w:rsidRDefault="000F1088">
      <w:pPr>
        <w:jc w:val="center"/>
        <w:rPr>
          <w:sz w:val="24"/>
        </w:rPr>
      </w:pPr>
    </w:p>
    <w:p w14:paraId="78F257FF" w14:textId="6069FD65" w:rsidR="000F1088" w:rsidRDefault="00027F24">
      <w:pPr>
        <w:ind w:right="-30" w:firstLine="720"/>
        <w:jc w:val="both"/>
        <w:rPr>
          <w:sz w:val="24"/>
          <w:szCs w:val="24"/>
        </w:rPr>
      </w:pPr>
      <w:r>
        <w:rPr>
          <w:sz w:val="24"/>
          <w:szCs w:val="24"/>
        </w:rPr>
        <w:t>Vadovaudamasi Lietuvos Respublikos valstybės ir savivaldybių turto valdymo, naudojimo ir disponavimo juo įstatymo 22 straipsnio 1 dalies 2 punktu, 2 dalies 5, 6 ir 7 punktais, Sprendimo investuoti valstybės ir savivaldybių turtą priėmimo tvarkos aprašu, patvirtintu Lietuvos Respublikos Vyriausybės 2007 m. liepos 4 d. nutarimu Nr. 758 „Dėl Sprendimo investuoti valstybės ir savivaldybių turtą priėmimo tvarkos aprašo patvirtinimo</w:t>
      </w:r>
      <w:r>
        <w:rPr>
          <w:color w:val="000000"/>
          <w:sz w:val="24"/>
          <w:szCs w:val="24"/>
        </w:rPr>
        <w:t xml:space="preserve">“, ir </w:t>
      </w:r>
      <w:r>
        <w:rPr>
          <w:sz w:val="24"/>
          <w:szCs w:val="24"/>
        </w:rPr>
        <w:t xml:space="preserve">atsižvelgdama į Panevėžio rajono savivaldybės administracijos direktoriaus 2022 m. </w:t>
      </w:r>
      <w:r w:rsidR="00AF3743">
        <w:rPr>
          <w:sz w:val="24"/>
          <w:szCs w:val="24"/>
        </w:rPr>
        <w:t>spalio 24</w:t>
      </w:r>
      <w:r>
        <w:rPr>
          <w:b/>
          <w:sz w:val="24"/>
          <w:szCs w:val="24"/>
        </w:rPr>
        <w:t xml:space="preserve"> </w:t>
      </w:r>
      <w:r>
        <w:rPr>
          <w:sz w:val="24"/>
          <w:szCs w:val="24"/>
        </w:rPr>
        <w:t>d. įsakymą Nr. A</w:t>
      </w:r>
      <w:r w:rsidR="0004462C">
        <w:rPr>
          <w:sz w:val="24"/>
          <w:szCs w:val="24"/>
        </w:rPr>
        <w:t>1-</w:t>
      </w:r>
      <w:r w:rsidR="00E537A6">
        <w:rPr>
          <w:sz w:val="24"/>
          <w:szCs w:val="24"/>
        </w:rPr>
        <w:t xml:space="preserve">438 </w:t>
      </w:r>
      <w:r>
        <w:rPr>
          <w:sz w:val="24"/>
          <w:szCs w:val="24"/>
        </w:rPr>
        <w:t>„Dėl pasiūlymo teikimo Panevėžio rajono savivaldybės tarybai investuoti savivaldybės turtą“, Savivaldybės taryba     n u s p r e n d ž i a:</w:t>
      </w:r>
    </w:p>
    <w:p w14:paraId="0426BA9E" w14:textId="56875983" w:rsidR="000F1088" w:rsidRDefault="00027F24">
      <w:pPr>
        <w:ind w:firstLine="720"/>
        <w:jc w:val="both"/>
        <w:rPr>
          <w:sz w:val="24"/>
          <w:szCs w:val="24"/>
        </w:rPr>
      </w:pPr>
      <w:r>
        <w:rPr>
          <w:spacing w:val="-1"/>
          <w:sz w:val="24"/>
          <w:szCs w:val="24"/>
        </w:rPr>
        <w:t>1. I</w:t>
      </w:r>
      <w:r>
        <w:rPr>
          <w:sz w:val="24"/>
          <w:szCs w:val="24"/>
        </w:rPr>
        <w:t>nvestuoti į VšĮ Velžio komunalinį ūkį, įstaigos kodas 168967899, adresas: Nevėžio g. 54, Velžio k., Panevėžio r. sav.,</w:t>
      </w:r>
      <w:r w:rsidR="007035AA">
        <w:rPr>
          <w:sz w:val="24"/>
          <w:szCs w:val="24"/>
        </w:rPr>
        <w:t xml:space="preserve"> </w:t>
      </w:r>
      <w:r w:rsidR="00AF3743">
        <w:rPr>
          <w:sz w:val="24"/>
          <w:szCs w:val="24"/>
        </w:rPr>
        <w:t>83 350</w:t>
      </w:r>
      <w:r>
        <w:rPr>
          <w:sz w:val="24"/>
          <w:szCs w:val="24"/>
        </w:rPr>
        <w:t xml:space="preserve"> (</w:t>
      </w:r>
      <w:r w:rsidR="00AF3743">
        <w:rPr>
          <w:sz w:val="24"/>
          <w:szCs w:val="24"/>
        </w:rPr>
        <w:t xml:space="preserve">aštuoniasdešimt tris </w:t>
      </w:r>
      <w:r w:rsidR="0018793A">
        <w:rPr>
          <w:sz w:val="24"/>
          <w:szCs w:val="24"/>
        </w:rPr>
        <w:t>tūkstančius tris šimtus penkiasdešimt</w:t>
      </w:r>
      <w:r w:rsidR="007035AA">
        <w:rPr>
          <w:sz w:val="24"/>
          <w:szCs w:val="24"/>
        </w:rPr>
        <w:t xml:space="preserve">) Eur dalininko įnašui didinti </w:t>
      </w:r>
      <w:r w:rsidR="00AB0853">
        <w:rPr>
          <w:sz w:val="24"/>
          <w:szCs w:val="24"/>
        </w:rPr>
        <w:t xml:space="preserve">turtiniu įnašu </w:t>
      </w:r>
      <w:r>
        <w:rPr>
          <w:sz w:val="24"/>
          <w:szCs w:val="24"/>
        </w:rPr>
        <w:t>(pridedama).</w:t>
      </w:r>
    </w:p>
    <w:p w14:paraId="5CD1DEF1" w14:textId="77777777" w:rsidR="000F1088" w:rsidRDefault="00027F24">
      <w:pPr>
        <w:ind w:firstLine="720"/>
        <w:jc w:val="both"/>
        <w:rPr>
          <w:sz w:val="24"/>
          <w:szCs w:val="24"/>
        </w:rPr>
      </w:pPr>
      <w:r>
        <w:rPr>
          <w:sz w:val="24"/>
          <w:szCs w:val="24"/>
        </w:rPr>
        <w:t>2. Pavesti VšĮ Velžio komunalinio ūkio direktoriui spręsti visus su viešosios įstaigos kapitalo padidinimu susijusius klausimus.</w:t>
      </w:r>
    </w:p>
    <w:p w14:paraId="7A62AF72" w14:textId="77777777" w:rsidR="000F1088" w:rsidRDefault="000F1088">
      <w:pPr>
        <w:ind w:firstLine="720"/>
        <w:jc w:val="both"/>
        <w:rPr>
          <w:spacing w:val="-1"/>
          <w:sz w:val="24"/>
          <w:szCs w:val="24"/>
        </w:rPr>
      </w:pPr>
    </w:p>
    <w:p w14:paraId="36F197D5" w14:textId="77777777" w:rsidR="000F1088" w:rsidRDefault="000F1088">
      <w:pPr>
        <w:ind w:firstLine="720"/>
        <w:jc w:val="both"/>
        <w:rPr>
          <w:spacing w:val="-1"/>
          <w:sz w:val="24"/>
          <w:szCs w:val="24"/>
        </w:rPr>
      </w:pPr>
    </w:p>
    <w:p w14:paraId="6D5AA41D" w14:textId="77777777" w:rsidR="000F1088" w:rsidRDefault="000F1088">
      <w:pPr>
        <w:ind w:firstLine="720"/>
        <w:jc w:val="both"/>
        <w:rPr>
          <w:spacing w:val="-1"/>
          <w:sz w:val="24"/>
          <w:szCs w:val="24"/>
        </w:rPr>
      </w:pPr>
    </w:p>
    <w:p w14:paraId="4956CF4A" w14:textId="77777777" w:rsidR="000F1088" w:rsidRDefault="000F1088">
      <w:pPr>
        <w:ind w:firstLine="720"/>
        <w:jc w:val="both"/>
        <w:rPr>
          <w:spacing w:val="-1"/>
          <w:sz w:val="24"/>
          <w:szCs w:val="24"/>
        </w:rPr>
      </w:pPr>
    </w:p>
    <w:p w14:paraId="225B334F" w14:textId="77777777" w:rsidR="000F1088" w:rsidRDefault="000F1088">
      <w:pPr>
        <w:ind w:firstLine="720"/>
        <w:jc w:val="both"/>
        <w:rPr>
          <w:spacing w:val="-1"/>
          <w:sz w:val="24"/>
          <w:szCs w:val="24"/>
        </w:rPr>
      </w:pPr>
    </w:p>
    <w:p w14:paraId="1FCC26FB" w14:textId="77777777" w:rsidR="000F1088" w:rsidRDefault="000F1088">
      <w:pPr>
        <w:ind w:firstLine="720"/>
        <w:jc w:val="both"/>
        <w:rPr>
          <w:spacing w:val="-1"/>
          <w:sz w:val="24"/>
          <w:szCs w:val="24"/>
        </w:rPr>
      </w:pPr>
    </w:p>
    <w:p w14:paraId="76003762" w14:textId="77777777" w:rsidR="000F1088" w:rsidRDefault="000F1088">
      <w:pPr>
        <w:ind w:firstLine="720"/>
        <w:jc w:val="both"/>
        <w:rPr>
          <w:spacing w:val="-1"/>
          <w:sz w:val="24"/>
          <w:szCs w:val="24"/>
        </w:rPr>
      </w:pPr>
    </w:p>
    <w:p w14:paraId="0159A065" w14:textId="77777777" w:rsidR="000F1088" w:rsidRDefault="000F1088">
      <w:pPr>
        <w:ind w:firstLine="720"/>
        <w:jc w:val="both"/>
        <w:rPr>
          <w:spacing w:val="-1"/>
          <w:sz w:val="24"/>
          <w:szCs w:val="24"/>
        </w:rPr>
      </w:pPr>
    </w:p>
    <w:p w14:paraId="666AE47B" w14:textId="77777777" w:rsidR="000F1088" w:rsidRDefault="000F1088">
      <w:pPr>
        <w:ind w:firstLine="720"/>
        <w:jc w:val="both"/>
        <w:rPr>
          <w:spacing w:val="-1"/>
          <w:sz w:val="24"/>
          <w:szCs w:val="24"/>
        </w:rPr>
      </w:pPr>
    </w:p>
    <w:p w14:paraId="2DCC3FD1" w14:textId="77777777" w:rsidR="000F1088" w:rsidRDefault="000F1088">
      <w:pPr>
        <w:ind w:firstLine="720"/>
        <w:jc w:val="both"/>
        <w:rPr>
          <w:spacing w:val="-1"/>
          <w:sz w:val="24"/>
          <w:szCs w:val="24"/>
        </w:rPr>
      </w:pPr>
    </w:p>
    <w:p w14:paraId="0FB900E8" w14:textId="77777777" w:rsidR="000F1088" w:rsidRDefault="000F1088">
      <w:pPr>
        <w:ind w:firstLine="720"/>
        <w:jc w:val="both"/>
        <w:rPr>
          <w:spacing w:val="-1"/>
          <w:sz w:val="24"/>
          <w:szCs w:val="24"/>
        </w:rPr>
      </w:pPr>
    </w:p>
    <w:p w14:paraId="47647ECD" w14:textId="77777777" w:rsidR="000F1088" w:rsidRDefault="000F1088">
      <w:pPr>
        <w:ind w:firstLine="720"/>
        <w:jc w:val="both"/>
        <w:rPr>
          <w:spacing w:val="-1"/>
          <w:sz w:val="24"/>
          <w:szCs w:val="24"/>
        </w:rPr>
      </w:pPr>
    </w:p>
    <w:p w14:paraId="756152FD" w14:textId="77777777" w:rsidR="000F1088" w:rsidRDefault="000F1088">
      <w:pPr>
        <w:ind w:firstLine="720"/>
        <w:jc w:val="both"/>
        <w:rPr>
          <w:spacing w:val="-1"/>
          <w:sz w:val="24"/>
          <w:szCs w:val="24"/>
        </w:rPr>
      </w:pPr>
    </w:p>
    <w:p w14:paraId="31B9AFEB" w14:textId="77777777" w:rsidR="000F1088" w:rsidRDefault="000F1088">
      <w:pPr>
        <w:ind w:firstLine="720"/>
        <w:jc w:val="both"/>
        <w:rPr>
          <w:spacing w:val="-1"/>
          <w:sz w:val="24"/>
          <w:szCs w:val="24"/>
        </w:rPr>
      </w:pPr>
    </w:p>
    <w:p w14:paraId="3B9E9586" w14:textId="77777777" w:rsidR="000F1088" w:rsidRDefault="000F1088">
      <w:pPr>
        <w:ind w:firstLine="720"/>
        <w:jc w:val="both"/>
        <w:rPr>
          <w:spacing w:val="-1"/>
          <w:sz w:val="24"/>
          <w:szCs w:val="24"/>
        </w:rPr>
      </w:pPr>
    </w:p>
    <w:p w14:paraId="4DDB16A3" w14:textId="77777777" w:rsidR="000F1088" w:rsidRDefault="000F1088">
      <w:pPr>
        <w:ind w:firstLine="720"/>
        <w:jc w:val="both"/>
        <w:rPr>
          <w:spacing w:val="-1"/>
          <w:sz w:val="24"/>
          <w:szCs w:val="24"/>
        </w:rPr>
      </w:pPr>
    </w:p>
    <w:p w14:paraId="690046B3" w14:textId="77777777" w:rsidR="000F1088" w:rsidRDefault="000F1088">
      <w:pPr>
        <w:ind w:firstLine="720"/>
        <w:jc w:val="both"/>
        <w:rPr>
          <w:spacing w:val="-1"/>
          <w:sz w:val="24"/>
          <w:szCs w:val="24"/>
        </w:rPr>
      </w:pPr>
    </w:p>
    <w:p w14:paraId="4AA538EA" w14:textId="77777777" w:rsidR="00315B73" w:rsidRDefault="00315B73">
      <w:pPr>
        <w:ind w:firstLine="720"/>
        <w:jc w:val="both"/>
        <w:rPr>
          <w:spacing w:val="-1"/>
          <w:sz w:val="24"/>
          <w:szCs w:val="24"/>
        </w:rPr>
      </w:pPr>
    </w:p>
    <w:p w14:paraId="3F853476" w14:textId="77777777" w:rsidR="00315B73" w:rsidRDefault="00315B73">
      <w:pPr>
        <w:ind w:firstLine="720"/>
        <w:jc w:val="both"/>
        <w:rPr>
          <w:spacing w:val="-1"/>
          <w:sz w:val="24"/>
          <w:szCs w:val="24"/>
        </w:rPr>
      </w:pPr>
    </w:p>
    <w:p w14:paraId="743A6955" w14:textId="77777777" w:rsidR="00315B73" w:rsidRDefault="00315B73">
      <w:pPr>
        <w:ind w:firstLine="720"/>
        <w:jc w:val="both"/>
        <w:rPr>
          <w:spacing w:val="-1"/>
          <w:sz w:val="24"/>
          <w:szCs w:val="24"/>
        </w:rPr>
      </w:pPr>
    </w:p>
    <w:p w14:paraId="7FE7D33E" w14:textId="77777777" w:rsidR="00315B73" w:rsidRDefault="00315B73">
      <w:pPr>
        <w:ind w:firstLine="720"/>
        <w:jc w:val="both"/>
        <w:rPr>
          <w:spacing w:val="-1"/>
          <w:sz w:val="24"/>
          <w:szCs w:val="24"/>
        </w:rPr>
      </w:pPr>
    </w:p>
    <w:p w14:paraId="7B9FEAFB" w14:textId="77777777" w:rsidR="000F1088" w:rsidRDefault="000F1088">
      <w:pPr>
        <w:ind w:firstLine="720"/>
        <w:jc w:val="both"/>
        <w:rPr>
          <w:spacing w:val="-1"/>
          <w:sz w:val="24"/>
          <w:szCs w:val="24"/>
        </w:rPr>
      </w:pPr>
    </w:p>
    <w:p w14:paraId="410689F5" w14:textId="77777777" w:rsidR="000F1088" w:rsidRDefault="000F1088">
      <w:pPr>
        <w:ind w:firstLine="720"/>
        <w:jc w:val="both"/>
        <w:rPr>
          <w:spacing w:val="-1"/>
          <w:sz w:val="24"/>
          <w:szCs w:val="24"/>
        </w:rPr>
      </w:pPr>
    </w:p>
    <w:p w14:paraId="32E74FB3" w14:textId="77777777" w:rsidR="000F1088" w:rsidRDefault="000F1088">
      <w:pPr>
        <w:ind w:firstLine="720"/>
        <w:jc w:val="both"/>
        <w:rPr>
          <w:spacing w:val="-1"/>
          <w:sz w:val="24"/>
          <w:szCs w:val="24"/>
        </w:rPr>
      </w:pPr>
    </w:p>
    <w:p w14:paraId="6EE95BBE" w14:textId="77777777" w:rsidR="000F1088" w:rsidRDefault="000F1088">
      <w:pPr>
        <w:ind w:firstLine="720"/>
        <w:jc w:val="both"/>
        <w:rPr>
          <w:spacing w:val="-1"/>
          <w:sz w:val="24"/>
          <w:szCs w:val="24"/>
        </w:rPr>
      </w:pPr>
    </w:p>
    <w:p w14:paraId="4FB4A37E" w14:textId="24084E6D" w:rsidR="000F1088" w:rsidRDefault="00027F24" w:rsidP="00AF3743">
      <w:pPr>
        <w:jc w:val="both"/>
        <w:rPr>
          <w:b/>
          <w:sz w:val="24"/>
          <w:szCs w:val="24"/>
        </w:rPr>
      </w:pPr>
      <w:r>
        <w:rPr>
          <w:sz w:val="24"/>
          <w:szCs w:val="24"/>
        </w:rPr>
        <w:lastRenderedPageBreak/>
        <w:tab/>
      </w:r>
      <w:r>
        <w:rPr>
          <w:b/>
          <w:sz w:val="24"/>
          <w:szCs w:val="24"/>
        </w:rPr>
        <w:t>PANEVĖŽIO RAJONO SAVIVALDYBĖS ADMINISTRACIJOS</w:t>
      </w:r>
    </w:p>
    <w:p w14:paraId="5FF0EF50" w14:textId="77777777" w:rsidR="000F1088" w:rsidRDefault="00027F24">
      <w:pPr>
        <w:jc w:val="center"/>
        <w:rPr>
          <w:b/>
          <w:sz w:val="24"/>
          <w:szCs w:val="24"/>
        </w:rPr>
      </w:pPr>
      <w:r>
        <w:rPr>
          <w:b/>
          <w:sz w:val="24"/>
          <w:szCs w:val="24"/>
        </w:rPr>
        <w:t>EKONOMIKOS IR TURTO VALDYMO SKYRIUS</w:t>
      </w:r>
    </w:p>
    <w:p w14:paraId="3919C866" w14:textId="77777777" w:rsidR="000F1088" w:rsidRDefault="000F1088">
      <w:pPr>
        <w:jc w:val="both"/>
        <w:rPr>
          <w:sz w:val="24"/>
          <w:szCs w:val="24"/>
        </w:rPr>
      </w:pPr>
    </w:p>
    <w:p w14:paraId="2D29BFF5" w14:textId="77777777" w:rsidR="000F1088" w:rsidRDefault="00027F24">
      <w:pPr>
        <w:jc w:val="both"/>
        <w:rPr>
          <w:sz w:val="24"/>
          <w:szCs w:val="24"/>
        </w:rPr>
      </w:pPr>
      <w:r>
        <w:rPr>
          <w:sz w:val="24"/>
          <w:szCs w:val="24"/>
        </w:rPr>
        <w:t>Panevėžio rajono savivaldybės tarybai</w:t>
      </w:r>
    </w:p>
    <w:p w14:paraId="35B5D7BF" w14:textId="77777777" w:rsidR="000F1088" w:rsidRDefault="000F1088">
      <w:pPr>
        <w:jc w:val="both"/>
        <w:rPr>
          <w:sz w:val="24"/>
          <w:szCs w:val="24"/>
        </w:rPr>
      </w:pPr>
    </w:p>
    <w:p w14:paraId="1C2287A4" w14:textId="77777777" w:rsidR="000F1088" w:rsidRDefault="00027F24">
      <w:pPr>
        <w:jc w:val="center"/>
        <w:rPr>
          <w:b/>
          <w:sz w:val="24"/>
          <w:szCs w:val="24"/>
        </w:rPr>
      </w:pPr>
      <w:r>
        <w:rPr>
          <w:b/>
          <w:sz w:val="24"/>
          <w:szCs w:val="24"/>
        </w:rPr>
        <w:t xml:space="preserve">SAVIVALDYBĖS TARYBOS SPRENDIMO </w:t>
      </w:r>
      <w:r>
        <w:rPr>
          <w:b/>
          <w:bCs/>
          <w:sz w:val="24"/>
          <w:szCs w:val="24"/>
        </w:rPr>
        <w:t>„</w:t>
      </w:r>
      <w:r>
        <w:rPr>
          <w:b/>
          <w:bCs/>
          <w:caps/>
          <w:sz w:val="24"/>
          <w:szCs w:val="24"/>
        </w:rPr>
        <w:t xml:space="preserve">Dėl </w:t>
      </w:r>
      <w:r>
        <w:rPr>
          <w:b/>
          <w:bCs/>
          <w:sz w:val="24"/>
          <w:szCs w:val="24"/>
        </w:rPr>
        <w:t>PANEVĖŽIO RAJONO SAVIVALDYBĖS TURTO INVESTAVIMO Į VŠĮ VELŽIO KOMUNALINĮ ŪKĮ“</w:t>
      </w:r>
      <w:r>
        <w:rPr>
          <w:b/>
          <w:sz w:val="24"/>
          <w:szCs w:val="24"/>
        </w:rPr>
        <w:t xml:space="preserve"> PROJEKTO AIŠKINAMASIS RAŠTAS</w:t>
      </w:r>
    </w:p>
    <w:p w14:paraId="73BA5C77" w14:textId="77777777" w:rsidR="00315B73" w:rsidRDefault="00315B73">
      <w:pPr>
        <w:jc w:val="center"/>
        <w:rPr>
          <w:b/>
          <w:sz w:val="24"/>
          <w:szCs w:val="24"/>
        </w:rPr>
      </w:pPr>
    </w:p>
    <w:p w14:paraId="4F7A42C8" w14:textId="4095274F" w:rsidR="000F1088" w:rsidRDefault="00027F24">
      <w:pPr>
        <w:jc w:val="center"/>
        <w:rPr>
          <w:sz w:val="24"/>
          <w:szCs w:val="24"/>
        </w:rPr>
      </w:pPr>
      <w:r>
        <w:rPr>
          <w:b/>
          <w:sz w:val="24"/>
          <w:szCs w:val="24"/>
        </w:rPr>
        <w:t xml:space="preserve"> </w:t>
      </w:r>
      <w:r>
        <w:rPr>
          <w:sz w:val="24"/>
          <w:szCs w:val="24"/>
        </w:rPr>
        <w:t xml:space="preserve">2022 m. </w:t>
      </w:r>
      <w:r w:rsidR="00AF3743">
        <w:rPr>
          <w:sz w:val="24"/>
          <w:szCs w:val="24"/>
        </w:rPr>
        <w:t>spalio 24</w:t>
      </w:r>
      <w:r>
        <w:rPr>
          <w:sz w:val="24"/>
          <w:szCs w:val="24"/>
        </w:rPr>
        <w:t xml:space="preserve"> d.</w:t>
      </w:r>
    </w:p>
    <w:p w14:paraId="2060CEBF" w14:textId="77777777" w:rsidR="000F1088" w:rsidRDefault="00027F24">
      <w:pPr>
        <w:jc w:val="center"/>
        <w:rPr>
          <w:sz w:val="24"/>
          <w:szCs w:val="24"/>
        </w:rPr>
      </w:pPr>
      <w:r>
        <w:rPr>
          <w:sz w:val="24"/>
          <w:szCs w:val="24"/>
        </w:rPr>
        <w:t>Panevėžys</w:t>
      </w:r>
    </w:p>
    <w:p w14:paraId="3CE831EE" w14:textId="77777777" w:rsidR="000F1088" w:rsidRDefault="000F1088">
      <w:pPr>
        <w:jc w:val="center"/>
        <w:rPr>
          <w:sz w:val="24"/>
          <w:szCs w:val="24"/>
        </w:rPr>
      </w:pPr>
    </w:p>
    <w:p w14:paraId="32D0484F" w14:textId="00B7159A" w:rsidR="000F1088" w:rsidRPr="00E537A6" w:rsidRDefault="00027F24" w:rsidP="00E537A6">
      <w:pPr>
        <w:pStyle w:val="Sraopastraipa"/>
        <w:numPr>
          <w:ilvl w:val="0"/>
          <w:numId w:val="3"/>
        </w:numPr>
        <w:jc w:val="both"/>
        <w:rPr>
          <w:b/>
          <w:sz w:val="24"/>
          <w:szCs w:val="24"/>
        </w:rPr>
      </w:pPr>
      <w:r w:rsidRPr="00E537A6">
        <w:rPr>
          <w:b/>
          <w:sz w:val="24"/>
          <w:szCs w:val="24"/>
        </w:rPr>
        <w:t>Sprendimo projekto tikslai ir uždaviniai</w:t>
      </w:r>
    </w:p>
    <w:p w14:paraId="7B72D829" w14:textId="0900D7CA" w:rsidR="000F1088" w:rsidRDefault="00027F24" w:rsidP="00E537A6">
      <w:pPr>
        <w:ind w:firstLine="1134"/>
        <w:jc w:val="both"/>
        <w:rPr>
          <w:color w:val="000000"/>
          <w:sz w:val="24"/>
          <w:szCs w:val="24"/>
        </w:rPr>
      </w:pPr>
      <w:r>
        <w:rPr>
          <w:color w:val="000000"/>
          <w:sz w:val="24"/>
          <w:szCs w:val="24"/>
        </w:rPr>
        <w:t>Sprendimo projekto tikslas – i</w:t>
      </w:r>
      <w:r>
        <w:rPr>
          <w:sz w:val="24"/>
          <w:szCs w:val="24"/>
        </w:rPr>
        <w:t xml:space="preserve">nvestuoti į VšĮ Velžio komunalinį ūkį </w:t>
      </w:r>
      <w:r w:rsidR="0018793A">
        <w:rPr>
          <w:sz w:val="24"/>
          <w:szCs w:val="24"/>
        </w:rPr>
        <w:t xml:space="preserve">83 350 </w:t>
      </w:r>
      <w:r>
        <w:rPr>
          <w:sz w:val="24"/>
          <w:szCs w:val="24"/>
        </w:rPr>
        <w:t xml:space="preserve"> Eur dalininko įnašui didinti.</w:t>
      </w:r>
    </w:p>
    <w:p w14:paraId="7FDB9873" w14:textId="77777777" w:rsidR="000F1088" w:rsidRDefault="00027F24">
      <w:pPr>
        <w:ind w:firstLine="1134"/>
        <w:jc w:val="both"/>
        <w:rPr>
          <w:b/>
          <w:bCs/>
          <w:sz w:val="24"/>
          <w:szCs w:val="24"/>
        </w:rPr>
      </w:pPr>
      <w:r>
        <w:rPr>
          <w:b/>
          <w:bCs/>
          <w:sz w:val="24"/>
          <w:szCs w:val="24"/>
        </w:rPr>
        <w:t>2.</w:t>
      </w:r>
      <w:r>
        <w:rPr>
          <w:b/>
          <w:sz w:val="24"/>
          <w:szCs w:val="24"/>
        </w:rPr>
        <w:t xml:space="preserve"> Siūlomos teisinio reguliavimo nuostatos</w:t>
      </w:r>
      <w:r>
        <w:rPr>
          <w:b/>
          <w:bCs/>
          <w:sz w:val="24"/>
          <w:szCs w:val="24"/>
        </w:rPr>
        <w:t xml:space="preserve"> </w:t>
      </w:r>
    </w:p>
    <w:p w14:paraId="4CF403C4" w14:textId="48414E8B" w:rsidR="00E537A6" w:rsidRDefault="00027F24" w:rsidP="00E537A6">
      <w:pPr>
        <w:ind w:firstLine="1134"/>
        <w:jc w:val="both"/>
        <w:rPr>
          <w:sz w:val="24"/>
          <w:szCs w:val="24"/>
        </w:rPr>
      </w:pPr>
      <w:r>
        <w:rPr>
          <w:color w:val="000000"/>
          <w:spacing w:val="-3"/>
          <w:sz w:val="24"/>
          <w:szCs w:val="24"/>
        </w:rPr>
        <w:t>Sprendimus dėl savivaldybės nuosavybės teise priklausančio turto investavimo priima Savivaldybės taryba.</w:t>
      </w:r>
      <w:r>
        <w:rPr>
          <w:sz w:val="24"/>
          <w:szCs w:val="24"/>
        </w:rPr>
        <w:t xml:space="preserve">  </w:t>
      </w:r>
    </w:p>
    <w:p w14:paraId="59DA953A" w14:textId="47F33645" w:rsidR="000F1088" w:rsidRDefault="00027F24">
      <w:pPr>
        <w:jc w:val="both"/>
        <w:rPr>
          <w:sz w:val="24"/>
          <w:szCs w:val="24"/>
        </w:rPr>
      </w:pPr>
      <w:r>
        <w:rPr>
          <w:sz w:val="24"/>
          <w:szCs w:val="24"/>
        </w:rPr>
        <w:tab/>
        <w:t xml:space="preserve">Parengtas sprendimo projektas atsižvelgiant į Panevėžio rajono savivaldybės administracijos direktoriaus 2022 m. </w:t>
      </w:r>
      <w:r w:rsidR="0018793A">
        <w:rPr>
          <w:sz w:val="24"/>
          <w:szCs w:val="24"/>
        </w:rPr>
        <w:t>spalio 24</w:t>
      </w:r>
      <w:r w:rsidR="00315B73">
        <w:rPr>
          <w:sz w:val="24"/>
          <w:szCs w:val="24"/>
        </w:rPr>
        <w:t xml:space="preserve"> d. įsakymą Nr. A1-</w:t>
      </w:r>
      <w:r w:rsidR="001F20AA">
        <w:rPr>
          <w:sz w:val="24"/>
          <w:szCs w:val="24"/>
        </w:rPr>
        <w:t xml:space="preserve">438 </w:t>
      </w:r>
      <w:r>
        <w:rPr>
          <w:sz w:val="24"/>
          <w:szCs w:val="24"/>
        </w:rPr>
        <w:t>„Dėl pasiūlymo teikimo Panevėžio rajono savivaldybės tarybai investuoti savivaldybės turtą“.</w:t>
      </w:r>
    </w:p>
    <w:p w14:paraId="6AE81FE3" w14:textId="77777777" w:rsidR="001320E6" w:rsidRDefault="00027F24" w:rsidP="00E537A6">
      <w:pPr>
        <w:spacing w:line="276" w:lineRule="auto"/>
        <w:ind w:firstLine="1296"/>
        <w:jc w:val="both"/>
        <w:rPr>
          <w:b/>
          <w:sz w:val="24"/>
          <w:szCs w:val="24"/>
        </w:rPr>
      </w:pPr>
      <w:r>
        <w:rPr>
          <w:b/>
          <w:sz w:val="24"/>
          <w:szCs w:val="24"/>
        </w:rPr>
        <w:t>3</w:t>
      </w:r>
      <w:r>
        <w:rPr>
          <w:sz w:val="24"/>
          <w:szCs w:val="24"/>
        </w:rPr>
        <w:t xml:space="preserve">. </w:t>
      </w:r>
      <w:r>
        <w:rPr>
          <w:b/>
          <w:sz w:val="24"/>
          <w:szCs w:val="24"/>
        </w:rPr>
        <w:t>Laukiami rezultatai</w:t>
      </w:r>
    </w:p>
    <w:p w14:paraId="7B93D02D" w14:textId="37090D97" w:rsidR="00E537A6" w:rsidRPr="00E537A6" w:rsidRDefault="00E537A6" w:rsidP="00E537A6">
      <w:pPr>
        <w:spacing w:line="276" w:lineRule="auto"/>
        <w:ind w:firstLine="1296"/>
        <w:jc w:val="both"/>
        <w:rPr>
          <w:sz w:val="24"/>
          <w:szCs w:val="24"/>
        </w:rPr>
      </w:pPr>
      <w:r w:rsidRPr="00E537A6">
        <w:t xml:space="preserve"> </w:t>
      </w:r>
      <w:r w:rsidRPr="00E537A6">
        <w:rPr>
          <w:sz w:val="24"/>
          <w:szCs w:val="24"/>
        </w:rPr>
        <w:t xml:space="preserve">Šios Įstaigos vienintelė dalininkė yra Panevėžio rajono savivaldybė. 2022 m. </w:t>
      </w:r>
      <w:r w:rsidR="00BD5FE1">
        <w:rPr>
          <w:sz w:val="24"/>
          <w:szCs w:val="24"/>
        </w:rPr>
        <w:t xml:space="preserve">           </w:t>
      </w:r>
      <w:r w:rsidRPr="00E537A6">
        <w:rPr>
          <w:sz w:val="24"/>
          <w:szCs w:val="24"/>
        </w:rPr>
        <w:t>spalio 1 d. dalininko kapitalą sudarė  5 526 648,12 Eur.</w:t>
      </w:r>
    </w:p>
    <w:p w14:paraId="4317E910" w14:textId="77777777" w:rsidR="00E537A6" w:rsidRDefault="00E537A6" w:rsidP="00E537A6">
      <w:pPr>
        <w:spacing w:line="276" w:lineRule="auto"/>
        <w:jc w:val="both"/>
        <w:rPr>
          <w:sz w:val="24"/>
          <w:szCs w:val="24"/>
        </w:rPr>
      </w:pPr>
      <w:r w:rsidRPr="00E537A6">
        <w:rPr>
          <w:sz w:val="24"/>
          <w:szCs w:val="24"/>
        </w:rPr>
        <w:tab/>
        <w:t xml:space="preserve">Dalininko įnašo didinimo pagrindimas.  </w:t>
      </w:r>
    </w:p>
    <w:p w14:paraId="373FE79F" w14:textId="715B211C" w:rsidR="00E537A6" w:rsidRDefault="00E537A6" w:rsidP="00E537A6">
      <w:pPr>
        <w:spacing w:line="276" w:lineRule="auto"/>
        <w:ind w:firstLine="720"/>
        <w:jc w:val="both"/>
        <w:rPr>
          <w:sz w:val="24"/>
          <w:szCs w:val="24"/>
        </w:rPr>
      </w:pPr>
      <w:r w:rsidRPr="00E537A6">
        <w:rPr>
          <w:sz w:val="24"/>
          <w:szCs w:val="24"/>
        </w:rPr>
        <w:t>Viena iš  Įstaigos veiklos  sričių – geriamojo vandens tiekimas ir nuotekų  tvarkymas. Šiuo metu Įstaiga eksploatuoja 39 vandenvietes ir 18 nuotekų valyklų ir paslaugas teikia juridiniams bei fiziniams asmenims visose Panevėžio rajono savivaldybės seniūnijų teritorijose.</w:t>
      </w:r>
    </w:p>
    <w:p w14:paraId="29A59F32" w14:textId="22F18AE0" w:rsidR="00E537A6" w:rsidRDefault="00E537A6" w:rsidP="00E537A6">
      <w:pPr>
        <w:spacing w:line="276" w:lineRule="auto"/>
        <w:ind w:firstLine="720"/>
        <w:jc w:val="both"/>
        <w:rPr>
          <w:sz w:val="24"/>
          <w:szCs w:val="24"/>
        </w:rPr>
      </w:pPr>
      <w:r w:rsidRPr="00E537A6">
        <w:rPr>
          <w:sz w:val="24"/>
          <w:szCs w:val="24"/>
        </w:rPr>
        <w:t>Investicijomis į Įstaigos turtą būtų įgyvendintos šios priemonės ir laukiamas rezultatas:</w:t>
      </w:r>
    </w:p>
    <w:p w14:paraId="51D9123C" w14:textId="5C004CEE" w:rsidR="00E537A6" w:rsidRDefault="00E537A6" w:rsidP="00E537A6">
      <w:pPr>
        <w:spacing w:line="276" w:lineRule="auto"/>
        <w:ind w:firstLine="720"/>
        <w:jc w:val="both"/>
        <w:rPr>
          <w:sz w:val="24"/>
          <w:szCs w:val="24"/>
        </w:rPr>
      </w:pPr>
      <w:r w:rsidRPr="00E537A6">
        <w:rPr>
          <w:sz w:val="24"/>
          <w:szCs w:val="24"/>
        </w:rPr>
        <w:t>Visą piniginį įnašą numatoma panaudoti  projektui „Geriamojo vandens tiekimo ir nuotekų tvarkymo sistemų statyba Paįstrio k., Gegužinės k. ir Ėriškių k. Panevėžio rajone“ pabaigti.</w:t>
      </w:r>
    </w:p>
    <w:p w14:paraId="0F9D762B" w14:textId="50122568" w:rsidR="00E537A6" w:rsidRDefault="00E537A6" w:rsidP="00E537A6">
      <w:pPr>
        <w:spacing w:line="276" w:lineRule="auto"/>
        <w:ind w:left="30" w:firstLine="690"/>
        <w:jc w:val="both"/>
        <w:rPr>
          <w:sz w:val="24"/>
          <w:szCs w:val="24"/>
        </w:rPr>
      </w:pPr>
      <w:r w:rsidRPr="00E537A6">
        <w:rPr>
          <w:sz w:val="24"/>
          <w:szCs w:val="24"/>
        </w:rPr>
        <w:t>Įstaiga nuo 2017 m. vykdo vandentvarkos projektą Paįstrio, Gegužinės ir Ėriškių gyvenvietėse. Įgyvendinant  šį projektą, šiose gyvenvietėse yra nutiesti nauji vandentiekio ir nuotekų surinkimo tinklai, sumontuoti valymo įrenginiai. Rangos darbai visose trijose gyvenvietėse jau baigiami, galutinė darbų pabaiga numatoma šių metų gruodžio mėnesį.</w:t>
      </w:r>
    </w:p>
    <w:p w14:paraId="26CB1874" w14:textId="55883F7B" w:rsidR="00E537A6" w:rsidRDefault="00E537A6" w:rsidP="00E537A6">
      <w:pPr>
        <w:spacing w:line="276" w:lineRule="auto"/>
        <w:ind w:firstLine="720"/>
        <w:jc w:val="both"/>
        <w:rPr>
          <w:color w:val="000000"/>
          <w:sz w:val="24"/>
          <w:szCs w:val="24"/>
        </w:rPr>
      </w:pPr>
      <w:r w:rsidRPr="00E537A6">
        <w:rPr>
          <w:sz w:val="24"/>
          <w:szCs w:val="24"/>
        </w:rPr>
        <w:t>Bankrutavus pirmajam projekto rangovui UAB „Norus“, toliau rangos darbus vykdė  du rangovai:</w:t>
      </w:r>
      <w:r w:rsidRPr="00E537A6">
        <w:rPr>
          <w:color w:val="000000"/>
          <w:sz w:val="24"/>
          <w:szCs w:val="24"/>
        </w:rPr>
        <w:t xml:space="preserve"> UAB „Dujostata“ – Gegužinės k. ir Paįstrio k., UAB „Takas“ – Ėriškių k. </w:t>
      </w:r>
    </w:p>
    <w:p w14:paraId="5875E2E5" w14:textId="5D64DA6A" w:rsidR="00E537A6" w:rsidRPr="00E537A6" w:rsidRDefault="00E537A6" w:rsidP="00E537A6">
      <w:pPr>
        <w:spacing w:line="276" w:lineRule="auto"/>
        <w:ind w:firstLine="720"/>
        <w:jc w:val="both"/>
        <w:rPr>
          <w:color w:val="000000"/>
          <w:sz w:val="24"/>
          <w:szCs w:val="24"/>
        </w:rPr>
      </w:pPr>
      <w:r w:rsidRPr="00E537A6">
        <w:rPr>
          <w:color w:val="000000"/>
          <w:sz w:val="24"/>
          <w:szCs w:val="24"/>
        </w:rPr>
        <w:t xml:space="preserve">Projektui užbaigti piniginės lėšos reikalingos sumokėti už defektų pašalinimą ir papildomų    įvadų įrengimą bei  perskaičiuoti pagrindinių rangos darbų sutarčių  kainą. </w:t>
      </w:r>
    </w:p>
    <w:p w14:paraId="3D8E5358" w14:textId="77777777" w:rsidR="00E537A6" w:rsidRPr="00E537A6" w:rsidRDefault="00E537A6" w:rsidP="00E537A6">
      <w:pPr>
        <w:pStyle w:val="Sraopastraipa"/>
        <w:numPr>
          <w:ilvl w:val="0"/>
          <w:numId w:val="2"/>
        </w:numPr>
        <w:spacing w:line="276" w:lineRule="auto"/>
        <w:jc w:val="both"/>
        <w:rPr>
          <w:color w:val="000000"/>
          <w:sz w:val="24"/>
          <w:szCs w:val="24"/>
        </w:rPr>
      </w:pPr>
      <w:r w:rsidRPr="00E537A6">
        <w:rPr>
          <w:color w:val="000000"/>
          <w:sz w:val="24"/>
          <w:szCs w:val="24"/>
        </w:rPr>
        <w:t>Defektų  pašalinimas – 21 459,00 Eur.</w:t>
      </w:r>
    </w:p>
    <w:p w14:paraId="18201CE1" w14:textId="0D200CA0" w:rsidR="00E537A6" w:rsidRPr="00E537A6" w:rsidRDefault="00E537A6" w:rsidP="00E537A6">
      <w:pPr>
        <w:spacing w:line="276" w:lineRule="auto"/>
        <w:ind w:firstLine="720"/>
        <w:jc w:val="both"/>
        <w:rPr>
          <w:sz w:val="24"/>
          <w:szCs w:val="24"/>
        </w:rPr>
      </w:pPr>
      <w:r w:rsidRPr="00E537A6">
        <w:rPr>
          <w:sz w:val="24"/>
          <w:szCs w:val="24"/>
        </w:rPr>
        <w:t>Nutraukus sutartį su pirmuoju  rangovu, buvo  atlikta ekspertizė ankstesnio rangovo atliktiems  darbams įvertinti, paliktiems defektams nustatyti ir jiems pašalinti. Be to, toliau vykdant rangos darbus išryškėjo kai kurie defektai, kurie nebuvo aptarti eksperto akte: Paįstrio</w:t>
      </w:r>
      <w:r w:rsidRPr="00E537A6">
        <w:rPr>
          <w:color w:val="FF0000"/>
          <w:sz w:val="24"/>
          <w:szCs w:val="24"/>
        </w:rPr>
        <w:t xml:space="preserve"> </w:t>
      </w:r>
      <w:r w:rsidRPr="00E537A6">
        <w:rPr>
          <w:sz w:val="24"/>
          <w:szCs w:val="24"/>
        </w:rPr>
        <w:t>k.,</w:t>
      </w:r>
      <w:r w:rsidRPr="00E537A6">
        <w:rPr>
          <w:color w:val="FF0000"/>
          <w:sz w:val="24"/>
          <w:szCs w:val="24"/>
        </w:rPr>
        <w:t xml:space="preserve"> </w:t>
      </w:r>
      <w:r w:rsidRPr="00E537A6">
        <w:rPr>
          <w:sz w:val="24"/>
          <w:szCs w:val="24"/>
        </w:rPr>
        <w:t xml:space="preserve">Gegužinės g.  reikėjo  perkloti savitakinę nuotekų surinkimo trasą, nes jos gylis neatitiko projekto reikalavimų, Paįsrio k., Įstros g. privalėjome atstatyti sudarkytą regioninio kelio dangą, taip pat šioje gatvėje prireikė iškelti neveikiančią šilumos trasą, </w:t>
      </w:r>
      <w:r w:rsidR="00BD5FE1">
        <w:rPr>
          <w:sz w:val="24"/>
          <w:szCs w:val="24"/>
        </w:rPr>
        <w:t xml:space="preserve">kuri </w:t>
      </w:r>
      <w:r w:rsidR="00BD5FE1" w:rsidRPr="00E537A6">
        <w:rPr>
          <w:sz w:val="24"/>
          <w:szCs w:val="24"/>
        </w:rPr>
        <w:t>trukdė vykdyti darbus</w:t>
      </w:r>
      <w:r w:rsidR="00BD5FE1">
        <w:rPr>
          <w:sz w:val="24"/>
          <w:szCs w:val="24"/>
        </w:rPr>
        <w:t>,</w:t>
      </w:r>
      <w:r w:rsidR="00BD5FE1" w:rsidRPr="00E537A6">
        <w:rPr>
          <w:sz w:val="24"/>
          <w:szCs w:val="24"/>
        </w:rPr>
        <w:t xml:space="preserve"> </w:t>
      </w:r>
      <w:r w:rsidRPr="00E537A6">
        <w:rPr>
          <w:sz w:val="24"/>
          <w:szCs w:val="24"/>
        </w:rPr>
        <w:t xml:space="preserve">nes ji nebuvo nurodyta topografinėje nuotraukoje ir projekte; Ėriškių k. buvo būtina ištaisyti įvairius nuotekų šulinių montavimo defektus (sukritę,  nebuvo dangčių,  neįrengti latakai ir pan.) </w:t>
      </w:r>
    </w:p>
    <w:p w14:paraId="2300A946" w14:textId="77777777" w:rsidR="00E537A6" w:rsidRPr="00E537A6" w:rsidRDefault="00E537A6" w:rsidP="00E537A6">
      <w:pPr>
        <w:pStyle w:val="Sraopastraipa"/>
        <w:numPr>
          <w:ilvl w:val="0"/>
          <w:numId w:val="2"/>
        </w:numPr>
        <w:spacing w:line="276" w:lineRule="auto"/>
        <w:jc w:val="both"/>
        <w:rPr>
          <w:sz w:val="24"/>
          <w:szCs w:val="24"/>
        </w:rPr>
      </w:pPr>
      <w:r w:rsidRPr="00E537A6">
        <w:rPr>
          <w:sz w:val="24"/>
          <w:szCs w:val="24"/>
        </w:rPr>
        <w:t xml:space="preserve">Papildomų  įvadų  įrengimas – 22 189,00 Eur. </w:t>
      </w:r>
    </w:p>
    <w:p w14:paraId="764191B4" w14:textId="080621AB" w:rsidR="00E537A6" w:rsidRPr="00E537A6" w:rsidRDefault="00E537A6" w:rsidP="00BD5FE1">
      <w:pPr>
        <w:spacing w:line="276" w:lineRule="auto"/>
        <w:ind w:firstLine="720"/>
        <w:jc w:val="both"/>
        <w:rPr>
          <w:sz w:val="24"/>
          <w:szCs w:val="24"/>
        </w:rPr>
      </w:pPr>
      <w:r w:rsidRPr="00E537A6">
        <w:rPr>
          <w:sz w:val="24"/>
          <w:szCs w:val="24"/>
        </w:rPr>
        <w:t xml:space="preserve">Projekto  įgyvendinimo metu  paaiškėjo, kad Paįstrio ir  Ėriškių  gyvenvietėse  būtina  įrengti po kelis papildomus vandentiekio įvadus ir nuotekų išvadus, nes jie nebuvo numatyti projekte. Todėl dėl  projektuotojų klaidų ir gyventojų nusiskundimų abiejose gyvenvietėse buvo papildomai įrengta po  4 vandentiekio įvadus ir nuotekų išvadus. </w:t>
      </w:r>
    </w:p>
    <w:p w14:paraId="4C7FA8B1" w14:textId="77777777" w:rsidR="00E537A6" w:rsidRPr="00E537A6" w:rsidRDefault="00E537A6" w:rsidP="00E537A6">
      <w:pPr>
        <w:pStyle w:val="Sraopastraipa"/>
        <w:numPr>
          <w:ilvl w:val="0"/>
          <w:numId w:val="2"/>
        </w:numPr>
        <w:spacing w:line="276" w:lineRule="auto"/>
        <w:jc w:val="both"/>
        <w:rPr>
          <w:sz w:val="24"/>
          <w:szCs w:val="24"/>
        </w:rPr>
      </w:pPr>
      <w:r w:rsidRPr="00E537A6">
        <w:rPr>
          <w:sz w:val="24"/>
          <w:szCs w:val="24"/>
        </w:rPr>
        <w:t xml:space="preserve">Pagrindinės  rangos darbų sutarties kainos perskaičiavimas – 39 702,00 Eur. </w:t>
      </w:r>
    </w:p>
    <w:p w14:paraId="58776358" w14:textId="77777777" w:rsidR="00E537A6" w:rsidRPr="00E537A6" w:rsidRDefault="00E537A6" w:rsidP="00E537A6">
      <w:pPr>
        <w:spacing w:line="276" w:lineRule="auto"/>
        <w:ind w:right="72" w:firstLine="720"/>
        <w:jc w:val="both"/>
        <w:rPr>
          <w:sz w:val="24"/>
          <w:szCs w:val="24"/>
        </w:rPr>
      </w:pPr>
      <w:r w:rsidRPr="00E537A6">
        <w:rPr>
          <w:sz w:val="24"/>
          <w:szCs w:val="24"/>
        </w:rPr>
        <w:t>Dėl Rusijos  karo su Ukraina  rangovams  sutriko medžiagų  tiekimas, padidėjo jų kainos, dėl išaugusios infliacijos pabrango naftos produktai, elektros energija, kiti produktai, reikalingi rangos sutartims įvykdyti. Todėl rangovai kreipėsi  į Įstaigą,  prašydami  perskaičiuoti  sutarties kainą.</w:t>
      </w:r>
    </w:p>
    <w:p w14:paraId="772B0706" w14:textId="5435AA19" w:rsidR="00E537A6" w:rsidRPr="00E537A6" w:rsidRDefault="00E537A6" w:rsidP="00E537A6">
      <w:pPr>
        <w:spacing w:line="276" w:lineRule="auto"/>
        <w:jc w:val="both"/>
        <w:rPr>
          <w:sz w:val="24"/>
          <w:szCs w:val="24"/>
        </w:rPr>
      </w:pPr>
      <w:r w:rsidRPr="00E537A6">
        <w:rPr>
          <w:sz w:val="24"/>
          <w:szCs w:val="24"/>
        </w:rPr>
        <w:tab/>
        <w:t>Kadangi pagrindinėse sutartyse yra numatyta, kad  sutarties kaina dėl metinės infliacijos gali būti  perskaičiuojama praėjus vieneriems  metams po sutarties įsigaliojimo, tai ir buvo  padaryta. Kaina pagal sutartyje pateiktą formulę buvo perskaičiuota tik tos rangos darbų dalies, už kurią dar nebuvo  sumokėta.</w:t>
      </w:r>
    </w:p>
    <w:p w14:paraId="48B96C23" w14:textId="7CA1FC6A" w:rsidR="00E537A6" w:rsidRPr="00E537A6" w:rsidRDefault="00E537A6" w:rsidP="00E537A6">
      <w:pPr>
        <w:spacing w:line="276" w:lineRule="auto"/>
        <w:jc w:val="both"/>
        <w:rPr>
          <w:sz w:val="24"/>
          <w:szCs w:val="24"/>
        </w:rPr>
      </w:pPr>
      <w:r w:rsidRPr="00E537A6">
        <w:rPr>
          <w:sz w:val="24"/>
          <w:szCs w:val="24"/>
        </w:rPr>
        <w:tab/>
        <w:t>Pabaigus vykdyti visą projektą, Įstaiga praplės savo veiklos teritoriją, bus sukurta nauja infrastruktūra,  prie vandentiekio tinklų galės prisijungti 266 Paįstrio, Gegužinės ir Ėriškių kaimų namų  ūkiai, o prie nuotekų surinkimo tinklų – 425. Prisijungus gyventojams, Įstaiga kas mėnesį gaus apie 3 350 Eur pajamų.</w:t>
      </w:r>
    </w:p>
    <w:p w14:paraId="3D133053" w14:textId="77777777" w:rsidR="000F1088" w:rsidRDefault="00027F24">
      <w:pPr>
        <w:pStyle w:val="HTMLiankstoformatuotas"/>
        <w:ind w:firstLine="1260"/>
        <w:jc w:val="both"/>
        <w:rPr>
          <w:rFonts w:ascii="Times New Roman" w:hAnsi="Times New Roman"/>
          <w:sz w:val="24"/>
          <w:szCs w:val="24"/>
          <w:lang w:val="lt-LT"/>
        </w:rPr>
      </w:pPr>
      <w:r>
        <w:rPr>
          <w:rFonts w:ascii="Times New Roman" w:hAnsi="Times New Roman"/>
          <w:sz w:val="24"/>
          <w:szCs w:val="24"/>
          <w:lang w:val="lt-LT"/>
        </w:rPr>
        <w:t>Sprendimas dėl savivaldybės turto investavimo priimamas vadovaujantis Sprendimo investuoti valstybės ir savivaldybių turtą priėmimo tvarkos aprašu, patvirtintu Lietuvos Respublikos Vyriausybės 2007 m. liepos 4 d. nutarimu Nr. 758, jeigu tenkinami ne mažiau kaip trys investavimo kriterijai:</w:t>
      </w:r>
    </w:p>
    <w:tbl>
      <w:tblPr>
        <w:tblStyle w:val="Lentelstinklelis"/>
        <w:tblW w:w="9634" w:type="dxa"/>
        <w:tblLayout w:type="fixed"/>
        <w:tblLook w:val="04A0" w:firstRow="1" w:lastRow="0" w:firstColumn="1" w:lastColumn="0" w:noHBand="0" w:noVBand="1"/>
      </w:tblPr>
      <w:tblGrid>
        <w:gridCol w:w="704"/>
        <w:gridCol w:w="5530"/>
        <w:gridCol w:w="1843"/>
        <w:gridCol w:w="1557"/>
      </w:tblGrid>
      <w:tr w:rsidR="000F1088" w14:paraId="59A4EF21" w14:textId="77777777" w:rsidTr="00315B73">
        <w:tc>
          <w:tcPr>
            <w:tcW w:w="704" w:type="dxa"/>
            <w:vAlign w:val="center"/>
          </w:tcPr>
          <w:p w14:paraId="2431B486" w14:textId="77777777" w:rsidR="000F1088" w:rsidRDefault="00027F24">
            <w:pPr>
              <w:spacing w:line="276" w:lineRule="auto"/>
              <w:rPr>
                <w:sz w:val="24"/>
                <w:szCs w:val="24"/>
              </w:rPr>
            </w:pPr>
            <w:r>
              <w:rPr>
                <w:sz w:val="24"/>
                <w:szCs w:val="24"/>
              </w:rPr>
              <w:t xml:space="preserve">Eil. Nr. </w:t>
            </w:r>
          </w:p>
        </w:tc>
        <w:tc>
          <w:tcPr>
            <w:tcW w:w="5530" w:type="dxa"/>
            <w:vAlign w:val="center"/>
          </w:tcPr>
          <w:p w14:paraId="21E74063" w14:textId="77777777" w:rsidR="000F1088" w:rsidRDefault="00027F24">
            <w:pPr>
              <w:spacing w:line="276" w:lineRule="auto"/>
              <w:rPr>
                <w:sz w:val="24"/>
                <w:szCs w:val="24"/>
              </w:rPr>
            </w:pPr>
            <w:r>
              <w:rPr>
                <w:sz w:val="24"/>
                <w:szCs w:val="24"/>
              </w:rPr>
              <w:t>Kriterijai</w:t>
            </w:r>
          </w:p>
        </w:tc>
        <w:tc>
          <w:tcPr>
            <w:tcW w:w="3400" w:type="dxa"/>
            <w:gridSpan w:val="2"/>
            <w:vAlign w:val="center"/>
          </w:tcPr>
          <w:p w14:paraId="3F9DE949" w14:textId="77777777" w:rsidR="000F1088" w:rsidRDefault="00027F24">
            <w:pPr>
              <w:spacing w:line="276" w:lineRule="auto"/>
              <w:jc w:val="center"/>
              <w:rPr>
                <w:sz w:val="24"/>
                <w:szCs w:val="24"/>
              </w:rPr>
            </w:pPr>
            <w:r>
              <w:rPr>
                <w:sz w:val="24"/>
                <w:szCs w:val="24"/>
              </w:rPr>
              <w:t>Kriterijus</w:t>
            </w:r>
          </w:p>
          <w:p w14:paraId="280B6EC3" w14:textId="77777777" w:rsidR="000F1088" w:rsidRDefault="00027F24">
            <w:pPr>
              <w:spacing w:line="276" w:lineRule="auto"/>
              <w:jc w:val="center"/>
              <w:rPr>
                <w:sz w:val="24"/>
                <w:szCs w:val="24"/>
              </w:rPr>
            </w:pPr>
            <w:r>
              <w:rPr>
                <w:sz w:val="24"/>
                <w:szCs w:val="24"/>
              </w:rPr>
              <w:t>tenkinamas / netenkinamas</w:t>
            </w:r>
          </w:p>
        </w:tc>
      </w:tr>
      <w:tr w:rsidR="000F1088" w14:paraId="3191A725" w14:textId="77777777" w:rsidTr="00315B73">
        <w:tc>
          <w:tcPr>
            <w:tcW w:w="704" w:type="dxa"/>
          </w:tcPr>
          <w:p w14:paraId="277698FC" w14:textId="77777777" w:rsidR="000F1088" w:rsidRDefault="00027F24">
            <w:pPr>
              <w:spacing w:line="276" w:lineRule="auto"/>
              <w:jc w:val="both"/>
              <w:rPr>
                <w:sz w:val="24"/>
                <w:szCs w:val="24"/>
              </w:rPr>
            </w:pPr>
            <w:r>
              <w:rPr>
                <w:sz w:val="24"/>
                <w:szCs w:val="24"/>
              </w:rPr>
              <w:t>1.</w:t>
            </w:r>
          </w:p>
        </w:tc>
        <w:tc>
          <w:tcPr>
            <w:tcW w:w="5530" w:type="dxa"/>
          </w:tcPr>
          <w:p w14:paraId="0BD7C6C7" w14:textId="77777777" w:rsidR="000F1088" w:rsidRDefault="00027F24">
            <w:pPr>
              <w:spacing w:line="276" w:lineRule="auto"/>
              <w:jc w:val="both"/>
              <w:rPr>
                <w:sz w:val="24"/>
                <w:szCs w:val="24"/>
              </w:rPr>
            </w:pPr>
            <w:r>
              <w:rPr>
                <w:sz w:val="24"/>
                <w:szCs w:val="24"/>
              </w:rPr>
              <w:t>Investavus bus įvykdyti iš tarptautinių sutarčių atsirandantys Lietuvos Respublikos įsipareigojimai.</w:t>
            </w:r>
          </w:p>
        </w:tc>
        <w:tc>
          <w:tcPr>
            <w:tcW w:w="1843" w:type="dxa"/>
          </w:tcPr>
          <w:p w14:paraId="6FF181DA" w14:textId="77777777" w:rsidR="000F1088" w:rsidRDefault="000F1088">
            <w:pPr>
              <w:spacing w:line="276" w:lineRule="auto"/>
              <w:jc w:val="both"/>
              <w:rPr>
                <w:sz w:val="24"/>
                <w:szCs w:val="24"/>
              </w:rPr>
            </w:pPr>
          </w:p>
        </w:tc>
        <w:tc>
          <w:tcPr>
            <w:tcW w:w="1557" w:type="dxa"/>
          </w:tcPr>
          <w:p w14:paraId="1F0F85ED" w14:textId="77777777" w:rsidR="000F1088" w:rsidRDefault="00027F24">
            <w:pPr>
              <w:spacing w:line="276" w:lineRule="auto"/>
              <w:jc w:val="both"/>
              <w:rPr>
                <w:sz w:val="24"/>
                <w:szCs w:val="24"/>
              </w:rPr>
            </w:pPr>
            <w:r>
              <w:rPr>
                <w:sz w:val="24"/>
                <w:szCs w:val="24"/>
              </w:rPr>
              <w:t>Ne</w:t>
            </w:r>
          </w:p>
        </w:tc>
      </w:tr>
      <w:tr w:rsidR="000F1088" w14:paraId="2B47FAED" w14:textId="77777777" w:rsidTr="00315B73">
        <w:tc>
          <w:tcPr>
            <w:tcW w:w="704" w:type="dxa"/>
          </w:tcPr>
          <w:p w14:paraId="3BC60C4F" w14:textId="77777777" w:rsidR="000F1088" w:rsidRDefault="00027F24">
            <w:pPr>
              <w:spacing w:line="276" w:lineRule="auto"/>
              <w:jc w:val="both"/>
              <w:rPr>
                <w:sz w:val="24"/>
                <w:szCs w:val="24"/>
              </w:rPr>
            </w:pPr>
            <w:r>
              <w:rPr>
                <w:sz w:val="24"/>
                <w:szCs w:val="24"/>
              </w:rPr>
              <w:t>2.</w:t>
            </w:r>
          </w:p>
        </w:tc>
        <w:tc>
          <w:tcPr>
            <w:tcW w:w="5530" w:type="dxa"/>
          </w:tcPr>
          <w:p w14:paraId="37D312AF" w14:textId="77777777" w:rsidR="000F1088" w:rsidRDefault="00027F24">
            <w:pPr>
              <w:spacing w:line="276" w:lineRule="auto"/>
              <w:jc w:val="both"/>
              <w:rPr>
                <w:sz w:val="24"/>
                <w:szCs w:val="24"/>
              </w:rPr>
            </w:pPr>
            <w:r>
              <w:rPr>
                <w:sz w:val="24"/>
                <w:szCs w:val="24"/>
              </w:rPr>
              <w:t>Investuojama į nacionaliniam saugumui užtikrinti svarbias įmones, nurodytas Lietuvos Respublikos nacionaliniam saugumui užtikrinti svarbių objektų apsaugos įstatyme.</w:t>
            </w:r>
          </w:p>
        </w:tc>
        <w:tc>
          <w:tcPr>
            <w:tcW w:w="1843" w:type="dxa"/>
          </w:tcPr>
          <w:p w14:paraId="37809133" w14:textId="77777777" w:rsidR="000F1088" w:rsidRDefault="00027F24">
            <w:pPr>
              <w:spacing w:line="276" w:lineRule="auto"/>
              <w:jc w:val="both"/>
              <w:rPr>
                <w:sz w:val="24"/>
                <w:szCs w:val="24"/>
              </w:rPr>
            </w:pPr>
            <w:r>
              <w:rPr>
                <w:sz w:val="24"/>
                <w:szCs w:val="24"/>
              </w:rPr>
              <w:t>Taip</w:t>
            </w:r>
          </w:p>
        </w:tc>
        <w:tc>
          <w:tcPr>
            <w:tcW w:w="1557" w:type="dxa"/>
          </w:tcPr>
          <w:p w14:paraId="5A4F3242" w14:textId="77777777" w:rsidR="000F1088" w:rsidRDefault="000F1088">
            <w:pPr>
              <w:spacing w:line="276" w:lineRule="auto"/>
              <w:jc w:val="both"/>
              <w:rPr>
                <w:sz w:val="24"/>
                <w:szCs w:val="24"/>
              </w:rPr>
            </w:pPr>
          </w:p>
        </w:tc>
      </w:tr>
      <w:tr w:rsidR="000F1088" w14:paraId="7C15B2A2" w14:textId="77777777" w:rsidTr="00315B73">
        <w:tc>
          <w:tcPr>
            <w:tcW w:w="704" w:type="dxa"/>
          </w:tcPr>
          <w:p w14:paraId="03720DA0" w14:textId="77777777" w:rsidR="000F1088" w:rsidRDefault="00027F24">
            <w:pPr>
              <w:spacing w:line="276" w:lineRule="auto"/>
              <w:jc w:val="both"/>
              <w:rPr>
                <w:sz w:val="24"/>
                <w:szCs w:val="24"/>
              </w:rPr>
            </w:pPr>
            <w:r>
              <w:rPr>
                <w:sz w:val="24"/>
                <w:szCs w:val="24"/>
              </w:rPr>
              <w:t>3.</w:t>
            </w:r>
          </w:p>
        </w:tc>
        <w:tc>
          <w:tcPr>
            <w:tcW w:w="5530" w:type="dxa"/>
          </w:tcPr>
          <w:p w14:paraId="49815717" w14:textId="77777777" w:rsidR="000F1088" w:rsidRDefault="00027F24">
            <w:pPr>
              <w:spacing w:line="276" w:lineRule="auto"/>
              <w:jc w:val="both"/>
              <w:rPr>
                <w:sz w:val="24"/>
                <w:szCs w:val="24"/>
              </w:rPr>
            </w:pPr>
            <w:r>
              <w:rPr>
                <w:sz w:val="24"/>
                <w:szCs w:val="24"/>
              </w:rPr>
              <w:t>Investuojant skatinamas Lietuvos ekonomikos augimas, stiprinamas ekonominis savarankiškumas ir (ar) tarptautinis konkurencingumas.</w:t>
            </w:r>
          </w:p>
        </w:tc>
        <w:tc>
          <w:tcPr>
            <w:tcW w:w="1843" w:type="dxa"/>
          </w:tcPr>
          <w:p w14:paraId="01F6EE64" w14:textId="77777777" w:rsidR="000F1088" w:rsidRDefault="000F1088">
            <w:pPr>
              <w:spacing w:line="276" w:lineRule="auto"/>
              <w:jc w:val="both"/>
              <w:rPr>
                <w:sz w:val="24"/>
                <w:szCs w:val="24"/>
              </w:rPr>
            </w:pPr>
          </w:p>
        </w:tc>
        <w:tc>
          <w:tcPr>
            <w:tcW w:w="1557" w:type="dxa"/>
          </w:tcPr>
          <w:p w14:paraId="79242E6B" w14:textId="77777777" w:rsidR="000F1088" w:rsidRDefault="00027F24">
            <w:pPr>
              <w:spacing w:line="276" w:lineRule="auto"/>
              <w:jc w:val="both"/>
              <w:rPr>
                <w:sz w:val="24"/>
                <w:szCs w:val="24"/>
              </w:rPr>
            </w:pPr>
            <w:r>
              <w:rPr>
                <w:sz w:val="24"/>
                <w:szCs w:val="24"/>
              </w:rPr>
              <w:t xml:space="preserve">Ne </w:t>
            </w:r>
          </w:p>
        </w:tc>
      </w:tr>
      <w:tr w:rsidR="000F1088" w14:paraId="6B99019B" w14:textId="77777777" w:rsidTr="00315B73">
        <w:tc>
          <w:tcPr>
            <w:tcW w:w="704" w:type="dxa"/>
          </w:tcPr>
          <w:p w14:paraId="6772FA0B" w14:textId="77777777" w:rsidR="000F1088" w:rsidRDefault="00027F24">
            <w:pPr>
              <w:spacing w:line="276" w:lineRule="auto"/>
              <w:jc w:val="both"/>
              <w:rPr>
                <w:sz w:val="24"/>
                <w:szCs w:val="24"/>
              </w:rPr>
            </w:pPr>
            <w:r>
              <w:rPr>
                <w:sz w:val="24"/>
                <w:szCs w:val="24"/>
              </w:rPr>
              <w:t>4.</w:t>
            </w:r>
          </w:p>
        </w:tc>
        <w:tc>
          <w:tcPr>
            <w:tcW w:w="5530" w:type="dxa"/>
          </w:tcPr>
          <w:p w14:paraId="40EF6850" w14:textId="77777777" w:rsidR="000F1088" w:rsidRDefault="00027F24">
            <w:pPr>
              <w:spacing w:line="276" w:lineRule="auto"/>
              <w:jc w:val="both"/>
              <w:rPr>
                <w:sz w:val="24"/>
                <w:szCs w:val="24"/>
              </w:rPr>
            </w:pPr>
            <w:r>
              <w:rPr>
                <w:sz w:val="24"/>
                <w:szCs w:val="24"/>
              </w:rPr>
              <w:t>Investuojant bus siekiama savivaldybės ar visos šalies ekonominės ir socialinės sanglaudos Europos Sąjungos erdvėje, taip pat regionų ar pasaulio mastu.</w:t>
            </w:r>
          </w:p>
        </w:tc>
        <w:tc>
          <w:tcPr>
            <w:tcW w:w="1843" w:type="dxa"/>
          </w:tcPr>
          <w:p w14:paraId="3B81A99E" w14:textId="77777777" w:rsidR="000F1088" w:rsidRDefault="000F1088">
            <w:pPr>
              <w:spacing w:line="276" w:lineRule="auto"/>
              <w:jc w:val="both"/>
              <w:rPr>
                <w:sz w:val="24"/>
                <w:szCs w:val="24"/>
              </w:rPr>
            </w:pPr>
          </w:p>
        </w:tc>
        <w:tc>
          <w:tcPr>
            <w:tcW w:w="1557" w:type="dxa"/>
          </w:tcPr>
          <w:p w14:paraId="7854E318" w14:textId="77777777" w:rsidR="000F1088" w:rsidRDefault="00027F24">
            <w:pPr>
              <w:spacing w:line="276" w:lineRule="auto"/>
              <w:jc w:val="both"/>
              <w:rPr>
                <w:sz w:val="24"/>
                <w:szCs w:val="24"/>
              </w:rPr>
            </w:pPr>
            <w:r>
              <w:rPr>
                <w:sz w:val="24"/>
                <w:szCs w:val="24"/>
              </w:rPr>
              <w:t>Ne</w:t>
            </w:r>
          </w:p>
        </w:tc>
      </w:tr>
      <w:tr w:rsidR="000F1088" w14:paraId="1F296790" w14:textId="77777777" w:rsidTr="00315B73">
        <w:tc>
          <w:tcPr>
            <w:tcW w:w="704" w:type="dxa"/>
          </w:tcPr>
          <w:p w14:paraId="67DF9B1B" w14:textId="77777777" w:rsidR="000F1088" w:rsidRDefault="00027F24">
            <w:pPr>
              <w:spacing w:line="276" w:lineRule="auto"/>
              <w:jc w:val="both"/>
              <w:rPr>
                <w:sz w:val="24"/>
                <w:szCs w:val="24"/>
              </w:rPr>
            </w:pPr>
            <w:r>
              <w:rPr>
                <w:sz w:val="24"/>
                <w:szCs w:val="24"/>
              </w:rPr>
              <w:t>5.</w:t>
            </w:r>
          </w:p>
        </w:tc>
        <w:tc>
          <w:tcPr>
            <w:tcW w:w="5530" w:type="dxa"/>
          </w:tcPr>
          <w:p w14:paraId="084E4822" w14:textId="77777777" w:rsidR="000F1088" w:rsidRDefault="00027F24">
            <w:pPr>
              <w:spacing w:line="276" w:lineRule="auto"/>
              <w:jc w:val="both"/>
              <w:rPr>
                <w:sz w:val="24"/>
                <w:szCs w:val="24"/>
              </w:rPr>
            </w:pPr>
            <w:r>
              <w:rPr>
                <w:sz w:val="24"/>
                <w:szCs w:val="24"/>
              </w:rPr>
              <w:t>Investavus bus kuriama ar plėtojama infrastruktūra, naudinga visuomenei (skatinama veiksminga konkurencija šalies rinkoje, gerinama viešųjų paslaugų kokybė, pasirinkimo galimybės ir prieinamumas).</w:t>
            </w:r>
          </w:p>
        </w:tc>
        <w:tc>
          <w:tcPr>
            <w:tcW w:w="1843" w:type="dxa"/>
          </w:tcPr>
          <w:p w14:paraId="3E31F45A" w14:textId="77777777" w:rsidR="000F1088" w:rsidRDefault="00027F24">
            <w:pPr>
              <w:spacing w:line="276" w:lineRule="auto"/>
              <w:jc w:val="both"/>
              <w:rPr>
                <w:sz w:val="24"/>
                <w:szCs w:val="24"/>
              </w:rPr>
            </w:pPr>
            <w:r>
              <w:rPr>
                <w:sz w:val="24"/>
                <w:szCs w:val="24"/>
              </w:rPr>
              <w:t>Taip</w:t>
            </w:r>
          </w:p>
        </w:tc>
        <w:tc>
          <w:tcPr>
            <w:tcW w:w="1557" w:type="dxa"/>
          </w:tcPr>
          <w:p w14:paraId="1D77FCC9" w14:textId="77777777" w:rsidR="000F1088" w:rsidRDefault="000F1088">
            <w:pPr>
              <w:spacing w:line="276" w:lineRule="auto"/>
              <w:jc w:val="both"/>
              <w:rPr>
                <w:sz w:val="24"/>
                <w:szCs w:val="24"/>
              </w:rPr>
            </w:pPr>
          </w:p>
        </w:tc>
      </w:tr>
      <w:tr w:rsidR="000F1088" w14:paraId="49B83421" w14:textId="77777777" w:rsidTr="00315B73">
        <w:tc>
          <w:tcPr>
            <w:tcW w:w="704" w:type="dxa"/>
          </w:tcPr>
          <w:p w14:paraId="1276D02A" w14:textId="77777777" w:rsidR="000F1088" w:rsidRDefault="00027F24">
            <w:pPr>
              <w:spacing w:line="276" w:lineRule="auto"/>
              <w:jc w:val="both"/>
              <w:rPr>
                <w:sz w:val="24"/>
                <w:szCs w:val="24"/>
              </w:rPr>
            </w:pPr>
            <w:r>
              <w:rPr>
                <w:sz w:val="24"/>
                <w:szCs w:val="24"/>
              </w:rPr>
              <w:t>6.</w:t>
            </w:r>
          </w:p>
        </w:tc>
        <w:tc>
          <w:tcPr>
            <w:tcW w:w="5530" w:type="dxa"/>
          </w:tcPr>
          <w:p w14:paraId="731C8E5B" w14:textId="77777777" w:rsidR="000F1088" w:rsidRDefault="00027F24">
            <w:pPr>
              <w:spacing w:line="276" w:lineRule="auto"/>
              <w:jc w:val="both"/>
              <w:rPr>
                <w:sz w:val="24"/>
                <w:szCs w:val="24"/>
              </w:rPr>
            </w:pPr>
            <w:r>
              <w:rPr>
                <w:sz w:val="24"/>
                <w:szCs w:val="24"/>
              </w:rPr>
              <w:t>Savivaldybės turto investavimu (savivaldybės įnašu) bus sukuriama pridėtinė vertė ir užtikrinamas šią vertę kuriančios veiklos ilgalaikis ekonominis tvarumas.</w:t>
            </w:r>
          </w:p>
        </w:tc>
        <w:tc>
          <w:tcPr>
            <w:tcW w:w="1843" w:type="dxa"/>
          </w:tcPr>
          <w:p w14:paraId="298E349E" w14:textId="77777777" w:rsidR="000F1088" w:rsidRDefault="00027F24">
            <w:pPr>
              <w:spacing w:line="276" w:lineRule="auto"/>
              <w:jc w:val="both"/>
              <w:rPr>
                <w:sz w:val="24"/>
                <w:szCs w:val="24"/>
              </w:rPr>
            </w:pPr>
            <w:r>
              <w:rPr>
                <w:sz w:val="24"/>
                <w:szCs w:val="24"/>
              </w:rPr>
              <w:t>Taip</w:t>
            </w:r>
          </w:p>
        </w:tc>
        <w:tc>
          <w:tcPr>
            <w:tcW w:w="1557" w:type="dxa"/>
          </w:tcPr>
          <w:p w14:paraId="4F85591B" w14:textId="77777777" w:rsidR="000F1088" w:rsidRDefault="000F1088">
            <w:pPr>
              <w:spacing w:line="276" w:lineRule="auto"/>
              <w:jc w:val="both"/>
              <w:rPr>
                <w:sz w:val="24"/>
                <w:szCs w:val="24"/>
              </w:rPr>
            </w:pPr>
          </w:p>
        </w:tc>
      </w:tr>
      <w:tr w:rsidR="000F1088" w14:paraId="500F6BD3" w14:textId="77777777" w:rsidTr="00315B73">
        <w:tc>
          <w:tcPr>
            <w:tcW w:w="704" w:type="dxa"/>
          </w:tcPr>
          <w:p w14:paraId="3AB4AF3B" w14:textId="77777777" w:rsidR="000F1088" w:rsidRDefault="00027F24">
            <w:pPr>
              <w:spacing w:line="276" w:lineRule="auto"/>
              <w:jc w:val="both"/>
              <w:rPr>
                <w:sz w:val="24"/>
                <w:szCs w:val="24"/>
              </w:rPr>
            </w:pPr>
            <w:r>
              <w:rPr>
                <w:sz w:val="24"/>
                <w:szCs w:val="24"/>
              </w:rPr>
              <w:t>7.</w:t>
            </w:r>
          </w:p>
        </w:tc>
        <w:tc>
          <w:tcPr>
            <w:tcW w:w="5530" w:type="dxa"/>
          </w:tcPr>
          <w:p w14:paraId="40B32AB9" w14:textId="77777777" w:rsidR="000F1088" w:rsidRDefault="00027F24">
            <w:pPr>
              <w:spacing w:line="276" w:lineRule="auto"/>
              <w:jc w:val="both"/>
              <w:rPr>
                <w:sz w:val="24"/>
                <w:szCs w:val="24"/>
              </w:rPr>
            </w:pPr>
            <w:r>
              <w:rPr>
                <w:sz w:val="24"/>
                <w:szCs w:val="24"/>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1843" w:type="dxa"/>
          </w:tcPr>
          <w:p w14:paraId="347ACF34" w14:textId="77777777" w:rsidR="000F1088" w:rsidRDefault="00027F24">
            <w:pPr>
              <w:spacing w:line="276" w:lineRule="auto"/>
              <w:jc w:val="both"/>
              <w:rPr>
                <w:sz w:val="24"/>
                <w:szCs w:val="24"/>
              </w:rPr>
            </w:pPr>
            <w:r>
              <w:rPr>
                <w:sz w:val="24"/>
                <w:szCs w:val="24"/>
              </w:rPr>
              <w:t>Taip</w:t>
            </w:r>
          </w:p>
        </w:tc>
        <w:tc>
          <w:tcPr>
            <w:tcW w:w="1557" w:type="dxa"/>
          </w:tcPr>
          <w:p w14:paraId="666BC91E" w14:textId="77777777" w:rsidR="000F1088" w:rsidRDefault="000F1088">
            <w:pPr>
              <w:spacing w:line="276" w:lineRule="auto"/>
              <w:jc w:val="both"/>
              <w:rPr>
                <w:sz w:val="24"/>
                <w:szCs w:val="24"/>
              </w:rPr>
            </w:pPr>
          </w:p>
        </w:tc>
      </w:tr>
      <w:tr w:rsidR="000F1088" w14:paraId="11421548" w14:textId="77777777" w:rsidTr="00315B73">
        <w:tc>
          <w:tcPr>
            <w:tcW w:w="704" w:type="dxa"/>
          </w:tcPr>
          <w:p w14:paraId="7AA85504" w14:textId="77777777" w:rsidR="000F1088" w:rsidRDefault="00027F24">
            <w:pPr>
              <w:spacing w:line="276" w:lineRule="auto"/>
              <w:jc w:val="both"/>
              <w:rPr>
                <w:sz w:val="24"/>
                <w:szCs w:val="24"/>
              </w:rPr>
            </w:pPr>
            <w:r>
              <w:rPr>
                <w:sz w:val="24"/>
                <w:szCs w:val="24"/>
              </w:rPr>
              <w:t>8.</w:t>
            </w:r>
          </w:p>
        </w:tc>
        <w:tc>
          <w:tcPr>
            <w:tcW w:w="5530" w:type="dxa"/>
          </w:tcPr>
          <w:p w14:paraId="26D272B7" w14:textId="77777777" w:rsidR="000F1088" w:rsidRDefault="00027F24">
            <w:pPr>
              <w:spacing w:line="276" w:lineRule="auto"/>
              <w:jc w:val="both"/>
              <w:rPr>
                <w:sz w:val="24"/>
                <w:szCs w:val="24"/>
              </w:rPr>
            </w:pPr>
            <w:r>
              <w:rPr>
                <w:sz w:val="24"/>
                <w:szCs w:val="24"/>
              </w:rPr>
              <w:t>Bus investuojama į ūkio ir socialines inovacijas, žinių ekonomikos plėtrą, aukštųjų technologijų kūrimą, jeigu tai yra vienas iš pagrindinių investicijų objekto veiklos tikslų.</w:t>
            </w:r>
          </w:p>
        </w:tc>
        <w:tc>
          <w:tcPr>
            <w:tcW w:w="1843" w:type="dxa"/>
          </w:tcPr>
          <w:p w14:paraId="72879E7C" w14:textId="77777777" w:rsidR="000F1088" w:rsidRDefault="000F1088">
            <w:pPr>
              <w:spacing w:line="276" w:lineRule="auto"/>
              <w:jc w:val="both"/>
              <w:rPr>
                <w:sz w:val="24"/>
                <w:szCs w:val="24"/>
              </w:rPr>
            </w:pPr>
          </w:p>
        </w:tc>
        <w:tc>
          <w:tcPr>
            <w:tcW w:w="1557" w:type="dxa"/>
          </w:tcPr>
          <w:p w14:paraId="57D7EA3D" w14:textId="77777777" w:rsidR="000F1088" w:rsidRDefault="00027F24">
            <w:pPr>
              <w:spacing w:line="276" w:lineRule="auto"/>
              <w:jc w:val="both"/>
              <w:rPr>
                <w:sz w:val="24"/>
                <w:szCs w:val="24"/>
              </w:rPr>
            </w:pPr>
            <w:r>
              <w:rPr>
                <w:sz w:val="24"/>
                <w:szCs w:val="24"/>
              </w:rPr>
              <w:t>Ne</w:t>
            </w:r>
          </w:p>
        </w:tc>
      </w:tr>
      <w:tr w:rsidR="000F1088" w14:paraId="20E82E70" w14:textId="77777777" w:rsidTr="00315B73">
        <w:tc>
          <w:tcPr>
            <w:tcW w:w="704" w:type="dxa"/>
          </w:tcPr>
          <w:p w14:paraId="2F372CF2" w14:textId="77777777" w:rsidR="000F1088" w:rsidRDefault="00027F24">
            <w:pPr>
              <w:spacing w:line="276" w:lineRule="auto"/>
              <w:jc w:val="both"/>
              <w:rPr>
                <w:sz w:val="24"/>
                <w:szCs w:val="24"/>
              </w:rPr>
            </w:pPr>
            <w:r>
              <w:rPr>
                <w:sz w:val="24"/>
                <w:szCs w:val="24"/>
              </w:rPr>
              <w:t>9.</w:t>
            </w:r>
          </w:p>
        </w:tc>
        <w:tc>
          <w:tcPr>
            <w:tcW w:w="5530" w:type="dxa"/>
          </w:tcPr>
          <w:p w14:paraId="72C405D2" w14:textId="77777777" w:rsidR="000F1088" w:rsidRDefault="00027F24">
            <w:pPr>
              <w:spacing w:line="276" w:lineRule="auto"/>
              <w:jc w:val="both"/>
              <w:rPr>
                <w:sz w:val="24"/>
                <w:szCs w:val="24"/>
              </w:rPr>
            </w:pPr>
            <w:r>
              <w:rPr>
                <w:sz w:val="24"/>
                <w:szCs w:val="24"/>
              </w:rPr>
              <w:t>Investavimo tikslas ir siekiamas rezultatas nustatyti teisės aktuose, įgyvendinančiuose strateginio planavimo dokumentus.</w:t>
            </w:r>
          </w:p>
        </w:tc>
        <w:tc>
          <w:tcPr>
            <w:tcW w:w="1843" w:type="dxa"/>
          </w:tcPr>
          <w:p w14:paraId="6520352F" w14:textId="77777777" w:rsidR="000F1088" w:rsidRDefault="000F1088">
            <w:pPr>
              <w:spacing w:line="276" w:lineRule="auto"/>
              <w:jc w:val="both"/>
              <w:rPr>
                <w:sz w:val="24"/>
                <w:szCs w:val="24"/>
              </w:rPr>
            </w:pPr>
          </w:p>
        </w:tc>
        <w:tc>
          <w:tcPr>
            <w:tcW w:w="1557" w:type="dxa"/>
          </w:tcPr>
          <w:p w14:paraId="1FA53B7F" w14:textId="77777777" w:rsidR="000F1088" w:rsidRDefault="00027F24">
            <w:pPr>
              <w:spacing w:line="276" w:lineRule="auto"/>
              <w:jc w:val="both"/>
              <w:rPr>
                <w:sz w:val="24"/>
                <w:szCs w:val="24"/>
              </w:rPr>
            </w:pPr>
            <w:r>
              <w:rPr>
                <w:sz w:val="24"/>
                <w:szCs w:val="24"/>
              </w:rPr>
              <w:t>Ne</w:t>
            </w:r>
          </w:p>
        </w:tc>
      </w:tr>
    </w:tbl>
    <w:p w14:paraId="064A341D" w14:textId="77777777" w:rsidR="00315B73" w:rsidRPr="00315B73" w:rsidRDefault="00027F24" w:rsidP="00315B73">
      <w:pPr>
        <w:tabs>
          <w:tab w:val="left" w:pos="709"/>
        </w:tabs>
        <w:spacing w:line="276" w:lineRule="auto"/>
        <w:jc w:val="both"/>
        <w:rPr>
          <w:sz w:val="24"/>
          <w:szCs w:val="24"/>
        </w:rPr>
      </w:pPr>
      <w:r>
        <w:rPr>
          <w:sz w:val="24"/>
          <w:szCs w:val="24"/>
        </w:rPr>
        <w:tab/>
      </w:r>
      <w:r w:rsidR="00315B73">
        <w:tab/>
      </w:r>
      <w:r w:rsidR="00315B73" w:rsidRPr="00315B73">
        <w:rPr>
          <w:sz w:val="24"/>
          <w:szCs w:val="24"/>
        </w:rPr>
        <w:t xml:space="preserve">Investavimo kriterijų tenkinimo pagrindimas: </w:t>
      </w:r>
    </w:p>
    <w:p w14:paraId="67BE0391" w14:textId="77777777" w:rsidR="00315B73" w:rsidRPr="00315B73" w:rsidRDefault="00315B73" w:rsidP="00315B73">
      <w:pPr>
        <w:spacing w:line="276" w:lineRule="auto"/>
        <w:jc w:val="both"/>
        <w:rPr>
          <w:sz w:val="24"/>
          <w:szCs w:val="24"/>
        </w:rPr>
      </w:pPr>
      <w:r w:rsidRPr="00315B73">
        <w:rPr>
          <w:sz w:val="24"/>
          <w:szCs w:val="24"/>
        </w:rPr>
        <w:tab/>
        <w:t xml:space="preserve">1. investavus bus kuriama ir plėtojama infrastruktūra, naudinga visuomenei (skatinama veiksminga konkurencija šalies rinkoje, gerinama viešųjų paslaugų kokybė, pasirinkimo galimybės ir prieinamumas). </w:t>
      </w:r>
    </w:p>
    <w:p w14:paraId="7F9BB301" w14:textId="77777777" w:rsidR="00315B73" w:rsidRPr="00315B73" w:rsidRDefault="00315B73" w:rsidP="00315B73">
      <w:pPr>
        <w:spacing w:line="276" w:lineRule="auto"/>
        <w:jc w:val="both"/>
        <w:rPr>
          <w:sz w:val="24"/>
          <w:szCs w:val="24"/>
        </w:rPr>
      </w:pPr>
      <w:r w:rsidRPr="00315B73">
        <w:rPr>
          <w:sz w:val="24"/>
          <w:szCs w:val="24"/>
        </w:rPr>
        <w:tab/>
        <w:t>Įstaigos viena iš  veiklų yra geriamojo vandens tiekimas ir nuotekų tvarkymas. Vienas iš pagrindinių uždavinių yra šių paslaugų kokybės gerinimas. Savivaldybei investavus į Įstaigos kapitalo didinimą, bus kuriama pridėtinė vertė:</w:t>
      </w:r>
    </w:p>
    <w:p w14:paraId="132F2BB2" w14:textId="77777777" w:rsidR="00315B73" w:rsidRPr="00315B73" w:rsidRDefault="00315B73" w:rsidP="00315B73">
      <w:pPr>
        <w:spacing w:line="276" w:lineRule="auto"/>
        <w:jc w:val="both"/>
        <w:rPr>
          <w:b/>
          <w:sz w:val="24"/>
          <w:szCs w:val="24"/>
        </w:rPr>
      </w:pPr>
      <w:r w:rsidRPr="00315B73">
        <w:rPr>
          <w:sz w:val="24"/>
          <w:szCs w:val="24"/>
        </w:rPr>
        <w:tab/>
        <w:t xml:space="preserve">2. savivaldybės turto investavimu (savivaldybės įnašu) bus sukuriama pridėtinė vertė ir užtikrinamas šią vertę kuriančios veiklos ilgalaikis ekonominis tvarumas; </w:t>
      </w:r>
    </w:p>
    <w:p w14:paraId="13AC08BC" w14:textId="6D5D78E6" w:rsidR="00315B73" w:rsidRPr="00315B73" w:rsidRDefault="00315B73" w:rsidP="00315B73">
      <w:pPr>
        <w:spacing w:line="276" w:lineRule="auto"/>
        <w:jc w:val="both"/>
        <w:rPr>
          <w:sz w:val="24"/>
          <w:szCs w:val="24"/>
        </w:rPr>
      </w:pPr>
      <w:r w:rsidRPr="00315B73">
        <w:rPr>
          <w:sz w:val="24"/>
          <w:szCs w:val="24"/>
        </w:rPr>
        <w:tab/>
        <w:t xml:space="preserve">3. iš investavimo objekto bus gauta ne tik pelno (pajamų), bet ir socialinis rezultatas (aplinkos ir kitų panašių sričių) arba užtikrintas veiksmingesnis Lietuvos Respublikos įstatymuose ir Lietuvos Respublikos Vyriausybės nutarimuose nustatytų valstybės ir savivaldybės funkcijų atlikimas. Lietuvos Respublikos vietos savivaldos įstatymo 5 straipsnio 2 dalis numato, kad paslaugas teikia savivaldybių įsteigti paslaugų teikėjai arba pagal sudarytas sutartis kiti viešai pasirenkami fiziniai ar juridiniai asmenys. VšĮ Velžio komunalinis ūkis Panevėžio rajono savivaldybės įsteigtas juridinis asmuo, kurio vienas iš tikslų – įgyvendinti savarankiškąją funkciją – geriamojo vandens tiekimo ir nuotekų tvarkymo organizavimą. </w:t>
      </w:r>
    </w:p>
    <w:p w14:paraId="49D7C932" w14:textId="77777777" w:rsidR="00315B73" w:rsidRPr="00315B73" w:rsidRDefault="00315B73" w:rsidP="00315B73">
      <w:pPr>
        <w:spacing w:line="276" w:lineRule="auto"/>
        <w:jc w:val="both"/>
        <w:rPr>
          <w:sz w:val="24"/>
          <w:szCs w:val="24"/>
        </w:rPr>
      </w:pPr>
      <w:r w:rsidRPr="00315B73">
        <w:rPr>
          <w:sz w:val="24"/>
          <w:szCs w:val="24"/>
          <w:lang w:eastAsia="en-US"/>
        </w:rPr>
        <w:tab/>
      </w:r>
      <w:r w:rsidRPr="00315B73">
        <w:rPr>
          <w:sz w:val="24"/>
          <w:szCs w:val="24"/>
        </w:rPr>
        <w:t>Panevėžio rajono savivaldybės turtas investuojamas vadovaujantis šiais principais:</w:t>
      </w:r>
    </w:p>
    <w:p w14:paraId="764E6624" w14:textId="666A0419" w:rsidR="00315B73" w:rsidRPr="00315B73" w:rsidRDefault="00315B73" w:rsidP="00315B73">
      <w:pPr>
        <w:spacing w:line="276" w:lineRule="auto"/>
        <w:jc w:val="both"/>
        <w:rPr>
          <w:sz w:val="24"/>
          <w:szCs w:val="24"/>
        </w:rPr>
      </w:pPr>
      <w:r w:rsidRPr="00315B73">
        <w:rPr>
          <w:sz w:val="24"/>
          <w:szCs w:val="24"/>
        </w:rPr>
        <w:tab/>
        <w:t xml:space="preserve">1. </w:t>
      </w:r>
      <w:r w:rsidR="00BD5FE1">
        <w:rPr>
          <w:sz w:val="24"/>
          <w:szCs w:val="24"/>
        </w:rPr>
        <w:t>v</w:t>
      </w:r>
      <w:r w:rsidRPr="00315B73">
        <w:rPr>
          <w:sz w:val="24"/>
          <w:szCs w:val="24"/>
        </w:rPr>
        <w:t>isuomenės naudos</w:t>
      </w:r>
      <w:r w:rsidR="00BD5FE1">
        <w:rPr>
          <w:sz w:val="24"/>
          <w:szCs w:val="24"/>
        </w:rPr>
        <w:t>;</w:t>
      </w:r>
      <w:r w:rsidRPr="00315B73">
        <w:rPr>
          <w:sz w:val="24"/>
          <w:szCs w:val="24"/>
        </w:rPr>
        <w:t xml:space="preserve"> </w:t>
      </w:r>
      <w:r w:rsidR="00BD5FE1">
        <w:rPr>
          <w:sz w:val="24"/>
          <w:szCs w:val="24"/>
        </w:rPr>
        <w:t>š</w:t>
      </w:r>
      <w:r w:rsidRPr="00315B73">
        <w:rPr>
          <w:sz w:val="24"/>
          <w:szCs w:val="24"/>
        </w:rPr>
        <w:t>is principas reiškia, kad savivaldybės turtas bus valdomas, naudojamas ir juo disponuojama rūpestingai, siekiant užtikrinti visuomenės interesų tenkinimą;</w:t>
      </w:r>
    </w:p>
    <w:p w14:paraId="38B17142" w14:textId="775ADFEE" w:rsidR="00315B73" w:rsidRPr="00315B73" w:rsidRDefault="00315B73" w:rsidP="00315B73">
      <w:pPr>
        <w:spacing w:line="276" w:lineRule="auto"/>
        <w:jc w:val="both"/>
        <w:rPr>
          <w:sz w:val="24"/>
          <w:szCs w:val="24"/>
        </w:rPr>
      </w:pPr>
      <w:r w:rsidRPr="00315B73">
        <w:rPr>
          <w:sz w:val="24"/>
          <w:szCs w:val="24"/>
        </w:rPr>
        <w:tab/>
        <w:t xml:space="preserve">2. </w:t>
      </w:r>
      <w:r w:rsidR="00BD5FE1">
        <w:rPr>
          <w:sz w:val="24"/>
          <w:szCs w:val="24"/>
        </w:rPr>
        <w:t>e</w:t>
      </w:r>
      <w:r w:rsidRPr="00315B73">
        <w:rPr>
          <w:sz w:val="24"/>
          <w:szCs w:val="24"/>
        </w:rPr>
        <w:t>fektyvumo</w:t>
      </w:r>
      <w:r w:rsidR="00BD5FE1">
        <w:rPr>
          <w:sz w:val="24"/>
          <w:szCs w:val="24"/>
        </w:rPr>
        <w:t>;</w:t>
      </w:r>
      <w:r w:rsidRPr="00315B73">
        <w:rPr>
          <w:sz w:val="24"/>
          <w:szCs w:val="24"/>
        </w:rPr>
        <w:t xml:space="preserve"> </w:t>
      </w:r>
      <w:r w:rsidR="00BD5FE1">
        <w:rPr>
          <w:sz w:val="24"/>
          <w:szCs w:val="24"/>
        </w:rPr>
        <w:t>š</w:t>
      </w:r>
      <w:r w:rsidRPr="00315B73">
        <w:rPr>
          <w:sz w:val="24"/>
          <w:szCs w:val="24"/>
        </w:rPr>
        <w:t>is principas reiškia, kad savivaldybės turto valdymu, naudojimu ir disponavimu juo bus siekiama maksimalios naudos visuomenei;</w:t>
      </w:r>
    </w:p>
    <w:p w14:paraId="0A52C653" w14:textId="619C7B99" w:rsidR="00315B73" w:rsidRPr="00315B73" w:rsidRDefault="00315B73" w:rsidP="00315B73">
      <w:pPr>
        <w:spacing w:line="276" w:lineRule="auto"/>
        <w:jc w:val="both"/>
        <w:rPr>
          <w:sz w:val="24"/>
          <w:szCs w:val="24"/>
        </w:rPr>
      </w:pPr>
      <w:r w:rsidRPr="00315B73">
        <w:rPr>
          <w:sz w:val="24"/>
          <w:szCs w:val="24"/>
        </w:rPr>
        <w:tab/>
        <w:t xml:space="preserve">3. </w:t>
      </w:r>
      <w:r w:rsidR="00BD5FE1">
        <w:rPr>
          <w:sz w:val="24"/>
          <w:szCs w:val="24"/>
        </w:rPr>
        <w:t>r</w:t>
      </w:r>
      <w:r w:rsidRPr="00315B73">
        <w:rPr>
          <w:sz w:val="24"/>
          <w:szCs w:val="24"/>
        </w:rPr>
        <w:t>acionalumo</w:t>
      </w:r>
      <w:r w:rsidR="00BD5FE1">
        <w:rPr>
          <w:sz w:val="24"/>
          <w:szCs w:val="24"/>
        </w:rPr>
        <w:t>;</w:t>
      </w:r>
      <w:r w:rsidRPr="00315B73">
        <w:rPr>
          <w:sz w:val="24"/>
          <w:szCs w:val="24"/>
        </w:rPr>
        <w:t xml:space="preserve"> </w:t>
      </w:r>
      <w:r w:rsidR="00BD5FE1">
        <w:rPr>
          <w:sz w:val="24"/>
          <w:szCs w:val="24"/>
        </w:rPr>
        <w:t>š</w:t>
      </w:r>
      <w:r w:rsidRPr="00315B73">
        <w:rPr>
          <w:sz w:val="24"/>
          <w:szCs w:val="24"/>
        </w:rPr>
        <w:t>is principas reiškia, kad savivaldybės turtas bus tausojamas, nešvaistomas ir racionaliai tvarkomas;</w:t>
      </w:r>
    </w:p>
    <w:p w14:paraId="248F0D5C" w14:textId="465A3770" w:rsidR="00315B73" w:rsidRPr="00315B73" w:rsidRDefault="00315B73" w:rsidP="00315B73">
      <w:pPr>
        <w:spacing w:line="276" w:lineRule="auto"/>
        <w:jc w:val="both"/>
        <w:rPr>
          <w:sz w:val="24"/>
          <w:szCs w:val="24"/>
        </w:rPr>
      </w:pPr>
      <w:r w:rsidRPr="00315B73">
        <w:rPr>
          <w:sz w:val="24"/>
          <w:szCs w:val="24"/>
        </w:rPr>
        <w:tab/>
        <w:t xml:space="preserve">4. </w:t>
      </w:r>
      <w:r w:rsidR="00BD5FE1">
        <w:rPr>
          <w:sz w:val="24"/>
          <w:szCs w:val="24"/>
        </w:rPr>
        <w:t>v</w:t>
      </w:r>
      <w:r w:rsidRPr="00315B73">
        <w:rPr>
          <w:sz w:val="24"/>
          <w:szCs w:val="24"/>
        </w:rPr>
        <w:t>iešosios teisės</w:t>
      </w:r>
      <w:r w:rsidR="00BD5FE1">
        <w:rPr>
          <w:sz w:val="24"/>
          <w:szCs w:val="24"/>
        </w:rPr>
        <w:t>;</w:t>
      </w:r>
      <w:r w:rsidRPr="00315B73">
        <w:rPr>
          <w:sz w:val="24"/>
          <w:szCs w:val="24"/>
        </w:rPr>
        <w:t xml:space="preserve"> </w:t>
      </w:r>
      <w:r w:rsidR="00BD5FE1">
        <w:rPr>
          <w:sz w:val="24"/>
          <w:szCs w:val="24"/>
        </w:rPr>
        <w:t>š</w:t>
      </w:r>
      <w:r w:rsidRPr="00315B73">
        <w:rPr>
          <w:sz w:val="24"/>
          <w:szCs w:val="24"/>
        </w:rPr>
        <w:t>is principas reiškia, kad sandoriai dėl savivaldybės turto bus sudaromi tik teisės aktų, reglamentuojančių disponavimą savivaldybės turtu, nustatyta tvarka ir būdais.</w:t>
      </w:r>
    </w:p>
    <w:p w14:paraId="1F004689" w14:textId="77777777" w:rsidR="000F1088" w:rsidRDefault="00315B73" w:rsidP="00315B73">
      <w:pPr>
        <w:spacing w:line="276" w:lineRule="auto"/>
        <w:jc w:val="both"/>
        <w:rPr>
          <w:sz w:val="24"/>
          <w:szCs w:val="24"/>
        </w:rPr>
      </w:pPr>
      <w:r w:rsidRPr="00315B73">
        <w:rPr>
          <w:sz w:val="24"/>
          <w:szCs w:val="24"/>
        </w:rPr>
        <w:tab/>
      </w:r>
      <w:r w:rsidR="00027F24">
        <w:rPr>
          <w:b/>
          <w:color w:val="000000"/>
          <w:spacing w:val="-3"/>
          <w:sz w:val="24"/>
          <w:szCs w:val="24"/>
        </w:rPr>
        <w:t>4</w:t>
      </w:r>
      <w:r w:rsidR="00027F24">
        <w:rPr>
          <w:color w:val="000000"/>
          <w:spacing w:val="-3"/>
          <w:sz w:val="24"/>
          <w:szCs w:val="24"/>
        </w:rPr>
        <w:t xml:space="preserve">. </w:t>
      </w:r>
      <w:r w:rsidR="00027F24">
        <w:rPr>
          <w:b/>
          <w:sz w:val="24"/>
          <w:szCs w:val="24"/>
        </w:rPr>
        <w:t xml:space="preserve"> Lėšų poreikis ir šaltiniai</w:t>
      </w:r>
    </w:p>
    <w:p w14:paraId="689EAD84" w14:textId="77777777" w:rsidR="000F1088" w:rsidRDefault="00315B73">
      <w:pPr>
        <w:spacing w:line="276" w:lineRule="auto"/>
        <w:ind w:left="30" w:firstLine="1266"/>
        <w:jc w:val="both"/>
        <w:rPr>
          <w:sz w:val="24"/>
          <w:szCs w:val="24"/>
        </w:rPr>
      </w:pPr>
      <w:r>
        <w:rPr>
          <w:sz w:val="24"/>
          <w:szCs w:val="24"/>
        </w:rPr>
        <w:t>Nėra</w:t>
      </w:r>
      <w:r w:rsidR="00E60D7C">
        <w:rPr>
          <w:sz w:val="24"/>
          <w:szCs w:val="24"/>
        </w:rPr>
        <w:t>.</w:t>
      </w:r>
    </w:p>
    <w:p w14:paraId="2A738030" w14:textId="77777777" w:rsidR="000F1088" w:rsidRDefault="00027F24">
      <w:pPr>
        <w:spacing w:line="276" w:lineRule="auto"/>
        <w:ind w:left="709"/>
        <w:jc w:val="both"/>
        <w:rPr>
          <w:sz w:val="24"/>
          <w:szCs w:val="24"/>
        </w:rPr>
      </w:pPr>
      <w:r>
        <w:rPr>
          <w:b/>
          <w:color w:val="000000"/>
          <w:sz w:val="24"/>
          <w:szCs w:val="24"/>
        </w:rPr>
        <w:tab/>
        <w:t>5</w:t>
      </w:r>
      <w:r>
        <w:rPr>
          <w:b/>
          <w:bCs/>
          <w:sz w:val="24"/>
          <w:szCs w:val="24"/>
        </w:rPr>
        <w:t>. Kiti sprendimui priimti reikalingi pagrindimai, skaičiavimai, paaiškinimai</w:t>
      </w:r>
    </w:p>
    <w:p w14:paraId="2C09861C" w14:textId="77777777" w:rsidR="000F1088" w:rsidRDefault="00027F24">
      <w:pPr>
        <w:spacing w:line="276" w:lineRule="auto"/>
        <w:ind w:left="709"/>
        <w:jc w:val="both"/>
        <w:rPr>
          <w:sz w:val="24"/>
          <w:szCs w:val="24"/>
        </w:rPr>
      </w:pPr>
      <w:r>
        <w:rPr>
          <w:sz w:val="24"/>
          <w:szCs w:val="24"/>
        </w:rPr>
        <w:t xml:space="preserve">         Nėra.</w:t>
      </w:r>
    </w:p>
    <w:p w14:paraId="046A9D64" w14:textId="77777777" w:rsidR="000F1088" w:rsidRDefault="000F1088">
      <w:pPr>
        <w:spacing w:line="276" w:lineRule="auto"/>
        <w:jc w:val="both"/>
        <w:rPr>
          <w:sz w:val="24"/>
          <w:szCs w:val="24"/>
        </w:rPr>
      </w:pPr>
    </w:p>
    <w:p w14:paraId="0924C82B" w14:textId="77777777" w:rsidR="000F1088" w:rsidRDefault="00315B73">
      <w:pPr>
        <w:spacing w:line="276" w:lineRule="auto"/>
        <w:jc w:val="both"/>
        <w:rPr>
          <w:sz w:val="24"/>
          <w:szCs w:val="24"/>
        </w:rPr>
      </w:pPr>
      <w:r>
        <w:rPr>
          <w:sz w:val="24"/>
          <w:szCs w:val="24"/>
        </w:rPr>
        <w:t xml:space="preserve">Vyr. specialistė </w:t>
      </w:r>
      <w:r>
        <w:rPr>
          <w:sz w:val="24"/>
          <w:szCs w:val="24"/>
        </w:rPr>
        <w:tab/>
      </w:r>
      <w:r>
        <w:rPr>
          <w:sz w:val="24"/>
          <w:szCs w:val="24"/>
        </w:rPr>
        <w:tab/>
      </w:r>
      <w:r>
        <w:rPr>
          <w:sz w:val="24"/>
          <w:szCs w:val="24"/>
        </w:rPr>
        <w:tab/>
      </w:r>
      <w:r>
        <w:rPr>
          <w:sz w:val="24"/>
          <w:szCs w:val="24"/>
        </w:rPr>
        <w:tab/>
        <w:t>Jadvyga Balčienė</w:t>
      </w:r>
    </w:p>
    <w:sectPr w:rsidR="000F1088">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6618790">
    <w:abstractNumId w:val="0"/>
  </w:num>
  <w:num w:numId="2" w16cid:durableId="545718970">
    <w:abstractNumId w:val="2"/>
  </w:num>
  <w:num w:numId="3" w16cid:durableId="2019113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88"/>
    <w:rsid w:val="00027F24"/>
    <w:rsid w:val="0004462C"/>
    <w:rsid w:val="000F1088"/>
    <w:rsid w:val="001320E6"/>
    <w:rsid w:val="0018793A"/>
    <w:rsid w:val="001F20AA"/>
    <w:rsid w:val="00315B73"/>
    <w:rsid w:val="00634038"/>
    <w:rsid w:val="007035AA"/>
    <w:rsid w:val="009807EF"/>
    <w:rsid w:val="00AB0853"/>
    <w:rsid w:val="00AF3743"/>
    <w:rsid w:val="00B072E5"/>
    <w:rsid w:val="00BD5FE1"/>
    <w:rsid w:val="00BD68CB"/>
    <w:rsid w:val="00E537A6"/>
    <w:rsid w:val="00E60D7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01868-6DD2-4BCC-9BDA-41050CF8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6354</Words>
  <Characters>3623</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Jadvyga Balciene</cp:lastModifiedBy>
  <cp:revision>2</cp:revision>
  <cp:lastPrinted>2022-06-07T07:20:00Z</cp:lastPrinted>
  <dcterms:created xsi:type="dcterms:W3CDTF">2022-10-24T12:30:00Z</dcterms:created>
  <dcterms:modified xsi:type="dcterms:W3CDTF">2022-10-24T12:30:00Z</dcterms:modified>
  <dc:language>lt-LT</dc:language>
</cp:coreProperties>
</file>