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0D" w:rsidRDefault="00CB480D">
      <w:pPr>
        <w:tabs>
          <w:tab w:val="center" w:pos="4986"/>
          <w:tab w:val="right" w:pos="9972"/>
        </w:tabs>
        <w:suppressAutoHyphens/>
        <w:overflowPunct w:val="0"/>
        <w:rPr>
          <w:sz w:val="20"/>
          <w:lang w:val="en-US"/>
        </w:rPr>
      </w:pPr>
      <w:bookmarkStart w:id="0" w:name="_GoBack"/>
      <w:bookmarkEnd w:id="0"/>
    </w:p>
    <w:p w:rsidR="00CB480D" w:rsidRDefault="00CB480D">
      <w:pPr>
        <w:suppressAutoHyphens/>
        <w:jc w:val="center"/>
        <w:rPr>
          <w:b/>
          <w:szCs w:val="24"/>
        </w:rPr>
      </w:pPr>
    </w:p>
    <w:p w:rsidR="00CB480D" w:rsidRDefault="004773E4">
      <w:pPr>
        <w:suppressAutoHyphens/>
        <w:jc w:val="center"/>
        <w:rPr>
          <w:b/>
          <w:szCs w:val="24"/>
        </w:rPr>
      </w:pPr>
      <w:r>
        <w:rPr>
          <w:b/>
          <w:noProof/>
          <w:szCs w:val="24"/>
          <w:lang w:eastAsia="lt-LT"/>
        </w:rPr>
        <w:drawing>
          <wp:inline distT="0" distB="0" distL="0" distR="0" wp14:anchorId="55B2D6DD">
            <wp:extent cx="5524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pic:spPr>
                </pic:pic>
              </a:graphicData>
            </a:graphic>
          </wp:inline>
        </w:drawing>
      </w:r>
    </w:p>
    <w:p w:rsidR="00DE50A8" w:rsidRDefault="003434A4" w:rsidP="00DE50A8">
      <w:pPr>
        <w:suppressAutoHyphens/>
        <w:jc w:val="right"/>
        <w:rPr>
          <w:b/>
          <w:szCs w:val="24"/>
        </w:rPr>
      </w:pPr>
      <w:r>
        <w:rPr>
          <w:b/>
          <w:szCs w:val="24"/>
        </w:rPr>
        <w:t>projektas</w:t>
      </w:r>
      <w:r w:rsidR="00DE50A8">
        <w:rPr>
          <w:b/>
          <w:szCs w:val="24"/>
        </w:rPr>
        <w:t xml:space="preserve">              </w:t>
      </w:r>
      <w:r w:rsidR="00903204">
        <w:rPr>
          <w:b/>
          <w:szCs w:val="24"/>
        </w:rPr>
        <w:t xml:space="preserve">                      </w:t>
      </w:r>
    </w:p>
    <w:p w:rsidR="00CB480D" w:rsidRPr="00F16E60" w:rsidRDefault="004773E4">
      <w:pPr>
        <w:suppressAutoHyphens/>
        <w:jc w:val="center"/>
        <w:rPr>
          <w:b/>
          <w:sz w:val="28"/>
          <w:szCs w:val="28"/>
        </w:rPr>
      </w:pPr>
      <w:r w:rsidRPr="00F16E60">
        <w:rPr>
          <w:b/>
          <w:sz w:val="28"/>
          <w:szCs w:val="28"/>
        </w:rPr>
        <w:t>PANEVĖŽIO</w:t>
      </w:r>
      <w:r w:rsidR="00B73A1E" w:rsidRPr="00F16E60">
        <w:rPr>
          <w:b/>
          <w:sz w:val="28"/>
          <w:szCs w:val="28"/>
        </w:rPr>
        <w:t xml:space="preserve"> RAJONO SAVIVALDYBĖS TARYBA</w:t>
      </w:r>
    </w:p>
    <w:p w:rsidR="00CB480D" w:rsidRPr="00F16E60" w:rsidRDefault="00CB480D">
      <w:pPr>
        <w:suppressAutoHyphens/>
        <w:jc w:val="center"/>
        <w:rPr>
          <w:b/>
          <w:sz w:val="28"/>
          <w:szCs w:val="28"/>
        </w:rPr>
      </w:pPr>
    </w:p>
    <w:p w:rsidR="003C1955" w:rsidRPr="00A800F7" w:rsidRDefault="00B73A1E" w:rsidP="00A800F7">
      <w:pPr>
        <w:suppressAutoHyphens/>
        <w:jc w:val="center"/>
        <w:rPr>
          <w:b/>
          <w:sz w:val="28"/>
          <w:szCs w:val="28"/>
        </w:rPr>
      </w:pPr>
      <w:r w:rsidRPr="00F16E60">
        <w:rPr>
          <w:b/>
          <w:sz w:val="28"/>
          <w:szCs w:val="28"/>
        </w:rPr>
        <w:t>SPRENDIMAS</w:t>
      </w:r>
    </w:p>
    <w:p w:rsidR="00CB480D" w:rsidRPr="003C1955" w:rsidRDefault="003C1955" w:rsidP="00A800F7">
      <w:pPr>
        <w:suppressAutoHyphens/>
        <w:jc w:val="center"/>
        <w:rPr>
          <w:b/>
          <w:sz w:val="28"/>
          <w:szCs w:val="28"/>
        </w:rPr>
      </w:pPr>
      <w:r w:rsidRPr="003C1955">
        <w:rPr>
          <w:b/>
          <w:szCs w:val="24"/>
        </w:rPr>
        <w:t>DĖL PANEVĖŽIO RAJONO</w:t>
      </w:r>
      <w:r w:rsidR="00E802B0">
        <w:rPr>
          <w:b/>
          <w:szCs w:val="24"/>
        </w:rPr>
        <w:t xml:space="preserve"> SAVIVALDYBĖS</w:t>
      </w:r>
      <w:r w:rsidRPr="003C1955">
        <w:rPr>
          <w:b/>
          <w:szCs w:val="24"/>
        </w:rPr>
        <w:t xml:space="preserve"> TARYBOS 2021</w:t>
      </w:r>
      <w:r w:rsidR="00C31471">
        <w:rPr>
          <w:b/>
          <w:szCs w:val="24"/>
        </w:rPr>
        <w:t xml:space="preserve"> M. </w:t>
      </w:r>
      <w:r w:rsidRPr="003C1955">
        <w:rPr>
          <w:b/>
          <w:szCs w:val="24"/>
        </w:rPr>
        <w:t xml:space="preserve"> RUGPJŪČIO 26 D. SPRENDIMO NR.</w:t>
      </w:r>
      <w:r w:rsidR="00600C92">
        <w:rPr>
          <w:b/>
          <w:szCs w:val="24"/>
        </w:rPr>
        <w:t xml:space="preserve"> </w:t>
      </w:r>
      <w:r w:rsidRPr="003C1955">
        <w:rPr>
          <w:b/>
          <w:szCs w:val="24"/>
        </w:rPr>
        <w:t>T-165</w:t>
      </w:r>
      <w:r>
        <w:rPr>
          <w:b/>
          <w:sz w:val="28"/>
          <w:szCs w:val="28"/>
        </w:rPr>
        <w:t xml:space="preserve"> </w:t>
      </w:r>
      <w:r>
        <w:rPr>
          <w:b/>
          <w:bCs/>
          <w:color w:val="000000"/>
          <w:szCs w:val="24"/>
        </w:rPr>
        <w:t>„</w:t>
      </w:r>
      <w:r w:rsidR="004773E4">
        <w:rPr>
          <w:b/>
          <w:bCs/>
          <w:color w:val="000000"/>
          <w:szCs w:val="24"/>
        </w:rPr>
        <w:t>DĖL PASIŪLYMŲ DĖL PANEVĖŽIO</w:t>
      </w:r>
      <w:r w:rsidR="00B73A1E">
        <w:rPr>
          <w:b/>
          <w:bCs/>
          <w:color w:val="000000"/>
          <w:szCs w:val="24"/>
        </w:rPr>
        <w:t xml:space="preserve"> </w:t>
      </w:r>
      <w:r w:rsidR="00B73A1E">
        <w:rPr>
          <w:b/>
          <w:szCs w:val="24"/>
        </w:rPr>
        <w:t>RAJONO SAVIVALDYBĖS DRAUSTINIŲ STEIGIMO, JŲ RIBŲ KEITIMO, GAMTOS PAVELDO OBJEKTŲ PASKELBIMO SAVIVALDYBĖS SAUGOMAIS NAGRINĖJIMO IR SPRENDIMŲ PRIĖMIMO TVARKOS APRAŠO PATVIRTINIMO</w:t>
      </w:r>
      <w:r>
        <w:rPr>
          <w:b/>
          <w:szCs w:val="24"/>
        </w:rPr>
        <w:t>“</w:t>
      </w:r>
      <w:r w:rsidR="00B73A1E">
        <w:rPr>
          <w:b/>
          <w:bCs/>
          <w:color w:val="000000"/>
          <w:szCs w:val="24"/>
        </w:rPr>
        <w:t xml:space="preserve"> </w:t>
      </w:r>
      <w:r>
        <w:rPr>
          <w:b/>
          <w:bCs/>
          <w:color w:val="000000"/>
          <w:szCs w:val="24"/>
        </w:rPr>
        <w:t>PAKEITIMO</w:t>
      </w:r>
    </w:p>
    <w:p w:rsidR="00CB480D" w:rsidRDefault="00CB480D">
      <w:pPr>
        <w:suppressAutoHyphens/>
        <w:jc w:val="center"/>
        <w:rPr>
          <w:color w:val="000000"/>
          <w:szCs w:val="24"/>
        </w:rPr>
      </w:pPr>
    </w:p>
    <w:p w:rsidR="00CB480D" w:rsidRDefault="003434A4">
      <w:pPr>
        <w:suppressAutoHyphens/>
        <w:jc w:val="center"/>
        <w:rPr>
          <w:color w:val="000000"/>
          <w:szCs w:val="24"/>
        </w:rPr>
      </w:pPr>
      <w:r>
        <w:rPr>
          <w:color w:val="000000"/>
          <w:szCs w:val="24"/>
        </w:rPr>
        <w:t>2022</w:t>
      </w:r>
      <w:r w:rsidR="009917A5">
        <w:rPr>
          <w:color w:val="000000"/>
          <w:szCs w:val="24"/>
        </w:rPr>
        <w:t xml:space="preserve"> m</w:t>
      </w:r>
      <w:r>
        <w:rPr>
          <w:color w:val="000000"/>
          <w:szCs w:val="24"/>
        </w:rPr>
        <w:t>. rugsėjo 29</w:t>
      </w:r>
      <w:r w:rsidR="004773E4">
        <w:rPr>
          <w:color w:val="000000"/>
          <w:szCs w:val="24"/>
        </w:rPr>
        <w:t xml:space="preserve"> d. Nr. </w:t>
      </w:r>
      <w:r w:rsidR="00800A2E">
        <w:rPr>
          <w:color w:val="000000"/>
          <w:szCs w:val="24"/>
        </w:rPr>
        <w:t>T</w:t>
      </w:r>
      <w:r>
        <w:rPr>
          <w:color w:val="000000"/>
          <w:szCs w:val="24"/>
        </w:rPr>
        <w:t>2</w:t>
      </w:r>
      <w:r w:rsidR="00800A2E">
        <w:rPr>
          <w:color w:val="000000"/>
          <w:szCs w:val="24"/>
        </w:rPr>
        <w:t>-</w:t>
      </w:r>
    </w:p>
    <w:p w:rsidR="00CB480D" w:rsidRDefault="004773E4">
      <w:pPr>
        <w:suppressAutoHyphens/>
        <w:jc w:val="center"/>
        <w:rPr>
          <w:color w:val="000000"/>
          <w:szCs w:val="24"/>
        </w:rPr>
      </w:pPr>
      <w:r>
        <w:rPr>
          <w:color w:val="000000"/>
          <w:szCs w:val="24"/>
        </w:rPr>
        <w:t>Panevėžys</w:t>
      </w:r>
    </w:p>
    <w:p w:rsidR="00CB480D" w:rsidRDefault="00CB480D">
      <w:pPr>
        <w:suppressAutoHyphens/>
        <w:ind w:firstLine="720"/>
        <w:jc w:val="both"/>
        <w:rPr>
          <w:color w:val="000000"/>
          <w:szCs w:val="24"/>
        </w:rPr>
      </w:pPr>
    </w:p>
    <w:p w:rsidR="00CB480D" w:rsidRDefault="00B73A1E" w:rsidP="009D5157">
      <w:pPr>
        <w:tabs>
          <w:tab w:val="left" w:pos="1080"/>
        </w:tabs>
        <w:suppressAutoHyphens/>
        <w:ind w:firstLine="1134"/>
        <w:jc w:val="both"/>
        <w:rPr>
          <w:color w:val="000000"/>
          <w:szCs w:val="24"/>
        </w:rPr>
      </w:pPr>
      <w:r>
        <w:rPr>
          <w:szCs w:val="24"/>
        </w:rPr>
        <w:t>Vadovaudamasi Lietuvos Respublikos vietos savivaldos įstatymo 6 straipsnio</w:t>
      </w:r>
      <w:r w:rsidR="00283397">
        <w:rPr>
          <w:szCs w:val="24"/>
        </w:rPr>
        <w:t xml:space="preserve"> </w:t>
      </w:r>
      <w:r w:rsidR="00A800F7">
        <w:rPr>
          <w:szCs w:val="24"/>
        </w:rPr>
        <w:t xml:space="preserve">              </w:t>
      </w:r>
      <w:r w:rsidR="00722B95">
        <w:rPr>
          <w:szCs w:val="24"/>
        </w:rPr>
        <w:t xml:space="preserve">      </w:t>
      </w:r>
      <w:r>
        <w:rPr>
          <w:szCs w:val="24"/>
        </w:rPr>
        <w:t>25 punktu, 16 straipsnio 2 dalies 33 punktu, Lietuvos Respublikos saugomų teritorijų įstatymo</w:t>
      </w:r>
      <w:r w:rsidR="00283397">
        <w:rPr>
          <w:szCs w:val="24"/>
        </w:rPr>
        <w:t xml:space="preserve"> </w:t>
      </w:r>
      <w:r w:rsidR="00A800F7">
        <w:rPr>
          <w:szCs w:val="24"/>
        </w:rPr>
        <w:t xml:space="preserve">    </w:t>
      </w:r>
      <w:r w:rsidR="00722B95">
        <w:rPr>
          <w:szCs w:val="24"/>
        </w:rPr>
        <w:t xml:space="preserve">       </w:t>
      </w:r>
      <w:r w:rsidR="00A800F7">
        <w:rPr>
          <w:szCs w:val="24"/>
        </w:rPr>
        <w:t xml:space="preserve"> </w:t>
      </w:r>
      <w:r>
        <w:rPr>
          <w:szCs w:val="24"/>
        </w:rPr>
        <w:t>23 straipsnio</w:t>
      </w:r>
      <w:r w:rsidR="009D5157">
        <w:rPr>
          <w:szCs w:val="24"/>
        </w:rPr>
        <w:t xml:space="preserve"> </w:t>
      </w:r>
      <w:r>
        <w:rPr>
          <w:color w:val="000000"/>
          <w:szCs w:val="24"/>
        </w:rPr>
        <w:t>5</w:t>
      </w:r>
      <w:r>
        <w:rPr>
          <w:szCs w:val="24"/>
        </w:rPr>
        <w:t xml:space="preserve"> dalimi, Lietuvos Respublikos aplinkos ministro 2009 m. rugpjūčio 26 d. įsakymo </w:t>
      </w:r>
      <w:r w:rsidR="00600C92">
        <w:rPr>
          <w:szCs w:val="24"/>
        </w:rPr>
        <w:t xml:space="preserve">      </w:t>
      </w:r>
      <w:r>
        <w:rPr>
          <w:szCs w:val="24"/>
        </w:rPr>
        <w:t>Nr. D1-491 „Dėl Pasiūlymų dėl saugomų teritorijų steigimo, jų ribų keitimo teikimo ir nagrinėjimo tvarkos aprašo ir Pasiūlymų dėl saugomų teritorijų steigimo, jų ribų keitimo nagrinėjimo komisijos s</w:t>
      </w:r>
      <w:r w:rsidR="004E7EEF">
        <w:rPr>
          <w:szCs w:val="24"/>
        </w:rPr>
        <w:t>udarymo patvirtinimo“ (</w:t>
      </w:r>
      <w:r w:rsidR="004E7EEF" w:rsidRPr="004E7EEF">
        <w:rPr>
          <w:szCs w:val="24"/>
          <w:lang w:eastAsia="lt-LT"/>
        </w:rPr>
        <w:t>Lietuvos Respublikos aplinkos apsaugos ministro 2022 m. kovo 29 d. įsakymo Nr. D1-82 redakcija)</w:t>
      </w:r>
      <w:r>
        <w:rPr>
          <w:szCs w:val="24"/>
        </w:rPr>
        <w:t xml:space="preserve">, </w:t>
      </w:r>
      <w:r w:rsidR="004773E4">
        <w:rPr>
          <w:color w:val="000000"/>
          <w:szCs w:val="24"/>
        </w:rPr>
        <w:t>Panevėžio</w:t>
      </w:r>
      <w:r>
        <w:rPr>
          <w:color w:val="000000"/>
          <w:szCs w:val="24"/>
        </w:rPr>
        <w:t xml:space="preserve">  rajono savivaldybės taryba  n u s p r e n d ž i a:</w:t>
      </w:r>
    </w:p>
    <w:p w:rsidR="00CB480D" w:rsidRDefault="004E7EEF">
      <w:pPr>
        <w:tabs>
          <w:tab w:val="left" w:pos="960"/>
        </w:tabs>
        <w:suppressAutoHyphens/>
        <w:ind w:firstLine="1134"/>
        <w:jc w:val="both"/>
        <w:rPr>
          <w:color w:val="000000"/>
          <w:szCs w:val="24"/>
        </w:rPr>
      </w:pPr>
      <w:r>
        <w:rPr>
          <w:color w:val="000000"/>
          <w:szCs w:val="24"/>
        </w:rPr>
        <w:t>1. Pakeisti</w:t>
      </w:r>
      <w:r w:rsidR="004773E4">
        <w:rPr>
          <w:color w:val="000000"/>
          <w:szCs w:val="24"/>
        </w:rPr>
        <w:t xml:space="preserve"> Pasiūlymų dėl Panevėžio</w:t>
      </w:r>
      <w:r w:rsidR="00B73A1E">
        <w:rPr>
          <w:color w:val="000000"/>
          <w:szCs w:val="24"/>
        </w:rPr>
        <w:t xml:space="preserve"> rajono savivaldybės </w:t>
      </w:r>
      <w:r w:rsidR="00B73A1E">
        <w:rPr>
          <w:szCs w:val="24"/>
        </w:rPr>
        <w:t>draustinių steigimo, jų ribų keitimo, gamtos paveldo objektų paskelbimo savivaldybės saugomais nagrinėjimo ir sprendimų priėmimo</w:t>
      </w:r>
      <w:r w:rsidR="003C1955">
        <w:rPr>
          <w:color w:val="000000"/>
          <w:szCs w:val="24"/>
        </w:rPr>
        <w:t xml:space="preserve"> tvarkos aprašą</w:t>
      </w:r>
      <w:r w:rsidR="00A800F7">
        <w:rPr>
          <w:color w:val="000000"/>
          <w:szCs w:val="24"/>
        </w:rPr>
        <w:t>,</w:t>
      </w:r>
      <w:r w:rsidR="003C1955">
        <w:rPr>
          <w:color w:val="000000"/>
          <w:szCs w:val="24"/>
        </w:rPr>
        <w:t xml:space="preserve"> </w:t>
      </w:r>
      <w:r w:rsidR="00E802B0">
        <w:rPr>
          <w:color w:val="000000"/>
          <w:szCs w:val="24"/>
        </w:rPr>
        <w:t xml:space="preserve">patvirtintą Panevėžio rajono savivaldybės tarybos 2021 m. rugpjūčio 26 d sprendimu Nr. T-165 </w:t>
      </w:r>
      <w:r w:rsidR="003C1955">
        <w:rPr>
          <w:color w:val="000000"/>
          <w:szCs w:val="24"/>
        </w:rPr>
        <w:t xml:space="preserve">(toliau </w:t>
      </w:r>
      <w:r w:rsidR="00A800F7">
        <w:rPr>
          <w:color w:val="000000"/>
          <w:szCs w:val="24"/>
        </w:rPr>
        <w:t>–</w:t>
      </w:r>
      <w:r w:rsidR="003C1955">
        <w:rPr>
          <w:color w:val="000000"/>
          <w:szCs w:val="24"/>
        </w:rPr>
        <w:t xml:space="preserve"> Tvarkos aprašas):</w:t>
      </w:r>
    </w:p>
    <w:p w:rsidR="00E802B0" w:rsidRDefault="00226091">
      <w:pPr>
        <w:tabs>
          <w:tab w:val="left" w:pos="960"/>
        </w:tabs>
        <w:suppressAutoHyphens/>
        <w:ind w:firstLine="1134"/>
        <w:jc w:val="both"/>
        <w:rPr>
          <w:color w:val="000000"/>
          <w:szCs w:val="24"/>
        </w:rPr>
      </w:pPr>
      <w:r>
        <w:rPr>
          <w:color w:val="000000"/>
          <w:szCs w:val="24"/>
        </w:rPr>
        <w:t>1.1</w:t>
      </w:r>
      <w:r w:rsidR="00E802B0">
        <w:rPr>
          <w:color w:val="000000"/>
          <w:szCs w:val="24"/>
        </w:rPr>
        <w:t xml:space="preserve">. pakeisti </w:t>
      </w:r>
      <w:r>
        <w:rPr>
          <w:color w:val="000000"/>
          <w:szCs w:val="24"/>
        </w:rPr>
        <w:t>14 punktą ir jį išdėstyti taip:</w:t>
      </w:r>
    </w:p>
    <w:p w:rsidR="00226091" w:rsidRDefault="00226091">
      <w:pPr>
        <w:tabs>
          <w:tab w:val="left" w:pos="960"/>
        </w:tabs>
        <w:suppressAutoHyphens/>
        <w:ind w:firstLine="1134"/>
        <w:jc w:val="both"/>
        <w:rPr>
          <w:color w:val="000000"/>
          <w:szCs w:val="24"/>
        </w:rPr>
      </w:pPr>
      <w:r>
        <w:rPr>
          <w:color w:val="000000"/>
          <w:szCs w:val="24"/>
        </w:rPr>
        <w:t xml:space="preserve">„14. Panevėžio rajono savivaldybės administracija nustačiusi, kad pateiktas pasiūlymas nevisiškai atitinka reikalavimus, išvardytus aprašo </w:t>
      </w:r>
      <w:r w:rsidRPr="00812895">
        <w:rPr>
          <w:szCs w:val="24"/>
        </w:rPr>
        <w:t>6</w:t>
      </w:r>
      <w:r w:rsidR="00A800F7">
        <w:rPr>
          <w:szCs w:val="24"/>
        </w:rPr>
        <w:t xml:space="preserve">, </w:t>
      </w:r>
      <w:r w:rsidRPr="00812895">
        <w:rPr>
          <w:szCs w:val="24"/>
        </w:rPr>
        <w:t>7 ir 9</w:t>
      </w:r>
      <w:r w:rsidRPr="00812895">
        <w:rPr>
          <w:color w:val="FF0000"/>
          <w:szCs w:val="24"/>
        </w:rPr>
        <w:t xml:space="preserve"> </w:t>
      </w:r>
      <w:r>
        <w:rPr>
          <w:color w:val="000000"/>
          <w:szCs w:val="24"/>
        </w:rPr>
        <w:t xml:space="preserve">punktuose, ar jų iš viso neatitinka, o trūkstamos informacijos neturi arba </w:t>
      </w:r>
      <w:r w:rsidR="00A800F7">
        <w:rPr>
          <w:color w:val="000000"/>
          <w:szCs w:val="24"/>
        </w:rPr>
        <w:t xml:space="preserve">teisės aktų nustatyta tvarka </w:t>
      </w:r>
      <w:r>
        <w:rPr>
          <w:color w:val="000000"/>
          <w:szCs w:val="24"/>
        </w:rPr>
        <w:t>negali gauti iš kitų institucijų, per    10 darbo dienų nuo pasiūlymo gavimo dienos kreipiasi raštu į pasiūlymo teikėją, prašydama pateikti papildomos informacijos, nustato terminą trūkstamai informacijai pateikti ar kitiems trūkumams pašalinti ir praneša, kad pasiūlymo nagrinėjimas stabdomas, kol bus gauta papildomos informacijos</w:t>
      </w:r>
      <w:r w:rsidR="00A800F7">
        <w:rPr>
          <w:color w:val="000000"/>
          <w:szCs w:val="24"/>
        </w:rPr>
        <w:t>.</w:t>
      </w:r>
      <w:r>
        <w:rPr>
          <w:color w:val="000000"/>
          <w:szCs w:val="24"/>
        </w:rPr>
        <w:t>“</w:t>
      </w:r>
      <w:r w:rsidR="00A800F7">
        <w:rPr>
          <w:color w:val="000000"/>
          <w:szCs w:val="24"/>
        </w:rPr>
        <w:t>;</w:t>
      </w:r>
    </w:p>
    <w:p w:rsidR="00226091" w:rsidRDefault="00226091">
      <w:pPr>
        <w:tabs>
          <w:tab w:val="left" w:pos="960"/>
        </w:tabs>
        <w:suppressAutoHyphens/>
        <w:ind w:firstLine="1134"/>
        <w:jc w:val="both"/>
        <w:rPr>
          <w:color w:val="000000"/>
          <w:szCs w:val="24"/>
        </w:rPr>
      </w:pPr>
      <w:r>
        <w:rPr>
          <w:color w:val="000000"/>
          <w:szCs w:val="24"/>
        </w:rPr>
        <w:t>1.2</w:t>
      </w:r>
      <w:r w:rsidR="00A800F7">
        <w:rPr>
          <w:color w:val="000000"/>
          <w:szCs w:val="24"/>
        </w:rPr>
        <w:t>.</w:t>
      </w:r>
      <w:r>
        <w:rPr>
          <w:color w:val="000000"/>
          <w:szCs w:val="24"/>
        </w:rPr>
        <w:t xml:space="preserve"> pakeisti 16  punktą ir jį išdėstyti taip:</w:t>
      </w:r>
    </w:p>
    <w:p w:rsidR="00226091" w:rsidRDefault="00226091" w:rsidP="00226091">
      <w:pPr>
        <w:widowControl w:val="0"/>
        <w:suppressAutoHyphens/>
        <w:ind w:firstLine="1134"/>
        <w:jc w:val="both"/>
        <w:rPr>
          <w:color w:val="000000"/>
          <w:szCs w:val="24"/>
        </w:rPr>
      </w:pPr>
      <w:r>
        <w:rPr>
          <w:color w:val="000000"/>
          <w:szCs w:val="24"/>
        </w:rPr>
        <w:t xml:space="preserve">„16. Jeigu pateiktas pasiūlymas atitinka aprašo </w:t>
      </w:r>
      <w:r w:rsidRPr="00812895">
        <w:rPr>
          <w:szCs w:val="24"/>
        </w:rPr>
        <w:t>6</w:t>
      </w:r>
      <w:r w:rsidR="00A800F7">
        <w:rPr>
          <w:szCs w:val="24"/>
        </w:rPr>
        <w:t xml:space="preserve">, </w:t>
      </w:r>
      <w:r w:rsidRPr="00812895">
        <w:rPr>
          <w:szCs w:val="24"/>
        </w:rPr>
        <w:t>7 ir 9</w:t>
      </w:r>
      <w:r w:rsidRPr="00812895">
        <w:rPr>
          <w:color w:val="000000"/>
          <w:szCs w:val="24"/>
        </w:rPr>
        <w:t xml:space="preserve"> </w:t>
      </w:r>
      <w:r>
        <w:rPr>
          <w:color w:val="000000"/>
          <w:szCs w:val="24"/>
        </w:rPr>
        <w:t>punktuose keliamus reikalavimus ar</w:t>
      </w:r>
      <w:r w:rsidR="00A800F7">
        <w:rPr>
          <w:color w:val="000000"/>
          <w:szCs w:val="24"/>
        </w:rPr>
        <w:t>ba</w:t>
      </w:r>
      <w:r>
        <w:rPr>
          <w:color w:val="000000"/>
          <w:szCs w:val="24"/>
        </w:rPr>
        <w:t xml:space="preserve"> </w:t>
      </w:r>
      <w:r w:rsidR="00A800F7">
        <w:rPr>
          <w:color w:val="000000"/>
          <w:szCs w:val="24"/>
        </w:rPr>
        <w:t xml:space="preserve">Panevėžio rajono savivaldybės administracija </w:t>
      </w:r>
      <w:r>
        <w:rPr>
          <w:color w:val="000000"/>
          <w:szCs w:val="24"/>
        </w:rPr>
        <w:t>trūkstamos informacijos gali gauti ar ja disponuoja, ji organizuoja komisijos posėdį.“</w:t>
      </w:r>
      <w:r w:rsidR="00A800F7">
        <w:rPr>
          <w:color w:val="000000"/>
          <w:szCs w:val="24"/>
        </w:rPr>
        <w:t>;</w:t>
      </w:r>
      <w:r>
        <w:rPr>
          <w:color w:val="000000"/>
          <w:szCs w:val="24"/>
        </w:rPr>
        <w:t xml:space="preserve"> </w:t>
      </w:r>
    </w:p>
    <w:p w:rsidR="00226091" w:rsidRDefault="00226091">
      <w:pPr>
        <w:tabs>
          <w:tab w:val="left" w:pos="960"/>
        </w:tabs>
        <w:suppressAutoHyphens/>
        <w:ind w:firstLine="1134"/>
        <w:jc w:val="both"/>
        <w:rPr>
          <w:color w:val="000000"/>
          <w:szCs w:val="24"/>
        </w:rPr>
      </w:pPr>
      <w:r>
        <w:rPr>
          <w:color w:val="000000"/>
          <w:szCs w:val="24"/>
        </w:rPr>
        <w:t>1</w:t>
      </w:r>
      <w:r w:rsidR="00A800F7">
        <w:rPr>
          <w:color w:val="000000"/>
          <w:szCs w:val="24"/>
        </w:rPr>
        <w:t>.</w:t>
      </w:r>
      <w:r>
        <w:rPr>
          <w:color w:val="000000"/>
          <w:szCs w:val="24"/>
        </w:rPr>
        <w:t>3</w:t>
      </w:r>
      <w:r w:rsidR="00A800F7">
        <w:rPr>
          <w:color w:val="000000"/>
          <w:szCs w:val="24"/>
        </w:rPr>
        <w:t>.</w:t>
      </w:r>
      <w:r>
        <w:rPr>
          <w:color w:val="000000"/>
          <w:szCs w:val="24"/>
        </w:rPr>
        <w:t xml:space="preserve"> pripažinti netekus</w:t>
      </w:r>
      <w:r w:rsidR="00A800F7">
        <w:rPr>
          <w:color w:val="000000"/>
          <w:szCs w:val="24"/>
        </w:rPr>
        <w:t>iais</w:t>
      </w:r>
      <w:r>
        <w:rPr>
          <w:color w:val="000000"/>
          <w:szCs w:val="24"/>
        </w:rPr>
        <w:t xml:space="preserve"> galios 6.2.4</w:t>
      </w:r>
      <w:r w:rsidR="00A800F7">
        <w:rPr>
          <w:color w:val="000000"/>
          <w:szCs w:val="24"/>
        </w:rPr>
        <w:t>,</w:t>
      </w:r>
      <w:r>
        <w:rPr>
          <w:color w:val="000000"/>
          <w:szCs w:val="24"/>
        </w:rPr>
        <w:t xml:space="preserve"> </w:t>
      </w:r>
      <w:r w:rsidR="00A56469">
        <w:rPr>
          <w:color w:val="000000"/>
          <w:szCs w:val="24"/>
        </w:rPr>
        <w:t>6.2.6</w:t>
      </w:r>
      <w:r w:rsidR="00A800F7">
        <w:rPr>
          <w:color w:val="000000"/>
          <w:szCs w:val="24"/>
        </w:rPr>
        <w:t xml:space="preserve"> ir</w:t>
      </w:r>
      <w:r w:rsidR="00D06644">
        <w:rPr>
          <w:color w:val="000000"/>
          <w:szCs w:val="24"/>
        </w:rPr>
        <w:t xml:space="preserve"> 6.2.7 papunk</w:t>
      </w:r>
      <w:r w:rsidR="00A800F7">
        <w:rPr>
          <w:color w:val="000000"/>
          <w:szCs w:val="24"/>
        </w:rPr>
        <w:t>čius</w:t>
      </w:r>
      <w:r w:rsidR="00D06644">
        <w:rPr>
          <w:color w:val="000000"/>
          <w:szCs w:val="24"/>
        </w:rPr>
        <w:t>, 8 ir 10 punkt</w:t>
      </w:r>
      <w:r w:rsidR="00A800F7">
        <w:rPr>
          <w:color w:val="000000"/>
          <w:szCs w:val="24"/>
        </w:rPr>
        <w:t>us.</w:t>
      </w:r>
    </w:p>
    <w:p w:rsidR="00CB480D" w:rsidRDefault="00B73A1E" w:rsidP="00B73A1E">
      <w:pPr>
        <w:tabs>
          <w:tab w:val="left" w:pos="960"/>
        </w:tabs>
        <w:suppressAutoHyphens/>
        <w:ind w:firstLine="1134"/>
        <w:jc w:val="both"/>
        <w:rPr>
          <w:color w:val="000000"/>
          <w:szCs w:val="24"/>
        </w:rPr>
      </w:pPr>
      <w:r>
        <w:rPr>
          <w:color w:val="000000"/>
          <w:szCs w:val="24"/>
        </w:rPr>
        <w:t xml:space="preserve">2. </w:t>
      </w:r>
      <w:r w:rsidR="005349B8">
        <w:rPr>
          <w:rFonts w:eastAsia="Calibri"/>
          <w:color w:val="000000"/>
          <w:szCs w:val="24"/>
          <w:shd w:val="clear" w:color="auto" w:fill="FFFFFF"/>
          <w:lang w:eastAsia="ar-SA"/>
        </w:rPr>
        <w:t>Šį sprendimą p</w:t>
      </w:r>
      <w:r>
        <w:rPr>
          <w:rFonts w:eastAsia="Calibri"/>
          <w:color w:val="000000"/>
          <w:szCs w:val="24"/>
          <w:shd w:val="clear" w:color="auto" w:fill="FFFFFF"/>
          <w:lang w:eastAsia="ar-SA"/>
        </w:rPr>
        <w:t>askelbti T</w:t>
      </w:r>
      <w:r w:rsidR="004773E4">
        <w:rPr>
          <w:rFonts w:eastAsia="Calibri"/>
          <w:color w:val="000000"/>
          <w:szCs w:val="24"/>
          <w:shd w:val="clear" w:color="auto" w:fill="FFFFFF"/>
          <w:lang w:eastAsia="ar-SA"/>
        </w:rPr>
        <w:t>eisės aktų registre ir Panevėžio</w:t>
      </w:r>
      <w:r>
        <w:rPr>
          <w:rFonts w:eastAsia="Calibri"/>
          <w:color w:val="000000"/>
          <w:szCs w:val="24"/>
          <w:shd w:val="clear" w:color="auto" w:fill="FFFFFF"/>
          <w:lang w:eastAsia="ar-SA"/>
        </w:rPr>
        <w:t xml:space="preserve"> rajono savivaldybės i</w:t>
      </w:r>
      <w:r w:rsidR="004773E4">
        <w:rPr>
          <w:rFonts w:eastAsia="Calibri"/>
          <w:color w:val="000000"/>
          <w:szCs w:val="24"/>
          <w:shd w:val="clear" w:color="auto" w:fill="FFFFFF"/>
          <w:lang w:eastAsia="ar-SA"/>
        </w:rPr>
        <w:t>nterneto svetainėje www.panrs</w:t>
      </w:r>
      <w:r>
        <w:rPr>
          <w:rFonts w:eastAsia="Calibri"/>
          <w:color w:val="000000"/>
          <w:szCs w:val="24"/>
          <w:shd w:val="clear" w:color="auto" w:fill="FFFFFF"/>
          <w:lang w:eastAsia="ar-SA"/>
        </w:rPr>
        <w:t>.lt.</w:t>
      </w:r>
    </w:p>
    <w:p w:rsidR="00B73A1E" w:rsidRDefault="00B73A1E">
      <w:pPr>
        <w:tabs>
          <w:tab w:val="right" w:pos="9638"/>
        </w:tabs>
        <w:suppressAutoHyphens/>
        <w:jc w:val="both"/>
      </w:pPr>
    </w:p>
    <w:p w:rsidR="00B73A1E" w:rsidRDefault="00B73A1E">
      <w:pPr>
        <w:tabs>
          <w:tab w:val="right" w:pos="9638"/>
        </w:tabs>
        <w:suppressAutoHyphens/>
        <w:jc w:val="both"/>
      </w:pPr>
    </w:p>
    <w:p w:rsidR="008F24C0" w:rsidRDefault="008F24C0">
      <w:pPr>
        <w:tabs>
          <w:tab w:val="right" w:pos="9638"/>
        </w:tabs>
        <w:suppressAutoHyphens/>
        <w:jc w:val="both"/>
      </w:pPr>
    </w:p>
    <w:p w:rsidR="00A5177C" w:rsidRDefault="008F24C0">
      <w:pPr>
        <w:tabs>
          <w:tab w:val="right" w:pos="9638"/>
        </w:tabs>
        <w:suppressAutoHyphens/>
        <w:jc w:val="both"/>
      </w:pPr>
      <w:r>
        <w:t>G</w:t>
      </w:r>
      <w:r w:rsidR="003434A4">
        <w:t>iedrius Motiejauskas</w:t>
      </w:r>
    </w:p>
    <w:p w:rsidR="00495695" w:rsidRPr="00495695" w:rsidRDefault="003434A4" w:rsidP="008413AD">
      <w:pPr>
        <w:tabs>
          <w:tab w:val="right" w:pos="9638"/>
        </w:tabs>
        <w:suppressAutoHyphens/>
        <w:jc w:val="both"/>
      </w:pPr>
      <w:r>
        <w:t>2022</w:t>
      </w:r>
      <w:r w:rsidR="00495695">
        <w:t>-09-</w:t>
      </w:r>
      <w:r>
        <w:t xml:space="preserve"> </w:t>
      </w:r>
      <w:r w:rsidR="004E3E9C">
        <w:t>09</w:t>
      </w:r>
    </w:p>
    <w:p w:rsidR="00495695" w:rsidRDefault="00495695" w:rsidP="00A5177C">
      <w:pPr>
        <w:suppressAutoHyphens/>
        <w:jc w:val="both"/>
        <w:sectPr w:rsidR="0049569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567" w:gutter="0"/>
          <w:pgNumType w:start="0"/>
          <w:cols w:space="1296"/>
          <w:formProt w:val="0"/>
          <w:titlePg/>
          <w:docGrid w:linePitch="100"/>
        </w:sectPr>
      </w:pPr>
    </w:p>
    <w:p w:rsidR="008413AD" w:rsidRPr="00495695" w:rsidRDefault="008413AD" w:rsidP="008413AD">
      <w:pPr>
        <w:jc w:val="center"/>
        <w:rPr>
          <w:b/>
          <w:lang w:eastAsia="lt-LT"/>
        </w:rPr>
      </w:pPr>
      <w:r w:rsidRPr="00495695">
        <w:rPr>
          <w:b/>
          <w:lang w:eastAsia="lt-LT"/>
        </w:rPr>
        <w:lastRenderedPageBreak/>
        <w:t>PANEVĖŽIO RAJONO SAVIVALDYBĖS ADMINISTRACIJOS</w:t>
      </w:r>
    </w:p>
    <w:p w:rsidR="008413AD" w:rsidRPr="00495695" w:rsidRDefault="008413AD" w:rsidP="008413AD">
      <w:pPr>
        <w:jc w:val="center"/>
        <w:rPr>
          <w:lang w:eastAsia="lt-LT"/>
        </w:rPr>
      </w:pPr>
      <w:r w:rsidRPr="00495695">
        <w:rPr>
          <w:b/>
          <w:lang w:eastAsia="lt-LT"/>
        </w:rPr>
        <w:t>ARCHITEKTŪROS SKYRIUS</w:t>
      </w:r>
    </w:p>
    <w:p w:rsidR="008413AD" w:rsidRPr="00495695" w:rsidRDefault="008413AD" w:rsidP="008413AD">
      <w:pPr>
        <w:rPr>
          <w:lang w:eastAsia="lt-LT"/>
        </w:rPr>
      </w:pPr>
    </w:p>
    <w:p w:rsidR="008413AD" w:rsidRPr="00495695" w:rsidRDefault="008413AD" w:rsidP="008413AD">
      <w:pPr>
        <w:rPr>
          <w:lang w:eastAsia="lt-LT"/>
        </w:rPr>
      </w:pPr>
      <w:r w:rsidRPr="00495695">
        <w:rPr>
          <w:lang w:eastAsia="lt-LT"/>
        </w:rPr>
        <w:t>Panevėžio rajono savivaldybės tarybai</w:t>
      </w:r>
    </w:p>
    <w:p w:rsidR="008413AD" w:rsidRPr="00495695" w:rsidRDefault="008413AD" w:rsidP="008413AD">
      <w:pPr>
        <w:keepNext/>
        <w:jc w:val="center"/>
        <w:outlineLvl w:val="1"/>
        <w:rPr>
          <w:b/>
          <w:sz w:val="28"/>
          <w:szCs w:val="28"/>
        </w:rPr>
      </w:pPr>
    </w:p>
    <w:p w:rsidR="008413AD" w:rsidRPr="003C1955" w:rsidRDefault="00A800F7" w:rsidP="00A800F7">
      <w:pPr>
        <w:suppressAutoHyphens/>
        <w:jc w:val="center"/>
        <w:rPr>
          <w:b/>
          <w:sz w:val="28"/>
          <w:szCs w:val="28"/>
        </w:rPr>
      </w:pPr>
      <w:r>
        <w:rPr>
          <w:b/>
          <w:szCs w:val="24"/>
        </w:rPr>
        <w:t>SAVIVALDYBĖS TARYBOS SPRENDIMO „</w:t>
      </w:r>
      <w:r w:rsidR="008413AD" w:rsidRPr="003C1955">
        <w:rPr>
          <w:b/>
          <w:szCs w:val="24"/>
        </w:rPr>
        <w:t>DĖL PANEVĖŽIO RAJONO</w:t>
      </w:r>
      <w:r w:rsidR="008413AD">
        <w:rPr>
          <w:b/>
          <w:szCs w:val="24"/>
        </w:rPr>
        <w:t xml:space="preserve"> SAVIVALDYBĖS</w:t>
      </w:r>
      <w:r w:rsidR="008413AD" w:rsidRPr="003C1955">
        <w:rPr>
          <w:b/>
          <w:szCs w:val="24"/>
        </w:rPr>
        <w:t xml:space="preserve"> TARYBOS 2021</w:t>
      </w:r>
      <w:r w:rsidR="008413AD">
        <w:rPr>
          <w:b/>
          <w:szCs w:val="24"/>
        </w:rPr>
        <w:t xml:space="preserve"> M. </w:t>
      </w:r>
      <w:r w:rsidR="008413AD" w:rsidRPr="003C1955">
        <w:rPr>
          <w:b/>
          <w:szCs w:val="24"/>
        </w:rPr>
        <w:t xml:space="preserve"> RUGPJŪČIO 26 D. SPRENDIMO NR.</w:t>
      </w:r>
      <w:r w:rsidR="002C57A2">
        <w:rPr>
          <w:b/>
          <w:szCs w:val="24"/>
        </w:rPr>
        <w:t xml:space="preserve"> </w:t>
      </w:r>
      <w:r w:rsidR="008413AD" w:rsidRPr="003C1955">
        <w:rPr>
          <w:b/>
          <w:szCs w:val="24"/>
        </w:rPr>
        <w:t>T-165</w:t>
      </w:r>
      <w:r w:rsidR="008413AD">
        <w:rPr>
          <w:b/>
          <w:sz w:val="28"/>
          <w:szCs w:val="28"/>
        </w:rPr>
        <w:t xml:space="preserve"> </w:t>
      </w:r>
      <w:r w:rsidR="008413AD">
        <w:rPr>
          <w:b/>
          <w:bCs/>
          <w:color w:val="000000"/>
          <w:szCs w:val="24"/>
        </w:rPr>
        <w:t xml:space="preserve">„DĖL PASIŪLYMŲ DĖL PANEVĖŽIO </w:t>
      </w:r>
      <w:r w:rsidR="008413AD">
        <w:rPr>
          <w:b/>
          <w:szCs w:val="24"/>
        </w:rPr>
        <w:t>RAJONO SAVIVALDYBĖS DRAUSTINIŲ STEIGIMO, JŲ RIBŲ KEITIMO, GAMTOS PAVELDO OBJEKTŲ PASKELBIMO SAVIVALDYBĖS SAUGOMAIS NAGRINĖJIMO IR SPRENDIMŲ PRIĖMIMO TVARKOS APRAŠO PATVIRTINIMO“</w:t>
      </w:r>
      <w:r w:rsidR="008413AD">
        <w:rPr>
          <w:b/>
          <w:bCs/>
          <w:color w:val="000000"/>
          <w:szCs w:val="24"/>
        </w:rPr>
        <w:t xml:space="preserve"> </w:t>
      </w:r>
      <w:r w:rsidR="002C57A2">
        <w:rPr>
          <w:b/>
          <w:bCs/>
          <w:color w:val="000000"/>
          <w:szCs w:val="24"/>
        </w:rPr>
        <w:t>P</w:t>
      </w:r>
      <w:r w:rsidR="008413AD">
        <w:rPr>
          <w:b/>
          <w:bCs/>
          <w:color w:val="000000"/>
          <w:szCs w:val="24"/>
        </w:rPr>
        <w:t>AKEITIMO</w:t>
      </w:r>
      <w:r w:rsidR="002C57A2" w:rsidRPr="002C57A2">
        <w:rPr>
          <w:b/>
          <w:bCs/>
          <w:color w:val="000000"/>
          <w:szCs w:val="24"/>
        </w:rPr>
        <w:t xml:space="preserve"> </w:t>
      </w:r>
      <w:r w:rsidR="002C57A2">
        <w:rPr>
          <w:b/>
          <w:bCs/>
          <w:color w:val="000000"/>
          <w:szCs w:val="24"/>
        </w:rPr>
        <w:t>PROJEKTO AIŠKINAMASIS RAŠTAS</w:t>
      </w:r>
    </w:p>
    <w:p w:rsidR="008413AD" w:rsidRPr="00495695" w:rsidRDefault="008413AD" w:rsidP="008413AD">
      <w:pPr>
        <w:keepNext/>
        <w:jc w:val="center"/>
        <w:outlineLvl w:val="0"/>
        <w:rPr>
          <w:lang w:eastAsia="lt-LT"/>
        </w:rPr>
      </w:pPr>
    </w:p>
    <w:p w:rsidR="008413AD" w:rsidRPr="00495695" w:rsidRDefault="008413AD" w:rsidP="008413AD">
      <w:pPr>
        <w:suppressAutoHyphens/>
        <w:autoSpaceDN w:val="0"/>
        <w:spacing w:after="200"/>
        <w:ind w:left="840"/>
        <w:jc w:val="center"/>
        <w:textAlignment w:val="baseline"/>
        <w:rPr>
          <w:lang w:eastAsia="lt-LT"/>
        </w:rPr>
      </w:pPr>
      <w:r w:rsidRPr="00495695">
        <w:rPr>
          <w:lang w:eastAsia="lt-LT"/>
        </w:rPr>
        <w:t xml:space="preserve">2022 </w:t>
      </w:r>
      <w:r>
        <w:rPr>
          <w:lang w:eastAsia="lt-LT"/>
        </w:rPr>
        <w:t xml:space="preserve">m. rugsėjo </w:t>
      </w:r>
      <w:r w:rsidR="004E3E9C">
        <w:rPr>
          <w:lang w:eastAsia="lt-LT"/>
        </w:rPr>
        <w:t>9</w:t>
      </w:r>
      <w:r w:rsidRPr="00495695">
        <w:rPr>
          <w:lang w:eastAsia="lt-LT"/>
        </w:rPr>
        <w:t xml:space="preserve"> d.</w:t>
      </w:r>
    </w:p>
    <w:p w:rsidR="008413AD" w:rsidRPr="00495695" w:rsidRDefault="008413AD" w:rsidP="008413AD">
      <w:pPr>
        <w:suppressAutoHyphens/>
        <w:autoSpaceDN w:val="0"/>
        <w:spacing w:after="200"/>
        <w:ind w:left="840"/>
        <w:jc w:val="center"/>
        <w:textAlignment w:val="baseline"/>
        <w:rPr>
          <w:lang w:eastAsia="lt-LT"/>
        </w:rPr>
      </w:pPr>
      <w:r w:rsidRPr="00495695">
        <w:rPr>
          <w:lang w:eastAsia="lt-LT"/>
        </w:rPr>
        <w:t>Panevėžys</w:t>
      </w:r>
    </w:p>
    <w:p w:rsidR="008413AD" w:rsidRPr="00495695" w:rsidRDefault="008413AD" w:rsidP="008413AD">
      <w:pPr>
        <w:spacing w:line="100" w:lineRule="atLeast"/>
        <w:ind w:right="38" w:firstLine="720"/>
        <w:rPr>
          <w:b/>
          <w:szCs w:val="24"/>
          <w:lang w:eastAsia="lt-LT"/>
        </w:rPr>
      </w:pPr>
      <w:r w:rsidRPr="00495695">
        <w:rPr>
          <w:b/>
          <w:szCs w:val="24"/>
          <w:lang w:eastAsia="lt-LT"/>
        </w:rPr>
        <w:t>1. Sprendimo projekto tikslai ir uždaviniai</w:t>
      </w:r>
    </w:p>
    <w:p w:rsidR="00887AC5" w:rsidRPr="00887AC5" w:rsidRDefault="008413AD" w:rsidP="00887AC5">
      <w:pPr>
        <w:ind w:firstLine="720"/>
        <w:jc w:val="both"/>
        <w:rPr>
          <w:b/>
          <w:szCs w:val="24"/>
        </w:rPr>
      </w:pPr>
      <w:r w:rsidRPr="00990DDD">
        <w:rPr>
          <w:szCs w:val="24"/>
        </w:rPr>
        <w:t xml:space="preserve">Sprendimo projekto tikslas – patvirtinti </w:t>
      </w:r>
      <w:r w:rsidRPr="00990DDD">
        <w:rPr>
          <w:szCs w:val="24"/>
          <w:lang w:eastAsia="lt-LT"/>
        </w:rPr>
        <w:t>Pasiūlymų dėl P</w:t>
      </w:r>
      <w:r>
        <w:rPr>
          <w:szCs w:val="24"/>
          <w:lang w:eastAsia="lt-LT"/>
        </w:rPr>
        <w:t>anevėžio</w:t>
      </w:r>
      <w:r w:rsidRPr="00990DDD">
        <w:rPr>
          <w:szCs w:val="24"/>
          <w:lang w:eastAsia="lt-LT"/>
        </w:rPr>
        <w:t xml:space="preserve"> rajono savivaldybės saugomų teritorijų steigimo, jų ribų keitimo teikimo ir nagrinėjimo tvarkos aprašo pakeitimą ir taip</w:t>
      </w:r>
      <w:r w:rsidRPr="00990DDD">
        <w:rPr>
          <w:szCs w:val="24"/>
        </w:rPr>
        <w:t xml:space="preserve"> </w:t>
      </w:r>
      <w:r>
        <w:rPr>
          <w:szCs w:val="24"/>
        </w:rPr>
        <w:t>užtikrinti, kad Panevėžio</w:t>
      </w:r>
      <w:r w:rsidRPr="00990DDD">
        <w:rPr>
          <w:szCs w:val="24"/>
        </w:rPr>
        <w:t xml:space="preserve"> rajono savivaldybės tei</w:t>
      </w:r>
      <w:r>
        <w:rPr>
          <w:szCs w:val="24"/>
        </w:rPr>
        <w:t>sės aktai atitiktų</w:t>
      </w:r>
      <w:r w:rsidRPr="00887AC5">
        <w:rPr>
          <w:szCs w:val="24"/>
        </w:rPr>
        <w:t xml:space="preserve"> teisės aktų reikalavimus</w:t>
      </w:r>
      <w:r w:rsidR="002C57A2">
        <w:rPr>
          <w:szCs w:val="24"/>
        </w:rPr>
        <w:t>,</w:t>
      </w:r>
      <w:r w:rsidR="00887AC5" w:rsidRPr="00887AC5">
        <w:rPr>
          <w:szCs w:val="24"/>
        </w:rPr>
        <w:t xml:space="preserve"> patvirtintus </w:t>
      </w:r>
      <w:r w:rsidR="00887AC5">
        <w:rPr>
          <w:szCs w:val="24"/>
        </w:rPr>
        <w:t>Aplinkos ministro</w:t>
      </w:r>
      <w:r w:rsidR="00887AC5" w:rsidRPr="002C57A2">
        <w:rPr>
          <w:b/>
          <w:szCs w:val="24"/>
        </w:rPr>
        <w:t>.</w:t>
      </w:r>
    </w:p>
    <w:p w:rsidR="008413AD" w:rsidRPr="00495695" w:rsidRDefault="008413AD" w:rsidP="00887AC5">
      <w:pPr>
        <w:ind w:firstLine="720"/>
        <w:jc w:val="both"/>
        <w:rPr>
          <w:b/>
          <w:szCs w:val="24"/>
          <w:lang w:eastAsia="lt-LT"/>
        </w:rPr>
      </w:pPr>
      <w:r w:rsidRPr="00495695">
        <w:rPr>
          <w:b/>
          <w:szCs w:val="24"/>
          <w:lang w:eastAsia="lt-LT"/>
        </w:rPr>
        <w:t>2. Siūlomos teisinio reguliavimo nuostatos</w:t>
      </w:r>
    </w:p>
    <w:p w:rsidR="008413AD" w:rsidRPr="00990DDD" w:rsidRDefault="008413AD" w:rsidP="008413AD">
      <w:pPr>
        <w:widowControl w:val="0"/>
        <w:suppressAutoHyphens/>
        <w:ind w:firstLine="709"/>
        <w:jc w:val="both"/>
        <w:rPr>
          <w:szCs w:val="24"/>
          <w:lang w:eastAsia="lt-LT"/>
        </w:rPr>
      </w:pPr>
      <w:r w:rsidRPr="00990DDD">
        <w:rPr>
          <w:szCs w:val="24"/>
          <w:lang w:eastAsia="lt-LT"/>
        </w:rPr>
        <w:t xml:space="preserve">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patvirtinimo“ patvirtintas „Pasiūlymų dėl saugomų teritorijų steigimo, jų ribų keitimo teikimo ir nagrinėjimo tvarkos aprašas“ (toliau – Aprašas) Lietuvos Respublikos aplinkos ministro 2022 m. kovo 29 d. įsakymu Nr. D1-82 buvo pakeistas ir išdėstytas nauja redakcija. </w:t>
      </w:r>
    </w:p>
    <w:p w:rsidR="008413AD" w:rsidRPr="00990DDD" w:rsidRDefault="008413AD" w:rsidP="008413AD">
      <w:pPr>
        <w:widowControl w:val="0"/>
        <w:suppressAutoHyphens/>
        <w:ind w:firstLine="709"/>
        <w:jc w:val="both"/>
        <w:rPr>
          <w:szCs w:val="24"/>
          <w:lang w:eastAsia="lt-LT"/>
        </w:rPr>
      </w:pPr>
      <w:r w:rsidRPr="00990DDD">
        <w:rPr>
          <w:szCs w:val="24"/>
        </w:rPr>
        <w:t xml:space="preserve">Apraše yra pakoreguoti reikalavimai, kuriuos turi atitikti teikiami pasiūlymai, atsisakant reikalavimo </w:t>
      </w:r>
      <w:r w:rsidR="00A800F7" w:rsidRPr="00990DDD">
        <w:rPr>
          <w:szCs w:val="24"/>
        </w:rPr>
        <w:t xml:space="preserve">pasiūlyme </w:t>
      </w:r>
      <w:r w:rsidRPr="00990DDD">
        <w:rPr>
          <w:szCs w:val="24"/>
        </w:rPr>
        <w:t>nurodyti esamos ir planuojamos veiklos rūšis</w:t>
      </w:r>
      <w:r w:rsidRPr="00990DDD">
        <w:rPr>
          <w:szCs w:val="24"/>
          <w:lang w:eastAsia="lt-LT"/>
        </w:rPr>
        <w:t xml:space="preserve">, susijusias su žemės naudojimu; gamtos vertybių, vietovių išlikimą užtikrinančią veiklą; teritorijos naudojimo perspektyvas, numatytas kompleksinio ir (ar) specialiojo teritorijų planavimo dokumentuose; ar žinoma žemės sklypų savininkų ir valdytojų nuomonė dėl saugomos teritorijos steigimo, jos ribų keitimo. Apraše taip pat atsisakyta reikalavimo nurodyti, kokios rūšies draustinis ir dėl kokių priežasčių geriausiai užtikrintų šiuo metu teritorijoje vykdomos veiklos suderinamumą su gamtos vertybių, vietovių apsaugos interesais.  </w:t>
      </w:r>
      <w:r w:rsidR="00CE2C91">
        <w:rPr>
          <w:szCs w:val="24"/>
          <w:lang w:eastAsia="lt-LT"/>
        </w:rPr>
        <w:t>A</w:t>
      </w:r>
      <w:r w:rsidRPr="00990DDD">
        <w:rPr>
          <w:szCs w:val="24"/>
          <w:lang w:eastAsia="lt-LT"/>
        </w:rPr>
        <w:t>tlikti ir kiti tikslinamojo pobūdžio pakeitimai.</w:t>
      </w:r>
    </w:p>
    <w:p w:rsidR="008413AD" w:rsidRPr="00990DDD" w:rsidRDefault="008413AD" w:rsidP="008413AD">
      <w:pPr>
        <w:widowControl w:val="0"/>
        <w:suppressAutoHyphens/>
        <w:ind w:firstLine="709"/>
        <w:jc w:val="both"/>
        <w:rPr>
          <w:szCs w:val="24"/>
          <w:lang w:eastAsia="lt-LT"/>
        </w:rPr>
      </w:pPr>
      <w:r w:rsidRPr="00990DDD">
        <w:rPr>
          <w:szCs w:val="24"/>
          <w:lang w:eastAsia="lt-LT"/>
        </w:rPr>
        <w:t xml:space="preserve">Atsižvelgiant į Apraše atliktus pakeitimus, siekiant užtikrinti teisės aktų nuostatų įgyvendinimą savivaldybėje, reikalinga atlikti pakeitimus </w:t>
      </w:r>
      <w:r w:rsidRPr="00990DDD">
        <w:rPr>
          <w:szCs w:val="24"/>
        </w:rPr>
        <w:t>P</w:t>
      </w:r>
      <w:r>
        <w:rPr>
          <w:szCs w:val="24"/>
        </w:rPr>
        <w:t>anevėžio</w:t>
      </w:r>
      <w:r w:rsidRPr="00990DDD">
        <w:rPr>
          <w:szCs w:val="24"/>
        </w:rPr>
        <w:t xml:space="preserve"> rajono savivaldybės tarybos 2</w:t>
      </w:r>
      <w:r>
        <w:rPr>
          <w:szCs w:val="24"/>
        </w:rPr>
        <w:t>021 m. rugpjūčio 26</w:t>
      </w:r>
      <w:r w:rsidRPr="00990DDD">
        <w:rPr>
          <w:szCs w:val="24"/>
        </w:rPr>
        <w:t xml:space="preserve"> d. sprendimu Nr. T</w:t>
      </w:r>
      <w:r>
        <w:rPr>
          <w:szCs w:val="24"/>
        </w:rPr>
        <w:t>-165</w:t>
      </w:r>
      <w:r w:rsidRPr="00990DDD">
        <w:rPr>
          <w:szCs w:val="24"/>
        </w:rPr>
        <w:t xml:space="preserve"> patvirtintame </w:t>
      </w:r>
      <w:r w:rsidR="00CE2C91">
        <w:rPr>
          <w:szCs w:val="24"/>
        </w:rPr>
        <w:t>„</w:t>
      </w:r>
      <w:r w:rsidRPr="00990DDD">
        <w:rPr>
          <w:szCs w:val="24"/>
        </w:rPr>
        <w:t>Pasiūlymų dėl P</w:t>
      </w:r>
      <w:r>
        <w:rPr>
          <w:szCs w:val="24"/>
        </w:rPr>
        <w:t>anevėžio</w:t>
      </w:r>
      <w:r w:rsidRPr="00990DDD">
        <w:rPr>
          <w:szCs w:val="24"/>
        </w:rPr>
        <w:t xml:space="preserve"> rajono savivaldybės saugomų teritorijų steigimo, jų ribų keitimo teikimo ir nagrinėjimo tvarkos apraše</w:t>
      </w:r>
      <w:r w:rsidR="00CE2C91">
        <w:rPr>
          <w:szCs w:val="24"/>
        </w:rPr>
        <w:t>“</w:t>
      </w:r>
      <w:r w:rsidRPr="00990DDD">
        <w:rPr>
          <w:szCs w:val="24"/>
        </w:rPr>
        <w:t>.</w:t>
      </w:r>
    </w:p>
    <w:p w:rsidR="008413AD" w:rsidRPr="00495695" w:rsidRDefault="008413AD" w:rsidP="00CE2C91">
      <w:pPr>
        <w:spacing w:line="100" w:lineRule="atLeast"/>
        <w:ind w:right="38" w:firstLine="709"/>
        <w:jc w:val="both"/>
        <w:rPr>
          <w:b/>
          <w:szCs w:val="24"/>
          <w:lang w:eastAsia="lt-LT"/>
        </w:rPr>
      </w:pPr>
      <w:r w:rsidRPr="00495695">
        <w:rPr>
          <w:b/>
          <w:szCs w:val="24"/>
          <w:lang w:eastAsia="lt-LT"/>
        </w:rPr>
        <w:t>3. Laukiami rezultatai</w:t>
      </w:r>
    </w:p>
    <w:p w:rsidR="008413AD" w:rsidRDefault="008413AD" w:rsidP="006B08BE">
      <w:pPr>
        <w:spacing w:line="100" w:lineRule="atLeast"/>
        <w:ind w:right="38" w:firstLine="709"/>
        <w:jc w:val="both"/>
        <w:rPr>
          <w:b/>
          <w:szCs w:val="24"/>
          <w:lang w:eastAsia="lt-LT"/>
        </w:rPr>
      </w:pPr>
      <w:r w:rsidRPr="00D472DF">
        <w:rPr>
          <w:szCs w:val="24"/>
        </w:rPr>
        <w:t xml:space="preserve">Šiuo sprendimo projektu Savivaldybės tarybai </w:t>
      </w:r>
      <w:r w:rsidR="00CE2C91" w:rsidRPr="00D472DF">
        <w:rPr>
          <w:szCs w:val="24"/>
        </w:rPr>
        <w:t xml:space="preserve">siūloma </w:t>
      </w:r>
      <w:r w:rsidRPr="00D472DF">
        <w:rPr>
          <w:szCs w:val="24"/>
        </w:rPr>
        <w:t>patvirtinti</w:t>
      </w:r>
      <w:r>
        <w:rPr>
          <w:szCs w:val="24"/>
        </w:rPr>
        <w:t xml:space="preserve"> </w:t>
      </w:r>
      <w:r w:rsidR="00CE2C91">
        <w:rPr>
          <w:szCs w:val="24"/>
        </w:rPr>
        <w:t>„</w:t>
      </w:r>
      <w:r>
        <w:rPr>
          <w:szCs w:val="24"/>
        </w:rPr>
        <w:t>Pasiūlymų dėl Panevėžio</w:t>
      </w:r>
      <w:r w:rsidRPr="00D472DF">
        <w:rPr>
          <w:szCs w:val="24"/>
        </w:rPr>
        <w:t xml:space="preserve"> rajono savivaldybės saugomų teritorijų steigimo, jų ribų keitimo teikimo ir nagrinėjimo tvarkos aprašo</w:t>
      </w:r>
      <w:r w:rsidR="00CE2C91">
        <w:rPr>
          <w:szCs w:val="24"/>
        </w:rPr>
        <w:t>“</w:t>
      </w:r>
      <w:r w:rsidRPr="00D472DF">
        <w:rPr>
          <w:szCs w:val="24"/>
        </w:rPr>
        <w:t xml:space="preserve"> pakeitimą</w:t>
      </w:r>
    </w:p>
    <w:p w:rsidR="008413AD" w:rsidRPr="00495695" w:rsidRDefault="008413AD" w:rsidP="002C57A2">
      <w:pPr>
        <w:spacing w:line="100" w:lineRule="atLeast"/>
        <w:ind w:right="38" w:firstLine="709"/>
        <w:jc w:val="both"/>
        <w:rPr>
          <w:b/>
          <w:szCs w:val="24"/>
          <w:lang w:eastAsia="lt-LT"/>
        </w:rPr>
      </w:pPr>
      <w:r w:rsidRPr="00495695">
        <w:rPr>
          <w:b/>
          <w:szCs w:val="24"/>
          <w:lang w:eastAsia="lt-LT"/>
        </w:rPr>
        <w:t>4. Lėšų poreikis ir šaltiniai</w:t>
      </w:r>
    </w:p>
    <w:p w:rsidR="002C57A2" w:rsidRDefault="006B08BE" w:rsidP="002C57A2">
      <w:pPr>
        <w:spacing w:line="100" w:lineRule="atLeast"/>
        <w:ind w:right="38"/>
        <w:jc w:val="both"/>
        <w:rPr>
          <w:szCs w:val="24"/>
          <w:lang w:eastAsia="lt-LT"/>
        </w:rPr>
      </w:pPr>
      <w:r>
        <w:rPr>
          <w:szCs w:val="24"/>
          <w:lang w:eastAsia="lt-LT"/>
        </w:rPr>
        <w:t xml:space="preserve">            </w:t>
      </w:r>
      <w:r w:rsidR="008413AD" w:rsidRPr="00495695">
        <w:rPr>
          <w:szCs w:val="24"/>
          <w:lang w:eastAsia="lt-LT"/>
        </w:rPr>
        <w:t>Papildomai lėšų skirti nereikės.</w:t>
      </w:r>
    </w:p>
    <w:p w:rsidR="008413AD" w:rsidRPr="002C57A2" w:rsidRDefault="002C57A2" w:rsidP="002C57A2">
      <w:pPr>
        <w:spacing w:line="100" w:lineRule="atLeast"/>
        <w:ind w:right="38"/>
        <w:jc w:val="both"/>
        <w:rPr>
          <w:szCs w:val="24"/>
          <w:lang w:eastAsia="lt-LT"/>
        </w:rPr>
      </w:pPr>
      <w:r>
        <w:rPr>
          <w:b/>
          <w:szCs w:val="24"/>
          <w:lang w:eastAsia="lt-LT"/>
        </w:rPr>
        <w:t xml:space="preserve">            </w:t>
      </w:r>
      <w:r w:rsidR="008413AD" w:rsidRPr="00495695">
        <w:rPr>
          <w:b/>
          <w:szCs w:val="24"/>
          <w:lang w:eastAsia="lt-LT"/>
        </w:rPr>
        <w:t>5. Kiti spendimui reikalingi pagrindimai, skaičiavimai ar paaiškinimai</w:t>
      </w:r>
    </w:p>
    <w:p w:rsidR="00960F9C" w:rsidRPr="00960F9C" w:rsidRDefault="006B08BE" w:rsidP="00960F9C">
      <w:pPr>
        <w:pStyle w:val="Paprastasistekstas"/>
        <w:rPr>
          <w:rFonts w:ascii="Times New Roman" w:eastAsia="Calibri" w:hAnsi="Times New Roman"/>
          <w:sz w:val="24"/>
          <w:szCs w:val="24"/>
        </w:rPr>
      </w:pPr>
      <w:r>
        <w:rPr>
          <w:lang w:eastAsia="lt-LT"/>
        </w:rPr>
        <w:t xml:space="preserve">     </w:t>
      </w:r>
      <w:r w:rsidR="00960F9C">
        <w:rPr>
          <w:lang w:eastAsia="lt-LT"/>
        </w:rPr>
        <w:t xml:space="preserve"> </w:t>
      </w:r>
      <w:r w:rsidR="00960F9C" w:rsidRPr="00960F9C">
        <w:rPr>
          <w:rFonts w:ascii="Times New Roman" w:eastAsia="Calibri" w:hAnsi="Times New Roman"/>
          <w:sz w:val="24"/>
          <w:szCs w:val="24"/>
        </w:rPr>
        <w:t>Reikalingas antikorupcinis sprendimo projekto vertinimas.</w:t>
      </w:r>
    </w:p>
    <w:p w:rsidR="008413AD" w:rsidRDefault="008413AD" w:rsidP="006B08BE">
      <w:pPr>
        <w:rPr>
          <w:lang w:eastAsia="lt-LT"/>
        </w:rPr>
      </w:pPr>
    </w:p>
    <w:p w:rsidR="006B08BE" w:rsidRDefault="006B08BE" w:rsidP="008413AD">
      <w:pPr>
        <w:rPr>
          <w:lang w:eastAsia="lt-LT"/>
        </w:rPr>
      </w:pPr>
    </w:p>
    <w:p w:rsidR="006B08BE" w:rsidRPr="00495695" w:rsidRDefault="006B08BE" w:rsidP="008413AD">
      <w:pPr>
        <w:rPr>
          <w:lang w:eastAsia="lt-LT"/>
        </w:rPr>
      </w:pPr>
    </w:p>
    <w:p w:rsidR="00C10987" w:rsidRPr="00CE2C91" w:rsidRDefault="008413AD" w:rsidP="00CE2C91">
      <w:pPr>
        <w:jc w:val="both"/>
        <w:rPr>
          <w:szCs w:val="24"/>
        </w:rPr>
      </w:pPr>
      <w:r w:rsidRPr="00495695">
        <w:rPr>
          <w:lang w:eastAsia="lt-LT"/>
        </w:rPr>
        <w:t>Vyr. specialistas</w:t>
      </w:r>
      <w:r w:rsidRPr="00495695">
        <w:rPr>
          <w:lang w:eastAsia="lt-LT"/>
        </w:rPr>
        <w:tab/>
      </w:r>
      <w:r w:rsidRPr="00495695">
        <w:rPr>
          <w:lang w:eastAsia="lt-LT"/>
        </w:rPr>
        <w:tab/>
      </w:r>
      <w:r w:rsidRPr="00495695">
        <w:rPr>
          <w:lang w:eastAsia="lt-LT"/>
        </w:rPr>
        <w:tab/>
      </w:r>
      <w:r w:rsidRPr="00495695">
        <w:rPr>
          <w:lang w:eastAsia="lt-LT"/>
        </w:rPr>
        <w:tab/>
        <w:t xml:space="preserve">                Giedrius Motiejauskas</w:t>
      </w:r>
    </w:p>
    <w:sectPr w:rsidR="00C10987" w:rsidRPr="00CE2C91" w:rsidSect="00B73A1E">
      <w:pgSz w:w="11906" w:h="16838"/>
      <w:pgMar w:top="1134" w:right="567" w:bottom="1134" w:left="1701" w:header="0" w:footer="567" w:gutter="0"/>
      <w:pgNumType w:start="1"/>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25A" w:rsidRDefault="0096125A">
      <w:pPr>
        <w:suppressAutoHyphens/>
        <w:rPr>
          <w:lang w:val="en-US"/>
        </w:rPr>
      </w:pPr>
      <w:r>
        <w:rPr>
          <w:lang w:val="en-US"/>
        </w:rPr>
        <w:separator/>
      </w:r>
    </w:p>
  </w:endnote>
  <w:endnote w:type="continuationSeparator" w:id="0">
    <w:p w:rsidR="0096125A" w:rsidRDefault="0096125A">
      <w:pPr>
        <w:suppressAutoHyphens/>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jc w:val="right"/>
      <w:rPr>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jc w:val="right"/>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25A" w:rsidRDefault="0096125A">
      <w:pPr>
        <w:suppressAutoHyphens/>
        <w:rPr>
          <w:lang w:val="en-US"/>
        </w:rPr>
      </w:pPr>
      <w:r>
        <w:rPr>
          <w:lang w:val="en-US"/>
        </w:rPr>
        <w:separator/>
      </w:r>
    </w:p>
  </w:footnote>
  <w:footnote w:type="continuationSeparator" w:id="0">
    <w:p w:rsidR="0096125A" w:rsidRDefault="0096125A">
      <w:pPr>
        <w:suppressAutoHyphens/>
        <w:rPr>
          <w:lang w:val="en-US"/>
        </w:rPr>
      </w:pPr>
      <w:r>
        <w:rPr>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986"/>
        <w:tab w:val="right" w:pos="9972"/>
      </w:tabs>
      <w:suppressAutoHyphens/>
      <w:overflowPunct w:val="0"/>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748300"/>
      <w:docPartObj>
        <w:docPartGallery w:val="Page Numbers (Top of Page)"/>
        <w:docPartUnique/>
      </w:docPartObj>
    </w:sdtPr>
    <w:sdtEndPr/>
    <w:sdtContent>
      <w:p w:rsidR="00B73A1E" w:rsidRDefault="00B73A1E">
        <w:pPr>
          <w:pStyle w:val="Antrats"/>
          <w:jc w:val="center"/>
        </w:pPr>
        <w:r>
          <w:fldChar w:fldCharType="begin"/>
        </w:r>
        <w:r>
          <w:instrText>PAGE   \* MERGEFORMAT</w:instrText>
        </w:r>
        <w:r>
          <w:fldChar w:fldCharType="separate"/>
        </w:r>
        <w:r w:rsidR="008F24C0">
          <w:rPr>
            <w:noProof/>
          </w:rPr>
          <w:t>1</w:t>
        </w:r>
        <w:r>
          <w:fldChar w:fldCharType="end"/>
        </w:r>
      </w:p>
    </w:sdtContent>
  </w:sdt>
  <w:p w:rsidR="00CB480D" w:rsidRDefault="00CB480D">
    <w:pPr>
      <w:tabs>
        <w:tab w:val="center" w:pos="4986"/>
        <w:tab w:val="right" w:pos="9972"/>
      </w:tabs>
      <w:suppressAutoHyphens/>
      <w:overflowPunct w:val="0"/>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986"/>
        <w:tab w:val="right" w:pos="9972"/>
      </w:tabs>
      <w:suppressAutoHyphens/>
      <w:overflowPunct w:val="0"/>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06C5"/>
    <w:multiLevelType w:val="hybridMultilevel"/>
    <w:tmpl w:val="CC5EC380"/>
    <w:lvl w:ilvl="0" w:tplc="052E0FBA">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636022D1"/>
    <w:multiLevelType w:val="hybridMultilevel"/>
    <w:tmpl w:val="0E44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34"/>
    <w:rsid w:val="000038FF"/>
    <w:rsid w:val="00010AEE"/>
    <w:rsid w:val="00061210"/>
    <w:rsid w:val="00063C0C"/>
    <w:rsid w:val="00070AF4"/>
    <w:rsid w:val="00077CC3"/>
    <w:rsid w:val="000A7E8A"/>
    <w:rsid w:val="000C1634"/>
    <w:rsid w:val="001206E6"/>
    <w:rsid w:val="00124FB8"/>
    <w:rsid w:val="001470A1"/>
    <w:rsid w:val="0018302E"/>
    <w:rsid w:val="001B43D2"/>
    <w:rsid w:val="00221B9E"/>
    <w:rsid w:val="00226091"/>
    <w:rsid w:val="00283397"/>
    <w:rsid w:val="002872E5"/>
    <w:rsid w:val="002904BD"/>
    <w:rsid w:val="002B49D5"/>
    <w:rsid w:val="002C57A2"/>
    <w:rsid w:val="002D0643"/>
    <w:rsid w:val="002D0F27"/>
    <w:rsid w:val="002D6DBA"/>
    <w:rsid w:val="002E0CC0"/>
    <w:rsid w:val="003434A4"/>
    <w:rsid w:val="00354675"/>
    <w:rsid w:val="00356579"/>
    <w:rsid w:val="003A0D5F"/>
    <w:rsid w:val="003A3CCF"/>
    <w:rsid w:val="003C1955"/>
    <w:rsid w:val="003D5989"/>
    <w:rsid w:val="003E230F"/>
    <w:rsid w:val="004021E1"/>
    <w:rsid w:val="00406FE3"/>
    <w:rsid w:val="00457CA3"/>
    <w:rsid w:val="004773E4"/>
    <w:rsid w:val="0049151E"/>
    <w:rsid w:val="00495695"/>
    <w:rsid w:val="004E3E9C"/>
    <w:rsid w:val="004E7EEF"/>
    <w:rsid w:val="005349B8"/>
    <w:rsid w:val="00536979"/>
    <w:rsid w:val="00573E25"/>
    <w:rsid w:val="00595FA7"/>
    <w:rsid w:val="005C2825"/>
    <w:rsid w:val="005D6057"/>
    <w:rsid w:val="00600C92"/>
    <w:rsid w:val="00632E40"/>
    <w:rsid w:val="00661C64"/>
    <w:rsid w:val="006B08BE"/>
    <w:rsid w:val="00722B95"/>
    <w:rsid w:val="00766706"/>
    <w:rsid w:val="007808BF"/>
    <w:rsid w:val="0078708B"/>
    <w:rsid w:val="007A3008"/>
    <w:rsid w:val="007B634A"/>
    <w:rsid w:val="007F4F97"/>
    <w:rsid w:val="007F776D"/>
    <w:rsid w:val="00800A2E"/>
    <w:rsid w:val="00812895"/>
    <w:rsid w:val="00832B74"/>
    <w:rsid w:val="008413AD"/>
    <w:rsid w:val="00887AC5"/>
    <w:rsid w:val="00891324"/>
    <w:rsid w:val="008E6F6C"/>
    <w:rsid w:val="008F24C0"/>
    <w:rsid w:val="00903204"/>
    <w:rsid w:val="009427F0"/>
    <w:rsid w:val="00960A61"/>
    <w:rsid w:val="00960F9C"/>
    <w:rsid w:val="0096125A"/>
    <w:rsid w:val="00990DDD"/>
    <w:rsid w:val="009917A5"/>
    <w:rsid w:val="009C3655"/>
    <w:rsid w:val="009D5157"/>
    <w:rsid w:val="009F272A"/>
    <w:rsid w:val="00A0526C"/>
    <w:rsid w:val="00A443C2"/>
    <w:rsid w:val="00A5177C"/>
    <w:rsid w:val="00A56469"/>
    <w:rsid w:val="00A800F7"/>
    <w:rsid w:val="00A91977"/>
    <w:rsid w:val="00B04242"/>
    <w:rsid w:val="00B73A1E"/>
    <w:rsid w:val="00B753B6"/>
    <w:rsid w:val="00BC71C2"/>
    <w:rsid w:val="00C10887"/>
    <w:rsid w:val="00C10987"/>
    <w:rsid w:val="00C31471"/>
    <w:rsid w:val="00C50F50"/>
    <w:rsid w:val="00CB480D"/>
    <w:rsid w:val="00CE2C91"/>
    <w:rsid w:val="00D06644"/>
    <w:rsid w:val="00D472DF"/>
    <w:rsid w:val="00D71FA5"/>
    <w:rsid w:val="00DA2C86"/>
    <w:rsid w:val="00DC280D"/>
    <w:rsid w:val="00DE50A8"/>
    <w:rsid w:val="00E564C5"/>
    <w:rsid w:val="00E802B0"/>
    <w:rsid w:val="00E913E3"/>
    <w:rsid w:val="00EB6FB0"/>
    <w:rsid w:val="00ED0221"/>
    <w:rsid w:val="00EF324F"/>
    <w:rsid w:val="00EF3DE8"/>
    <w:rsid w:val="00F16E60"/>
    <w:rsid w:val="00F92B50"/>
    <w:rsid w:val="00FA4869"/>
    <w:rsid w:val="00FC2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8413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73A1E"/>
    <w:rPr>
      <w:color w:val="808080"/>
    </w:rPr>
  </w:style>
  <w:style w:type="paragraph" w:styleId="Antrats">
    <w:name w:val="header"/>
    <w:basedOn w:val="prastasis"/>
    <w:link w:val="AntratsDiagrama"/>
    <w:uiPriority w:val="99"/>
    <w:unhideWhenUsed/>
    <w:rsid w:val="00B73A1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73A1E"/>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010AEE"/>
    <w:rPr>
      <w:rFonts w:ascii="Tahoma" w:hAnsi="Tahoma" w:cs="Tahoma"/>
      <w:sz w:val="16"/>
      <w:szCs w:val="16"/>
    </w:rPr>
  </w:style>
  <w:style w:type="character" w:customStyle="1" w:styleId="DebesliotekstasDiagrama">
    <w:name w:val="Debesėlio tekstas Diagrama"/>
    <w:basedOn w:val="Numatytasispastraiposriftas"/>
    <w:link w:val="Debesliotekstas"/>
    <w:rsid w:val="00010AEE"/>
    <w:rPr>
      <w:rFonts w:ascii="Tahoma" w:hAnsi="Tahoma" w:cs="Tahoma"/>
      <w:sz w:val="16"/>
      <w:szCs w:val="16"/>
    </w:rPr>
  </w:style>
  <w:style w:type="paragraph" w:styleId="Sraopastraipa">
    <w:name w:val="List Paragraph"/>
    <w:basedOn w:val="prastasis"/>
    <w:rsid w:val="001B43D2"/>
    <w:pPr>
      <w:ind w:left="720"/>
      <w:contextualSpacing/>
    </w:pPr>
  </w:style>
  <w:style w:type="paragraph" w:styleId="Paprastasistekstas">
    <w:name w:val="Plain Text"/>
    <w:basedOn w:val="prastasis"/>
    <w:link w:val="PaprastasistekstasDiagrama"/>
    <w:semiHidden/>
    <w:unhideWhenUsed/>
    <w:rsid w:val="00960F9C"/>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960F9C"/>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8413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73A1E"/>
    <w:rPr>
      <w:color w:val="808080"/>
    </w:rPr>
  </w:style>
  <w:style w:type="paragraph" w:styleId="Antrats">
    <w:name w:val="header"/>
    <w:basedOn w:val="prastasis"/>
    <w:link w:val="AntratsDiagrama"/>
    <w:uiPriority w:val="99"/>
    <w:unhideWhenUsed/>
    <w:rsid w:val="00B73A1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73A1E"/>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010AEE"/>
    <w:rPr>
      <w:rFonts w:ascii="Tahoma" w:hAnsi="Tahoma" w:cs="Tahoma"/>
      <w:sz w:val="16"/>
      <w:szCs w:val="16"/>
    </w:rPr>
  </w:style>
  <w:style w:type="character" w:customStyle="1" w:styleId="DebesliotekstasDiagrama">
    <w:name w:val="Debesėlio tekstas Diagrama"/>
    <w:basedOn w:val="Numatytasispastraiposriftas"/>
    <w:link w:val="Debesliotekstas"/>
    <w:rsid w:val="00010AEE"/>
    <w:rPr>
      <w:rFonts w:ascii="Tahoma" w:hAnsi="Tahoma" w:cs="Tahoma"/>
      <w:sz w:val="16"/>
      <w:szCs w:val="16"/>
    </w:rPr>
  </w:style>
  <w:style w:type="paragraph" w:styleId="Sraopastraipa">
    <w:name w:val="List Paragraph"/>
    <w:basedOn w:val="prastasis"/>
    <w:rsid w:val="001B43D2"/>
    <w:pPr>
      <w:ind w:left="720"/>
      <w:contextualSpacing/>
    </w:pPr>
  </w:style>
  <w:style w:type="paragraph" w:styleId="Paprastasistekstas">
    <w:name w:val="Plain Text"/>
    <w:basedOn w:val="prastasis"/>
    <w:link w:val="PaprastasistekstasDiagrama"/>
    <w:semiHidden/>
    <w:unhideWhenUsed/>
    <w:rsid w:val="00960F9C"/>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960F9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51123">
      <w:bodyDiv w:val="1"/>
      <w:marLeft w:val="0"/>
      <w:marRight w:val="0"/>
      <w:marTop w:val="0"/>
      <w:marBottom w:val="0"/>
      <w:divBdr>
        <w:top w:val="none" w:sz="0" w:space="0" w:color="auto"/>
        <w:left w:val="none" w:sz="0" w:space="0" w:color="auto"/>
        <w:bottom w:val="none" w:sz="0" w:space="0" w:color="auto"/>
        <w:right w:val="none" w:sz="0" w:space="0" w:color="auto"/>
      </w:divBdr>
      <w:divsChild>
        <w:div w:id="422268456">
          <w:marLeft w:val="0"/>
          <w:marRight w:val="0"/>
          <w:marTop w:val="0"/>
          <w:marBottom w:val="0"/>
          <w:divBdr>
            <w:top w:val="none" w:sz="0" w:space="0" w:color="auto"/>
            <w:left w:val="none" w:sz="0" w:space="0" w:color="auto"/>
            <w:bottom w:val="none" w:sz="0" w:space="0" w:color="auto"/>
            <w:right w:val="none" w:sz="0" w:space="0" w:color="auto"/>
          </w:divBdr>
        </w:div>
        <w:div w:id="1887181833">
          <w:marLeft w:val="0"/>
          <w:marRight w:val="0"/>
          <w:marTop w:val="0"/>
          <w:marBottom w:val="0"/>
          <w:divBdr>
            <w:top w:val="none" w:sz="0" w:space="0" w:color="auto"/>
            <w:left w:val="none" w:sz="0" w:space="0" w:color="auto"/>
            <w:bottom w:val="none" w:sz="0" w:space="0" w:color="auto"/>
            <w:right w:val="none" w:sz="0" w:space="0" w:color="auto"/>
          </w:divBdr>
        </w:div>
        <w:div w:id="517349752">
          <w:marLeft w:val="0"/>
          <w:marRight w:val="0"/>
          <w:marTop w:val="0"/>
          <w:marBottom w:val="0"/>
          <w:divBdr>
            <w:top w:val="none" w:sz="0" w:space="0" w:color="auto"/>
            <w:left w:val="none" w:sz="0" w:space="0" w:color="auto"/>
            <w:bottom w:val="none" w:sz="0" w:space="0" w:color="auto"/>
            <w:right w:val="none" w:sz="0" w:space="0" w:color="auto"/>
          </w:divBdr>
        </w:div>
        <w:div w:id="2046366583">
          <w:marLeft w:val="0"/>
          <w:marRight w:val="0"/>
          <w:marTop w:val="0"/>
          <w:marBottom w:val="0"/>
          <w:divBdr>
            <w:top w:val="none" w:sz="0" w:space="0" w:color="auto"/>
            <w:left w:val="none" w:sz="0" w:space="0" w:color="auto"/>
            <w:bottom w:val="none" w:sz="0" w:space="0" w:color="auto"/>
            <w:right w:val="none" w:sz="0" w:space="0" w:color="auto"/>
          </w:divBdr>
        </w:div>
        <w:div w:id="1342973340">
          <w:marLeft w:val="0"/>
          <w:marRight w:val="0"/>
          <w:marTop w:val="0"/>
          <w:marBottom w:val="0"/>
          <w:divBdr>
            <w:top w:val="none" w:sz="0" w:space="0" w:color="auto"/>
            <w:left w:val="none" w:sz="0" w:space="0" w:color="auto"/>
            <w:bottom w:val="none" w:sz="0" w:space="0" w:color="auto"/>
            <w:right w:val="none" w:sz="0" w:space="0" w:color="auto"/>
          </w:divBdr>
        </w:div>
        <w:div w:id="1873960481">
          <w:marLeft w:val="0"/>
          <w:marRight w:val="0"/>
          <w:marTop w:val="0"/>
          <w:marBottom w:val="0"/>
          <w:divBdr>
            <w:top w:val="none" w:sz="0" w:space="0" w:color="auto"/>
            <w:left w:val="none" w:sz="0" w:space="0" w:color="auto"/>
            <w:bottom w:val="none" w:sz="0" w:space="0" w:color="auto"/>
            <w:right w:val="none" w:sz="0" w:space="0" w:color="auto"/>
          </w:divBdr>
        </w:div>
        <w:div w:id="758064745">
          <w:marLeft w:val="0"/>
          <w:marRight w:val="0"/>
          <w:marTop w:val="0"/>
          <w:marBottom w:val="0"/>
          <w:divBdr>
            <w:top w:val="none" w:sz="0" w:space="0" w:color="auto"/>
            <w:left w:val="none" w:sz="0" w:space="0" w:color="auto"/>
            <w:bottom w:val="none" w:sz="0" w:space="0" w:color="auto"/>
            <w:right w:val="none" w:sz="0" w:space="0" w:color="auto"/>
          </w:divBdr>
        </w:div>
      </w:divsChild>
    </w:div>
    <w:div w:id="1105034619">
      <w:bodyDiv w:val="1"/>
      <w:marLeft w:val="0"/>
      <w:marRight w:val="0"/>
      <w:marTop w:val="0"/>
      <w:marBottom w:val="0"/>
      <w:divBdr>
        <w:top w:val="none" w:sz="0" w:space="0" w:color="auto"/>
        <w:left w:val="none" w:sz="0" w:space="0" w:color="auto"/>
        <w:bottom w:val="none" w:sz="0" w:space="0" w:color="auto"/>
        <w:right w:val="none" w:sz="0" w:space="0" w:color="auto"/>
      </w:divBdr>
    </w:div>
    <w:div w:id="123608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4D581-DB53-49C5-99D3-AE27F212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3612</Words>
  <Characters>2059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IGNALINOS RAJONO SAVIVALDYBĖS VIETOS GYVENTOJŲ APKLAUSOS TVARKOS APRAŠO PATVIRTINIMO</vt:lpstr>
      <vt:lpstr>DĖL IGNALINOS RAJONO SAVIVALDYBĖS VIETOS GYVENTOJŲ APKLAUSOS TVARKOS APRAŠO PATVIRTINIMO</vt:lpstr>
    </vt:vector>
  </TitlesOfParts>
  <Company>savivaldybės administracija</Company>
  <LinksUpToDate>false</LinksUpToDate>
  <CharactersWithSpaces>5660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VIETOS GYVENTOJŲ APKLAUSOS TVARKOS APRAŠO PATVIRTINIMO</dc:title>
  <dc:subject>T-140</dc:subject>
  <dc:creator>IGNALINOS RAJONO SAVIVALDYBĖS TARYBA</dc:creator>
  <cp:lastModifiedBy>Giedrius Motiejauskas</cp:lastModifiedBy>
  <cp:revision>2</cp:revision>
  <cp:lastPrinted>2022-09-09T11:28:00Z</cp:lastPrinted>
  <dcterms:created xsi:type="dcterms:W3CDTF">2022-09-14T06:27:00Z</dcterms:created>
  <dcterms:modified xsi:type="dcterms:W3CDTF">2022-09-14T06:27:00Z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2013-11-07</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