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2249B3" w:rsidRDefault="0082048A" w:rsidP="002249B3">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6" o:title=""/>
            <w10:wrap type="square" side="right"/>
          </v:shape>
        </w:pict>
      </w:r>
      <w:r w:rsidR="002249B3">
        <w:t xml:space="preserve"> </w:t>
      </w:r>
      <w:r w:rsidR="002249B3">
        <w:br w:type="textWrapping" w:clear="all"/>
      </w:r>
      <w:r w:rsidR="002249B3">
        <w:tab/>
      </w:r>
      <w:r w:rsidR="002249B3" w:rsidRPr="002249B3">
        <w:rPr>
          <w:b/>
          <w:sz w:val="24"/>
          <w:szCs w:val="24"/>
        </w:rPr>
        <w:t xml:space="preserve">            </w:t>
      </w:r>
      <w:r w:rsidR="002249B3">
        <w:rPr>
          <w:b/>
          <w:sz w:val="24"/>
          <w:szCs w:val="24"/>
        </w:rPr>
        <w:t xml:space="preserve">                  </w:t>
      </w:r>
      <w:r w:rsidR="002249B3" w:rsidRPr="002249B3">
        <w:rPr>
          <w:b/>
          <w:sz w:val="24"/>
          <w:szCs w:val="24"/>
        </w:rPr>
        <w:t xml:space="preserve">                                                                                                     Projektas</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421379">
      <w:pPr>
        <w:pStyle w:val="Pagrindinistekstas"/>
      </w:pPr>
      <w:r>
        <w:t>DĖL PANEVĖŽIO RAJONO SAVIVALDYBĖS TARYBOS 2021 M. RUGPJŪČIO</w:t>
      </w:r>
      <w:r w:rsidR="0081223A">
        <w:t xml:space="preserve"> 26 D. SPRENDIMO NR</w:t>
      </w:r>
      <w:r>
        <w:t>.</w:t>
      </w:r>
      <w:r w:rsidR="0081223A">
        <w:t xml:space="preserve"> </w:t>
      </w:r>
      <w:r>
        <w:t>T-160 „</w:t>
      </w:r>
      <w:r w:rsidR="00B07407">
        <w:t xml:space="preserve">DĖL </w:t>
      </w:r>
      <w:r w:rsidR="007853D6">
        <w:t>PANEVĖŽIO RAJONO SAVIVALDYBĖS BIUDŽETINIŲ ĮSTAIGŲ DIDŽIAUSIO LEISTINO PAREIGYBIŲ SKAIČIAUS NUSTATYMO</w:t>
      </w:r>
      <w:proofErr w:type="gramStart"/>
      <w:r>
        <w:t>“ PAKEITIMO</w:t>
      </w:r>
      <w:proofErr w:type="gramEnd"/>
      <w:r>
        <w:t xml:space="preserve"> </w:t>
      </w:r>
      <w:r w:rsidR="007853D6">
        <w:t xml:space="preserve"> </w:t>
      </w:r>
    </w:p>
    <w:p w:rsidR="00B07407" w:rsidRDefault="00B07407">
      <w:pPr>
        <w:rPr>
          <w:sz w:val="24"/>
          <w:lang w:val="lt-LT"/>
        </w:rPr>
      </w:pPr>
    </w:p>
    <w:p w:rsidR="00E573A4" w:rsidRDefault="006B6491" w:rsidP="00E573A4">
      <w:pPr>
        <w:jc w:val="center"/>
        <w:rPr>
          <w:sz w:val="24"/>
          <w:lang w:val="lt-LT"/>
        </w:rPr>
      </w:pPr>
      <w:r>
        <w:rPr>
          <w:sz w:val="24"/>
          <w:lang w:val="lt-LT"/>
        </w:rPr>
        <w:t>2022</w:t>
      </w:r>
      <w:r w:rsidR="003D02FA">
        <w:rPr>
          <w:sz w:val="24"/>
          <w:lang w:val="lt-LT"/>
        </w:rPr>
        <w:t xml:space="preserve"> m. </w:t>
      </w:r>
      <w:r w:rsidR="00AE18EB">
        <w:rPr>
          <w:sz w:val="24"/>
          <w:lang w:val="lt-LT"/>
        </w:rPr>
        <w:t>birželio 16</w:t>
      </w:r>
      <w:r w:rsidR="00E573A4">
        <w:rPr>
          <w:sz w:val="24"/>
          <w:lang w:val="lt-LT"/>
        </w:rPr>
        <w:t xml:space="preserve">  d.  Nr. T-</w:t>
      </w:r>
    </w:p>
    <w:p w:rsidR="00E573A4" w:rsidRDefault="00E573A4" w:rsidP="00E573A4">
      <w:pPr>
        <w:jc w:val="center"/>
        <w:rPr>
          <w:sz w:val="24"/>
          <w:lang w:val="lt-LT"/>
        </w:rPr>
      </w:pPr>
      <w:r>
        <w:rPr>
          <w:sz w:val="24"/>
          <w:lang w:val="lt-LT"/>
        </w:rPr>
        <w:t>Panevėžys</w:t>
      </w:r>
    </w:p>
    <w:p w:rsidR="00E573A4" w:rsidRDefault="00E573A4" w:rsidP="00E573A4">
      <w:pPr>
        <w:rPr>
          <w:sz w:val="24"/>
          <w:lang w:val="lt-LT"/>
        </w:rPr>
      </w:pPr>
    </w:p>
    <w:p w:rsidR="00BE2BF7" w:rsidRDefault="00BE2BF7" w:rsidP="00E573A4">
      <w:pPr>
        <w:rPr>
          <w:sz w:val="24"/>
          <w:lang w:val="lt-LT"/>
        </w:rPr>
      </w:pPr>
    </w:p>
    <w:p w:rsidR="00E573A4" w:rsidRDefault="00E573A4" w:rsidP="00E573A4">
      <w:pPr>
        <w:jc w:val="both"/>
        <w:rPr>
          <w:sz w:val="24"/>
          <w:lang w:val="lt-LT"/>
        </w:rPr>
      </w:pPr>
      <w:r>
        <w:rPr>
          <w:sz w:val="24"/>
          <w:lang w:val="lt-LT"/>
        </w:rPr>
        <w:tab/>
        <w:t xml:space="preserve">Vadovaudamasi Lietuvos Respublikos vietos savivaldos įstatymo 18 straipsnio 1 dalimi, </w:t>
      </w:r>
      <w:r w:rsidR="00421379">
        <w:rPr>
          <w:sz w:val="24"/>
          <w:lang w:val="lt-LT"/>
        </w:rPr>
        <w:t xml:space="preserve"> Savivaldybės taryba</w:t>
      </w:r>
      <w:r w:rsidR="00C35F6D">
        <w:rPr>
          <w:sz w:val="24"/>
          <w:lang w:val="lt-LT"/>
        </w:rPr>
        <w:t xml:space="preserve"> n u s p r e n d ž i a:</w:t>
      </w:r>
      <w:r>
        <w:rPr>
          <w:sz w:val="24"/>
          <w:lang w:val="lt-LT"/>
        </w:rPr>
        <w:t xml:space="preserve"> </w:t>
      </w:r>
    </w:p>
    <w:p w:rsidR="00E573A4" w:rsidRDefault="00164F68" w:rsidP="003D1711">
      <w:pPr>
        <w:ind w:firstLine="710"/>
        <w:jc w:val="both"/>
        <w:rPr>
          <w:sz w:val="24"/>
          <w:lang w:val="lt-LT"/>
        </w:rPr>
      </w:pPr>
      <w:r>
        <w:rPr>
          <w:sz w:val="24"/>
          <w:lang w:val="lt-LT"/>
        </w:rPr>
        <w:t xml:space="preserve">1. </w:t>
      </w:r>
      <w:r w:rsidR="00421379">
        <w:rPr>
          <w:sz w:val="24"/>
          <w:lang w:val="lt-LT"/>
        </w:rPr>
        <w:t>Pakeisti</w:t>
      </w:r>
      <w:r>
        <w:rPr>
          <w:sz w:val="24"/>
          <w:lang w:val="lt-LT"/>
        </w:rPr>
        <w:t xml:space="preserve"> Panevėžio rajono savivaldybės biudžetinių įstaigų didžiausio leistino</w:t>
      </w:r>
      <w:r w:rsidR="00421379">
        <w:rPr>
          <w:sz w:val="24"/>
          <w:lang w:val="lt-LT"/>
        </w:rPr>
        <w:t xml:space="preserve"> pareigybių </w:t>
      </w:r>
      <w:r>
        <w:rPr>
          <w:sz w:val="24"/>
          <w:lang w:val="lt-LT"/>
        </w:rPr>
        <w:t>skaičiaus</w:t>
      </w:r>
      <w:r w:rsidR="00421379">
        <w:rPr>
          <w:sz w:val="24"/>
          <w:lang w:val="lt-LT"/>
        </w:rPr>
        <w:t>, nustatyto Savivaldybės tarybos 2021 m. rugpjūčio 26 d. sprendimu Nr. T-160 „Dėl Panevėžio rajono savivaldybės biudžetinių įstaigų didžiausio leistino pareigybių skaičiaus nustatymo“</w:t>
      </w:r>
      <w:r w:rsidR="00C35F6D">
        <w:rPr>
          <w:sz w:val="24"/>
          <w:lang w:val="lt-LT"/>
        </w:rPr>
        <w:t>,</w:t>
      </w:r>
      <w:r w:rsidR="00106875">
        <w:rPr>
          <w:sz w:val="24"/>
          <w:lang w:val="lt-LT"/>
        </w:rPr>
        <w:t xml:space="preserve"> </w:t>
      </w:r>
      <w:r w:rsidR="00C00F6C">
        <w:rPr>
          <w:sz w:val="24"/>
          <w:lang w:val="lt-LT"/>
        </w:rPr>
        <w:t xml:space="preserve"> 6, </w:t>
      </w:r>
      <w:r w:rsidR="00106875">
        <w:rPr>
          <w:sz w:val="24"/>
          <w:lang w:val="lt-LT"/>
        </w:rPr>
        <w:t>7,</w:t>
      </w:r>
      <w:r w:rsidR="00DA70A8">
        <w:rPr>
          <w:sz w:val="24"/>
          <w:lang w:val="lt-LT"/>
        </w:rPr>
        <w:t xml:space="preserve"> </w:t>
      </w:r>
      <w:r w:rsidR="003D1711">
        <w:rPr>
          <w:sz w:val="24"/>
          <w:lang w:val="lt-LT"/>
        </w:rPr>
        <w:t>11, 14, 15,</w:t>
      </w:r>
      <w:r w:rsidR="00B66429">
        <w:rPr>
          <w:sz w:val="24"/>
          <w:lang w:val="lt-LT"/>
        </w:rPr>
        <w:t xml:space="preserve"> 17, 21 ir 33 </w:t>
      </w:r>
      <w:r w:rsidR="00CA09AE">
        <w:rPr>
          <w:sz w:val="24"/>
          <w:lang w:val="lt-LT"/>
        </w:rPr>
        <w:t>eilutes ir jas išdėstyti taip:</w:t>
      </w:r>
    </w:p>
    <w:p w:rsidR="00BE2BF7" w:rsidRPr="003D1711" w:rsidRDefault="00BE2BF7" w:rsidP="003D1711">
      <w:pPr>
        <w:ind w:firstLine="710"/>
        <w:jc w:val="both"/>
        <w:rPr>
          <w:sz w:val="24"/>
          <w:lang w:val="lt-LT"/>
        </w:rPr>
      </w:pPr>
    </w:p>
    <w:tbl>
      <w:tblPr>
        <w:tblW w:w="1001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51"/>
        <w:gridCol w:w="2410"/>
        <w:gridCol w:w="992"/>
        <w:gridCol w:w="993"/>
        <w:gridCol w:w="1275"/>
        <w:gridCol w:w="1276"/>
        <w:gridCol w:w="1207"/>
        <w:gridCol w:w="1207"/>
      </w:tblGrid>
      <w:tr w:rsidR="00E573A4" w:rsidRPr="00C3384C" w:rsidTr="00B2279C">
        <w:trPr>
          <w:trHeight w:val="700"/>
        </w:trPr>
        <w:tc>
          <w:tcPr>
            <w:tcW w:w="651" w:type="dxa"/>
            <w:vMerge w:val="restart"/>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Eil.</w:t>
            </w:r>
          </w:p>
          <w:p w:rsidR="00E573A4" w:rsidRPr="00C3384C" w:rsidRDefault="00E573A4" w:rsidP="00A72FDF">
            <w:pPr>
              <w:widowControl w:val="0"/>
              <w:suppressLineNumbers/>
              <w:jc w:val="center"/>
              <w:rPr>
                <w:rFonts w:eastAsia="SimSun" w:cs="Mangal"/>
                <w:kern w:val="1"/>
                <w:sz w:val="24"/>
                <w:szCs w:val="24"/>
                <w:lang w:val="lt-LT"/>
              </w:rPr>
            </w:pPr>
            <w:r w:rsidRPr="00C3384C">
              <w:rPr>
                <w:rFonts w:eastAsia="SimSun" w:cs="Mangal"/>
                <w:kern w:val="1"/>
                <w:sz w:val="24"/>
                <w:szCs w:val="24"/>
                <w:lang w:val="lt-LT"/>
              </w:rPr>
              <w:t xml:space="preserve"> Nr.</w:t>
            </w:r>
          </w:p>
        </w:tc>
        <w:tc>
          <w:tcPr>
            <w:tcW w:w="2410" w:type="dxa"/>
            <w:vMerge w:val="restart"/>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 xml:space="preserve">Biudžetinės įstaigos </w:t>
            </w:r>
            <w:r w:rsidRPr="00C3384C">
              <w:rPr>
                <w:rFonts w:eastAsia="SimSun" w:cs="Mangal"/>
                <w:kern w:val="1"/>
                <w:sz w:val="24"/>
                <w:szCs w:val="24"/>
                <w:lang w:val="lt-LT"/>
              </w:rPr>
              <w:t>pavadinimas</w:t>
            </w:r>
          </w:p>
        </w:tc>
        <w:tc>
          <w:tcPr>
            <w:tcW w:w="4536" w:type="dxa"/>
            <w:gridSpan w:val="4"/>
          </w:tcPr>
          <w:p w:rsidR="00E573A4" w:rsidRDefault="00E573A4" w:rsidP="00A72FDF">
            <w:pPr>
              <w:widowControl w:val="0"/>
              <w:suppressLineNumbers/>
              <w:snapToGrid w:val="0"/>
              <w:jc w:val="center"/>
              <w:rPr>
                <w:rFonts w:eastAsia="SimSun" w:cs="Mangal"/>
                <w:kern w:val="1"/>
                <w:sz w:val="24"/>
                <w:szCs w:val="24"/>
                <w:lang w:val="lt-LT"/>
              </w:rPr>
            </w:pPr>
          </w:p>
          <w:p w:rsidR="00E573A4" w:rsidRPr="00E92E0E"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finansuojamų iš mokymo lėšų, skaičius</w:t>
            </w:r>
          </w:p>
        </w:tc>
        <w:tc>
          <w:tcPr>
            <w:tcW w:w="2414" w:type="dxa"/>
            <w:gridSpan w:val="2"/>
            <w:vMerge w:val="restart"/>
            <w:shd w:val="clear" w:color="auto" w:fill="auto"/>
          </w:tcPr>
          <w:p w:rsidR="00E573A4" w:rsidRPr="00E92E0E"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w:t>
            </w:r>
            <w:r w:rsidRPr="00E92E0E">
              <w:rPr>
                <w:rFonts w:eastAsia="SimSun" w:cs="Mangal"/>
                <w:kern w:val="1"/>
                <w:sz w:val="24"/>
                <w:szCs w:val="24"/>
                <w:lang w:val="lt-LT"/>
              </w:rPr>
              <w:t>areigybių (etatų)</w:t>
            </w:r>
            <w:r>
              <w:rPr>
                <w:rFonts w:eastAsia="SimSun" w:cs="Mangal"/>
                <w:kern w:val="1"/>
                <w:sz w:val="24"/>
                <w:szCs w:val="24"/>
                <w:lang w:val="lt-LT"/>
              </w:rPr>
              <w:t>, finansuojamų iš savivaldybės biudžeto lėšų,</w:t>
            </w:r>
            <w:r w:rsidRPr="00E92E0E">
              <w:rPr>
                <w:rFonts w:eastAsia="SimSun" w:cs="Mangal"/>
                <w:kern w:val="1"/>
                <w:sz w:val="24"/>
                <w:szCs w:val="24"/>
                <w:lang w:val="lt-LT"/>
              </w:rPr>
              <w:t xml:space="preserve"> skaičius</w:t>
            </w:r>
            <w:r>
              <w:rPr>
                <w:rFonts w:eastAsia="SimSun" w:cs="Mangal"/>
                <w:kern w:val="1"/>
                <w:sz w:val="24"/>
                <w:szCs w:val="24"/>
                <w:lang w:val="lt-LT"/>
              </w:rPr>
              <w:t xml:space="preserve"> </w:t>
            </w:r>
          </w:p>
        </w:tc>
      </w:tr>
      <w:tr w:rsidR="00E573A4" w:rsidRPr="00C3384C" w:rsidTr="00224B17">
        <w:trPr>
          <w:trHeight w:val="968"/>
        </w:trPr>
        <w:tc>
          <w:tcPr>
            <w:tcW w:w="651" w:type="dxa"/>
            <w:vMerge/>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p>
        </w:tc>
        <w:tc>
          <w:tcPr>
            <w:tcW w:w="2410" w:type="dxa"/>
            <w:vMerge/>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p>
        </w:tc>
        <w:tc>
          <w:tcPr>
            <w:tcW w:w="1985" w:type="dxa"/>
            <w:gridSpan w:val="2"/>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Mokytojų pareigybių (etatų) skaičius</w:t>
            </w:r>
          </w:p>
        </w:tc>
        <w:tc>
          <w:tcPr>
            <w:tcW w:w="1275" w:type="dxa"/>
            <w:vMerge w:val="restart"/>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ugdymo procesui organizuoti ir valdyti skaičius</w:t>
            </w:r>
          </w:p>
        </w:tc>
        <w:tc>
          <w:tcPr>
            <w:tcW w:w="1276" w:type="dxa"/>
            <w:vMerge w:val="restart"/>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švietimo pagalbai</w:t>
            </w:r>
          </w:p>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skaičius</w:t>
            </w:r>
          </w:p>
        </w:tc>
        <w:tc>
          <w:tcPr>
            <w:tcW w:w="2414" w:type="dxa"/>
            <w:gridSpan w:val="2"/>
            <w:vMerge/>
            <w:shd w:val="clear" w:color="auto" w:fill="auto"/>
          </w:tcPr>
          <w:p w:rsidR="00E573A4" w:rsidRDefault="00E573A4" w:rsidP="00A72FDF">
            <w:pPr>
              <w:widowControl w:val="0"/>
              <w:suppressLineNumbers/>
              <w:snapToGrid w:val="0"/>
              <w:jc w:val="center"/>
              <w:rPr>
                <w:rFonts w:eastAsia="SimSun" w:cs="Mangal"/>
                <w:kern w:val="1"/>
                <w:sz w:val="24"/>
                <w:szCs w:val="24"/>
                <w:lang w:val="lt-LT"/>
              </w:rPr>
            </w:pPr>
          </w:p>
        </w:tc>
      </w:tr>
      <w:tr w:rsidR="00E573A4" w:rsidRPr="00C3384C" w:rsidTr="00224B17">
        <w:trPr>
          <w:trHeight w:val="967"/>
        </w:trPr>
        <w:tc>
          <w:tcPr>
            <w:tcW w:w="651" w:type="dxa"/>
            <w:vMerge/>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p>
        </w:tc>
        <w:tc>
          <w:tcPr>
            <w:tcW w:w="2410" w:type="dxa"/>
            <w:vMerge/>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p>
        </w:tc>
        <w:tc>
          <w:tcPr>
            <w:tcW w:w="992" w:type="dxa"/>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Mokymo lėšos</w:t>
            </w:r>
          </w:p>
        </w:tc>
        <w:tc>
          <w:tcPr>
            <w:tcW w:w="993" w:type="dxa"/>
          </w:tcPr>
          <w:p w:rsidR="00E573A4" w:rsidRDefault="00E573A4" w:rsidP="00A72FDF">
            <w:pPr>
              <w:widowControl w:val="0"/>
              <w:suppressLineNumbers/>
              <w:snapToGrid w:val="0"/>
              <w:jc w:val="center"/>
              <w:rPr>
                <w:rFonts w:eastAsia="SimSun" w:cs="Mangal"/>
                <w:kern w:val="1"/>
                <w:sz w:val="24"/>
                <w:szCs w:val="24"/>
                <w:lang w:val="lt-LT"/>
              </w:rPr>
            </w:pPr>
            <w:proofErr w:type="spellStart"/>
            <w:r w:rsidRPr="00915761">
              <w:rPr>
                <w:rFonts w:eastAsia="SimSun" w:cs="Mangal"/>
                <w:kern w:val="1"/>
                <w:sz w:val="24"/>
                <w:szCs w:val="24"/>
                <w:lang w:val="lt-LT"/>
              </w:rPr>
              <w:t>Savival</w:t>
            </w:r>
            <w:proofErr w:type="spellEnd"/>
            <w:r>
              <w:rPr>
                <w:rFonts w:eastAsia="SimSun" w:cs="Mangal"/>
                <w:kern w:val="1"/>
                <w:sz w:val="24"/>
                <w:szCs w:val="24"/>
                <w:lang w:val="lt-LT"/>
              </w:rPr>
              <w:t>-</w:t>
            </w:r>
          </w:p>
          <w:p w:rsidR="00E573A4" w:rsidRPr="00915761" w:rsidRDefault="00E573A4" w:rsidP="00A72FDF">
            <w:pPr>
              <w:widowControl w:val="0"/>
              <w:suppressLineNumbers/>
              <w:snapToGrid w:val="0"/>
              <w:jc w:val="center"/>
              <w:rPr>
                <w:rFonts w:eastAsia="SimSun" w:cs="Mangal"/>
                <w:kern w:val="1"/>
                <w:sz w:val="24"/>
                <w:szCs w:val="24"/>
                <w:lang w:val="lt-LT"/>
              </w:rPr>
            </w:pPr>
            <w:proofErr w:type="spellStart"/>
            <w:r w:rsidRPr="00915761">
              <w:rPr>
                <w:rFonts w:eastAsia="SimSun" w:cs="Mangal"/>
                <w:kern w:val="1"/>
                <w:sz w:val="24"/>
                <w:szCs w:val="24"/>
                <w:lang w:val="lt-LT"/>
              </w:rPr>
              <w:t>dybės</w:t>
            </w:r>
            <w:proofErr w:type="spellEnd"/>
            <w:r w:rsidRPr="00915761">
              <w:rPr>
                <w:rFonts w:eastAsia="SimSun" w:cs="Mangal"/>
                <w:kern w:val="1"/>
                <w:sz w:val="24"/>
                <w:szCs w:val="24"/>
                <w:lang w:val="lt-LT"/>
              </w:rPr>
              <w:t xml:space="preserve"> biudžeto lėšos</w:t>
            </w:r>
          </w:p>
        </w:tc>
        <w:tc>
          <w:tcPr>
            <w:tcW w:w="1275" w:type="dxa"/>
            <w:vMerge/>
          </w:tcPr>
          <w:p w:rsidR="00E573A4" w:rsidRDefault="00E573A4" w:rsidP="00A72FDF">
            <w:pPr>
              <w:widowControl w:val="0"/>
              <w:suppressLineNumbers/>
              <w:snapToGrid w:val="0"/>
              <w:jc w:val="center"/>
              <w:rPr>
                <w:rFonts w:eastAsia="SimSun" w:cs="Mangal"/>
                <w:kern w:val="1"/>
                <w:sz w:val="24"/>
                <w:szCs w:val="24"/>
                <w:lang w:val="lt-LT"/>
              </w:rPr>
            </w:pPr>
          </w:p>
        </w:tc>
        <w:tc>
          <w:tcPr>
            <w:tcW w:w="1276" w:type="dxa"/>
            <w:vMerge/>
          </w:tcPr>
          <w:p w:rsidR="00E573A4" w:rsidRDefault="00E573A4" w:rsidP="00A72FDF">
            <w:pPr>
              <w:widowControl w:val="0"/>
              <w:suppressLineNumbers/>
              <w:snapToGrid w:val="0"/>
              <w:jc w:val="center"/>
              <w:rPr>
                <w:rFonts w:eastAsia="SimSun" w:cs="Mangal"/>
                <w:kern w:val="1"/>
                <w:sz w:val="24"/>
                <w:szCs w:val="24"/>
                <w:lang w:val="lt-LT"/>
              </w:rPr>
            </w:pPr>
          </w:p>
        </w:tc>
        <w:tc>
          <w:tcPr>
            <w:tcW w:w="2414" w:type="dxa"/>
            <w:gridSpan w:val="2"/>
            <w:vMerge/>
            <w:shd w:val="clear" w:color="auto" w:fill="auto"/>
          </w:tcPr>
          <w:p w:rsidR="00E573A4" w:rsidRDefault="00E573A4" w:rsidP="00A72FDF">
            <w:pPr>
              <w:widowControl w:val="0"/>
              <w:suppressLineNumbers/>
              <w:snapToGrid w:val="0"/>
              <w:jc w:val="center"/>
              <w:rPr>
                <w:rFonts w:eastAsia="SimSun" w:cs="Mangal"/>
                <w:kern w:val="1"/>
                <w:sz w:val="24"/>
                <w:szCs w:val="24"/>
                <w:lang w:val="lt-LT"/>
              </w:rPr>
            </w:pPr>
          </w:p>
        </w:tc>
      </w:tr>
      <w:tr w:rsidR="00ED0A4E" w:rsidRPr="00846DD6" w:rsidTr="00224B17">
        <w:tc>
          <w:tcPr>
            <w:tcW w:w="651" w:type="dxa"/>
            <w:shd w:val="clear" w:color="auto" w:fill="auto"/>
          </w:tcPr>
          <w:p w:rsidR="00ED0A4E" w:rsidRDefault="00ED0A4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w:t>
            </w:r>
          </w:p>
        </w:tc>
        <w:tc>
          <w:tcPr>
            <w:tcW w:w="2410" w:type="dxa"/>
            <w:shd w:val="clear" w:color="auto" w:fill="auto"/>
          </w:tcPr>
          <w:p w:rsidR="00ED0A4E" w:rsidRDefault="00ED0A4E"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Smilgių gimnazija</w:t>
            </w:r>
          </w:p>
        </w:tc>
        <w:tc>
          <w:tcPr>
            <w:tcW w:w="992" w:type="dxa"/>
          </w:tcPr>
          <w:p w:rsidR="00ED0A4E" w:rsidRDefault="00ED0A4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21,97</w:t>
            </w:r>
          </w:p>
        </w:tc>
        <w:tc>
          <w:tcPr>
            <w:tcW w:w="993" w:type="dxa"/>
          </w:tcPr>
          <w:p w:rsidR="00ED0A4E" w:rsidRDefault="00ED0A4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ED0A4E" w:rsidRDefault="00ED0A4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1,75</w:t>
            </w:r>
          </w:p>
        </w:tc>
        <w:tc>
          <w:tcPr>
            <w:tcW w:w="1276" w:type="dxa"/>
          </w:tcPr>
          <w:p w:rsidR="00ED0A4E" w:rsidRDefault="00ED0A4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6,67</w:t>
            </w:r>
          </w:p>
        </w:tc>
        <w:tc>
          <w:tcPr>
            <w:tcW w:w="2414" w:type="dxa"/>
            <w:gridSpan w:val="2"/>
            <w:shd w:val="clear" w:color="auto" w:fill="auto"/>
          </w:tcPr>
          <w:p w:rsidR="00ED0A4E" w:rsidRPr="0027510E" w:rsidRDefault="003D171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34,21</w:t>
            </w:r>
          </w:p>
        </w:tc>
      </w:tr>
      <w:tr w:rsidR="00106875" w:rsidRPr="00846DD6" w:rsidTr="00224B17">
        <w:tc>
          <w:tcPr>
            <w:tcW w:w="651" w:type="dxa"/>
            <w:shd w:val="clear" w:color="auto" w:fill="auto"/>
          </w:tcPr>
          <w:p w:rsidR="00106875" w:rsidRDefault="0010687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p>
        </w:tc>
        <w:tc>
          <w:tcPr>
            <w:tcW w:w="2410" w:type="dxa"/>
            <w:shd w:val="clear" w:color="auto" w:fill="auto"/>
          </w:tcPr>
          <w:p w:rsidR="00106875" w:rsidRDefault="00106875"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Velžio gimnazija</w:t>
            </w:r>
          </w:p>
        </w:tc>
        <w:tc>
          <w:tcPr>
            <w:tcW w:w="992" w:type="dxa"/>
          </w:tcPr>
          <w:p w:rsidR="00106875" w:rsidRDefault="0010687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53,9</w:t>
            </w:r>
          </w:p>
        </w:tc>
        <w:tc>
          <w:tcPr>
            <w:tcW w:w="993" w:type="dxa"/>
          </w:tcPr>
          <w:p w:rsidR="00106875" w:rsidRDefault="0010687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106875" w:rsidRDefault="0010687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p>
        </w:tc>
        <w:tc>
          <w:tcPr>
            <w:tcW w:w="1276" w:type="dxa"/>
          </w:tcPr>
          <w:p w:rsidR="00106875" w:rsidRDefault="0010687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13,5</w:t>
            </w:r>
          </w:p>
        </w:tc>
        <w:tc>
          <w:tcPr>
            <w:tcW w:w="2414" w:type="dxa"/>
            <w:gridSpan w:val="2"/>
            <w:shd w:val="clear" w:color="auto" w:fill="auto"/>
          </w:tcPr>
          <w:p w:rsidR="00106875" w:rsidRPr="0027510E" w:rsidRDefault="00106875" w:rsidP="00A72FDF">
            <w:pPr>
              <w:widowControl w:val="0"/>
              <w:suppressLineNumbers/>
              <w:snapToGrid w:val="0"/>
              <w:jc w:val="center"/>
              <w:rPr>
                <w:rFonts w:eastAsia="SimSun" w:cs="Mangal"/>
                <w:kern w:val="1"/>
                <w:sz w:val="24"/>
                <w:szCs w:val="24"/>
                <w:lang w:val="lt-LT"/>
              </w:rPr>
            </w:pPr>
            <w:r w:rsidRPr="0027510E">
              <w:rPr>
                <w:rFonts w:eastAsia="SimSun" w:cs="Mangal"/>
                <w:kern w:val="1"/>
                <w:sz w:val="24"/>
                <w:szCs w:val="24"/>
                <w:lang w:val="lt-LT"/>
              </w:rPr>
              <w:t>28</w:t>
            </w:r>
          </w:p>
        </w:tc>
      </w:tr>
      <w:tr w:rsidR="00300BAF" w:rsidRPr="00846DD6" w:rsidTr="00224B17">
        <w:tc>
          <w:tcPr>
            <w:tcW w:w="651" w:type="dxa"/>
            <w:shd w:val="clear" w:color="auto" w:fill="auto"/>
          </w:tcPr>
          <w:p w:rsidR="00300BAF" w:rsidRDefault="00B66429"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11.</w:t>
            </w:r>
          </w:p>
        </w:tc>
        <w:tc>
          <w:tcPr>
            <w:tcW w:w="2410" w:type="dxa"/>
            <w:shd w:val="clear" w:color="auto" w:fill="auto"/>
          </w:tcPr>
          <w:p w:rsidR="00300BAF" w:rsidRDefault="00B66429"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Pažagienių mokykla-darželis</w:t>
            </w:r>
          </w:p>
        </w:tc>
        <w:tc>
          <w:tcPr>
            <w:tcW w:w="992" w:type="dxa"/>
          </w:tcPr>
          <w:p w:rsidR="00300BAF"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4,87</w:t>
            </w:r>
          </w:p>
        </w:tc>
        <w:tc>
          <w:tcPr>
            <w:tcW w:w="993" w:type="dxa"/>
          </w:tcPr>
          <w:p w:rsidR="00300BAF"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300BAF"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300BAF"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4,75</w:t>
            </w:r>
          </w:p>
        </w:tc>
        <w:tc>
          <w:tcPr>
            <w:tcW w:w="2414" w:type="dxa"/>
            <w:gridSpan w:val="2"/>
            <w:shd w:val="clear" w:color="auto" w:fill="auto"/>
          </w:tcPr>
          <w:p w:rsidR="00300BAF" w:rsidRDefault="003D171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23,5</w:t>
            </w:r>
            <w:r w:rsidR="0027510E">
              <w:rPr>
                <w:rFonts w:eastAsia="SimSun" w:cs="Mangal"/>
                <w:kern w:val="1"/>
                <w:sz w:val="24"/>
                <w:szCs w:val="24"/>
                <w:lang w:val="lt-LT"/>
              </w:rPr>
              <w:t>8</w:t>
            </w:r>
          </w:p>
        </w:tc>
      </w:tr>
      <w:tr w:rsidR="0027510E" w:rsidRPr="00846DD6" w:rsidTr="00224B17">
        <w:tc>
          <w:tcPr>
            <w:tcW w:w="651" w:type="dxa"/>
            <w:shd w:val="clear" w:color="auto" w:fill="auto"/>
          </w:tcPr>
          <w:p w:rsidR="0027510E"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14.</w:t>
            </w:r>
          </w:p>
        </w:tc>
        <w:tc>
          <w:tcPr>
            <w:tcW w:w="2410" w:type="dxa"/>
            <w:shd w:val="clear" w:color="auto" w:fill="auto"/>
          </w:tcPr>
          <w:p w:rsidR="0027510E" w:rsidRDefault="0027510E"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Krekenavos lopšelis-darželis „Sigutė“</w:t>
            </w:r>
          </w:p>
        </w:tc>
        <w:tc>
          <w:tcPr>
            <w:tcW w:w="992" w:type="dxa"/>
          </w:tcPr>
          <w:p w:rsidR="0027510E"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7510E"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7510E"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7510E"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4,05</w:t>
            </w:r>
          </w:p>
        </w:tc>
        <w:tc>
          <w:tcPr>
            <w:tcW w:w="2414" w:type="dxa"/>
            <w:gridSpan w:val="2"/>
            <w:shd w:val="clear" w:color="auto" w:fill="auto"/>
          </w:tcPr>
          <w:p w:rsidR="0027510E" w:rsidRDefault="003D171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46,93</w:t>
            </w:r>
          </w:p>
        </w:tc>
      </w:tr>
      <w:tr w:rsidR="00300BAF" w:rsidRPr="00846DD6" w:rsidTr="00224B17">
        <w:tc>
          <w:tcPr>
            <w:tcW w:w="651" w:type="dxa"/>
            <w:shd w:val="clear" w:color="auto" w:fill="auto"/>
          </w:tcPr>
          <w:p w:rsidR="00300BAF" w:rsidRDefault="00AE18EB"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w:t>
            </w:r>
          </w:p>
        </w:tc>
        <w:tc>
          <w:tcPr>
            <w:tcW w:w="2410" w:type="dxa"/>
            <w:shd w:val="clear" w:color="auto" w:fill="auto"/>
          </w:tcPr>
          <w:p w:rsidR="00300BAF" w:rsidRDefault="00AE18EB"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 xml:space="preserve">Naujamiesčio </w:t>
            </w:r>
            <w:r w:rsidR="00B66429">
              <w:rPr>
                <w:rFonts w:eastAsia="SimSun" w:cs="Mangal"/>
                <w:kern w:val="1"/>
                <w:sz w:val="24"/>
                <w:szCs w:val="24"/>
                <w:lang w:val="lt-LT"/>
              </w:rPr>
              <w:t>lopšelis-darž</w:t>
            </w:r>
            <w:r>
              <w:rPr>
                <w:rFonts w:eastAsia="SimSun" w:cs="Mangal"/>
                <w:kern w:val="1"/>
                <w:sz w:val="24"/>
                <w:szCs w:val="24"/>
                <w:lang w:val="lt-LT"/>
              </w:rPr>
              <w:t>elis „Bitutė“</w:t>
            </w:r>
          </w:p>
        </w:tc>
        <w:tc>
          <w:tcPr>
            <w:tcW w:w="992" w:type="dxa"/>
          </w:tcPr>
          <w:p w:rsidR="00300BAF"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300BAF"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300BAF"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300BAF"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c>
          <w:tcPr>
            <w:tcW w:w="2414" w:type="dxa"/>
            <w:gridSpan w:val="2"/>
            <w:shd w:val="clear" w:color="auto" w:fill="auto"/>
          </w:tcPr>
          <w:p w:rsidR="00300BAF" w:rsidRDefault="0027510E" w:rsidP="003D1711">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24,</w:t>
            </w:r>
            <w:r w:rsidR="003D1711">
              <w:rPr>
                <w:rFonts w:eastAsia="SimSun" w:cs="Mangal"/>
                <w:kern w:val="1"/>
                <w:sz w:val="24"/>
                <w:szCs w:val="24"/>
                <w:lang w:val="lt-LT"/>
              </w:rPr>
              <w:t>35</w:t>
            </w:r>
          </w:p>
        </w:tc>
      </w:tr>
      <w:tr w:rsidR="005216DA" w:rsidRPr="00846DD6" w:rsidTr="00224B17">
        <w:tc>
          <w:tcPr>
            <w:tcW w:w="651" w:type="dxa"/>
            <w:shd w:val="clear" w:color="auto" w:fill="auto"/>
          </w:tcPr>
          <w:p w:rsidR="005216DA" w:rsidRDefault="00AE18EB"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w:t>
            </w:r>
          </w:p>
        </w:tc>
        <w:tc>
          <w:tcPr>
            <w:tcW w:w="2410" w:type="dxa"/>
            <w:shd w:val="clear" w:color="auto" w:fill="auto"/>
          </w:tcPr>
          <w:p w:rsidR="005216DA" w:rsidRDefault="00AE18EB"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 xml:space="preserve">Velžio lopšelis-darželis </w:t>
            </w:r>
          </w:p>
          <w:p w:rsidR="00AE18EB" w:rsidRDefault="00AE18EB"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„Šypsenėlė“</w:t>
            </w:r>
          </w:p>
        </w:tc>
        <w:tc>
          <w:tcPr>
            <w:tcW w:w="992" w:type="dxa"/>
          </w:tcPr>
          <w:p w:rsidR="005216DA"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5216DA" w:rsidRPr="00846DD6"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5216DA"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5216DA" w:rsidRDefault="0027510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w:t>
            </w:r>
          </w:p>
        </w:tc>
        <w:tc>
          <w:tcPr>
            <w:tcW w:w="2414" w:type="dxa"/>
            <w:gridSpan w:val="2"/>
            <w:shd w:val="clear" w:color="auto" w:fill="auto"/>
          </w:tcPr>
          <w:p w:rsidR="005216DA" w:rsidRDefault="003D171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41,68</w:t>
            </w:r>
          </w:p>
        </w:tc>
      </w:tr>
      <w:tr w:rsidR="00E573A4" w:rsidRPr="00C3384C" w:rsidTr="00224B17">
        <w:tc>
          <w:tcPr>
            <w:tcW w:w="651" w:type="dxa"/>
            <w:shd w:val="clear" w:color="auto" w:fill="auto"/>
          </w:tcPr>
          <w:p w:rsidR="00E573A4" w:rsidRPr="00C3384C" w:rsidRDefault="00AE18EB"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w:t>
            </w:r>
          </w:p>
        </w:tc>
        <w:tc>
          <w:tcPr>
            <w:tcW w:w="2410" w:type="dxa"/>
            <w:shd w:val="clear" w:color="auto" w:fill="auto"/>
          </w:tcPr>
          <w:p w:rsidR="00E573A4" w:rsidRPr="00C3384C" w:rsidRDefault="00AE18EB"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Socialinių paslaugų centras</w:t>
            </w:r>
          </w:p>
        </w:tc>
        <w:tc>
          <w:tcPr>
            <w:tcW w:w="992" w:type="dxa"/>
          </w:tcPr>
          <w:p w:rsidR="00E573A4" w:rsidRDefault="00E573A4" w:rsidP="00B854F8">
            <w:pPr>
              <w:widowControl w:val="0"/>
              <w:suppressLineNumbers/>
              <w:snapToGrid w:val="0"/>
              <w:jc w:val="center"/>
              <w:rPr>
                <w:rFonts w:eastAsia="SimSun" w:cs="Mangal"/>
                <w:kern w:val="1"/>
                <w:sz w:val="24"/>
                <w:szCs w:val="24"/>
                <w:lang w:val="lt-LT"/>
              </w:rPr>
            </w:pPr>
          </w:p>
        </w:tc>
        <w:tc>
          <w:tcPr>
            <w:tcW w:w="993" w:type="dxa"/>
          </w:tcPr>
          <w:p w:rsidR="00E573A4" w:rsidRDefault="00E573A4" w:rsidP="00A72FDF">
            <w:pPr>
              <w:widowControl w:val="0"/>
              <w:suppressLineNumbers/>
              <w:snapToGrid w:val="0"/>
              <w:jc w:val="center"/>
              <w:rPr>
                <w:rFonts w:eastAsia="SimSun" w:cs="Mangal"/>
                <w:kern w:val="1"/>
                <w:sz w:val="24"/>
                <w:szCs w:val="24"/>
                <w:lang w:val="lt-LT"/>
              </w:rPr>
            </w:pPr>
          </w:p>
        </w:tc>
        <w:tc>
          <w:tcPr>
            <w:tcW w:w="1275" w:type="dxa"/>
          </w:tcPr>
          <w:p w:rsidR="00E573A4" w:rsidRDefault="00E573A4" w:rsidP="00A72FDF">
            <w:pPr>
              <w:widowControl w:val="0"/>
              <w:suppressLineNumbers/>
              <w:snapToGrid w:val="0"/>
              <w:jc w:val="center"/>
              <w:rPr>
                <w:rFonts w:eastAsia="SimSun" w:cs="Mangal"/>
                <w:kern w:val="1"/>
                <w:sz w:val="24"/>
                <w:szCs w:val="24"/>
                <w:lang w:val="lt-LT"/>
              </w:rPr>
            </w:pPr>
          </w:p>
        </w:tc>
        <w:tc>
          <w:tcPr>
            <w:tcW w:w="1276" w:type="dxa"/>
          </w:tcPr>
          <w:p w:rsidR="00E573A4" w:rsidRDefault="00E573A4" w:rsidP="00CA4928">
            <w:pPr>
              <w:widowControl w:val="0"/>
              <w:suppressLineNumbers/>
              <w:snapToGrid w:val="0"/>
              <w:jc w:val="center"/>
              <w:rPr>
                <w:rFonts w:eastAsia="SimSun" w:cs="Mangal"/>
                <w:kern w:val="1"/>
                <w:sz w:val="24"/>
                <w:szCs w:val="24"/>
                <w:lang w:val="lt-LT"/>
              </w:rPr>
            </w:pPr>
          </w:p>
        </w:tc>
        <w:tc>
          <w:tcPr>
            <w:tcW w:w="2414" w:type="dxa"/>
            <w:gridSpan w:val="2"/>
            <w:shd w:val="clear" w:color="auto" w:fill="auto"/>
          </w:tcPr>
          <w:p w:rsidR="00E573A4" w:rsidRPr="0027510E" w:rsidRDefault="002F7D3C" w:rsidP="004E5B35">
            <w:pPr>
              <w:widowControl w:val="0"/>
              <w:suppressLineNumbers/>
              <w:snapToGrid w:val="0"/>
              <w:jc w:val="center"/>
              <w:rPr>
                <w:rFonts w:eastAsia="SimSun" w:cs="Mangal"/>
                <w:kern w:val="1"/>
                <w:sz w:val="24"/>
                <w:szCs w:val="24"/>
                <w:lang w:val="lt-LT"/>
              </w:rPr>
            </w:pPr>
            <w:r w:rsidRPr="0027510E">
              <w:rPr>
                <w:rFonts w:eastAsia="SimSun" w:cs="Mangal"/>
                <w:kern w:val="1"/>
                <w:sz w:val="24"/>
                <w:szCs w:val="24"/>
                <w:lang w:val="lt-LT"/>
              </w:rPr>
              <w:t>122,75</w:t>
            </w:r>
          </w:p>
        </w:tc>
      </w:tr>
      <w:tr w:rsidR="00300BAF" w:rsidRPr="00C3384C" w:rsidTr="007C507E">
        <w:tc>
          <w:tcPr>
            <w:tcW w:w="651" w:type="dxa"/>
            <w:shd w:val="clear" w:color="auto" w:fill="auto"/>
          </w:tcPr>
          <w:p w:rsidR="00300BAF" w:rsidRDefault="00AE18EB"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lastRenderedPageBreak/>
              <w:t>33.</w:t>
            </w:r>
          </w:p>
        </w:tc>
        <w:tc>
          <w:tcPr>
            <w:tcW w:w="2410" w:type="dxa"/>
            <w:shd w:val="clear" w:color="auto" w:fill="auto"/>
          </w:tcPr>
          <w:p w:rsidR="00300BAF" w:rsidRDefault="00AE18EB"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Šilagalio kultūros centras</w:t>
            </w:r>
          </w:p>
        </w:tc>
        <w:tc>
          <w:tcPr>
            <w:tcW w:w="992" w:type="dxa"/>
          </w:tcPr>
          <w:p w:rsidR="00300BAF" w:rsidRDefault="00300BAF" w:rsidP="00B854F8">
            <w:pPr>
              <w:widowControl w:val="0"/>
              <w:suppressLineNumbers/>
              <w:snapToGrid w:val="0"/>
              <w:jc w:val="center"/>
              <w:rPr>
                <w:rFonts w:eastAsia="SimSun" w:cs="Mangal"/>
                <w:kern w:val="1"/>
                <w:sz w:val="24"/>
                <w:szCs w:val="24"/>
                <w:lang w:val="lt-LT"/>
              </w:rPr>
            </w:pPr>
          </w:p>
        </w:tc>
        <w:tc>
          <w:tcPr>
            <w:tcW w:w="993" w:type="dxa"/>
          </w:tcPr>
          <w:p w:rsidR="00300BAF" w:rsidRDefault="00300BAF" w:rsidP="00A72FDF">
            <w:pPr>
              <w:widowControl w:val="0"/>
              <w:suppressLineNumbers/>
              <w:snapToGrid w:val="0"/>
              <w:jc w:val="center"/>
              <w:rPr>
                <w:rFonts w:eastAsia="SimSun" w:cs="Mangal"/>
                <w:kern w:val="1"/>
                <w:sz w:val="24"/>
                <w:szCs w:val="24"/>
                <w:lang w:val="lt-LT"/>
              </w:rPr>
            </w:pPr>
          </w:p>
        </w:tc>
        <w:tc>
          <w:tcPr>
            <w:tcW w:w="1275" w:type="dxa"/>
          </w:tcPr>
          <w:p w:rsidR="00300BAF" w:rsidRDefault="00300BAF" w:rsidP="00A72FDF">
            <w:pPr>
              <w:widowControl w:val="0"/>
              <w:suppressLineNumbers/>
              <w:snapToGrid w:val="0"/>
              <w:jc w:val="center"/>
              <w:rPr>
                <w:rFonts w:eastAsia="SimSun" w:cs="Mangal"/>
                <w:kern w:val="1"/>
                <w:sz w:val="24"/>
                <w:szCs w:val="24"/>
                <w:lang w:val="lt-LT"/>
              </w:rPr>
            </w:pPr>
          </w:p>
        </w:tc>
        <w:tc>
          <w:tcPr>
            <w:tcW w:w="1276" w:type="dxa"/>
          </w:tcPr>
          <w:p w:rsidR="00300BAF" w:rsidRDefault="00300BAF" w:rsidP="00A72FDF">
            <w:pPr>
              <w:widowControl w:val="0"/>
              <w:suppressLineNumbers/>
              <w:snapToGrid w:val="0"/>
              <w:jc w:val="center"/>
              <w:rPr>
                <w:rFonts w:eastAsia="SimSun" w:cs="Mangal"/>
                <w:kern w:val="1"/>
                <w:sz w:val="24"/>
                <w:szCs w:val="24"/>
                <w:lang w:val="lt-LT"/>
              </w:rPr>
            </w:pPr>
          </w:p>
        </w:tc>
        <w:tc>
          <w:tcPr>
            <w:tcW w:w="1207" w:type="dxa"/>
            <w:shd w:val="clear" w:color="auto" w:fill="auto"/>
          </w:tcPr>
          <w:p w:rsidR="00300BAF" w:rsidRPr="0027510E" w:rsidRDefault="00AE18EB" w:rsidP="004E5B35">
            <w:pPr>
              <w:widowControl w:val="0"/>
              <w:suppressLineNumbers/>
              <w:snapToGrid w:val="0"/>
              <w:jc w:val="center"/>
              <w:rPr>
                <w:rFonts w:eastAsia="SimSun" w:cs="Mangal"/>
                <w:kern w:val="1"/>
                <w:sz w:val="24"/>
                <w:szCs w:val="24"/>
                <w:lang w:val="lt-LT"/>
              </w:rPr>
            </w:pPr>
            <w:r w:rsidRPr="0027510E">
              <w:rPr>
                <w:rFonts w:eastAsia="SimSun" w:cs="Mangal"/>
                <w:kern w:val="1"/>
                <w:sz w:val="24"/>
                <w:szCs w:val="24"/>
                <w:lang w:val="lt-LT"/>
              </w:rPr>
              <w:t>5,25</w:t>
            </w:r>
          </w:p>
        </w:tc>
        <w:tc>
          <w:tcPr>
            <w:tcW w:w="1207" w:type="dxa"/>
            <w:shd w:val="clear" w:color="auto" w:fill="auto"/>
          </w:tcPr>
          <w:p w:rsidR="00300BAF" w:rsidRDefault="00AE18EB" w:rsidP="004E5B35">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2,25</w:t>
            </w:r>
          </w:p>
        </w:tc>
      </w:tr>
    </w:tbl>
    <w:p w:rsidR="008353AA" w:rsidRDefault="008353AA" w:rsidP="00E573A4">
      <w:pPr>
        <w:jc w:val="center"/>
        <w:rPr>
          <w:b/>
          <w:sz w:val="24"/>
          <w:szCs w:val="24"/>
        </w:rPr>
      </w:pPr>
    </w:p>
    <w:p w:rsidR="008353AA" w:rsidRPr="008F2B3A" w:rsidRDefault="008F2B3A" w:rsidP="008F2B3A">
      <w:pPr>
        <w:rPr>
          <w:sz w:val="24"/>
          <w:szCs w:val="24"/>
        </w:rPr>
      </w:pPr>
      <w:r>
        <w:rPr>
          <w:sz w:val="24"/>
          <w:szCs w:val="24"/>
        </w:rPr>
        <w:tab/>
        <w:t xml:space="preserve"> </w:t>
      </w: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27510E" w:rsidRDefault="0027510E" w:rsidP="00E573A4">
      <w:pPr>
        <w:jc w:val="center"/>
        <w:rPr>
          <w:b/>
          <w:sz w:val="24"/>
          <w:szCs w:val="24"/>
        </w:rPr>
      </w:pPr>
    </w:p>
    <w:p w:rsidR="00BE2BF7" w:rsidRDefault="00BE2BF7" w:rsidP="00E573A4">
      <w:pPr>
        <w:jc w:val="center"/>
        <w:rPr>
          <w:b/>
          <w:sz w:val="24"/>
          <w:szCs w:val="24"/>
        </w:rPr>
      </w:pPr>
    </w:p>
    <w:p w:rsidR="00BE2BF7" w:rsidRDefault="00BE2BF7" w:rsidP="00E573A4">
      <w:pPr>
        <w:jc w:val="center"/>
        <w:rPr>
          <w:b/>
          <w:sz w:val="24"/>
          <w:szCs w:val="24"/>
        </w:rPr>
      </w:pPr>
    </w:p>
    <w:p w:rsidR="00BE2BF7" w:rsidRDefault="00BE2BF7" w:rsidP="00E573A4">
      <w:pPr>
        <w:jc w:val="center"/>
        <w:rPr>
          <w:b/>
          <w:sz w:val="24"/>
          <w:szCs w:val="24"/>
        </w:rPr>
      </w:pPr>
    </w:p>
    <w:p w:rsidR="00BE2BF7" w:rsidRDefault="00BE2BF7" w:rsidP="00E573A4">
      <w:pPr>
        <w:jc w:val="center"/>
        <w:rPr>
          <w:b/>
          <w:sz w:val="24"/>
          <w:szCs w:val="24"/>
        </w:rPr>
      </w:pPr>
    </w:p>
    <w:p w:rsidR="00BE2BF7" w:rsidRDefault="00BE2BF7" w:rsidP="00E573A4">
      <w:pPr>
        <w:jc w:val="center"/>
        <w:rPr>
          <w:b/>
          <w:sz w:val="24"/>
          <w:szCs w:val="24"/>
        </w:rPr>
      </w:pPr>
    </w:p>
    <w:p w:rsidR="00BE2BF7" w:rsidRDefault="00BE2BF7" w:rsidP="00E573A4">
      <w:pPr>
        <w:jc w:val="center"/>
        <w:rPr>
          <w:b/>
          <w:sz w:val="24"/>
          <w:szCs w:val="24"/>
        </w:rPr>
      </w:pPr>
    </w:p>
    <w:p w:rsidR="00BE2BF7" w:rsidRDefault="00BE2BF7" w:rsidP="00E573A4">
      <w:pPr>
        <w:jc w:val="center"/>
        <w:rPr>
          <w:b/>
          <w:sz w:val="24"/>
          <w:szCs w:val="24"/>
        </w:rPr>
      </w:pPr>
    </w:p>
    <w:p w:rsidR="0027510E" w:rsidRDefault="0027510E" w:rsidP="00E573A4">
      <w:pPr>
        <w:jc w:val="center"/>
        <w:rPr>
          <w:b/>
          <w:sz w:val="24"/>
          <w:szCs w:val="24"/>
        </w:rPr>
      </w:pPr>
    </w:p>
    <w:p w:rsidR="008353AA" w:rsidRPr="008353AA" w:rsidRDefault="008353AA" w:rsidP="008353AA">
      <w:pPr>
        <w:rPr>
          <w:sz w:val="24"/>
          <w:szCs w:val="24"/>
        </w:rPr>
      </w:pPr>
      <w:r w:rsidRPr="008353AA">
        <w:rPr>
          <w:sz w:val="24"/>
          <w:szCs w:val="24"/>
        </w:rPr>
        <w:t>Stasė Venslavičienė</w:t>
      </w:r>
    </w:p>
    <w:p w:rsidR="008353AA" w:rsidRDefault="006B6491" w:rsidP="00825D64">
      <w:pPr>
        <w:rPr>
          <w:sz w:val="24"/>
          <w:szCs w:val="24"/>
        </w:rPr>
      </w:pPr>
      <w:r>
        <w:rPr>
          <w:sz w:val="24"/>
          <w:szCs w:val="24"/>
        </w:rPr>
        <w:t>2022-</w:t>
      </w:r>
      <w:r w:rsidR="0027510E">
        <w:rPr>
          <w:sz w:val="24"/>
          <w:szCs w:val="24"/>
        </w:rPr>
        <w:t>06-0</w:t>
      </w:r>
      <w:r w:rsidR="00BE2BF7">
        <w:rPr>
          <w:sz w:val="24"/>
          <w:szCs w:val="24"/>
        </w:rPr>
        <w:t>2</w:t>
      </w:r>
    </w:p>
    <w:p w:rsidR="006B6491" w:rsidRDefault="006B6491" w:rsidP="00825D64">
      <w:pPr>
        <w:rPr>
          <w:sz w:val="24"/>
          <w:szCs w:val="24"/>
        </w:rPr>
      </w:pPr>
    </w:p>
    <w:p w:rsidR="0027510E" w:rsidRDefault="0027510E" w:rsidP="00825D64">
      <w:pPr>
        <w:rPr>
          <w:sz w:val="24"/>
          <w:szCs w:val="24"/>
        </w:rPr>
      </w:pPr>
    </w:p>
    <w:p w:rsidR="00BE2BF7" w:rsidRDefault="00BE2BF7" w:rsidP="00825D64">
      <w:pPr>
        <w:rPr>
          <w:sz w:val="24"/>
          <w:szCs w:val="24"/>
        </w:rPr>
      </w:pPr>
    </w:p>
    <w:p w:rsidR="00BE2BF7" w:rsidRDefault="00BE2BF7" w:rsidP="00825D64">
      <w:pPr>
        <w:rPr>
          <w:sz w:val="24"/>
          <w:szCs w:val="24"/>
        </w:rPr>
      </w:pPr>
    </w:p>
    <w:p w:rsidR="0027510E" w:rsidRDefault="0027510E" w:rsidP="00825D64">
      <w:pPr>
        <w:rPr>
          <w:sz w:val="24"/>
          <w:szCs w:val="24"/>
        </w:rPr>
      </w:pPr>
    </w:p>
    <w:p w:rsidR="0027510E" w:rsidRDefault="0027510E" w:rsidP="00825D64">
      <w:pPr>
        <w:rPr>
          <w:sz w:val="24"/>
          <w:szCs w:val="24"/>
        </w:rPr>
      </w:pPr>
    </w:p>
    <w:p w:rsidR="0027510E" w:rsidRDefault="0027510E" w:rsidP="00825D64">
      <w:pPr>
        <w:rPr>
          <w:sz w:val="24"/>
          <w:szCs w:val="24"/>
        </w:rPr>
      </w:pPr>
    </w:p>
    <w:p w:rsidR="006B6491" w:rsidRPr="00825D64" w:rsidRDefault="006B6491" w:rsidP="00825D64">
      <w:pPr>
        <w:rPr>
          <w:sz w:val="24"/>
          <w:szCs w:val="24"/>
        </w:rPr>
      </w:pPr>
    </w:p>
    <w:p w:rsidR="00E573A4" w:rsidRDefault="00825D64" w:rsidP="00E573A4">
      <w:pPr>
        <w:jc w:val="center"/>
        <w:rPr>
          <w:b/>
          <w:sz w:val="24"/>
          <w:szCs w:val="24"/>
        </w:rPr>
      </w:pPr>
      <w:r>
        <w:rPr>
          <w:b/>
          <w:sz w:val="24"/>
          <w:szCs w:val="24"/>
        </w:rPr>
        <w:lastRenderedPageBreak/>
        <w:t>PANEVĖŽIO</w:t>
      </w:r>
      <w:r w:rsidR="00E573A4">
        <w:rPr>
          <w:b/>
          <w:sz w:val="24"/>
          <w:szCs w:val="24"/>
        </w:rPr>
        <w:t xml:space="preserve"> RAJONO SAVIVALDYBĖS ADMINISTRACIJOS</w:t>
      </w:r>
    </w:p>
    <w:p w:rsidR="00E573A4" w:rsidRDefault="00E573A4" w:rsidP="00E573A4">
      <w:pPr>
        <w:jc w:val="center"/>
        <w:rPr>
          <w:b/>
          <w:sz w:val="24"/>
          <w:szCs w:val="24"/>
        </w:rPr>
      </w:pPr>
      <w:r>
        <w:rPr>
          <w:b/>
          <w:sz w:val="24"/>
          <w:szCs w:val="24"/>
        </w:rPr>
        <w:t>PERSONALO ADMINISTRAVIMO SKYRIUS</w:t>
      </w:r>
    </w:p>
    <w:p w:rsidR="00E573A4" w:rsidRDefault="00E573A4" w:rsidP="00E573A4">
      <w:pPr>
        <w:rPr>
          <w:lang w:val="lt-LT"/>
        </w:rPr>
      </w:pPr>
    </w:p>
    <w:p w:rsidR="00E573A4" w:rsidRDefault="00E573A4" w:rsidP="00E573A4">
      <w:pPr>
        <w:rPr>
          <w:sz w:val="24"/>
          <w:szCs w:val="24"/>
          <w:lang w:val="lt-LT"/>
        </w:rPr>
      </w:pPr>
      <w:r>
        <w:rPr>
          <w:sz w:val="24"/>
          <w:szCs w:val="24"/>
          <w:lang w:val="lt-LT"/>
        </w:rPr>
        <w:t>Panevėžio rajono savivaldybės tarybai</w:t>
      </w:r>
    </w:p>
    <w:p w:rsidR="00E573A4" w:rsidRDefault="00E573A4" w:rsidP="00E573A4">
      <w:pPr>
        <w:rPr>
          <w:lang w:val="lt-LT"/>
        </w:rPr>
      </w:pPr>
    </w:p>
    <w:p w:rsidR="00E41D38" w:rsidRDefault="001B2019" w:rsidP="00F32C78">
      <w:pPr>
        <w:pStyle w:val="Pagrindinistekstas"/>
      </w:pPr>
      <w:r>
        <w:t xml:space="preserve">SAVIVALDYBĖS TARYBOS </w:t>
      </w:r>
      <w:r w:rsidR="00E573A4">
        <w:t>SPRENDIMO „</w:t>
      </w:r>
      <w:r w:rsidR="00E41D38">
        <w:t>DĖL PANEVĖŽIO RAJONO SAVIVALDYBĖS TARYBOS 2021 M. RUGPJŪČIO 26 D. SPRENDIMO NR. T-160 „DĖL PANEVĖŽIO RAJONO SAVIVALDYBĖS BIUDŽETINIŲ ĮSTAIGŲ DIDŽIAUSIO LEISTINO PAREIGYBIŲ SKAIČIAUS NUSTATYMO</w:t>
      </w:r>
      <w:proofErr w:type="gramStart"/>
      <w:r w:rsidR="00E41D38">
        <w:t>“ PAKEITIMO</w:t>
      </w:r>
      <w:proofErr w:type="gramEnd"/>
      <w:r w:rsidR="00C54EEA">
        <w:t>“</w:t>
      </w:r>
      <w:r w:rsidR="00E573A4">
        <w:t xml:space="preserve"> </w:t>
      </w:r>
    </w:p>
    <w:p w:rsidR="00E573A4" w:rsidRPr="00E41D38" w:rsidRDefault="00E573A4" w:rsidP="00F32C78">
      <w:pPr>
        <w:pStyle w:val="Pagrindinistekstas"/>
      </w:pPr>
      <w:r>
        <w:t xml:space="preserve"> PROJEKTO</w:t>
      </w:r>
      <w:r w:rsidR="00F32C78" w:rsidRPr="00F32C78">
        <w:t xml:space="preserve"> </w:t>
      </w:r>
      <w:r w:rsidR="00F32C78">
        <w:t xml:space="preserve">AIŠKINAMASIS RAŠTAS </w:t>
      </w:r>
    </w:p>
    <w:p w:rsidR="00421379" w:rsidRDefault="00421379" w:rsidP="00E573A4">
      <w:pPr>
        <w:jc w:val="center"/>
        <w:rPr>
          <w:sz w:val="24"/>
          <w:lang w:val="lt-LT"/>
        </w:rPr>
      </w:pPr>
    </w:p>
    <w:p w:rsidR="00E573A4" w:rsidRDefault="006B6491" w:rsidP="00E573A4">
      <w:pPr>
        <w:jc w:val="center"/>
        <w:rPr>
          <w:sz w:val="24"/>
          <w:lang w:val="lt-LT"/>
        </w:rPr>
      </w:pPr>
      <w:r>
        <w:rPr>
          <w:sz w:val="24"/>
          <w:lang w:val="lt-LT"/>
        </w:rPr>
        <w:t>2022</w:t>
      </w:r>
      <w:r w:rsidR="001B2019">
        <w:rPr>
          <w:sz w:val="24"/>
          <w:lang w:val="lt-LT"/>
        </w:rPr>
        <w:t xml:space="preserve"> m. </w:t>
      </w:r>
      <w:r w:rsidR="00BE2BF7">
        <w:rPr>
          <w:sz w:val="24"/>
          <w:lang w:val="lt-LT"/>
        </w:rPr>
        <w:t>birželio 2</w:t>
      </w:r>
      <w:r w:rsidR="00C47EAC">
        <w:rPr>
          <w:sz w:val="24"/>
          <w:lang w:val="lt-LT"/>
        </w:rPr>
        <w:t xml:space="preserve"> </w:t>
      </w:r>
      <w:r w:rsidR="001B2019">
        <w:rPr>
          <w:sz w:val="24"/>
          <w:lang w:val="lt-LT"/>
        </w:rPr>
        <w:t>d.</w:t>
      </w:r>
    </w:p>
    <w:p w:rsidR="00E573A4" w:rsidRDefault="00E573A4" w:rsidP="00E573A4">
      <w:pPr>
        <w:jc w:val="center"/>
        <w:rPr>
          <w:sz w:val="24"/>
          <w:lang w:val="lt-LT"/>
        </w:rPr>
      </w:pPr>
      <w:r>
        <w:rPr>
          <w:sz w:val="24"/>
          <w:lang w:val="lt-LT"/>
        </w:rPr>
        <w:t>Panevėžys</w:t>
      </w:r>
    </w:p>
    <w:p w:rsidR="00E573A4" w:rsidRDefault="00E573A4" w:rsidP="00E573A4">
      <w:pPr>
        <w:jc w:val="center"/>
        <w:rPr>
          <w:sz w:val="24"/>
          <w:lang w:val="lt-LT"/>
        </w:rPr>
      </w:pPr>
    </w:p>
    <w:p w:rsidR="007949B6" w:rsidRDefault="007949B6" w:rsidP="007949B6">
      <w:pPr>
        <w:ind w:firstLine="720"/>
        <w:jc w:val="both"/>
        <w:rPr>
          <w:b/>
          <w:bCs/>
          <w:sz w:val="24"/>
          <w:lang w:val="lt-LT"/>
        </w:rPr>
      </w:pPr>
      <w:r>
        <w:rPr>
          <w:b/>
          <w:sz w:val="24"/>
          <w:lang w:val="lt-LT"/>
        </w:rPr>
        <w:t>1.</w:t>
      </w:r>
      <w:r>
        <w:rPr>
          <w:sz w:val="24"/>
          <w:lang w:val="lt-LT"/>
        </w:rPr>
        <w:t xml:space="preserve"> </w:t>
      </w:r>
      <w:r>
        <w:rPr>
          <w:b/>
          <w:bCs/>
          <w:sz w:val="24"/>
          <w:lang w:val="lt-LT"/>
        </w:rPr>
        <w:t>Sprendimo projekto tikslai ir uždaviniai</w:t>
      </w:r>
    </w:p>
    <w:p w:rsidR="007949B6" w:rsidRDefault="007949B6" w:rsidP="007949B6">
      <w:pPr>
        <w:ind w:firstLine="720"/>
        <w:jc w:val="both"/>
        <w:rPr>
          <w:sz w:val="24"/>
          <w:szCs w:val="24"/>
          <w:lang w:val="lt-LT"/>
        </w:rPr>
      </w:pPr>
      <w:r>
        <w:rPr>
          <w:sz w:val="24"/>
          <w:lang w:val="lt-LT"/>
        </w:rPr>
        <w:t>Pakeisti biudžetinių įstaigų didžiausią leistiną pareigybių skaičių.</w:t>
      </w:r>
    </w:p>
    <w:p w:rsidR="007949B6" w:rsidRDefault="007949B6" w:rsidP="007949B6">
      <w:pPr>
        <w:ind w:firstLine="720"/>
        <w:jc w:val="both"/>
        <w:rPr>
          <w:b/>
          <w:sz w:val="24"/>
          <w:lang w:val="lt-LT"/>
        </w:rPr>
      </w:pPr>
      <w:r>
        <w:rPr>
          <w:b/>
          <w:sz w:val="24"/>
          <w:lang w:val="lt-LT"/>
        </w:rPr>
        <w:t>2. Siūlomos teisinio reguliavimo nuostatos</w:t>
      </w:r>
    </w:p>
    <w:p w:rsidR="007949B6" w:rsidRDefault="007D4310" w:rsidP="007949B6">
      <w:pPr>
        <w:ind w:firstLine="710"/>
        <w:jc w:val="both"/>
        <w:rPr>
          <w:sz w:val="24"/>
          <w:szCs w:val="24"/>
          <w:lang w:val="lt-LT"/>
        </w:rPr>
      </w:pPr>
      <w:r>
        <w:rPr>
          <w:sz w:val="24"/>
          <w:szCs w:val="24"/>
          <w:lang w:val="lt-LT"/>
        </w:rPr>
        <w:tab/>
      </w:r>
      <w:r w:rsidR="007949B6">
        <w:rPr>
          <w:sz w:val="24"/>
          <w:lang w:val="lt-LT"/>
        </w:rPr>
        <w:t>Šiuo sprendimo projektu siūloma p</w:t>
      </w:r>
      <w:r w:rsidR="008353AA">
        <w:rPr>
          <w:sz w:val="24"/>
          <w:lang w:val="lt-LT"/>
        </w:rPr>
        <w:t xml:space="preserve">akeisti </w:t>
      </w:r>
      <w:r w:rsidR="007949B6">
        <w:rPr>
          <w:sz w:val="24"/>
          <w:lang w:val="lt-LT"/>
        </w:rPr>
        <w:t xml:space="preserve">Panevėžio rajono savivaldybės biudžetinių įstaigų </w:t>
      </w:r>
      <w:r w:rsidR="00825D64">
        <w:rPr>
          <w:sz w:val="24"/>
          <w:lang w:val="lt-LT"/>
        </w:rPr>
        <w:t>didžiausią leistiną pareigybių</w:t>
      </w:r>
      <w:r w:rsidR="007949B6">
        <w:rPr>
          <w:sz w:val="24"/>
          <w:lang w:val="lt-LT"/>
        </w:rPr>
        <w:t xml:space="preserve"> skaičių</w:t>
      </w:r>
      <w:r w:rsidR="008353AA">
        <w:rPr>
          <w:sz w:val="24"/>
          <w:lang w:val="lt-LT"/>
        </w:rPr>
        <w:t>,</w:t>
      </w:r>
      <w:r w:rsidR="007949B6">
        <w:rPr>
          <w:sz w:val="24"/>
          <w:lang w:val="lt-LT"/>
        </w:rPr>
        <w:t xml:space="preserve"> </w:t>
      </w:r>
      <w:r w:rsidR="008353AA">
        <w:rPr>
          <w:sz w:val="24"/>
          <w:lang w:val="lt-LT"/>
        </w:rPr>
        <w:t>patvirtintą</w:t>
      </w:r>
      <w:r w:rsidR="007949B6">
        <w:rPr>
          <w:sz w:val="24"/>
          <w:lang w:val="lt-LT"/>
        </w:rPr>
        <w:t xml:space="preserve"> </w:t>
      </w:r>
      <w:r w:rsidR="007949B6">
        <w:rPr>
          <w:sz w:val="24"/>
          <w:szCs w:val="24"/>
          <w:lang w:val="lt-LT"/>
        </w:rPr>
        <w:t>Savival</w:t>
      </w:r>
      <w:r w:rsidR="008353AA">
        <w:rPr>
          <w:sz w:val="24"/>
          <w:szCs w:val="24"/>
          <w:lang w:val="lt-LT"/>
        </w:rPr>
        <w:t>dybės tarybos 2021</w:t>
      </w:r>
      <w:r w:rsidR="007949B6">
        <w:rPr>
          <w:sz w:val="24"/>
          <w:szCs w:val="24"/>
          <w:lang w:val="lt-LT"/>
        </w:rPr>
        <w:t xml:space="preserve"> m. </w:t>
      </w:r>
      <w:r w:rsidR="008353AA">
        <w:rPr>
          <w:sz w:val="24"/>
          <w:szCs w:val="24"/>
          <w:lang w:val="lt-LT"/>
        </w:rPr>
        <w:t>rugpjūčio 26 d. sprendimu Nr. T-160</w:t>
      </w:r>
      <w:r w:rsidR="007949B6">
        <w:rPr>
          <w:sz w:val="24"/>
          <w:szCs w:val="24"/>
          <w:lang w:val="lt-LT"/>
        </w:rPr>
        <w:t xml:space="preserve"> „Dėl Panevėžio rajono savivaldybės biudžetinių įstaigų didžiausio leistino pare</w:t>
      </w:r>
      <w:r w:rsidR="008353AA">
        <w:rPr>
          <w:sz w:val="24"/>
          <w:szCs w:val="24"/>
          <w:lang w:val="lt-LT"/>
        </w:rPr>
        <w:t>igybių skaičiaus nustatymo“</w:t>
      </w:r>
      <w:r w:rsidR="007949B6">
        <w:rPr>
          <w:sz w:val="24"/>
          <w:szCs w:val="24"/>
          <w:lang w:val="lt-LT"/>
        </w:rPr>
        <w:t>.</w:t>
      </w:r>
    </w:p>
    <w:p w:rsidR="00D14C5C" w:rsidRDefault="007949B6" w:rsidP="007949B6">
      <w:pPr>
        <w:ind w:firstLine="710"/>
        <w:jc w:val="both"/>
        <w:rPr>
          <w:sz w:val="24"/>
          <w:szCs w:val="24"/>
          <w:lang w:val="lt-LT"/>
        </w:rPr>
      </w:pPr>
      <w:r>
        <w:rPr>
          <w:sz w:val="24"/>
          <w:szCs w:val="24"/>
          <w:lang w:val="lt-LT"/>
        </w:rPr>
        <w:t>Siūlomi pareigybių skaičiaus pakeitimai, atsižvelgiant į įstaigų vadovų prašymus</w:t>
      </w:r>
      <w:r w:rsidR="008353AA">
        <w:rPr>
          <w:sz w:val="24"/>
          <w:szCs w:val="24"/>
          <w:lang w:val="lt-LT"/>
        </w:rPr>
        <w:t>:</w:t>
      </w:r>
    </w:p>
    <w:p w:rsidR="00106875" w:rsidRDefault="003D1711" w:rsidP="007949B6">
      <w:pPr>
        <w:ind w:firstLine="710"/>
        <w:jc w:val="both"/>
        <w:rPr>
          <w:sz w:val="24"/>
          <w:szCs w:val="24"/>
          <w:lang w:val="lt-LT"/>
        </w:rPr>
      </w:pPr>
      <w:r>
        <w:rPr>
          <w:sz w:val="24"/>
          <w:szCs w:val="24"/>
          <w:lang w:val="lt-LT"/>
        </w:rPr>
        <w:t>1</w:t>
      </w:r>
      <w:r w:rsidR="00106875">
        <w:rPr>
          <w:sz w:val="24"/>
          <w:szCs w:val="24"/>
          <w:lang w:val="lt-LT"/>
        </w:rPr>
        <w:t xml:space="preserve">. Velžio gimnazijoje padidinti pareigybių skaičių, įsteigiant </w:t>
      </w:r>
      <w:r w:rsidR="00511389">
        <w:rPr>
          <w:sz w:val="24"/>
          <w:szCs w:val="24"/>
          <w:lang w:val="lt-LT"/>
        </w:rPr>
        <w:t xml:space="preserve">pastatų priežiūros darbininko </w:t>
      </w:r>
      <w:r w:rsidR="00147473">
        <w:rPr>
          <w:sz w:val="24"/>
          <w:szCs w:val="24"/>
          <w:lang w:val="lt-LT"/>
        </w:rPr>
        <w:t>pareigybės 1 etatą (g</w:t>
      </w:r>
      <w:r w:rsidR="00511389">
        <w:rPr>
          <w:sz w:val="24"/>
          <w:szCs w:val="24"/>
          <w:lang w:val="lt-LT"/>
        </w:rPr>
        <w:t>imnazijos pastatas ir vidaus patalpos nere</w:t>
      </w:r>
      <w:r w:rsidR="00B0166F">
        <w:rPr>
          <w:sz w:val="24"/>
          <w:szCs w:val="24"/>
          <w:lang w:val="lt-LT"/>
        </w:rPr>
        <w:t xml:space="preserve">novuotos, </w:t>
      </w:r>
      <w:r w:rsidR="00511389">
        <w:rPr>
          <w:sz w:val="24"/>
          <w:szCs w:val="24"/>
          <w:lang w:val="lt-LT"/>
        </w:rPr>
        <w:t xml:space="preserve"> įrengtas </w:t>
      </w:r>
      <w:proofErr w:type="spellStart"/>
      <w:r w:rsidR="00511389">
        <w:rPr>
          <w:sz w:val="24"/>
          <w:szCs w:val="24"/>
          <w:lang w:val="lt-LT"/>
        </w:rPr>
        <w:t>mansardinis</w:t>
      </w:r>
      <w:proofErr w:type="spellEnd"/>
      <w:r w:rsidR="00511389">
        <w:rPr>
          <w:sz w:val="24"/>
          <w:szCs w:val="24"/>
          <w:lang w:val="lt-LT"/>
        </w:rPr>
        <w:t xml:space="preserve"> aukštas, stadiono ir lauko įrenginiai, kuriems reikalinga p</w:t>
      </w:r>
      <w:r w:rsidR="00147473">
        <w:rPr>
          <w:sz w:val="24"/>
          <w:szCs w:val="24"/>
          <w:lang w:val="lt-LT"/>
        </w:rPr>
        <w:t>riežiūra ir jų smulkus remontas,</w:t>
      </w:r>
      <w:r w:rsidR="00511389">
        <w:rPr>
          <w:sz w:val="24"/>
          <w:szCs w:val="24"/>
          <w:lang w:val="lt-LT"/>
        </w:rPr>
        <w:t xml:space="preserve"> 10 metų nebuvo didintas šių pareigybių skaičius, o mokinių skaičius padidėjo dvigubai</w:t>
      </w:r>
      <w:r w:rsidR="00147473">
        <w:rPr>
          <w:sz w:val="24"/>
          <w:szCs w:val="24"/>
          <w:lang w:val="lt-LT"/>
        </w:rPr>
        <w:t>)</w:t>
      </w:r>
      <w:r w:rsidR="00511389">
        <w:rPr>
          <w:sz w:val="24"/>
          <w:szCs w:val="24"/>
          <w:lang w:val="lt-LT"/>
        </w:rPr>
        <w:t>.</w:t>
      </w:r>
    </w:p>
    <w:p w:rsidR="00D14C5C" w:rsidRDefault="003D1711" w:rsidP="007949B6">
      <w:pPr>
        <w:ind w:firstLine="710"/>
        <w:jc w:val="both"/>
        <w:rPr>
          <w:sz w:val="24"/>
          <w:szCs w:val="24"/>
          <w:lang w:val="lt-LT"/>
        </w:rPr>
      </w:pPr>
      <w:r>
        <w:rPr>
          <w:sz w:val="24"/>
          <w:szCs w:val="24"/>
          <w:lang w:val="lt-LT"/>
        </w:rPr>
        <w:t>2</w:t>
      </w:r>
      <w:r w:rsidR="00ED0A4E">
        <w:rPr>
          <w:sz w:val="24"/>
          <w:szCs w:val="24"/>
          <w:lang w:val="lt-LT"/>
        </w:rPr>
        <w:t xml:space="preserve">. </w:t>
      </w:r>
      <w:r w:rsidR="00D14C5C">
        <w:rPr>
          <w:sz w:val="24"/>
          <w:szCs w:val="24"/>
          <w:lang w:val="lt-LT"/>
        </w:rPr>
        <w:t xml:space="preserve">Smilgių gimnazijoje siūloma padidinti pareigybių skaičių, įsteigiant mokytojo padėjėjo pareigybės 1,17 etato, atsižvelgiant į tai, kad pagal </w:t>
      </w:r>
      <w:r w:rsidR="00974F23" w:rsidRPr="00C87495">
        <w:rPr>
          <w:sz w:val="24"/>
          <w:szCs w:val="24"/>
          <w:lang w:val="lt-LT"/>
        </w:rPr>
        <w:t>į Pedagoginės</w:t>
      </w:r>
      <w:r w:rsidR="00974F23">
        <w:rPr>
          <w:sz w:val="24"/>
          <w:szCs w:val="24"/>
          <w:lang w:val="lt-LT"/>
        </w:rPr>
        <w:t xml:space="preserve"> </w:t>
      </w:r>
      <w:r w:rsidR="00974F23" w:rsidRPr="00C87495">
        <w:rPr>
          <w:sz w:val="24"/>
          <w:szCs w:val="24"/>
          <w:lang w:val="lt-LT"/>
        </w:rPr>
        <w:t>psicholo</w:t>
      </w:r>
      <w:r w:rsidR="00974F23">
        <w:rPr>
          <w:sz w:val="24"/>
          <w:szCs w:val="24"/>
          <w:lang w:val="lt-LT"/>
        </w:rPr>
        <w:t>ginės tarnybos vertinimo išvadas 1 ikimokyklinio ugdymo ugdytiniui ir 5 gimnazijos mokiniams reikalinga mokytojo padėjėjo pagalba.</w:t>
      </w:r>
    </w:p>
    <w:p w:rsidR="00C87495" w:rsidRDefault="006F0FA8" w:rsidP="007949B6">
      <w:pPr>
        <w:ind w:firstLine="710"/>
        <w:jc w:val="both"/>
        <w:rPr>
          <w:sz w:val="24"/>
          <w:szCs w:val="24"/>
          <w:lang w:val="lt-LT"/>
        </w:rPr>
      </w:pPr>
      <w:r>
        <w:rPr>
          <w:sz w:val="24"/>
          <w:szCs w:val="24"/>
          <w:lang w:val="lt-LT"/>
        </w:rPr>
        <w:t>3</w:t>
      </w:r>
      <w:r w:rsidR="007949B6" w:rsidRPr="00C87495">
        <w:rPr>
          <w:sz w:val="24"/>
          <w:szCs w:val="24"/>
          <w:lang w:val="lt-LT"/>
        </w:rPr>
        <w:t xml:space="preserve">. </w:t>
      </w:r>
      <w:r w:rsidR="00F9356A">
        <w:rPr>
          <w:sz w:val="24"/>
          <w:szCs w:val="24"/>
          <w:lang w:val="lt-LT"/>
        </w:rPr>
        <w:t>Pažagienių mokykloje-darželyje</w:t>
      </w:r>
      <w:r w:rsidR="002B562B">
        <w:rPr>
          <w:sz w:val="24"/>
          <w:szCs w:val="24"/>
          <w:lang w:val="lt-LT"/>
        </w:rPr>
        <w:t xml:space="preserve"> </w:t>
      </w:r>
      <w:r w:rsidR="00F9356A">
        <w:rPr>
          <w:sz w:val="24"/>
          <w:szCs w:val="24"/>
          <w:lang w:val="lt-LT"/>
        </w:rPr>
        <w:t>siūloma padidinti pareigybių skaičių, įsteigiant  socialinio</w:t>
      </w:r>
      <w:r w:rsidR="00511389">
        <w:rPr>
          <w:sz w:val="24"/>
          <w:szCs w:val="24"/>
          <w:lang w:val="lt-LT"/>
        </w:rPr>
        <w:t xml:space="preserve"> </w:t>
      </w:r>
      <w:r w:rsidR="00530AAE">
        <w:rPr>
          <w:sz w:val="24"/>
          <w:szCs w:val="24"/>
          <w:lang w:val="lt-LT"/>
        </w:rPr>
        <w:t>pedagogo pareigybės 0,25 etato. Socialinio pedagogo pareigybės 0,25 etato reikalinga tinkamai pasirengti įtraukiojo ug</w:t>
      </w:r>
      <w:r w:rsidR="00F3374A">
        <w:rPr>
          <w:sz w:val="24"/>
          <w:szCs w:val="24"/>
          <w:lang w:val="lt-LT"/>
        </w:rPr>
        <w:t>dymo įgyvendinimui ir užtikrinant pagalbą kiekvienam mokiniui, atsižvelgiant į jo galias ir poreikius.</w:t>
      </w:r>
    </w:p>
    <w:p w:rsidR="005D7CE1" w:rsidRDefault="006F0FA8" w:rsidP="007949B6">
      <w:pPr>
        <w:ind w:firstLine="710"/>
        <w:jc w:val="both"/>
        <w:rPr>
          <w:sz w:val="24"/>
          <w:szCs w:val="24"/>
          <w:lang w:val="lt-LT"/>
        </w:rPr>
      </w:pPr>
      <w:r>
        <w:rPr>
          <w:sz w:val="24"/>
          <w:szCs w:val="24"/>
          <w:lang w:val="lt-LT"/>
        </w:rPr>
        <w:t>4</w:t>
      </w:r>
      <w:r w:rsidR="005D7CE1">
        <w:rPr>
          <w:sz w:val="24"/>
          <w:szCs w:val="24"/>
          <w:lang w:val="lt-LT"/>
        </w:rPr>
        <w:t xml:space="preserve">. Krekenavos lopšelyje-darželyje „Sigutė“ siūloma padidinti pareigybių skaičių, įsteigiant </w:t>
      </w:r>
      <w:proofErr w:type="spellStart"/>
      <w:r w:rsidR="005D7CE1">
        <w:rPr>
          <w:sz w:val="24"/>
          <w:szCs w:val="24"/>
          <w:lang w:val="lt-LT"/>
        </w:rPr>
        <w:t>Žibartonių</w:t>
      </w:r>
      <w:proofErr w:type="spellEnd"/>
      <w:r w:rsidR="005D7CE1">
        <w:rPr>
          <w:sz w:val="24"/>
          <w:szCs w:val="24"/>
          <w:lang w:val="lt-LT"/>
        </w:rPr>
        <w:t xml:space="preserve"> skyriuje mokytojo padėjėjo pareigybės 0,75 etato</w:t>
      </w:r>
      <w:r w:rsidR="002F7D3C">
        <w:rPr>
          <w:sz w:val="24"/>
          <w:szCs w:val="24"/>
          <w:lang w:val="lt-LT"/>
        </w:rPr>
        <w:t xml:space="preserve"> (grupę lanko 3 didelių ugdymosi poreikių vaikai, iš jų dviem skirta nuolatinė mokytojo padėjėjo pagalba).</w:t>
      </w:r>
    </w:p>
    <w:p w:rsidR="00940D9D" w:rsidRDefault="006F0FA8" w:rsidP="009E3681">
      <w:pPr>
        <w:ind w:firstLine="710"/>
        <w:jc w:val="both"/>
        <w:rPr>
          <w:sz w:val="24"/>
          <w:szCs w:val="24"/>
          <w:lang w:val="lt-LT"/>
        </w:rPr>
      </w:pPr>
      <w:r>
        <w:rPr>
          <w:sz w:val="24"/>
          <w:szCs w:val="24"/>
          <w:lang w:val="lt-LT"/>
        </w:rPr>
        <w:t>5</w:t>
      </w:r>
      <w:r w:rsidR="00940D9D">
        <w:rPr>
          <w:sz w:val="24"/>
          <w:szCs w:val="24"/>
          <w:lang w:val="lt-LT"/>
        </w:rPr>
        <w:t xml:space="preserve">. </w:t>
      </w:r>
      <w:r w:rsidR="00F9356A">
        <w:rPr>
          <w:sz w:val="24"/>
          <w:szCs w:val="24"/>
          <w:lang w:val="lt-LT"/>
        </w:rPr>
        <w:t xml:space="preserve">Naujamiesčio lopšelyje-darželyje „Bitutė“ </w:t>
      </w:r>
      <w:r w:rsidR="00940D9D">
        <w:rPr>
          <w:sz w:val="24"/>
          <w:szCs w:val="24"/>
          <w:lang w:val="lt-LT"/>
        </w:rPr>
        <w:t xml:space="preserve"> </w:t>
      </w:r>
      <w:r w:rsidR="00940D9D" w:rsidRPr="00C87495">
        <w:rPr>
          <w:sz w:val="24"/>
          <w:szCs w:val="24"/>
          <w:lang w:val="lt-LT"/>
        </w:rPr>
        <w:t>siūloma</w:t>
      </w:r>
      <w:r w:rsidR="002B562B">
        <w:rPr>
          <w:sz w:val="24"/>
          <w:szCs w:val="24"/>
          <w:lang w:val="lt-LT"/>
        </w:rPr>
        <w:t xml:space="preserve"> </w:t>
      </w:r>
      <w:r w:rsidR="00940D9D" w:rsidRPr="00C87495">
        <w:rPr>
          <w:sz w:val="24"/>
          <w:szCs w:val="24"/>
          <w:lang w:val="lt-LT"/>
        </w:rPr>
        <w:t xml:space="preserve"> padidinti pareigybių skaičių, įsteigiant mokytojo padėjėjo pareigybės </w:t>
      </w:r>
      <w:r w:rsidR="00940D9D">
        <w:rPr>
          <w:sz w:val="24"/>
          <w:szCs w:val="24"/>
          <w:lang w:val="lt-LT"/>
        </w:rPr>
        <w:t>1 etatą</w:t>
      </w:r>
      <w:r w:rsidR="00940D9D" w:rsidRPr="00C87495">
        <w:rPr>
          <w:sz w:val="24"/>
          <w:szCs w:val="24"/>
          <w:lang w:val="lt-LT"/>
        </w:rPr>
        <w:t>, atsižvelgiant į Pedagoginės</w:t>
      </w:r>
      <w:r w:rsidR="00940D9D">
        <w:rPr>
          <w:sz w:val="24"/>
          <w:szCs w:val="24"/>
          <w:lang w:val="lt-LT"/>
        </w:rPr>
        <w:t xml:space="preserve"> </w:t>
      </w:r>
      <w:r w:rsidR="00940D9D" w:rsidRPr="00C87495">
        <w:rPr>
          <w:sz w:val="24"/>
          <w:szCs w:val="24"/>
          <w:lang w:val="lt-LT"/>
        </w:rPr>
        <w:t>psicholo</w:t>
      </w:r>
      <w:r w:rsidR="00F9356A">
        <w:rPr>
          <w:sz w:val="24"/>
          <w:szCs w:val="24"/>
          <w:lang w:val="lt-LT"/>
        </w:rPr>
        <w:t>ginės tarnybos vertinimo išvadą</w:t>
      </w:r>
      <w:r w:rsidR="00940D9D">
        <w:rPr>
          <w:sz w:val="24"/>
          <w:szCs w:val="24"/>
          <w:lang w:val="lt-LT"/>
        </w:rPr>
        <w:t xml:space="preserve"> dėl </w:t>
      </w:r>
      <w:r w:rsidR="00F9356A">
        <w:rPr>
          <w:sz w:val="24"/>
          <w:szCs w:val="24"/>
          <w:lang w:val="lt-LT"/>
        </w:rPr>
        <w:t>specialiojo ugdymosi ir (ar) švietimo pagalbos skyrimo, kuria mokiniui nustatyta dideli specialieji ugdymosi poreikiai</w:t>
      </w:r>
      <w:r w:rsidR="00E67C0D">
        <w:rPr>
          <w:sz w:val="24"/>
          <w:szCs w:val="24"/>
          <w:lang w:val="lt-LT"/>
        </w:rPr>
        <w:t>.</w:t>
      </w:r>
    </w:p>
    <w:p w:rsidR="006E0FE4" w:rsidRDefault="006F0FA8" w:rsidP="009E3681">
      <w:pPr>
        <w:ind w:firstLine="710"/>
        <w:jc w:val="both"/>
        <w:rPr>
          <w:sz w:val="24"/>
          <w:szCs w:val="24"/>
          <w:lang w:val="lt-LT"/>
        </w:rPr>
      </w:pPr>
      <w:r>
        <w:rPr>
          <w:sz w:val="24"/>
          <w:szCs w:val="24"/>
          <w:lang w:val="lt-LT"/>
        </w:rPr>
        <w:t>6</w:t>
      </w:r>
      <w:r w:rsidR="006E0FE4">
        <w:rPr>
          <w:sz w:val="24"/>
          <w:szCs w:val="24"/>
          <w:lang w:val="lt-LT"/>
        </w:rPr>
        <w:t xml:space="preserve">. Velžio lopšelyje-darželyje „Šypsenėlė“ siūloma padidinti pareigybių skaičių, įsteigiant mokytojo padėjėjo pareigybės 1 etatą, atsižvelgiant į </w:t>
      </w:r>
      <w:r w:rsidR="006E0FE4" w:rsidRPr="00C87495">
        <w:rPr>
          <w:sz w:val="24"/>
          <w:szCs w:val="24"/>
          <w:lang w:val="lt-LT"/>
        </w:rPr>
        <w:t>Pedagoginės</w:t>
      </w:r>
      <w:r w:rsidR="006E0FE4">
        <w:rPr>
          <w:sz w:val="24"/>
          <w:szCs w:val="24"/>
          <w:lang w:val="lt-LT"/>
        </w:rPr>
        <w:t xml:space="preserve"> </w:t>
      </w:r>
      <w:r w:rsidR="006E0FE4" w:rsidRPr="00C87495">
        <w:rPr>
          <w:sz w:val="24"/>
          <w:szCs w:val="24"/>
          <w:lang w:val="lt-LT"/>
        </w:rPr>
        <w:t>psicholo</w:t>
      </w:r>
      <w:r w:rsidR="006E0FE4">
        <w:rPr>
          <w:sz w:val="24"/>
          <w:szCs w:val="24"/>
          <w:lang w:val="lt-LT"/>
        </w:rPr>
        <w:t>ginės tarnybos vertinimo išvadą dėl mokytojo padėjėjo pagalbos skyrimo.</w:t>
      </w:r>
    </w:p>
    <w:p w:rsidR="00FD72D8" w:rsidRDefault="0048083F" w:rsidP="00940D9D">
      <w:pPr>
        <w:ind w:firstLine="710"/>
        <w:jc w:val="both"/>
        <w:rPr>
          <w:sz w:val="24"/>
          <w:szCs w:val="24"/>
          <w:lang w:val="lt-LT"/>
        </w:rPr>
      </w:pPr>
      <w:r>
        <w:rPr>
          <w:sz w:val="24"/>
          <w:szCs w:val="24"/>
          <w:lang w:val="lt-LT"/>
        </w:rPr>
        <w:t>7</w:t>
      </w:r>
      <w:r w:rsidR="00B66429">
        <w:rPr>
          <w:sz w:val="24"/>
          <w:szCs w:val="24"/>
          <w:lang w:val="lt-LT"/>
        </w:rPr>
        <w:t>. Socialinių paslaugų centre siūloma pareigybių skaičių padidinti 24,</w:t>
      </w:r>
      <w:r w:rsidR="00E67C0D">
        <w:rPr>
          <w:sz w:val="24"/>
          <w:szCs w:val="24"/>
          <w:lang w:val="lt-LT"/>
        </w:rPr>
        <w:t>3</w:t>
      </w:r>
      <w:r w:rsidR="00B66429">
        <w:rPr>
          <w:sz w:val="24"/>
          <w:szCs w:val="24"/>
          <w:lang w:val="lt-LT"/>
        </w:rPr>
        <w:t>.</w:t>
      </w:r>
      <w:r w:rsidR="000B47A2">
        <w:rPr>
          <w:sz w:val="24"/>
          <w:szCs w:val="24"/>
          <w:lang w:val="lt-LT"/>
        </w:rPr>
        <w:t xml:space="preserve"> Nuo 2017</w:t>
      </w:r>
      <w:r w:rsidR="00970337">
        <w:rPr>
          <w:sz w:val="24"/>
          <w:szCs w:val="24"/>
          <w:lang w:val="lt-LT"/>
        </w:rPr>
        <w:t xml:space="preserve"> m. Socialinių paslaugų centras vykdo projektą pagal 2014-2020 m. Europos Sąjungos investicijų fondų veiksmų programos „Socialinės </w:t>
      </w:r>
      <w:proofErr w:type="spellStart"/>
      <w:r w:rsidR="00970337">
        <w:rPr>
          <w:sz w:val="24"/>
          <w:szCs w:val="24"/>
          <w:lang w:val="lt-LT"/>
        </w:rPr>
        <w:t>įtraukties</w:t>
      </w:r>
      <w:proofErr w:type="spellEnd"/>
      <w:r w:rsidR="00970337">
        <w:rPr>
          <w:sz w:val="24"/>
          <w:szCs w:val="24"/>
          <w:lang w:val="lt-LT"/>
        </w:rPr>
        <w:t xml:space="preserve"> didinimas ir kova su skurdu“ įgyvendinimo priemonę „Integrali pagalba į namus</w:t>
      </w:r>
      <w:r w:rsidR="000B47A2">
        <w:rPr>
          <w:sz w:val="24"/>
          <w:szCs w:val="24"/>
          <w:lang w:val="lt-LT"/>
        </w:rPr>
        <w:t xml:space="preserve"> Panevėžio rajone</w:t>
      </w:r>
      <w:r w:rsidR="00970337">
        <w:rPr>
          <w:sz w:val="24"/>
          <w:szCs w:val="24"/>
          <w:lang w:val="lt-LT"/>
        </w:rPr>
        <w:t xml:space="preserve">“. </w:t>
      </w:r>
      <w:r w:rsidR="000B47A2">
        <w:rPr>
          <w:sz w:val="24"/>
          <w:szCs w:val="24"/>
          <w:lang w:val="lt-LT"/>
        </w:rPr>
        <w:t xml:space="preserve">Integralios pagalbos paslaugų teikimas buvo finansuojamas Europos Sąjungos fondų lėšomis. Lietuvos Respublikos valstybės tarnybos įstatyme nustatyta, kad Savivaldybės taryba tvirtina didžiausią leistiną pareigybių, finansuojamų iš valstybės biudžeto ir valstybės pinigų fondų skaičių, išskyrus pareigybes, finansuojamas iš Europos Sąjungos struktūrinės, kitos Europos Sąjungos finansinės paramos lėšų. Todėl integralios pagalbos paslaugas </w:t>
      </w:r>
      <w:r w:rsidR="000B47A2">
        <w:rPr>
          <w:sz w:val="24"/>
          <w:szCs w:val="24"/>
          <w:lang w:val="lt-LT"/>
        </w:rPr>
        <w:lastRenderedPageBreak/>
        <w:t>teikiančių pareigybių skaičius nebuvo į</w:t>
      </w:r>
      <w:r w:rsidR="00107104">
        <w:rPr>
          <w:sz w:val="24"/>
          <w:szCs w:val="24"/>
          <w:lang w:val="lt-LT"/>
        </w:rPr>
        <w:t>skaičiuota</w:t>
      </w:r>
      <w:r w:rsidR="000B47A2">
        <w:rPr>
          <w:sz w:val="24"/>
          <w:szCs w:val="24"/>
          <w:lang w:val="lt-LT"/>
        </w:rPr>
        <w:t>s į Savivaldybės tarybos tvirtinamą didžiausią leistiną pareigybių skaičių.</w:t>
      </w:r>
      <w:r w:rsidR="00FD72D8">
        <w:rPr>
          <w:sz w:val="24"/>
          <w:szCs w:val="24"/>
          <w:lang w:val="lt-LT"/>
        </w:rPr>
        <w:t xml:space="preserve"> </w:t>
      </w:r>
    </w:p>
    <w:p w:rsidR="00B66429" w:rsidRDefault="00FD72D8" w:rsidP="00940D9D">
      <w:pPr>
        <w:ind w:firstLine="710"/>
        <w:jc w:val="both"/>
        <w:rPr>
          <w:sz w:val="24"/>
          <w:szCs w:val="24"/>
          <w:lang w:val="lt-LT"/>
        </w:rPr>
      </w:pPr>
      <w:r>
        <w:rPr>
          <w:sz w:val="24"/>
          <w:szCs w:val="24"/>
          <w:lang w:val="lt-LT"/>
        </w:rPr>
        <w:t xml:space="preserve">Šiam projektui įgyvendinti pasirašyta sutartis buvo pratęsta iki 2022 m. sausio 15 d., panaudojant sutaupytas projekto įgyvendinimui skirtas lėšas. Savivaldybė kreipėsi į Socialinės apsaugos ir darbo ministeriją dėl papildomų Europos Sąjungos struktūrinių fondų lėšų skyrimo projekto tęstinumui. Gautas ministerijos </w:t>
      </w:r>
      <w:r w:rsidR="008C4621">
        <w:rPr>
          <w:sz w:val="24"/>
          <w:szCs w:val="24"/>
          <w:lang w:val="lt-LT"/>
        </w:rPr>
        <w:t>raštas, kuriame buvo prašoma, siekiant tęsti integralios pagalbos teikimą jos gavėjams ir išsaugoti projekte dirbančius darbuotojus, užtikrinti šių paslaugų finansavimą savivaldybės biudžeto lėšomis laikotarpiu nuo projekto pabaigos iki naujo 2021–</w:t>
      </w:r>
      <w:r w:rsidR="00454FE8">
        <w:rPr>
          <w:sz w:val="24"/>
          <w:szCs w:val="24"/>
          <w:lang w:val="lt-LT"/>
        </w:rPr>
        <w:t xml:space="preserve">         </w:t>
      </w:r>
      <w:r w:rsidR="008C4621">
        <w:rPr>
          <w:sz w:val="24"/>
          <w:szCs w:val="24"/>
          <w:lang w:val="lt-LT"/>
        </w:rPr>
        <w:t xml:space="preserve">2027 m. laikotarpio projekto pradžios ir patikinta, kad naujo laikotarpio projektų įgyvendinimo pradžia </w:t>
      </w:r>
      <w:r w:rsidR="00A67505">
        <w:rPr>
          <w:sz w:val="24"/>
          <w:szCs w:val="24"/>
          <w:lang w:val="lt-LT"/>
        </w:rPr>
        <w:t xml:space="preserve">planuojama </w:t>
      </w:r>
      <w:r w:rsidR="008C4621">
        <w:rPr>
          <w:sz w:val="24"/>
          <w:szCs w:val="24"/>
          <w:lang w:val="lt-LT"/>
        </w:rPr>
        <w:t>2022 m. I–</w:t>
      </w:r>
      <w:r w:rsidR="00A67505">
        <w:rPr>
          <w:sz w:val="24"/>
          <w:szCs w:val="24"/>
          <w:lang w:val="lt-LT"/>
        </w:rPr>
        <w:t>II ketvirtyje</w:t>
      </w:r>
      <w:r w:rsidR="008C7A21">
        <w:rPr>
          <w:sz w:val="24"/>
          <w:szCs w:val="24"/>
          <w:lang w:val="lt-LT"/>
        </w:rPr>
        <w:t xml:space="preserve"> ir kad savivaldybės biudžeto panaudotos lėšos galės būti kompensuotos iš 2021–2027 laikotarpio projekto</w:t>
      </w:r>
      <w:r w:rsidR="00F3374A">
        <w:rPr>
          <w:sz w:val="24"/>
          <w:szCs w:val="24"/>
          <w:lang w:val="lt-LT"/>
        </w:rPr>
        <w:t xml:space="preserve"> (iki dabar papildomas finansavimas neskirtas)</w:t>
      </w:r>
      <w:r w:rsidR="008C4621">
        <w:rPr>
          <w:sz w:val="24"/>
          <w:szCs w:val="24"/>
          <w:lang w:val="lt-LT"/>
        </w:rPr>
        <w:t xml:space="preserve">. Atsižvelgiant į tai ir įvertinant integralios pagalbos paslaugų reikalingumą rajono gyventojams, projekte dirbančių </w:t>
      </w:r>
      <w:r w:rsidR="00A67505">
        <w:rPr>
          <w:sz w:val="24"/>
          <w:szCs w:val="24"/>
          <w:lang w:val="lt-LT"/>
        </w:rPr>
        <w:t xml:space="preserve">pareigybės finansuojamos iš savivaldybės biudžeto. Todėl šiuo sprendimo projektu siūloma šių pareigybių skaičių įskaičiuoti į </w:t>
      </w:r>
      <w:r w:rsidR="00E800E1">
        <w:rPr>
          <w:sz w:val="24"/>
          <w:szCs w:val="24"/>
          <w:lang w:val="lt-LT"/>
        </w:rPr>
        <w:t xml:space="preserve">Socialinių paslaugų centro </w:t>
      </w:r>
      <w:r w:rsidR="00A67505">
        <w:rPr>
          <w:sz w:val="24"/>
          <w:szCs w:val="24"/>
          <w:lang w:val="lt-LT"/>
        </w:rPr>
        <w:t>didžiausią leistiną pareigybių skaičių.</w:t>
      </w:r>
    </w:p>
    <w:p w:rsidR="00B66429" w:rsidRPr="00C87495" w:rsidRDefault="0048083F" w:rsidP="009E3681">
      <w:pPr>
        <w:ind w:firstLine="710"/>
        <w:jc w:val="both"/>
        <w:rPr>
          <w:sz w:val="24"/>
          <w:szCs w:val="24"/>
          <w:lang w:val="lt-LT"/>
        </w:rPr>
      </w:pPr>
      <w:r>
        <w:rPr>
          <w:sz w:val="24"/>
          <w:szCs w:val="24"/>
          <w:lang w:val="lt-LT"/>
        </w:rPr>
        <w:t>8</w:t>
      </w:r>
      <w:r w:rsidR="00ED0A4E">
        <w:rPr>
          <w:sz w:val="24"/>
          <w:szCs w:val="24"/>
          <w:lang w:val="lt-LT"/>
        </w:rPr>
        <w:t>.</w:t>
      </w:r>
      <w:r w:rsidR="00940D9D">
        <w:rPr>
          <w:sz w:val="24"/>
          <w:szCs w:val="24"/>
          <w:lang w:val="lt-LT"/>
        </w:rPr>
        <w:t xml:space="preserve"> </w:t>
      </w:r>
      <w:r w:rsidR="00B66429">
        <w:rPr>
          <w:sz w:val="24"/>
          <w:szCs w:val="24"/>
          <w:lang w:val="lt-LT"/>
        </w:rPr>
        <w:t>Šilagalio</w:t>
      </w:r>
      <w:r w:rsidR="00940D9D">
        <w:rPr>
          <w:sz w:val="24"/>
          <w:szCs w:val="24"/>
          <w:lang w:val="lt-LT"/>
        </w:rPr>
        <w:t xml:space="preserve"> kultūros centre siūloma padidinti pareigybių skaičių, </w:t>
      </w:r>
      <w:r w:rsidR="00B66429">
        <w:rPr>
          <w:sz w:val="24"/>
          <w:szCs w:val="24"/>
          <w:lang w:val="lt-LT"/>
        </w:rPr>
        <w:t xml:space="preserve">įsteigiant meno vadovo pareigybės </w:t>
      </w:r>
      <w:r w:rsidR="00940D9D">
        <w:rPr>
          <w:sz w:val="24"/>
          <w:szCs w:val="24"/>
          <w:lang w:val="lt-LT"/>
        </w:rPr>
        <w:t>0,5 etato</w:t>
      </w:r>
      <w:r w:rsidR="003904DB">
        <w:rPr>
          <w:sz w:val="24"/>
          <w:szCs w:val="24"/>
          <w:lang w:val="lt-LT"/>
        </w:rPr>
        <w:t xml:space="preserve"> (</w:t>
      </w:r>
      <w:r w:rsidR="00B66429">
        <w:rPr>
          <w:sz w:val="24"/>
          <w:szCs w:val="24"/>
          <w:lang w:val="lt-LT"/>
        </w:rPr>
        <w:t>meno vadovas vadovaus centro pučiamųjų orkestrui).</w:t>
      </w:r>
    </w:p>
    <w:p w:rsidR="007949B6" w:rsidRDefault="007949B6" w:rsidP="007949B6">
      <w:pPr>
        <w:jc w:val="both"/>
        <w:rPr>
          <w:b/>
          <w:bCs/>
          <w:sz w:val="24"/>
          <w:szCs w:val="24"/>
          <w:lang w:val="lt-LT"/>
        </w:rPr>
      </w:pPr>
      <w:r>
        <w:rPr>
          <w:sz w:val="24"/>
          <w:szCs w:val="24"/>
          <w:lang w:val="lt-LT"/>
        </w:rPr>
        <w:tab/>
      </w:r>
      <w:r>
        <w:rPr>
          <w:b/>
          <w:bCs/>
          <w:sz w:val="24"/>
          <w:szCs w:val="24"/>
          <w:lang w:val="lt-LT"/>
        </w:rPr>
        <w:t>3. Laukiami rezultatai</w:t>
      </w:r>
    </w:p>
    <w:p w:rsidR="007949B6" w:rsidRPr="00C87495" w:rsidRDefault="00170DD5" w:rsidP="00C87495">
      <w:pPr>
        <w:jc w:val="both"/>
        <w:rPr>
          <w:b/>
          <w:sz w:val="24"/>
          <w:lang w:val="lt-LT"/>
        </w:rPr>
      </w:pPr>
      <w:r>
        <w:rPr>
          <w:bCs/>
          <w:sz w:val="24"/>
          <w:lang w:val="lt-LT"/>
        </w:rPr>
        <w:tab/>
      </w:r>
      <w:r w:rsidR="00F9356A">
        <w:rPr>
          <w:bCs/>
          <w:sz w:val="24"/>
          <w:lang w:val="lt-LT"/>
        </w:rPr>
        <w:t>Vykdomi teisės aktai.</w:t>
      </w:r>
    </w:p>
    <w:p w:rsidR="00170DD5" w:rsidRPr="008353AA" w:rsidRDefault="007949B6" w:rsidP="00170DD5">
      <w:pPr>
        <w:jc w:val="both"/>
        <w:rPr>
          <w:b/>
          <w:sz w:val="24"/>
          <w:lang w:val="lt-LT"/>
        </w:rPr>
      </w:pPr>
      <w:r>
        <w:rPr>
          <w:sz w:val="24"/>
          <w:lang w:val="lt-LT"/>
        </w:rPr>
        <w:tab/>
      </w:r>
      <w:r w:rsidR="008353AA">
        <w:rPr>
          <w:b/>
          <w:sz w:val="24"/>
          <w:lang w:val="lt-LT"/>
        </w:rPr>
        <w:t>4. Lėšų poreikis ir šaltiniai</w:t>
      </w:r>
    </w:p>
    <w:p w:rsidR="00E800E1" w:rsidRDefault="00170DD5" w:rsidP="007949B6">
      <w:pPr>
        <w:jc w:val="both"/>
        <w:rPr>
          <w:sz w:val="24"/>
          <w:lang w:val="lt-LT"/>
        </w:rPr>
      </w:pPr>
      <w:r>
        <w:rPr>
          <w:sz w:val="24"/>
          <w:lang w:val="lt-LT"/>
        </w:rPr>
        <w:tab/>
      </w:r>
      <w:r w:rsidR="003904DB">
        <w:rPr>
          <w:sz w:val="24"/>
          <w:lang w:val="lt-LT"/>
        </w:rPr>
        <w:t>Naujai steigiamų</w:t>
      </w:r>
      <w:r w:rsidR="00D331C5">
        <w:rPr>
          <w:sz w:val="24"/>
          <w:lang w:val="lt-LT"/>
        </w:rPr>
        <w:t xml:space="preserve"> pareigybių finansavimui reik</w:t>
      </w:r>
      <w:r w:rsidR="00C95A41">
        <w:rPr>
          <w:sz w:val="24"/>
          <w:lang w:val="lt-LT"/>
        </w:rPr>
        <w:t>ės</w:t>
      </w:r>
      <w:r w:rsidR="00E800E1">
        <w:rPr>
          <w:sz w:val="24"/>
          <w:lang w:val="lt-LT"/>
        </w:rPr>
        <w:t>:</w:t>
      </w:r>
    </w:p>
    <w:p w:rsidR="00E800E1" w:rsidRDefault="00E800E1" w:rsidP="007949B6">
      <w:pPr>
        <w:jc w:val="both"/>
        <w:rPr>
          <w:sz w:val="24"/>
          <w:lang w:val="lt-LT"/>
        </w:rPr>
      </w:pPr>
      <w:r>
        <w:rPr>
          <w:sz w:val="24"/>
          <w:lang w:val="lt-LT"/>
        </w:rPr>
        <w:tab/>
        <w:t>1. Velžio gimnazijos pastatų priežiūros darbininko pareigybei – 730 (MMA);</w:t>
      </w:r>
    </w:p>
    <w:p w:rsidR="00170DD5" w:rsidRDefault="00E800E1" w:rsidP="007949B6">
      <w:pPr>
        <w:jc w:val="both"/>
        <w:rPr>
          <w:sz w:val="24"/>
          <w:lang w:val="lt-LT"/>
        </w:rPr>
      </w:pPr>
      <w:r>
        <w:rPr>
          <w:sz w:val="24"/>
          <w:lang w:val="lt-LT"/>
        </w:rPr>
        <w:tab/>
      </w:r>
      <w:r w:rsidR="00BE2BF7">
        <w:rPr>
          <w:sz w:val="24"/>
          <w:lang w:val="lt-LT"/>
        </w:rPr>
        <w:t>2</w:t>
      </w:r>
      <w:r>
        <w:rPr>
          <w:sz w:val="24"/>
          <w:lang w:val="lt-LT"/>
        </w:rPr>
        <w:t xml:space="preserve">. </w:t>
      </w:r>
      <w:r w:rsidR="00D1226A">
        <w:rPr>
          <w:sz w:val="24"/>
          <w:lang w:val="lt-LT"/>
        </w:rPr>
        <w:t xml:space="preserve">Socialinio pedagogo pareigybės 0,25 etato </w:t>
      </w:r>
      <w:r w:rsidR="008C7A21">
        <w:rPr>
          <w:sz w:val="24"/>
          <w:lang w:val="lt-LT"/>
        </w:rPr>
        <w:t xml:space="preserve">iki 2022 m. pabaigos </w:t>
      </w:r>
      <w:r w:rsidR="00D1226A">
        <w:rPr>
          <w:sz w:val="24"/>
          <w:lang w:val="lt-LT"/>
        </w:rPr>
        <w:t>– 1800 eurų</w:t>
      </w:r>
      <w:r w:rsidR="008C7A21">
        <w:rPr>
          <w:sz w:val="24"/>
          <w:lang w:val="lt-LT"/>
        </w:rPr>
        <w:t>;</w:t>
      </w:r>
    </w:p>
    <w:p w:rsidR="004F46D6" w:rsidRDefault="008C7A21" w:rsidP="007949B6">
      <w:pPr>
        <w:jc w:val="both"/>
        <w:rPr>
          <w:sz w:val="24"/>
          <w:lang w:val="lt-LT"/>
        </w:rPr>
      </w:pPr>
      <w:r>
        <w:rPr>
          <w:sz w:val="24"/>
          <w:lang w:val="lt-LT"/>
        </w:rPr>
        <w:tab/>
      </w:r>
      <w:r w:rsidR="00BE2BF7">
        <w:rPr>
          <w:sz w:val="24"/>
          <w:lang w:val="lt-LT"/>
        </w:rPr>
        <w:t>3</w:t>
      </w:r>
      <w:r>
        <w:rPr>
          <w:sz w:val="24"/>
          <w:lang w:val="lt-LT"/>
        </w:rPr>
        <w:t xml:space="preserve">. Mokytojo padėjėjo pareigybės </w:t>
      </w:r>
      <w:r w:rsidR="004F46D6">
        <w:rPr>
          <w:sz w:val="24"/>
          <w:lang w:val="lt-LT"/>
        </w:rPr>
        <w:t>3,92</w:t>
      </w:r>
      <w:r w:rsidR="008F2B3A">
        <w:rPr>
          <w:sz w:val="24"/>
          <w:lang w:val="lt-LT"/>
        </w:rPr>
        <w:t xml:space="preserve"> etato</w:t>
      </w:r>
      <w:r>
        <w:rPr>
          <w:sz w:val="24"/>
          <w:lang w:val="lt-LT"/>
        </w:rPr>
        <w:t xml:space="preserve"> iki 2022 m. pabaigos – </w:t>
      </w:r>
      <w:r w:rsidR="008F2B3A">
        <w:rPr>
          <w:sz w:val="24"/>
          <w:lang w:val="lt-LT"/>
        </w:rPr>
        <w:t>15 180</w:t>
      </w:r>
      <w:r>
        <w:rPr>
          <w:sz w:val="24"/>
          <w:lang w:val="lt-LT"/>
        </w:rPr>
        <w:t xml:space="preserve"> eurų;</w:t>
      </w:r>
    </w:p>
    <w:p w:rsidR="002A3ED7" w:rsidRDefault="002A3ED7" w:rsidP="007949B6">
      <w:pPr>
        <w:jc w:val="both"/>
        <w:rPr>
          <w:sz w:val="24"/>
          <w:lang w:val="lt-LT"/>
        </w:rPr>
      </w:pPr>
      <w:r>
        <w:rPr>
          <w:sz w:val="24"/>
          <w:lang w:val="lt-LT"/>
        </w:rPr>
        <w:tab/>
        <w:t>4. Dembavos progimnazijos naujų pareigybių 3,35 etato iki 2022 m. pabaigos – 17 800 eurų;</w:t>
      </w:r>
    </w:p>
    <w:p w:rsidR="008C7A21" w:rsidRPr="008F2B3A" w:rsidRDefault="008C7A21" w:rsidP="007949B6">
      <w:pPr>
        <w:jc w:val="both"/>
        <w:rPr>
          <w:sz w:val="24"/>
          <w:lang w:val="lt-LT"/>
        </w:rPr>
      </w:pPr>
      <w:r>
        <w:rPr>
          <w:sz w:val="24"/>
          <w:lang w:val="lt-LT"/>
        </w:rPr>
        <w:tab/>
      </w:r>
      <w:r w:rsidR="002A3ED7">
        <w:rPr>
          <w:sz w:val="24"/>
          <w:lang w:val="lt-LT"/>
        </w:rPr>
        <w:t>5</w:t>
      </w:r>
      <w:r>
        <w:rPr>
          <w:sz w:val="24"/>
          <w:lang w:val="lt-LT"/>
        </w:rPr>
        <w:t>. Meno vadovo pareigybės 0,5 etato mėnes</w:t>
      </w:r>
      <w:r w:rsidR="00B37622">
        <w:rPr>
          <w:sz w:val="24"/>
          <w:lang w:val="lt-LT"/>
        </w:rPr>
        <w:t xml:space="preserve">iui – </w:t>
      </w:r>
      <w:r w:rsidR="00454FE8">
        <w:rPr>
          <w:sz w:val="24"/>
          <w:lang w:val="lt-LT"/>
        </w:rPr>
        <w:t>580 eurų</w:t>
      </w:r>
      <w:r w:rsidR="00B37622">
        <w:rPr>
          <w:sz w:val="24"/>
          <w:lang w:val="lt-LT"/>
        </w:rPr>
        <w:t xml:space="preserve"> (pareiginės algos koeficiento vidurkis </w:t>
      </w:r>
      <w:r w:rsidR="00454FE8">
        <w:rPr>
          <w:sz w:val="24"/>
          <w:lang w:val="lt-LT"/>
        </w:rPr>
        <w:t>6,4</w:t>
      </w:r>
      <w:r w:rsidR="00B37622">
        <w:rPr>
          <w:sz w:val="24"/>
          <w:lang w:val="lt-LT"/>
        </w:rPr>
        <w:t xml:space="preserve">, </w:t>
      </w:r>
      <w:r>
        <w:rPr>
          <w:sz w:val="24"/>
          <w:lang w:val="lt-LT"/>
        </w:rPr>
        <w:t xml:space="preserve">atsižvelgiant į </w:t>
      </w:r>
      <w:r w:rsidR="00B37622">
        <w:rPr>
          <w:sz w:val="24"/>
          <w:lang w:val="lt-LT"/>
        </w:rPr>
        <w:t xml:space="preserve">pareigybės lygį </w:t>
      </w:r>
      <w:r>
        <w:rPr>
          <w:sz w:val="24"/>
          <w:lang w:val="lt-LT"/>
        </w:rPr>
        <w:t>ir profesinio darbo patirtį</w:t>
      </w:r>
      <w:r w:rsidR="0082048A">
        <w:rPr>
          <w:sz w:val="24"/>
          <w:lang w:val="lt-LT"/>
        </w:rPr>
        <w:t>).</w:t>
      </w:r>
      <w:bookmarkStart w:id="0" w:name="_GoBack"/>
      <w:bookmarkEnd w:id="0"/>
    </w:p>
    <w:p w:rsidR="007949B6" w:rsidRDefault="007949B6" w:rsidP="007949B6">
      <w:pPr>
        <w:jc w:val="both"/>
        <w:rPr>
          <w:b/>
          <w:sz w:val="24"/>
          <w:lang w:val="lt-LT"/>
        </w:rPr>
      </w:pPr>
      <w:r>
        <w:rPr>
          <w:sz w:val="24"/>
          <w:lang w:val="lt-LT"/>
        </w:rPr>
        <w:tab/>
      </w:r>
      <w:r>
        <w:rPr>
          <w:b/>
          <w:sz w:val="24"/>
          <w:lang w:val="lt-LT"/>
        </w:rPr>
        <w:t>5. Kiti sprendimui priimti reikalingi pagrindimai, skaičiavimai ar paaiškinimai</w:t>
      </w:r>
    </w:p>
    <w:p w:rsidR="007949B6" w:rsidRDefault="007949B6" w:rsidP="007949B6">
      <w:pPr>
        <w:ind w:firstLine="720"/>
        <w:jc w:val="both"/>
        <w:rPr>
          <w:sz w:val="24"/>
          <w:szCs w:val="24"/>
          <w:lang w:val="lt-LT"/>
        </w:rPr>
      </w:pPr>
      <w:r>
        <w:rPr>
          <w:sz w:val="24"/>
          <w:lang w:val="lt-LT"/>
        </w:rPr>
        <w:t>Nėra.</w:t>
      </w:r>
    </w:p>
    <w:p w:rsidR="007949B6" w:rsidRDefault="00170DD5" w:rsidP="00170DD5">
      <w:pPr>
        <w:jc w:val="both"/>
        <w:rPr>
          <w:sz w:val="24"/>
          <w:lang w:val="lt-LT"/>
        </w:rPr>
      </w:pPr>
      <w:r>
        <w:rPr>
          <w:sz w:val="24"/>
          <w:lang w:val="lt-LT"/>
        </w:rPr>
        <w:tab/>
      </w:r>
    </w:p>
    <w:p w:rsidR="00E573A4" w:rsidRPr="008A726E" w:rsidRDefault="00E573A4" w:rsidP="00E573A4">
      <w:pPr>
        <w:jc w:val="both"/>
        <w:rPr>
          <w:sz w:val="24"/>
          <w:szCs w:val="24"/>
          <w:lang w:val="lt-LT"/>
        </w:rPr>
      </w:pPr>
    </w:p>
    <w:p w:rsidR="00E573A4" w:rsidRPr="00825D64" w:rsidRDefault="00B2279C" w:rsidP="00825D64">
      <w:pPr>
        <w:rPr>
          <w:sz w:val="24"/>
          <w:lang w:val="lt-LT"/>
        </w:rPr>
      </w:pPr>
      <w:r>
        <w:rPr>
          <w:sz w:val="24"/>
          <w:lang w:val="lt-LT"/>
        </w:rPr>
        <w:t>Skyriaus v</w:t>
      </w:r>
      <w:r w:rsidR="00E573A4">
        <w:rPr>
          <w:sz w:val="24"/>
          <w:lang w:val="lt-LT"/>
        </w:rPr>
        <w:t>edėja</w:t>
      </w:r>
      <w:r w:rsidR="00E573A4">
        <w:rPr>
          <w:sz w:val="24"/>
          <w:lang w:val="lt-LT"/>
        </w:rPr>
        <w:tab/>
      </w:r>
      <w:r w:rsidR="00E573A4">
        <w:rPr>
          <w:sz w:val="24"/>
          <w:lang w:val="lt-LT"/>
        </w:rPr>
        <w:tab/>
      </w:r>
      <w:r w:rsidR="00E573A4">
        <w:rPr>
          <w:sz w:val="24"/>
          <w:lang w:val="lt-LT"/>
        </w:rPr>
        <w:tab/>
      </w:r>
      <w:r w:rsidR="00E573A4">
        <w:rPr>
          <w:sz w:val="24"/>
          <w:lang w:val="lt-LT"/>
        </w:rPr>
        <w:tab/>
      </w:r>
      <w:r w:rsidR="00E573A4">
        <w:rPr>
          <w:sz w:val="24"/>
          <w:lang w:val="lt-LT"/>
        </w:rPr>
        <w:tab/>
      </w:r>
      <w:r w:rsidR="00E573A4">
        <w:rPr>
          <w:sz w:val="24"/>
          <w:lang w:val="lt-LT"/>
        </w:rPr>
        <w:tab/>
      </w:r>
      <w:r>
        <w:rPr>
          <w:sz w:val="24"/>
          <w:lang w:val="lt-LT"/>
        </w:rPr>
        <w:tab/>
      </w:r>
      <w:r w:rsidR="00E573A4">
        <w:rPr>
          <w:sz w:val="24"/>
          <w:lang w:val="lt-LT"/>
        </w:rPr>
        <w:t xml:space="preserve"> Stasė Venslavičienė</w:t>
      </w:r>
    </w:p>
    <w:sectPr w:rsidR="00E573A4" w:rsidRPr="00825D64" w:rsidSect="00B2279C">
      <w:pgSz w:w="11906" w:h="16838"/>
      <w:pgMar w:top="1125" w:right="424" w:bottom="117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45C6"/>
    <w:rsid w:val="00016E20"/>
    <w:rsid w:val="000269E8"/>
    <w:rsid w:val="000337AA"/>
    <w:rsid w:val="000565CB"/>
    <w:rsid w:val="00064FC2"/>
    <w:rsid w:val="00066DC0"/>
    <w:rsid w:val="00071514"/>
    <w:rsid w:val="00071886"/>
    <w:rsid w:val="0007241E"/>
    <w:rsid w:val="00074427"/>
    <w:rsid w:val="00074F0D"/>
    <w:rsid w:val="00090F20"/>
    <w:rsid w:val="0009668E"/>
    <w:rsid w:val="000A69A1"/>
    <w:rsid w:val="000B47A2"/>
    <w:rsid w:val="000C1F71"/>
    <w:rsid w:val="000C22B0"/>
    <w:rsid w:val="000C25C3"/>
    <w:rsid w:val="000D063A"/>
    <w:rsid w:val="000F03A3"/>
    <w:rsid w:val="000F42B4"/>
    <w:rsid w:val="000F4CE6"/>
    <w:rsid w:val="000F6C87"/>
    <w:rsid w:val="000F7B73"/>
    <w:rsid w:val="0010269E"/>
    <w:rsid w:val="00106875"/>
    <w:rsid w:val="00107104"/>
    <w:rsid w:val="00132F9B"/>
    <w:rsid w:val="00133187"/>
    <w:rsid w:val="00133229"/>
    <w:rsid w:val="00136527"/>
    <w:rsid w:val="0014071E"/>
    <w:rsid w:val="0014153A"/>
    <w:rsid w:val="00145423"/>
    <w:rsid w:val="00146610"/>
    <w:rsid w:val="00147473"/>
    <w:rsid w:val="00152FB1"/>
    <w:rsid w:val="00164442"/>
    <w:rsid w:val="00164F68"/>
    <w:rsid w:val="00170DD5"/>
    <w:rsid w:val="00177D21"/>
    <w:rsid w:val="00187E64"/>
    <w:rsid w:val="001933D4"/>
    <w:rsid w:val="001A108E"/>
    <w:rsid w:val="001A3CD9"/>
    <w:rsid w:val="001A499B"/>
    <w:rsid w:val="001B2019"/>
    <w:rsid w:val="001B673F"/>
    <w:rsid w:val="001C2743"/>
    <w:rsid w:val="001D161D"/>
    <w:rsid w:val="001D459F"/>
    <w:rsid w:val="001D6C42"/>
    <w:rsid w:val="001E07AC"/>
    <w:rsid w:val="001E6056"/>
    <w:rsid w:val="001F3A81"/>
    <w:rsid w:val="001F4385"/>
    <w:rsid w:val="001F5DF1"/>
    <w:rsid w:val="002035BF"/>
    <w:rsid w:val="00207D33"/>
    <w:rsid w:val="00210746"/>
    <w:rsid w:val="00215088"/>
    <w:rsid w:val="002249B3"/>
    <w:rsid w:val="00224B17"/>
    <w:rsid w:val="00226D70"/>
    <w:rsid w:val="0023599D"/>
    <w:rsid w:val="00254967"/>
    <w:rsid w:val="00254DAB"/>
    <w:rsid w:val="00255031"/>
    <w:rsid w:val="00255619"/>
    <w:rsid w:val="00260034"/>
    <w:rsid w:val="002649FA"/>
    <w:rsid w:val="00270D78"/>
    <w:rsid w:val="00272C69"/>
    <w:rsid w:val="0027510E"/>
    <w:rsid w:val="002759FB"/>
    <w:rsid w:val="00282BB3"/>
    <w:rsid w:val="00285F02"/>
    <w:rsid w:val="002A09C4"/>
    <w:rsid w:val="002A3748"/>
    <w:rsid w:val="002A38BF"/>
    <w:rsid w:val="002A3ED7"/>
    <w:rsid w:val="002B562B"/>
    <w:rsid w:val="002B7D0D"/>
    <w:rsid w:val="002C2A60"/>
    <w:rsid w:val="002D1B12"/>
    <w:rsid w:val="002D527F"/>
    <w:rsid w:val="002E035E"/>
    <w:rsid w:val="002F0BDE"/>
    <w:rsid w:val="002F3112"/>
    <w:rsid w:val="002F7D3C"/>
    <w:rsid w:val="00300BAF"/>
    <w:rsid w:val="00302DA6"/>
    <w:rsid w:val="00305732"/>
    <w:rsid w:val="00313F47"/>
    <w:rsid w:val="003144DF"/>
    <w:rsid w:val="00316E44"/>
    <w:rsid w:val="0033312E"/>
    <w:rsid w:val="00341F8A"/>
    <w:rsid w:val="0034381D"/>
    <w:rsid w:val="00350C17"/>
    <w:rsid w:val="003510DA"/>
    <w:rsid w:val="0035260C"/>
    <w:rsid w:val="00354AA0"/>
    <w:rsid w:val="00357A85"/>
    <w:rsid w:val="00366B68"/>
    <w:rsid w:val="00370FF9"/>
    <w:rsid w:val="00376730"/>
    <w:rsid w:val="00382355"/>
    <w:rsid w:val="00383412"/>
    <w:rsid w:val="003839AF"/>
    <w:rsid w:val="00383E43"/>
    <w:rsid w:val="00387236"/>
    <w:rsid w:val="003904DB"/>
    <w:rsid w:val="003913F2"/>
    <w:rsid w:val="0039160C"/>
    <w:rsid w:val="00392908"/>
    <w:rsid w:val="00394073"/>
    <w:rsid w:val="003B2355"/>
    <w:rsid w:val="003B2AE8"/>
    <w:rsid w:val="003C02C6"/>
    <w:rsid w:val="003C17E8"/>
    <w:rsid w:val="003C3687"/>
    <w:rsid w:val="003C42DC"/>
    <w:rsid w:val="003D02FA"/>
    <w:rsid w:val="003D1711"/>
    <w:rsid w:val="003F0EBC"/>
    <w:rsid w:val="003F392F"/>
    <w:rsid w:val="003F7F10"/>
    <w:rsid w:val="00402A56"/>
    <w:rsid w:val="00416F70"/>
    <w:rsid w:val="00417ADF"/>
    <w:rsid w:val="00421379"/>
    <w:rsid w:val="00421420"/>
    <w:rsid w:val="00432703"/>
    <w:rsid w:val="0043409B"/>
    <w:rsid w:val="00435A56"/>
    <w:rsid w:val="00444531"/>
    <w:rsid w:val="00444A3F"/>
    <w:rsid w:val="00453082"/>
    <w:rsid w:val="00453372"/>
    <w:rsid w:val="00454FE8"/>
    <w:rsid w:val="004718C3"/>
    <w:rsid w:val="004748D9"/>
    <w:rsid w:val="00475B92"/>
    <w:rsid w:val="0048083F"/>
    <w:rsid w:val="004959AF"/>
    <w:rsid w:val="004A0C71"/>
    <w:rsid w:val="004A2C9B"/>
    <w:rsid w:val="004A4375"/>
    <w:rsid w:val="004B016A"/>
    <w:rsid w:val="004B2BE1"/>
    <w:rsid w:val="004C7730"/>
    <w:rsid w:val="004D3AE7"/>
    <w:rsid w:val="004E2C13"/>
    <w:rsid w:val="004E345A"/>
    <w:rsid w:val="004E5B35"/>
    <w:rsid w:val="004E767D"/>
    <w:rsid w:val="004F46D6"/>
    <w:rsid w:val="005025FE"/>
    <w:rsid w:val="00510CFC"/>
    <w:rsid w:val="00511389"/>
    <w:rsid w:val="005123E0"/>
    <w:rsid w:val="005216DA"/>
    <w:rsid w:val="00521799"/>
    <w:rsid w:val="00522597"/>
    <w:rsid w:val="005254CD"/>
    <w:rsid w:val="00530AAE"/>
    <w:rsid w:val="00535B46"/>
    <w:rsid w:val="0053782D"/>
    <w:rsid w:val="00540E71"/>
    <w:rsid w:val="00544DB3"/>
    <w:rsid w:val="005636DE"/>
    <w:rsid w:val="00573AA6"/>
    <w:rsid w:val="0057757D"/>
    <w:rsid w:val="0059487E"/>
    <w:rsid w:val="005A1C74"/>
    <w:rsid w:val="005B5F89"/>
    <w:rsid w:val="005D7CE1"/>
    <w:rsid w:val="005E1804"/>
    <w:rsid w:val="005E3084"/>
    <w:rsid w:val="005F3F29"/>
    <w:rsid w:val="0060012D"/>
    <w:rsid w:val="00604F97"/>
    <w:rsid w:val="00605C86"/>
    <w:rsid w:val="0061396C"/>
    <w:rsid w:val="00625400"/>
    <w:rsid w:val="00634550"/>
    <w:rsid w:val="006406E9"/>
    <w:rsid w:val="0065051F"/>
    <w:rsid w:val="006514E5"/>
    <w:rsid w:val="006573E7"/>
    <w:rsid w:val="006620F2"/>
    <w:rsid w:val="006642F0"/>
    <w:rsid w:val="006669E2"/>
    <w:rsid w:val="006737E7"/>
    <w:rsid w:val="00677561"/>
    <w:rsid w:val="00682B54"/>
    <w:rsid w:val="006870ED"/>
    <w:rsid w:val="00694433"/>
    <w:rsid w:val="006A4F2F"/>
    <w:rsid w:val="006A7FE3"/>
    <w:rsid w:val="006B54CF"/>
    <w:rsid w:val="006B6491"/>
    <w:rsid w:val="006C2FAF"/>
    <w:rsid w:val="006D6E5E"/>
    <w:rsid w:val="006E0FE4"/>
    <w:rsid w:val="006E347E"/>
    <w:rsid w:val="006E4C9C"/>
    <w:rsid w:val="006E5BC3"/>
    <w:rsid w:val="006E74F3"/>
    <w:rsid w:val="006E7C16"/>
    <w:rsid w:val="006F0FA8"/>
    <w:rsid w:val="006F509F"/>
    <w:rsid w:val="007136DF"/>
    <w:rsid w:val="00720BFB"/>
    <w:rsid w:val="007253F2"/>
    <w:rsid w:val="00736A97"/>
    <w:rsid w:val="007410F3"/>
    <w:rsid w:val="007476F6"/>
    <w:rsid w:val="007548A4"/>
    <w:rsid w:val="0076329A"/>
    <w:rsid w:val="00767340"/>
    <w:rsid w:val="00775BBB"/>
    <w:rsid w:val="00776326"/>
    <w:rsid w:val="00777C8F"/>
    <w:rsid w:val="0078046E"/>
    <w:rsid w:val="007853D6"/>
    <w:rsid w:val="007934C5"/>
    <w:rsid w:val="007949B6"/>
    <w:rsid w:val="007A0378"/>
    <w:rsid w:val="007A4ECB"/>
    <w:rsid w:val="007A5322"/>
    <w:rsid w:val="007A5928"/>
    <w:rsid w:val="007A6769"/>
    <w:rsid w:val="007B1F25"/>
    <w:rsid w:val="007B56CB"/>
    <w:rsid w:val="007B6765"/>
    <w:rsid w:val="007B6F3F"/>
    <w:rsid w:val="007C7CFE"/>
    <w:rsid w:val="007D0E04"/>
    <w:rsid w:val="007D4310"/>
    <w:rsid w:val="007D4F25"/>
    <w:rsid w:val="007D6077"/>
    <w:rsid w:val="007E1782"/>
    <w:rsid w:val="007E4FB1"/>
    <w:rsid w:val="007F6090"/>
    <w:rsid w:val="007F6801"/>
    <w:rsid w:val="00802C77"/>
    <w:rsid w:val="008066B4"/>
    <w:rsid w:val="0081223A"/>
    <w:rsid w:val="008142EE"/>
    <w:rsid w:val="00815117"/>
    <w:rsid w:val="0082048A"/>
    <w:rsid w:val="00820988"/>
    <w:rsid w:val="00825D64"/>
    <w:rsid w:val="008353AA"/>
    <w:rsid w:val="00846DD6"/>
    <w:rsid w:val="008471B7"/>
    <w:rsid w:val="008474C5"/>
    <w:rsid w:val="00854862"/>
    <w:rsid w:val="00874A20"/>
    <w:rsid w:val="00884634"/>
    <w:rsid w:val="008A726E"/>
    <w:rsid w:val="008B0C0B"/>
    <w:rsid w:val="008B2125"/>
    <w:rsid w:val="008B3D1F"/>
    <w:rsid w:val="008B40F9"/>
    <w:rsid w:val="008C2D7D"/>
    <w:rsid w:val="008C4621"/>
    <w:rsid w:val="008C61B4"/>
    <w:rsid w:val="008C7A21"/>
    <w:rsid w:val="008D26C6"/>
    <w:rsid w:val="008D636D"/>
    <w:rsid w:val="008D7242"/>
    <w:rsid w:val="008E2329"/>
    <w:rsid w:val="008F0C62"/>
    <w:rsid w:val="008F1A6E"/>
    <w:rsid w:val="008F2B3A"/>
    <w:rsid w:val="008F7537"/>
    <w:rsid w:val="00901E5B"/>
    <w:rsid w:val="00902DC5"/>
    <w:rsid w:val="0090370C"/>
    <w:rsid w:val="00910EB6"/>
    <w:rsid w:val="00915761"/>
    <w:rsid w:val="00917144"/>
    <w:rsid w:val="00934B6F"/>
    <w:rsid w:val="00940D9D"/>
    <w:rsid w:val="009415B3"/>
    <w:rsid w:val="009512E0"/>
    <w:rsid w:val="00960F0B"/>
    <w:rsid w:val="00970337"/>
    <w:rsid w:val="00970912"/>
    <w:rsid w:val="00974F23"/>
    <w:rsid w:val="009776CB"/>
    <w:rsid w:val="00987E81"/>
    <w:rsid w:val="009A359C"/>
    <w:rsid w:val="009A66C5"/>
    <w:rsid w:val="009B2B6E"/>
    <w:rsid w:val="009C1BD0"/>
    <w:rsid w:val="009C3732"/>
    <w:rsid w:val="009C71F6"/>
    <w:rsid w:val="009D7921"/>
    <w:rsid w:val="009E3681"/>
    <w:rsid w:val="009F0A93"/>
    <w:rsid w:val="009F5720"/>
    <w:rsid w:val="00A05DA3"/>
    <w:rsid w:val="00A2120B"/>
    <w:rsid w:val="00A22E44"/>
    <w:rsid w:val="00A24292"/>
    <w:rsid w:val="00A25AA2"/>
    <w:rsid w:val="00A31A6C"/>
    <w:rsid w:val="00A36C64"/>
    <w:rsid w:val="00A37439"/>
    <w:rsid w:val="00A428D6"/>
    <w:rsid w:val="00A47341"/>
    <w:rsid w:val="00A52D7A"/>
    <w:rsid w:val="00A6325D"/>
    <w:rsid w:val="00A67505"/>
    <w:rsid w:val="00A72EF7"/>
    <w:rsid w:val="00A8118C"/>
    <w:rsid w:val="00A81F0C"/>
    <w:rsid w:val="00A823D6"/>
    <w:rsid w:val="00AA596D"/>
    <w:rsid w:val="00AB4682"/>
    <w:rsid w:val="00AC4E78"/>
    <w:rsid w:val="00AD103F"/>
    <w:rsid w:val="00AD5FE6"/>
    <w:rsid w:val="00AE18EB"/>
    <w:rsid w:val="00AE48B3"/>
    <w:rsid w:val="00AF24F9"/>
    <w:rsid w:val="00AF3E8E"/>
    <w:rsid w:val="00B00057"/>
    <w:rsid w:val="00B0166F"/>
    <w:rsid w:val="00B07407"/>
    <w:rsid w:val="00B2279C"/>
    <w:rsid w:val="00B2326C"/>
    <w:rsid w:val="00B23353"/>
    <w:rsid w:val="00B25861"/>
    <w:rsid w:val="00B262CF"/>
    <w:rsid w:val="00B31ADE"/>
    <w:rsid w:val="00B35562"/>
    <w:rsid w:val="00B36A3E"/>
    <w:rsid w:val="00B37622"/>
    <w:rsid w:val="00B43051"/>
    <w:rsid w:val="00B43DAB"/>
    <w:rsid w:val="00B4777C"/>
    <w:rsid w:val="00B66429"/>
    <w:rsid w:val="00B66A36"/>
    <w:rsid w:val="00B80A46"/>
    <w:rsid w:val="00B854F8"/>
    <w:rsid w:val="00B92E4F"/>
    <w:rsid w:val="00B93F91"/>
    <w:rsid w:val="00B95CEE"/>
    <w:rsid w:val="00BA4802"/>
    <w:rsid w:val="00BB2224"/>
    <w:rsid w:val="00BB24AF"/>
    <w:rsid w:val="00BD15B3"/>
    <w:rsid w:val="00BD424A"/>
    <w:rsid w:val="00BE2BF7"/>
    <w:rsid w:val="00BF7B78"/>
    <w:rsid w:val="00C00F6C"/>
    <w:rsid w:val="00C110CA"/>
    <w:rsid w:val="00C11926"/>
    <w:rsid w:val="00C1233D"/>
    <w:rsid w:val="00C12D33"/>
    <w:rsid w:val="00C12D8F"/>
    <w:rsid w:val="00C23FF2"/>
    <w:rsid w:val="00C30CAF"/>
    <w:rsid w:val="00C3384C"/>
    <w:rsid w:val="00C35A32"/>
    <w:rsid w:val="00C35F6D"/>
    <w:rsid w:val="00C43F69"/>
    <w:rsid w:val="00C44ACC"/>
    <w:rsid w:val="00C44CDC"/>
    <w:rsid w:val="00C45782"/>
    <w:rsid w:val="00C47EAC"/>
    <w:rsid w:val="00C52B1D"/>
    <w:rsid w:val="00C54EEA"/>
    <w:rsid w:val="00C72940"/>
    <w:rsid w:val="00C74DFF"/>
    <w:rsid w:val="00C76545"/>
    <w:rsid w:val="00C85B34"/>
    <w:rsid w:val="00C87495"/>
    <w:rsid w:val="00C95A41"/>
    <w:rsid w:val="00C97C2D"/>
    <w:rsid w:val="00CA09AE"/>
    <w:rsid w:val="00CA309B"/>
    <w:rsid w:val="00CA4928"/>
    <w:rsid w:val="00CA5207"/>
    <w:rsid w:val="00CA6A57"/>
    <w:rsid w:val="00CB05D8"/>
    <w:rsid w:val="00CB6511"/>
    <w:rsid w:val="00CE2F45"/>
    <w:rsid w:val="00CE485A"/>
    <w:rsid w:val="00CE4B13"/>
    <w:rsid w:val="00CE7BD6"/>
    <w:rsid w:val="00CF6066"/>
    <w:rsid w:val="00D1226A"/>
    <w:rsid w:val="00D14C5C"/>
    <w:rsid w:val="00D3243B"/>
    <w:rsid w:val="00D331C5"/>
    <w:rsid w:val="00D366DE"/>
    <w:rsid w:val="00D40C05"/>
    <w:rsid w:val="00D44ADC"/>
    <w:rsid w:val="00D53CA7"/>
    <w:rsid w:val="00D62D7C"/>
    <w:rsid w:val="00D64391"/>
    <w:rsid w:val="00D747B2"/>
    <w:rsid w:val="00D758BE"/>
    <w:rsid w:val="00D82A3A"/>
    <w:rsid w:val="00D8303B"/>
    <w:rsid w:val="00DA70A8"/>
    <w:rsid w:val="00DB663E"/>
    <w:rsid w:val="00DD30D9"/>
    <w:rsid w:val="00DE5E76"/>
    <w:rsid w:val="00DF18CB"/>
    <w:rsid w:val="00E2669F"/>
    <w:rsid w:val="00E33CED"/>
    <w:rsid w:val="00E35F29"/>
    <w:rsid w:val="00E4183E"/>
    <w:rsid w:val="00E41D38"/>
    <w:rsid w:val="00E47AEF"/>
    <w:rsid w:val="00E55DEF"/>
    <w:rsid w:val="00E573A4"/>
    <w:rsid w:val="00E67C0D"/>
    <w:rsid w:val="00E800E1"/>
    <w:rsid w:val="00E905C7"/>
    <w:rsid w:val="00E92E0E"/>
    <w:rsid w:val="00E95EEA"/>
    <w:rsid w:val="00EA22DE"/>
    <w:rsid w:val="00EB76AD"/>
    <w:rsid w:val="00EC15E1"/>
    <w:rsid w:val="00EC19BD"/>
    <w:rsid w:val="00EC3855"/>
    <w:rsid w:val="00ED0A4E"/>
    <w:rsid w:val="00ED31DB"/>
    <w:rsid w:val="00ED34C8"/>
    <w:rsid w:val="00F11F6B"/>
    <w:rsid w:val="00F133B9"/>
    <w:rsid w:val="00F156EB"/>
    <w:rsid w:val="00F20508"/>
    <w:rsid w:val="00F21F41"/>
    <w:rsid w:val="00F269E6"/>
    <w:rsid w:val="00F31EDD"/>
    <w:rsid w:val="00F32C78"/>
    <w:rsid w:val="00F3374A"/>
    <w:rsid w:val="00F40A02"/>
    <w:rsid w:val="00F46473"/>
    <w:rsid w:val="00F478BD"/>
    <w:rsid w:val="00F5594B"/>
    <w:rsid w:val="00F55F4E"/>
    <w:rsid w:val="00F629FD"/>
    <w:rsid w:val="00F658B1"/>
    <w:rsid w:val="00F707EE"/>
    <w:rsid w:val="00F71EA5"/>
    <w:rsid w:val="00F726F7"/>
    <w:rsid w:val="00F738E4"/>
    <w:rsid w:val="00F752DD"/>
    <w:rsid w:val="00F754A9"/>
    <w:rsid w:val="00F8050B"/>
    <w:rsid w:val="00F90632"/>
    <w:rsid w:val="00F9356A"/>
    <w:rsid w:val="00F93701"/>
    <w:rsid w:val="00FD72D8"/>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A195A-B4F1-44E6-9534-7B61DB89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4805</Words>
  <Characters>2739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2022-06-02T06:58:00Z</cp:lastPrinted>
  <dcterms:created xsi:type="dcterms:W3CDTF">2022-06-13T13:54:00Z</dcterms:created>
  <dcterms:modified xsi:type="dcterms:W3CDTF">2022-06-13T14:00:00Z</dcterms:modified>
</cp:coreProperties>
</file>