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144431" w:rsidRDefault="00144431" w:rsidP="00890C6E">
      <w:pPr>
        <w:pStyle w:val="Betarp"/>
        <w:rPr>
          <w:b/>
          <w:sz w:val="24"/>
          <w:szCs w:val="24"/>
        </w:rPr>
      </w:pPr>
      <w:r>
        <w:t xml:space="preserve">                                                                        </w:t>
      </w:r>
      <w:r w:rsidR="00AC6420">
        <w:t xml:space="preserve">            </w:t>
      </w:r>
      <w:r>
        <w:t xml:space="preserve">     </w:t>
      </w:r>
      <w:r w:rsidR="006F0657" w:rsidRPr="00890C6E">
        <w:rPr>
          <w:noProof/>
          <w:lang w:val="lt-LT"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</w:t>
      </w:r>
      <w:proofErr w:type="spellStart"/>
      <w:r w:rsidRPr="00144431">
        <w:rPr>
          <w:b/>
          <w:sz w:val="24"/>
          <w:szCs w:val="24"/>
        </w:rPr>
        <w:t>Projektas</w:t>
      </w:r>
      <w:proofErr w:type="spellEnd"/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</w:t>
      </w:r>
      <w:r w:rsidR="00620505">
        <w:rPr>
          <w:b/>
          <w:sz w:val="24"/>
          <w:lang w:val="lt-LT" w:eastAsia="lt-LT" w:bidi="ar-SA"/>
        </w:rPr>
        <w:t xml:space="preserve"> </w:t>
      </w:r>
      <w:r w:rsidR="004134EE">
        <w:rPr>
          <w:b/>
          <w:sz w:val="24"/>
          <w:lang w:val="lt-LT" w:eastAsia="lt-LT" w:bidi="ar-SA"/>
        </w:rPr>
        <w:t>PANEVĖŽIO RAJONO SAVIVALDYBĖS TARYBOS 2019 M. BALANDŽIO 25 D. SPRENDIMO NR. T-84 „DĖL</w:t>
      </w:r>
      <w:r w:rsidRPr="00BA5255">
        <w:rPr>
          <w:b/>
          <w:sz w:val="24"/>
          <w:lang w:val="lt-LT" w:eastAsia="lt-LT" w:bidi="ar-SA"/>
        </w:rPr>
        <w:t xml:space="preserve"> NUOLATINĖS BALSŲ SKAIČIAVIMO KOMISIJOS SUDARYMO</w:t>
      </w:r>
      <w:r w:rsidR="004134EE">
        <w:rPr>
          <w:b/>
          <w:sz w:val="24"/>
          <w:lang w:val="lt-LT" w:eastAsia="lt-LT" w:bidi="ar-SA"/>
        </w:rPr>
        <w:t>“ PAKEITIMO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144431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2022</w:t>
      </w:r>
      <w:r w:rsidR="004134EE">
        <w:rPr>
          <w:sz w:val="24"/>
          <w:lang w:val="lt-LT" w:eastAsia="lt-LT" w:bidi="ar-SA"/>
        </w:rPr>
        <w:t xml:space="preserve"> m. </w:t>
      </w:r>
      <w:r w:rsidR="0039757C">
        <w:rPr>
          <w:sz w:val="24"/>
          <w:lang w:val="lt-LT" w:eastAsia="lt-LT" w:bidi="ar-SA"/>
        </w:rPr>
        <w:t>gegužės 5</w:t>
      </w:r>
      <w:r>
        <w:rPr>
          <w:sz w:val="24"/>
          <w:lang w:val="lt-LT" w:eastAsia="lt-LT" w:bidi="ar-SA"/>
        </w:rPr>
        <w:t xml:space="preserve">  </w:t>
      </w:r>
      <w:r w:rsidR="00BA5255" w:rsidRPr="00BA5255">
        <w:rPr>
          <w:sz w:val="24"/>
          <w:lang w:val="lt-LT" w:eastAsia="lt-LT" w:bidi="ar-SA"/>
        </w:rPr>
        <w:t>d. Nr. T-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Vadovaudamasi</w:t>
      </w:r>
      <w:r w:rsidR="00D871FE">
        <w:rPr>
          <w:sz w:val="24"/>
          <w:lang w:val="lt-LT" w:eastAsia="lt-LT" w:bidi="ar-SA"/>
        </w:rPr>
        <w:t xml:space="preserve"> Lietuvos Respublikos vietos savivaldos įstatymo 18 straipsnio 1 dalimi,</w:t>
      </w:r>
      <w:r w:rsidRPr="00BA5255">
        <w:rPr>
          <w:sz w:val="24"/>
          <w:lang w:val="lt-LT" w:eastAsia="lt-LT" w:bidi="ar-SA"/>
        </w:rPr>
        <w:t xml:space="preserve"> Panevėžio rajono savivaldybės tarybos veiklos reglamento, patvirtinto Panevėžio rajono savivaldybės tarybos 2011 m. rugpjūčio 25 d. sprendimu Nr. T-163 „Dėl Panevėžio rajono savivaldybės tarybos veiklos reglamento patvirtinimo“, 48.1 p</w:t>
      </w:r>
      <w:r w:rsidR="0095736C">
        <w:rPr>
          <w:sz w:val="24"/>
          <w:lang w:val="lt-LT" w:eastAsia="lt-LT" w:bidi="ar-SA"/>
        </w:rPr>
        <w:t>apunkčiu</w:t>
      </w:r>
      <w:r w:rsidR="0059062D">
        <w:rPr>
          <w:color w:val="000000"/>
          <w:sz w:val="24"/>
          <w:lang w:val="lt-LT" w:eastAsia="lt-LT" w:bidi="ar-SA"/>
        </w:rPr>
        <w:t>, Savivaldybės t</w:t>
      </w:r>
      <w:r w:rsidRPr="00BA5255">
        <w:rPr>
          <w:color w:val="000000"/>
          <w:sz w:val="24"/>
          <w:lang w:val="lt-LT" w:eastAsia="lt-LT" w:bidi="ar-SA"/>
        </w:rPr>
        <w:t>aryba n u s p r e n d ž i a:</w:t>
      </w:r>
    </w:p>
    <w:p w:rsid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Pakeisti Nuolatinės balsų skaičiavimo komisijos, sudarytos</w:t>
      </w:r>
      <w:r w:rsidR="004134EE">
        <w:rPr>
          <w:color w:val="000000"/>
          <w:sz w:val="24"/>
          <w:lang w:val="lt-LT" w:eastAsia="lt-LT" w:bidi="ar-SA"/>
        </w:rPr>
        <w:t xml:space="preserve"> 2019 m. balandžio 25 d. </w:t>
      </w:r>
      <w:r w:rsidR="00AC6420">
        <w:rPr>
          <w:color w:val="000000"/>
          <w:sz w:val="24"/>
          <w:lang w:val="lt-LT" w:eastAsia="lt-LT" w:bidi="ar-SA"/>
        </w:rPr>
        <w:t xml:space="preserve">sprendimu </w:t>
      </w:r>
      <w:r w:rsidR="004134EE">
        <w:rPr>
          <w:color w:val="000000"/>
          <w:sz w:val="24"/>
          <w:lang w:val="lt-LT" w:eastAsia="lt-LT" w:bidi="ar-SA"/>
        </w:rPr>
        <w:t>Nr. T-84</w:t>
      </w:r>
      <w:r w:rsidR="00E906F5">
        <w:rPr>
          <w:color w:val="000000"/>
          <w:sz w:val="24"/>
          <w:lang w:val="lt-LT" w:eastAsia="lt-LT" w:bidi="ar-SA"/>
        </w:rPr>
        <w:t xml:space="preserve"> „Dėl N</w:t>
      </w:r>
      <w:r>
        <w:rPr>
          <w:color w:val="000000"/>
          <w:sz w:val="24"/>
          <w:lang w:val="lt-LT" w:eastAsia="lt-LT" w:bidi="ar-SA"/>
        </w:rPr>
        <w:t>uolatinės balsų skaičiavimo komisijos sudarymo“, 4 punktą ir išdėstyti taip:</w:t>
      </w:r>
      <w:r w:rsidR="00BA5255" w:rsidRPr="00BA5255">
        <w:rPr>
          <w:color w:val="000000"/>
          <w:sz w:val="24"/>
          <w:lang w:val="lt-LT" w:eastAsia="lt-LT" w:bidi="ar-SA"/>
        </w:rPr>
        <w:t xml:space="preserve"> </w:t>
      </w:r>
    </w:p>
    <w:p w:rsidR="00620505" w:rsidRP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 xml:space="preserve">„4. </w:t>
      </w:r>
      <w:r w:rsidR="00144431">
        <w:rPr>
          <w:color w:val="000000"/>
          <w:sz w:val="24"/>
          <w:lang w:val="lt-LT" w:eastAsia="lt-LT" w:bidi="ar-SA"/>
        </w:rPr>
        <w:t>Laura Mackevičienė</w:t>
      </w:r>
      <w:r>
        <w:rPr>
          <w:color w:val="000000"/>
          <w:sz w:val="24"/>
          <w:lang w:val="lt-LT" w:eastAsia="lt-LT" w:bidi="ar-SA"/>
        </w:rPr>
        <w:t xml:space="preserve"> – Darbo partija;“.</w:t>
      </w:r>
    </w:p>
    <w:p w:rsidR="00416085" w:rsidRPr="00BA5255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</w:r>
      <w:r w:rsidR="00416085">
        <w:rPr>
          <w:color w:val="000000"/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bookmarkStart w:id="0" w:name="_GoBack"/>
      <w:bookmarkEnd w:id="0"/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44431" w:rsidRPr="00FE5C1B" w:rsidRDefault="00144431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Default="00144431" w:rsidP="00FE5C1B">
      <w:pPr>
        <w:suppressAutoHyphens w:val="0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Stasė Venslavičienė</w:t>
      </w:r>
    </w:p>
    <w:p w:rsidR="002B46C2" w:rsidRDefault="00144431" w:rsidP="00144431">
      <w:pPr>
        <w:suppressAutoHyphens w:val="0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2022-04-20</w:t>
      </w:r>
    </w:p>
    <w:p w:rsidR="009350E4" w:rsidRDefault="009350E4" w:rsidP="00144431">
      <w:pPr>
        <w:suppressAutoHyphens w:val="0"/>
        <w:rPr>
          <w:color w:val="000000"/>
          <w:sz w:val="24"/>
          <w:lang w:val="lt-LT" w:eastAsia="lt-LT" w:bidi="ar-SA"/>
        </w:rPr>
      </w:pPr>
    </w:p>
    <w:p w:rsidR="009350E4" w:rsidRDefault="009350E4" w:rsidP="009350E4">
      <w:pPr>
        <w:pStyle w:val="Antrat1"/>
        <w:numPr>
          <w:ilvl w:val="0"/>
          <w:numId w:val="10"/>
        </w:num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9350E4" w:rsidRDefault="009350E4" w:rsidP="009350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350E4" w:rsidRDefault="009350E4" w:rsidP="009350E4">
      <w:pPr>
        <w:pStyle w:val="Antrat1"/>
        <w:numPr>
          <w:ilvl w:val="0"/>
          <w:numId w:val="10"/>
        </w:numPr>
        <w:jc w:val="center"/>
        <w:rPr>
          <w:b/>
        </w:rPr>
      </w:pPr>
    </w:p>
    <w:p w:rsidR="009350E4" w:rsidRDefault="009350E4" w:rsidP="009350E4">
      <w:pPr>
        <w:pStyle w:val="Antrat1"/>
        <w:numPr>
          <w:ilvl w:val="0"/>
          <w:numId w:val="10"/>
        </w:numPr>
        <w:jc w:val="center"/>
        <w:rPr>
          <w:b/>
        </w:rPr>
      </w:pPr>
    </w:p>
    <w:p w:rsidR="009350E4" w:rsidRDefault="009350E4" w:rsidP="009350E4">
      <w:pPr>
        <w:pStyle w:val="Antrat1"/>
        <w:numPr>
          <w:ilvl w:val="0"/>
          <w:numId w:val="10"/>
        </w:numPr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9350E4" w:rsidRDefault="009350E4" w:rsidP="009350E4">
      <w:pPr>
        <w:suppressAutoHyphens w:val="0"/>
        <w:jc w:val="center"/>
        <w:rPr>
          <w:b/>
          <w:sz w:val="24"/>
          <w:lang w:val="lt-LT" w:eastAsia="lt-LT" w:bidi="ar-SA"/>
        </w:rPr>
      </w:pPr>
      <w:r>
        <w:rPr>
          <w:b/>
          <w:sz w:val="24"/>
          <w:szCs w:val="24"/>
        </w:rPr>
        <w:t>„</w:t>
      </w:r>
      <w:r>
        <w:rPr>
          <w:b/>
          <w:sz w:val="24"/>
          <w:lang w:val="lt-LT" w:eastAsia="lt-LT" w:bidi="ar-SA"/>
        </w:rPr>
        <w:t>DĖL PANEVĖŽIO RAJONO SAVIVALDYBĖS TARYBOS 2019 M. BALANDŽIO 25 D. SPRENDIMO NR. T-84 „DĖL NUOLATINĖS BALSŲ SKAIČIAVIMO KOMISIJOS SUDARYMO“ PAKEITIMO“</w:t>
      </w:r>
    </w:p>
    <w:p w:rsidR="009350E4" w:rsidRDefault="009350E4" w:rsidP="009350E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9350E4" w:rsidRDefault="009350E4" w:rsidP="009350E4">
      <w:pPr>
        <w:jc w:val="center"/>
        <w:rPr>
          <w:sz w:val="24"/>
          <w:lang w:val="lt-LT"/>
        </w:rPr>
      </w:pPr>
    </w:p>
    <w:p w:rsidR="009350E4" w:rsidRDefault="00890C6E" w:rsidP="009350E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2022-04-20</w:t>
      </w:r>
    </w:p>
    <w:p w:rsidR="009350E4" w:rsidRDefault="009350E4" w:rsidP="009350E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350E4" w:rsidRDefault="009350E4" w:rsidP="009350E4">
      <w:pPr>
        <w:jc w:val="center"/>
        <w:rPr>
          <w:sz w:val="24"/>
          <w:lang w:val="lt-LT"/>
        </w:rPr>
      </w:pPr>
    </w:p>
    <w:p w:rsidR="009350E4" w:rsidRDefault="009350E4" w:rsidP="009350E4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 xml:space="preserve">1. </w:t>
      </w:r>
      <w:r w:rsidR="00890C6E">
        <w:rPr>
          <w:b/>
          <w:bCs/>
          <w:sz w:val="24"/>
          <w:lang w:val="lt-LT"/>
        </w:rPr>
        <w:t>Sprendimo projekto tikslai ir uždaviniai</w:t>
      </w:r>
    </w:p>
    <w:p w:rsidR="009350E4" w:rsidRDefault="009350E4" w:rsidP="009350E4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890C6E">
        <w:rPr>
          <w:sz w:val="24"/>
          <w:lang w:val="lt-LT" w:eastAsia="lt-LT" w:bidi="ar-SA"/>
        </w:rPr>
        <w:t>Nuolatinės balsų skaičiavimo komisijos sudėties pakeitimas.</w:t>
      </w:r>
      <w:r>
        <w:rPr>
          <w:sz w:val="24"/>
          <w:lang w:val="lt-LT" w:eastAsia="lt-LT" w:bidi="ar-SA"/>
        </w:rPr>
        <w:t xml:space="preserve"> </w:t>
      </w:r>
    </w:p>
    <w:p w:rsidR="009350E4" w:rsidRDefault="009350E4" w:rsidP="009350E4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2. </w:t>
      </w:r>
      <w:r w:rsidR="00890C6E">
        <w:rPr>
          <w:b/>
          <w:sz w:val="24"/>
          <w:lang w:val="lt-LT"/>
        </w:rPr>
        <w:t>Siūlomos teisinio reguliavimo nuostatos</w:t>
      </w:r>
    </w:p>
    <w:p w:rsidR="00890C6E" w:rsidRPr="0039757C" w:rsidRDefault="00890C6E" w:rsidP="00890C6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890C6E">
        <w:rPr>
          <w:sz w:val="24"/>
          <w:szCs w:val="24"/>
          <w:lang w:val="lt-LT"/>
        </w:rPr>
        <w:t xml:space="preserve">Lietuvos Respublikos vyriausiosios rinkimų komisijos 2022 m. balandžio 12 d. sprendimu </w:t>
      </w:r>
      <w:r>
        <w:rPr>
          <w:sz w:val="24"/>
          <w:szCs w:val="24"/>
          <w:lang w:val="lt-LT"/>
        </w:rPr>
        <w:t xml:space="preserve">    </w:t>
      </w:r>
      <w:r w:rsidRPr="00890C6E">
        <w:rPr>
          <w:sz w:val="24"/>
          <w:szCs w:val="24"/>
          <w:lang w:val="lt-LT"/>
        </w:rPr>
        <w:t xml:space="preserve">    Nr. Sp-25 </w:t>
      </w:r>
      <w:r>
        <w:rPr>
          <w:sz w:val="24"/>
          <w:szCs w:val="24"/>
          <w:lang w:val="lt-LT"/>
        </w:rPr>
        <w:t>patenkintas Savivaldybės tarybos nario Vytauto Liepos rašytinis prašymas</w:t>
      </w:r>
      <w:r w:rsidR="00AC6420">
        <w:rPr>
          <w:sz w:val="24"/>
          <w:szCs w:val="24"/>
          <w:lang w:val="lt-LT"/>
        </w:rPr>
        <w:t xml:space="preserve"> atsistatydinti ir</w:t>
      </w:r>
      <w:r>
        <w:rPr>
          <w:sz w:val="24"/>
          <w:szCs w:val="24"/>
          <w:lang w:val="lt-LT"/>
        </w:rPr>
        <w:t xml:space="preserve"> pripažinti tarybos nario įgaliojimai nutrūkusiais nesuėjus terminui </w:t>
      </w:r>
      <w:r w:rsidR="00DC0312">
        <w:rPr>
          <w:sz w:val="24"/>
          <w:szCs w:val="24"/>
          <w:lang w:val="lt-LT"/>
        </w:rPr>
        <w:t>bei</w:t>
      </w:r>
      <w:r>
        <w:rPr>
          <w:sz w:val="24"/>
          <w:szCs w:val="24"/>
          <w:lang w:val="lt-LT"/>
        </w:rPr>
        <w:t xml:space="preserve"> pripažinta, kad </w:t>
      </w:r>
      <w:r w:rsidR="000F283A">
        <w:rPr>
          <w:sz w:val="24"/>
          <w:szCs w:val="24"/>
          <w:lang w:val="lt-LT"/>
        </w:rPr>
        <w:t xml:space="preserve">Savivaldybės tarybos nariu tampa Darbo partijos kandidatų sąrašo, pagal kurį buvo išrinktas Vytautas Liepa, </w:t>
      </w:r>
      <w:r w:rsidR="000F283A" w:rsidRPr="0039757C">
        <w:rPr>
          <w:sz w:val="24"/>
          <w:szCs w:val="24"/>
          <w:lang w:val="lt-LT"/>
        </w:rPr>
        <w:t>pirmasi</w:t>
      </w:r>
      <w:r w:rsidR="00DC0312" w:rsidRPr="0039757C">
        <w:rPr>
          <w:sz w:val="24"/>
          <w:szCs w:val="24"/>
          <w:lang w:val="lt-LT"/>
        </w:rPr>
        <w:t>s tarybos nario mandato negavęs kandidatas</w:t>
      </w:r>
      <w:r w:rsidR="000F283A" w:rsidRPr="0039757C">
        <w:rPr>
          <w:sz w:val="24"/>
          <w:szCs w:val="24"/>
          <w:lang w:val="lt-LT"/>
        </w:rPr>
        <w:t xml:space="preserve"> Laura Mackevičienė.</w:t>
      </w:r>
    </w:p>
    <w:p w:rsidR="00AC6420" w:rsidRPr="0039757C" w:rsidRDefault="009350E4" w:rsidP="00890C6E">
      <w:pPr>
        <w:jc w:val="both"/>
        <w:rPr>
          <w:sz w:val="24"/>
          <w:szCs w:val="24"/>
          <w:lang w:val="lt-LT"/>
        </w:rPr>
      </w:pPr>
      <w:r w:rsidRPr="0039757C">
        <w:rPr>
          <w:sz w:val="24"/>
          <w:szCs w:val="24"/>
          <w:lang w:val="lt-LT"/>
        </w:rPr>
        <w:tab/>
      </w:r>
      <w:r w:rsidR="000F283A" w:rsidRPr="0039757C">
        <w:rPr>
          <w:sz w:val="24"/>
          <w:szCs w:val="24"/>
          <w:lang w:val="lt-LT"/>
        </w:rPr>
        <w:t>Nuolatinė balsų skaičiavimo komisija sudaroma Savivaldybės t</w:t>
      </w:r>
      <w:r w:rsidRPr="0039757C">
        <w:rPr>
          <w:sz w:val="24"/>
          <w:szCs w:val="24"/>
          <w:lang w:val="lt-LT"/>
        </w:rPr>
        <w:t xml:space="preserve">arybos sprendimu. </w:t>
      </w:r>
      <w:r w:rsidR="000F283A" w:rsidRPr="0039757C">
        <w:rPr>
          <w:sz w:val="24"/>
          <w:lang w:val="lt-LT" w:eastAsia="lt-LT" w:bidi="ar-SA"/>
        </w:rPr>
        <w:t xml:space="preserve">Panevėžio rajono savivaldybės tarybos veiklos reglamento, patvirtinto Panevėžio rajono savivaldybės tarybos 2011 m. rugpjūčio 25 d. sprendimu Nr. T-163 „Dėl Panevėžio rajono savivaldybės tarybos veiklos reglamento patvirtinimo“, 48.1 papunktyje nurodyta, kad į </w:t>
      </w:r>
      <w:r w:rsidRPr="0039757C">
        <w:rPr>
          <w:sz w:val="24"/>
          <w:szCs w:val="24"/>
          <w:lang w:val="lt-LT"/>
        </w:rPr>
        <w:t xml:space="preserve"> </w:t>
      </w:r>
      <w:r w:rsidR="0039757C">
        <w:rPr>
          <w:sz w:val="24"/>
          <w:szCs w:val="24"/>
          <w:lang w:val="lt-LT"/>
        </w:rPr>
        <w:t xml:space="preserve">Nuolatinę balsų skaičiavimo </w:t>
      </w:r>
      <w:r w:rsidRPr="0039757C">
        <w:rPr>
          <w:sz w:val="24"/>
          <w:szCs w:val="24"/>
          <w:lang w:val="lt-LT"/>
        </w:rPr>
        <w:t xml:space="preserve">komisiją </w:t>
      </w:r>
      <w:r w:rsidR="00AC6420" w:rsidRPr="0039757C">
        <w:rPr>
          <w:sz w:val="24"/>
          <w:szCs w:val="24"/>
          <w:lang w:val="lt-LT"/>
        </w:rPr>
        <w:t>įeina</w:t>
      </w:r>
      <w:r w:rsidRPr="0039757C">
        <w:rPr>
          <w:sz w:val="24"/>
          <w:szCs w:val="24"/>
          <w:lang w:val="lt-LT"/>
        </w:rPr>
        <w:t xml:space="preserve"> po vieną atstovą </w:t>
      </w:r>
      <w:r w:rsidR="00AC6420" w:rsidRPr="0039757C">
        <w:rPr>
          <w:sz w:val="24"/>
          <w:szCs w:val="24"/>
          <w:lang w:val="lt-LT"/>
        </w:rPr>
        <w:t>nuo rinkimus</w:t>
      </w:r>
      <w:r w:rsidRPr="0039757C">
        <w:rPr>
          <w:sz w:val="24"/>
          <w:szCs w:val="24"/>
          <w:lang w:val="lt-LT"/>
        </w:rPr>
        <w:t xml:space="preserve"> laimėjusios partijos. </w:t>
      </w:r>
    </w:p>
    <w:p w:rsidR="009350E4" w:rsidRPr="0039757C" w:rsidRDefault="00AC6420" w:rsidP="00890C6E">
      <w:pPr>
        <w:jc w:val="both"/>
        <w:rPr>
          <w:color w:val="000000"/>
          <w:sz w:val="24"/>
          <w:szCs w:val="24"/>
          <w:lang w:val="lt-LT" w:eastAsia="lt-LT" w:bidi="ar-SA"/>
        </w:rPr>
      </w:pPr>
      <w:r w:rsidRPr="0039757C">
        <w:rPr>
          <w:sz w:val="24"/>
          <w:szCs w:val="24"/>
          <w:lang w:val="lt-LT"/>
        </w:rPr>
        <w:tab/>
        <w:t>Nuo Darbo partijos</w:t>
      </w:r>
      <w:r w:rsidR="009350E4" w:rsidRPr="0039757C">
        <w:rPr>
          <w:sz w:val="24"/>
          <w:szCs w:val="24"/>
          <w:lang w:val="lt-LT"/>
        </w:rPr>
        <w:t xml:space="preserve"> į Nuolatinę balsų skaičiavimo komisiją </w:t>
      </w:r>
      <w:r w:rsidRPr="0039757C">
        <w:rPr>
          <w:sz w:val="24"/>
          <w:szCs w:val="24"/>
          <w:lang w:val="lt-LT"/>
        </w:rPr>
        <w:t xml:space="preserve">siūloma </w:t>
      </w:r>
      <w:r w:rsidR="009350E4" w:rsidRPr="0039757C">
        <w:rPr>
          <w:sz w:val="24"/>
          <w:szCs w:val="24"/>
          <w:lang w:val="lt-LT"/>
        </w:rPr>
        <w:t>s</w:t>
      </w:r>
      <w:r w:rsidRPr="0039757C">
        <w:rPr>
          <w:sz w:val="24"/>
          <w:szCs w:val="24"/>
          <w:lang w:val="lt-LT"/>
        </w:rPr>
        <w:t>kirti Savivaldybės tarybos narę Laurą Mackevičienę.</w:t>
      </w:r>
    </w:p>
    <w:p w:rsidR="009350E4" w:rsidRPr="0039757C" w:rsidRDefault="009350E4" w:rsidP="009350E4">
      <w:pPr>
        <w:jc w:val="both"/>
        <w:rPr>
          <w:b/>
          <w:sz w:val="24"/>
          <w:lang w:val="lt-LT"/>
        </w:rPr>
      </w:pPr>
      <w:r w:rsidRPr="0039757C">
        <w:rPr>
          <w:lang w:val="lt-LT"/>
        </w:rPr>
        <w:tab/>
      </w:r>
      <w:r w:rsidRPr="0039757C">
        <w:rPr>
          <w:b/>
          <w:bCs/>
          <w:sz w:val="24"/>
          <w:szCs w:val="24"/>
          <w:lang w:val="lt-LT"/>
        </w:rPr>
        <w:t xml:space="preserve">3. </w:t>
      </w:r>
      <w:r w:rsidR="00890C6E" w:rsidRPr="0039757C">
        <w:rPr>
          <w:b/>
          <w:bCs/>
          <w:sz w:val="24"/>
          <w:szCs w:val="24"/>
          <w:lang w:val="lt-LT"/>
        </w:rPr>
        <w:t>Laukiami rezultatai</w:t>
      </w:r>
    </w:p>
    <w:p w:rsidR="009350E4" w:rsidRPr="0039757C" w:rsidRDefault="009350E4" w:rsidP="009350E4">
      <w:pPr>
        <w:jc w:val="both"/>
        <w:rPr>
          <w:sz w:val="24"/>
          <w:szCs w:val="24"/>
          <w:lang w:val="lt-LT"/>
        </w:rPr>
      </w:pPr>
      <w:r w:rsidRPr="0039757C">
        <w:rPr>
          <w:b/>
          <w:sz w:val="24"/>
          <w:lang w:val="lt-LT"/>
        </w:rPr>
        <w:tab/>
      </w:r>
      <w:r w:rsidRPr="0039757C">
        <w:rPr>
          <w:sz w:val="24"/>
          <w:szCs w:val="24"/>
          <w:lang w:val="lt-LT"/>
        </w:rPr>
        <w:t xml:space="preserve">Vykdomi teisės aktai. </w:t>
      </w:r>
    </w:p>
    <w:p w:rsidR="009350E4" w:rsidRPr="0039757C" w:rsidRDefault="009350E4" w:rsidP="009350E4">
      <w:pPr>
        <w:jc w:val="both"/>
        <w:rPr>
          <w:b/>
          <w:sz w:val="24"/>
          <w:lang w:val="lt-LT"/>
        </w:rPr>
      </w:pPr>
      <w:r w:rsidRPr="0039757C">
        <w:rPr>
          <w:sz w:val="24"/>
          <w:lang w:val="lt-LT"/>
        </w:rPr>
        <w:tab/>
      </w:r>
      <w:r w:rsidRPr="0039757C">
        <w:rPr>
          <w:b/>
          <w:sz w:val="24"/>
          <w:lang w:val="lt-LT"/>
        </w:rPr>
        <w:t xml:space="preserve">4. </w:t>
      </w:r>
      <w:r w:rsidR="00890C6E" w:rsidRPr="0039757C">
        <w:rPr>
          <w:b/>
          <w:sz w:val="24"/>
          <w:lang w:val="lt-LT"/>
        </w:rPr>
        <w:t>Lėšų poreikis ir šaltiniai</w:t>
      </w:r>
    </w:p>
    <w:p w:rsidR="00890C6E" w:rsidRPr="0039757C" w:rsidRDefault="009350E4" w:rsidP="00890C6E">
      <w:pPr>
        <w:ind w:firstLine="720"/>
        <w:jc w:val="both"/>
        <w:rPr>
          <w:sz w:val="24"/>
          <w:lang w:val="lt-LT"/>
        </w:rPr>
      </w:pPr>
      <w:r w:rsidRPr="0039757C">
        <w:rPr>
          <w:sz w:val="24"/>
          <w:lang w:val="lt-LT"/>
        </w:rPr>
        <w:t>N</w:t>
      </w:r>
      <w:r w:rsidR="00AC6420" w:rsidRPr="0039757C">
        <w:rPr>
          <w:sz w:val="24"/>
          <w:lang w:val="lt-LT"/>
        </w:rPr>
        <w:t>ereikalingas.</w:t>
      </w:r>
    </w:p>
    <w:p w:rsidR="00890C6E" w:rsidRPr="0039757C" w:rsidRDefault="00890C6E" w:rsidP="00890C6E">
      <w:pPr>
        <w:ind w:firstLine="720"/>
        <w:rPr>
          <w:sz w:val="24"/>
          <w:szCs w:val="24"/>
          <w:lang w:val="lt-LT" w:eastAsia="lt-LT"/>
        </w:rPr>
      </w:pPr>
      <w:r w:rsidRPr="0039757C">
        <w:rPr>
          <w:b/>
          <w:bCs/>
          <w:sz w:val="24"/>
          <w:szCs w:val="24"/>
          <w:lang w:val="lt-LT" w:eastAsia="lt-LT"/>
        </w:rPr>
        <w:t>5. Kiti sprendimui priimti reikalingi pagrindimai, skaičiavimai ar paaiškinimai</w:t>
      </w:r>
    </w:p>
    <w:p w:rsidR="00890C6E" w:rsidRPr="0039757C" w:rsidRDefault="00AC6420" w:rsidP="00890C6E">
      <w:pPr>
        <w:rPr>
          <w:sz w:val="24"/>
          <w:szCs w:val="24"/>
          <w:lang w:val="lt-LT"/>
        </w:rPr>
      </w:pPr>
      <w:bookmarkStart w:id="1" w:name="part_1b53bab76bf249e7800178b541b89704"/>
      <w:bookmarkEnd w:id="1"/>
      <w:r w:rsidRPr="0039757C">
        <w:rPr>
          <w:lang w:val="lt-LT"/>
        </w:rPr>
        <w:tab/>
      </w:r>
      <w:r w:rsidRPr="0039757C">
        <w:rPr>
          <w:sz w:val="24"/>
          <w:szCs w:val="24"/>
          <w:lang w:val="lt-LT"/>
        </w:rPr>
        <w:t>Nereikalinga.</w:t>
      </w:r>
    </w:p>
    <w:p w:rsidR="00AC6420" w:rsidRPr="0039757C" w:rsidRDefault="00AC6420" w:rsidP="00890C6E">
      <w:pPr>
        <w:rPr>
          <w:sz w:val="24"/>
          <w:szCs w:val="24"/>
          <w:lang w:val="lt-LT"/>
        </w:rPr>
      </w:pPr>
    </w:p>
    <w:p w:rsidR="00AC6420" w:rsidRPr="0039757C" w:rsidRDefault="00AC6420" w:rsidP="00890C6E">
      <w:pPr>
        <w:rPr>
          <w:sz w:val="24"/>
          <w:szCs w:val="24"/>
          <w:lang w:val="lt-LT"/>
        </w:rPr>
      </w:pPr>
    </w:p>
    <w:p w:rsidR="00AC6420" w:rsidRPr="00AC6420" w:rsidRDefault="00AC6420" w:rsidP="00890C6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Vedėja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Stasė Venslavičienė</w:t>
      </w:r>
    </w:p>
    <w:p w:rsidR="009350E4" w:rsidRPr="00144431" w:rsidRDefault="009350E4" w:rsidP="00144431">
      <w:pPr>
        <w:suppressAutoHyphens w:val="0"/>
        <w:rPr>
          <w:lang w:eastAsia="lt-LT" w:bidi="ar-SA"/>
        </w:rPr>
      </w:pPr>
    </w:p>
    <w:sectPr w:rsidR="009350E4" w:rsidRPr="0014443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0F283A"/>
    <w:rsid w:val="00107A6D"/>
    <w:rsid w:val="00126DB8"/>
    <w:rsid w:val="00133229"/>
    <w:rsid w:val="00144431"/>
    <w:rsid w:val="00145B7F"/>
    <w:rsid w:val="001C0499"/>
    <w:rsid w:val="001C2743"/>
    <w:rsid w:val="002035BF"/>
    <w:rsid w:val="00241D89"/>
    <w:rsid w:val="002964F5"/>
    <w:rsid w:val="002B46C2"/>
    <w:rsid w:val="00324185"/>
    <w:rsid w:val="003913F2"/>
    <w:rsid w:val="0039757C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009FD"/>
    <w:rsid w:val="0061682A"/>
    <w:rsid w:val="00620505"/>
    <w:rsid w:val="00632C6F"/>
    <w:rsid w:val="006573E7"/>
    <w:rsid w:val="006737E7"/>
    <w:rsid w:val="006B7870"/>
    <w:rsid w:val="006F0657"/>
    <w:rsid w:val="007729B7"/>
    <w:rsid w:val="00794F81"/>
    <w:rsid w:val="007B6765"/>
    <w:rsid w:val="007F27CE"/>
    <w:rsid w:val="007F42B1"/>
    <w:rsid w:val="008142EE"/>
    <w:rsid w:val="00890C6E"/>
    <w:rsid w:val="008F4158"/>
    <w:rsid w:val="009350E4"/>
    <w:rsid w:val="0095736C"/>
    <w:rsid w:val="00963782"/>
    <w:rsid w:val="009C3612"/>
    <w:rsid w:val="009E7588"/>
    <w:rsid w:val="00A428D6"/>
    <w:rsid w:val="00A45370"/>
    <w:rsid w:val="00A66166"/>
    <w:rsid w:val="00A74DDE"/>
    <w:rsid w:val="00AC6420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71F84"/>
    <w:rsid w:val="00D871FE"/>
    <w:rsid w:val="00DC0312"/>
    <w:rsid w:val="00E4183E"/>
    <w:rsid w:val="00E906F5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0C6E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0C6E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hi-IN" w:bidi="hi-IN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0C6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0C6E"/>
    <w:rPr>
      <w:rFonts w:asciiTheme="minorHAnsi" w:eastAsiaTheme="minorEastAsia" w:hAnsiTheme="minorHAnsi" w:cs="Mangal"/>
      <w:color w:val="5A5A5A" w:themeColor="text1" w:themeTint="A5"/>
      <w:spacing w:val="15"/>
      <w:sz w:val="22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7C1C-E38B-4EA2-A340-9392F6BF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14</cp:revision>
  <cp:lastPrinted>2022-04-21T04:45:00Z</cp:lastPrinted>
  <dcterms:created xsi:type="dcterms:W3CDTF">2022-04-19T07:39:00Z</dcterms:created>
  <dcterms:modified xsi:type="dcterms:W3CDTF">2022-04-21T04:45:00Z</dcterms:modified>
</cp:coreProperties>
</file>