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bookmarkStart w:id="0" w:name="_GoBack"/>
      <w:bookmarkEnd w:id="0"/>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1C48FE">
        <w:rPr>
          <w:rFonts w:ascii="TimesNewRoman" w:eastAsia="TimesNewRoman" w:hAnsi="TimesNewRoman" w:cs="TimesNewRoman"/>
          <w:b/>
          <w:bCs/>
          <w:sz w:val="24"/>
          <w:szCs w:val="24"/>
          <w:lang w:eastAsia="ar-SA"/>
        </w:rPr>
        <w:t>2022–2023 MOKSLO METAI</w:t>
      </w:r>
      <w:r w:rsidR="002059DB" w:rsidRPr="001C48FE">
        <w:rPr>
          <w:rFonts w:ascii="TimesNewRoman" w:eastAsia="TimesNewRoman" w:hAnsi="TimesNewRoman" w:cs="TimesNewRoman"/>
          <w:b/>
          <w:bCs/>
          <w:sz w:val="24"/>
          <w:szCs w:val="24"/>
          <w:lang w:eastAsia="ar-SA"/>
        </w:rPr>
        <w:t>S PATVIRTINIMO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FC3068"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2022 m. kov</w:t>
      </w:r>
      <w:r w:rsidR="00506422">
        <w:rPr>
          <w:rFonts w:ascii="TimesNewRoman" w:eastAsia="TimesNewRoman" w:hAnsi="TimesNewRoman" w:cs="TimesNewRoman"/>
          <w:sz w:val="24"/>
          <w:szCs w:val="24"/>
          <w:lang w:eastAsia="ar-SA"/>
        </w:rPr>
        <w:t>o</w:t>
      </w:r>
      <w:r w:rsidR="00A92F29" w:rsidRPr="00085BD5">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31</w:t>
      </w:r>
      <w:r w:rsidR="00A92F29" w:rsidRPr="00085BD5">
        <w:rPr>
          <w:rFonts w:ascii="TimesNewRoman" w:eastAsia="TimesNewRoman" w:hAnsi="TimesNewRoman" w:cs="TimesNewRoman"/>
          <w:sz w:val="24"/>
          <w:szCs w:val="24"/>
          <w:lang w:eastAsia="ar-SA"/>
        </w:rPr>
        <w:t xml:space="preserve"> d. Nr. T</w:t>
      </w:r>
      <w:r w:rsidR="00A92F29">
        <w:rPr>
          <w:rFonts w:ascii="TimesNewRoman" w:eastAsia="TimesNewRoman" w:hAnsi="TimesNewRoman" w:cs="TimesNewRoman"/>
          <w:sz w:val="24"/>
          <w:szCs w:val="24"/>
          <w:lang w:eastAsia="ar-SA"/>
        </w:rPr>
        <w:t>-</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8E0AB9" w:rsidRPr="00A42AFB" w:rsidRDefault="00A92F29" w:rsidP="00A42AFB">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591B36" w:rsidRPr="00591B36">
        <w:rPr>
          <w:rFonts w:ascii="TimesNewRoman" w:eastAsia="TimesNewRoman" w:hAnsi="TimesNewRoman" w:cs="TimesNewRoman"/>
          <w:sz w:val="24"/>
          <w:szCs w:val="24"/>
          <w:lang w:eastAsia="ar-SA"/>
        </w:rPr>
        <w:t>7</w:t>
      </w:r>
      <w:r w:rsidR="00591B36" w:rsidRPr="00591B36">
        <w:t xml:space="preserve"> </w:t>
      </w:r>
      <w:r w:rsidR="00591B36" w:rsidRPr="00591B36">
        <w:rPr>
          <w:rFonts w:ascii="TimesNewRoman" w:eastAsia="TimesNewRoman" w:hAnsi="TimesNewRoman" w:cs="TimesNewRoman"/>
          <w:sz w:val="24"/>
          <w:szCs w:val="24"/>
          <w:lang w:eastAsia="ar-SA"/>
        </w:rPr>
        <w:t>straipsnio 7 punktu</w:t>
      </w:r>
      <w:r w:rsidR="00494EB8">
        <w:rPr>
          <w:rFonts w:ascii="TimesNewRoman" w:eastAsia="TimesNewRoman" w:hAnsi="TimesNewRoman" w:cs="TimesNewRoman"/>
          <w:sz w:val="24"/>
          <w:szCs w:val="24"/>
          <w:lang w:eastAsia="ar-SA"/>
        </w:rPr>
        <w:t xml:space="preserve"> ir</w:t>
      </w:r>
      <w:r w:rsidR="00591B36">
        <w:rPr>
          <w:rFonts w:ascii="TimesNewRoman" w:eastAsia="TimesNewRoman" w:hAnsi="TimesNewRoman" w:cs="TimesNewRoman"/>
          <w:sz w:val="24"/>
          <w:szCs w:val="24"/>
          <w:lang w:eastAsia="ar-SA"/>
        </w:rPr>
        <w:t xml:space="preserve"> 16 straipsnio 4 dali</w:t>
      </w:r>
      <w:r w:rsidR="00A42AFB">
        <w:rPr>
          <w:rFonts w:ascii="TimesNewRoman" w:eastAsia="TimesNewRoman" w:hAnsi="TimesNewRoman" w:cs="TimesNewRoman"/>
          <w:sz w:val="24"/>
          <w:szCs w:val="24"/>
          <w:lang w:eastAsia="ar-SA"/>
        </w:rPr>
        <w:t xml:space="preserve">mi,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patvirtinimo“, 3 punktu, </w:t>
      </w:r>
      <w:r w:rsidR="008E0AB9" w:rsidRPr="00A42AFB">
        <w:rPr>
          <w:rFonts w:ascii="TimesNewRoman" w:eastAsia="TimesNewRoman" w:hAnsi="TimesNewRoman" w:cs="TimesNewRoman"/>
          <w:sz w:val="24"/>
          <w:szCs w:val="24"/>
          <w:lang w:eastAsia="ar-SA"/>
        </w:rPr>
        <w:t>Panevėžio rajono savivaldybės taryba</w:t>
      </w:r>
      <w:r w:rsidR="000C3FB4" w:rsidRPr="00A42AFB">
        <w:rPr>
          <w:rFonts w:ascii="TimesNewRoman" w:eastAsia="TimesNewRoman" w:hAnsi="TimesNewRoman" w:cs="TimesNewRoman"/>
          <w:sz w:val="24"/>
          <w:szCs w:val="24"/>
          <w:lang w:eastAsia="ar-SA"/>
        </w:rPr>
        <w:t xml:space="preserve"> </w:t>
      </w:r>
      <w:r w:rsidR="008E0AB9" w:rsidRPr="00A42AFB">
        <w:rPr>
          <w:rFonts w:ascii="TimesNewRoman" w:eastAsia="TimesNewRoman" w:hAnsi="TimesNewRoman" w:cs="TimesNewRoman"/>
          <w:sz w:val="24"/>
          <w:szCs w:val="24"/>
          <w:lang w:eastAsia="ar-SA"/>
        </w:rPr>
        <w:t>n u s p r e n d ž i a:</w:t>
      </w:r>
    </w:p>
    <w:p w:rsidR="00BE2266" w:rsidRPr="00E87CEF" w:rsidRDefault="00BE2266"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rsidR="00245A96" w:rsidRDefault="00F1218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Pr="00F12186">
        <w:rPr>
          <w:rFonts w:ascii="TimesNewRoman" w:eastAsia="TimesNewRoman" w:hAnsi="TimesNewRoman" w:cs="TimesNewRoman"/>
          <w:sz w:val="24"/>
          <w:szCs w:val="24"/>
          <w:lang w:eastAsia="ar-SA"/>
        </w:rPr>
        <w:t>2022–2023 mokslo metais (pridedama).</w:t>
      </w:r>
    </w:p>
    <w:p w:rsidR="00245A96" w:rsidRPr="00245A96" w:rsidRDefault="00245A9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ugdymo organizavimo modelius 2022–2023 mokslo metais (pridedama).</w:t>
      </w:r>
    </w:p>
    <w:p w:rsidR="00BE2266" w:rsidRPr="00E87CEF" w:rsidRDefault="00BE2266" w:rsidP="00BE226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Pr="00E87CEF">
        <w:rPr>
          <w:rFonts w:ascii="TimesNewRoman" w:eastAsia="TimesNewRoman" w:hAnsi="TimesNewRoman" w:cs="TimesNewRoman"/>
          <w:sz w:val="24"/>
          <w:szCs w:val="24"/>
          <w:lang w:eastAsia="ar-SA"/>
        </w:rPr>
        <w:t>skaičių 2022–2023 mokslo metais (pridedama).</w:t>
      </w:r>
    </w:p>
    <w:p w:rsidR="004F58CA" w:rsidRP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FC3068">
        <w:rPr>
          <w:rFonts w:ascii="TimesNewRoman" w:eastAsia="TimesNewRoman" w:hAnsi="TimesNewRoman" w:cs="TimesNewRoman"/>
          <w:sz w:val="24"/>
          <w:szCs w:val="24"/>
          <w:lang w:eastAsia="ar-SA"/>
        </w:rPr>
        <w:t>d šis sprendimas įsigalioja 2022</w:t>
      </w:r>
      <w:r>
        <w:rPr>
          <w:rFonts w:ascii="TimesNewRoman" w:eastAsia="TimesNewRoman" w:hAnsi="TimesNewRoman" w:cs="TimesNewRoman"/>
          <w:sz w:val="24"/>
          <w:szCs w:val="24"/>
          <w:lang w:eastAsia="ar-SA"/>
        </w:rPr>
        <w:t xml:space="preserve"> m. rugsėjo 1 d.</w:t>
      </w: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42AFB">
      <w:pPr>
        <w:suppressAutoHyphens/>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Inesa Vietienė</w:t>
      </w:r>
    </w:p>
    <w:p w:rsidR="00A92F29" w:rsidRDefault="00FC3068"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NewRoman" w:eastAsia="TimesNewRoman" w:hAnsi="TimesNewRoman" w:cs="TimesNewRoman"/>
          <w:sz w:val="24"/>
          <w:szCs w:val="24"/>
          <w:lang w:eastAsia="ar-SA"/>
        </w:rPr>
        <w:t>2022-03-16</w:t>
      </w: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C3068">
        <w:rPr>
          <w:rFonts w:ascii="TimesNewRoman" w:eastAsia="TimesNewRoman" w:hAnsi="TimesNewRoman" w:cs="TimesNewRoman"/>
          <w:sz w:val="24"/>
          <w:szCs w:val="24"/>
          <w:lang w:eastAsia="ar-SA"/>
        </w:rPr>
        <w:t xml:space="preserve">ajono savivaldybės tarybos </w:t>
      </w:r>
      <w:r w:rsidR="00FC3068">
        <w:rPr>
          <w:rFonts w:ascii="TimesNewRoman" w:eastAsia="TimesNewRoman" w:hAnsi="TimesNewRoman" w:cs="TimesNewRoman"/>
          <w:sz w:val="24"/>
          <w:szCs w:val="24"/>
          <w:lang w:eastAsia="ar-SA"/>
        </w:rPr>
        <w:br/>
        <w:t>2022 m. kov</w:t>
      </w:r>
      <w:r w:rsidR="00413327">
        <w:rPr>
          <w:rFonts w:ascii="TimesNewRoman" w:eastAsia="TimesNewRoman" w:hAnsi="TimesNewRoman" w:cs="TimesNewRoman"/>
          <w:sz w:val="24"/>
          <w:szCs w:val="24"/>
          <w:lang w:eastAsia="ar-SA"/>
        </w:rPr>
        <w:t>o 31</w:t>
      </w:r>
      <w:r w:rsidR="00355B4F">
        <w:rPr>
          <w:rFonts w:ascii="TimesNewRoman" w:eastAsia="TimesNewRoman" w:hAnsi="TimesNewRoman" w:cs="TimesNewRoman"/>
          <w:sz w:val="24"/>
          <w:szCs w:val="24"/>
          <w:lang w:eastAsia="ar-SA"/>
        </w:rPr>
        <w:t xml:space="preserve"> d. sprendimu Nr. T-</w:t>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Pr="003A7C09">
        <w:rPr>
          <w:rFonts w:ascii="Times New Roman" w:eastAsia="Calibri" w:hAnsi="Times New Roman" w:cs="Times New Roman"/>
          <w:b/>
          <w:caps/>
          <w:sz w:val="24"/>
          <w:szCs w:val="24"/>
        </w:rPr>
        <w:t>2022–2023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rsidTr="006F6207">
        <w:tc>
          <w:tcPr>
            <w:tcW w:w="70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4</w:t>
            </w:r>
          </w:p>
        </w:tc>
        <w:tc>
          <w:tcPr>
            <w:tcW w:w="1701"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1C3627" w:rsidRPr="005E59F9" w:rsidTr="006F6207">
        <w:tc>
          <w:tcPr>
            <w:tcW w:w="709" w:type="dxa"/>
          </w:tcPr>
          <w:p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6F6207">
        <w:tc>
          <w:tcPr>
            <w:tcW w:w="709" w:type="dxa"/>
          </w:tcPr>
          <w:p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6F6207">
        <w:tc>
          <w:tcPr>
            <w:tcW w:w="709" w:type="dxa"/>
          </w:tcPr>
          <w:p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6F6207">
        <w:tc>
          <w:tcPr>
            <w:tcW w:w="709" w:type="dxa"/>
          </w:tcPr>
          <w:p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6F6207">
        <w:tc>
          <w:tcPr>
            <w:tcW w:w="709" w:type="dxa"/>
          </w:tcPr>
          <w:p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BA33B1" w:rsidRPr="007579C4"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BA33B1"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74418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rsidTr="006F6207">
        <w:tc>
          <w:tcPr>
            <w:tcW w:w="7938" w:type="dxa"/>
            <w:gridSpan w:val="2"/>
          </w:tcPr>
          <w:p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rsidR="0048020A" w:rsidRPr="00DA5A5D"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1843"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rsidR="0048020A" w:rsidRPr="00DA5A5D"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31</w:t>
            </w:r>
          </w:p>
        </w:tc>
        <w:tc>
          <w:tcPr>
            <w:tcW w:w="1701"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C8728B" w:rsidRDefault="00C8728B" w:rsidP="005E59F9">
      <w:pPr>
        <w:suppressAutoHyphens/>
        <w:autoSpaceDN w:val="0"/>
        <w:spacing w:after="0" w:line="251" w:lineRule="auto"/>
        <w:textAlignment w:val="baseline"/>
        <w:rPr>
          <w:rFonts w:ascii="Times New Roman" w:eastAsia="Calibri" w:hAnsi="Times New Roman" w:cs="Times New Roman"/>
          <w:b/>
          <w:caps/>
          <w:sz w:val="24"/>
          <w:szCs w:val="24"/>
        </w:rPr>
      </w:pPr>
    </w:p>
    <w:p w:rsidR="00E47DEF" w:rsidRDefault="00E47DEF" w:rsidP="005E59F9">
      <w:pPr>
        <w:suppressAutoHyphens/>
        <w:autoSpaceDN w:val="0"/>
        <w:spacing w:after="0" w:line="251" w:lineRule="auto"/>
        <w:textAlignment w:val="baseline"/>
        <w:rPr>
          <w:rFonts w:ascii="Times New Roman" w:eastAsia="Calibri" w:hAnsi="Times New Roman" w:cs="Times New Roman"/>
          <w:b/>
          <w:caps/>
          <w:sz w:val="24"/>
          <w:szCs w:val="24"/>
        </w:rPr>
      </w:pPr>
    </w:p>
    <w:p w:rsidR="00B74AE2" w:rsidRDefault="00B74AE2" w:rsidP="005E59F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3A7C09">
      <w:pPr>
        <w:suppressAutoHyphens/>
        <w:autoSpaceDN w:val="0"/>
        <w:spacing w:after="0" w:line="251" w:lineRule="auto"/>
        <w:textAlignment w:val="baseline"/>
        <w:rPr>
          <w:rFonts w:ascii="Times New Roman" w:eastAsia="Calibri" w:hAnsi="Times New Roman" w:cs="Times New Roman"/>
          <w:b/>
          <w:caps/>
          <w:sz w:val="24"/>
          <w:szCs w:val="24"/>
        </w:rPr>
      </w:pPr>
    </w:p>
    <w:p w:rsidR="00226053" w:rsidRDefault="00226053" w:rsidP="003A7C0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kovo 31 d. sprendimu Nr. T-</w:t>
      </w: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Pr>
          <w:rFonts w:ascii="Times New Roman" w:eastAsia="Calibri" w:hAnsi="Times New Roman" w:cs="Times New Roman"/>
          <w:b/>
          <w:caps/>
          <w:sz w:val="24"/>
          <w:szCs w:val="24"/>
        </w:rPr>
        <w:t>MODELIAI 2022</w:t>
      </w:r>
      <w:r w:rsidR="00A92F29" w:rsidRPr="00AD512E">
        <w:rPr>
          <w:rFonts w:ascii="Times New Roman" w:eastAsia="Calibri" w:hAnsi="Times New Roman" w:cs="Times New Roman"/>
          <w:b/>
          <w:caps/>
          <w:sz w:val="24"/>
          <w:szCs w:val="24"/>
        </w:rPr>
        <w:t>–</w:t>
      </w:r>
      <w:r>
        <w:rPr>
          <w:rFonts w:ascii="Times New Roman" w:eastAsia="Calibri" w:hAnsi="Times New Roman" w:cs="Times New Roman"/>
          <w:b/>
          <w:caps/>
          <w:sz w:val="24"/>
          <w:szCs w:val="24"/>
        </w:rPr>
        <w:t>2023</w:t>
      </w:r>
      <w:r w:rsidR="00A92F29"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rsidTr="007B3AF5">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rsidTr="007B3AF5">
        <w:trPr>
          <w:trHeight w:val="467"/>
        </w:trPr>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7B3AF5">
        <w:trPr>
          <w:trHeight w:val="195"/>
        </w:trPr>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Pr>
          <w:p w:rsidR="00A92F29" w:rsidRPr="00226053" w:rsidRDefault="00EB306C"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w:t>
            </w:r>
            <w:r w:rsidR="00A92F29" w:rsidRPr="00226053">
              <w:rPr>
                <w:rFonts w:ascii="Times New Roman" w:eastAsia="Calibri" w:hAnsi="Times New Roman" w:cs="Times New Roman"/>
                <w:sz w:val="21"/>
                <w:szCs w:val="21"/>
              </w:rPr>
              <w:t>0</w:t>
            </w: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AC000A"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3D53BC"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1C0EAD"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rsidTr="007B3A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A92F29" w:rsidRPr="000A6A34" w:rsidTr="007B3A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490707"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w:t>
            </w:r>
            <w:r w:rsidR="00A92F29" w:rsidRPr="00226053">
              <w:rPr>
                <w:rFonts w:ascii="Times New Roman" w:eastAsia="Calibri" w:hAnsi="Times New Roman" w:cs="Times New Roman"/>
                <w:sz w:val="21"/>
                <w:szCs w:val="21"/>
              </w:rPr>
              <w:t>pagalba</w:t>
            </w:r>
          </w:p>
        </w:tc>
      </w:tr>
      <w:tr w:rsidR="00A92F29" w:rsidRPr="000A6A34" w:rsidTr="007B3AF5">
        <w:trPr>
          <w:trHeight w:val="385"/>
        </w:trPr>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8</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7B3A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9</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9.</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A92F29" w:rsidRPr="000A6A34" w:rsidTr="007B3AF5">
        <w:trPr>
          <w:trHeight w:val="381"/>
        </w:trPr>
        <w:tc>
          <w:tcPr>
            <w:tcW w:w="567" w:type="dxa"/>
            <w:vMerge w:val="restart"/>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10.</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205C0F"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neformaliojo vaikų švietimo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6</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7</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6</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495EF4" w:rsidRPr="00226053" w:rsidRDefault="00B74AE2"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7.12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p>
        </w:tc>
      </w:tr>
      <w:tr w:rsidR="00A92F29" w:rsidRPr="000A6A34" w:rsidTr="00C3335F">
        <w:trPr>
          <w:trHeight w:val="673"/>
        </w:trPr>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C3335F">
        <w:tc>
          <w:tcPr>
            <w:tcW w:w="3402" w:type="dxa"/>
            <w:gridSpan w:val="2"/>
          </w:tcPr>
          <w:p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D341E6" w:rsidRDefault="006871E6" w:rsidP="00B71E68">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2</w:t>
            </w:r>
            <w:r w:rsidR="00DD09E8" w:rsidRPr="00D341E6">
              <w:rPr>
                <w:rFonts w:ascii="Times New Roman" w:eastAsia="Calibri" w:hAnsi="Times New Roman" w:cs="Times New Roman"/>
                <w:sz w:val="21"/>
                <w:szCs w:val="21"/>
              </w:rPr>
              <w:t>1</w:t>
            </w:r>
          </w:p>
        </w:tc>
        <w:tc>
          <w:tcPr>
            <w:tcW w:w="1276" w:type="dxa"/>
            <w:tcBorders>
              <w:top w:val="single" w:sz="4" w:space="0" w:color="000000"/>
              <w:left w:val="single" w:sz="4" w:space="0" w:color="auto"/>
              <w:bottom w:val="single" w:sz="4" w:space="0" w:color="auto"/>
              <w:right w:val="single" w:sz="4" w:space="0" w:color="auto"/>
            </w:tcBorders>
          </w:tcPr>
          <w:p w:rsidR="00A92F29" w:rsidRPr="00D341E6" w:rsidRDefault="00DD0EDF" w:rsidP="00B71E68">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219</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kovo 31 d. sprendimu Nr. T-</w:t>
      </w:r>
    </w:p>
    <w:p w:rsidR="008F4689" w:rsidRDefault="008F4689" w:rsidP="004B5852">
      <w:pPr>
        <w:spacing w:after="0"/>
        <w:jc w:val="center"/>
        <w:rPr>
          <w:rFonts w:ascii="Times New Roman" w:eastAsia="Calibri" w:hAnsi="Times New Roman" w:cs="Times New Roman"/>
          <w:b/>
          <w:sz w:val="24"/>
          <w:szCs w:val="24"/>
        </w:rPr>
      </w:pPr>
    </w:p>
    <w:p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Pr="004B5852">
        <w:rPr>
          <w:rFonts w:ascii="Times New Roman" w:eastAsia="Calibri" w:hAnsi="Times New Roman" w:cs="Times New Roman"/>
          <w:b/>
          <w:sz w:val="24"/>
          <w:szCs w:val="24"/>
        </w:rPr>
        <w:t>2022–2023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4B5852" w:rsidRPr="0054402C" w:rsidTr="00DD09E8">
        <w:trPr>
          <w:cantSplit/>
          <w:trHeight w:val="574"/>
        </w:trPr>
        <w:tc>
          <w:tcPr>
            <w:tcW w:w="3964" w:type="dxa"/>
            <w:gridSpan w:val="2"/>
            <w:vMerge w:val="restart"/>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rsidTr="00DD09E8">
        <w:trPr>
          <w:cantSplit/>
          <w:trHeight w:val="264"/>
        </w:trPr>
        <w:tc>
          <w:tcPr>
            <w:tcW w:w="3964" w:type="dxa"/>
            <w:gridSpan w:val="2"/>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rsidTr="00DD09E8">
        <w:trPr>
          <w:cantSplit/>
          <w:trHeight w:val="289"/>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Krekenavos Mykolo Antanaičio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25</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21</w:t>
            </w:r>
          </w:p>
        </w:tc>
        <w:tc>
          <w:tcPr>
            <w:tcW w:w="708"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34</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25</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309</w:t>
            </w:r>
          </w:p>
        </w:tc>
      </w:tr>
      <w:tr w:rsidR="004B5852" w:rsidRPr="0054402C" w:rsidTr="00DD09E8">
        <w:trPr>
          <w:cantSplit/>
          <w:trHeight w:hRule="exact" w:val="27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Nauja</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lang w:eastAsia="ru-RU"/>
              </w:rPr>
              <w:t xml:space="preserve">iesčio </w:t>
            </w:r>
            <w:r w:rsidRPr="00B0027E">
              <w:rPr>
                <w:rFonts w:ascii="Times New Roman" w:eastAsia="Times New Roman" w:hAnsi="Times New Roman" w:cs="Times New Roman"/>
                <w:lang w:eastAsia="ru-RU"/>
              </w:rPr>
              <w:t>gimnazija</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131</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50382C">
        <w:trPr>
          <w:cantSplit/>
          <w:trHeight w:hRule="exact" w:val="282"/>
        </w:trPr>
        <w:tc>
          <w:tcPr>
            <w:tcW w:w="2828" w:type="dxa"/>
            <w:vMerge w:val="restart"/>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20</w:t>
            </w:r>
          </w:p>
        </w:tc>
        <w:tc>
          <w:tcPr>
            <w:tcW w:w="56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56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58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23</w:t>
            </w:r>
          </w:p>
        </w:tc>
        <w:tc>
          <w:tcPr>
            <w:tcW w:w="708"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20</w:t>
            </w:r>
          </w:p>
        </w:tc>
        <w:tc>
          <w:tcPr>
            <w:tcW w:w="709"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21</w:t>
            </w:r>
          </w:p>
        </w:tc>
        <w:tc>
          <w:tcPr>
            <w:tcW w:w="709"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850"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23</w:t>
            </w:r>
          </w:p>
        </w:tc>
        <w:tc>
          <w:tcPr>
            <w:tcW w:w="1133"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21</w:t>
            </w:r>
          </w:p>
        </w:tc>
        <w:tc>
          <w:tcPr>
            <w:tcW w:w="1133"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1275"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1705"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230</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rsidTr="0050382C">
        <w:trPr>
          <w:cantSplit/>
          <w:trHeight w:hRule="exact" w:val="276"/>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Raguvos gimnazija </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19</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200</w:t>
            </w:r>
          </w:p>
        </w:tc>
      </w:tr>
      <w:tr w:rsidR="004B5852" w:rsidRPr="0054402C" w:rsidTr="0050382C">
        <w:trPr>
          <w:cantSplit/>
          <w:trHeight w:hRule="exact" w:val="295"/>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12</w:t>
            </w:r>
          </w:p>
        </w:tc>
      </w:tr>
      <w:tr w:rsidR="004B5852" w:rsidRPr="0054402C" w:rsidTr="00DD09E8">
        <w:trPr>
          <w:cantSplit/>
          <w:trHeight w:hRule="exact" w:val="343"/>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Raguvos gimnazijos Miežiškių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18</w:t>
            </w:r>
          </w:p>
        </w:tc>
      </w:tr>
      <w:tr w:rsidR="004B5852" w:rsidRPr="0054402C" w:rsidTr="0050382C">
        <w:trPr>
          <w:cantSplit/>
          <w:trHeight w:hRule="exact" w:val="30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27</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27</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38</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33</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36</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1705"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366</w:t>
            </w:r>
          </w:p>
        </w:tc>
      </w:tr>
      <w:tr w:rsidR="004B5852" w:rsidRPr="0054402C" w:rsidTr="00DD09E8">
        <w:trPr>
          <w:cantSplit/>
          <w:trHeight w:hRule="exact" w:val="28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21</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Ramygalos gimnazijos Vadoklių skyrius</w:t>
            </w:r>
          </w:p>
        </w:tc>
        <w:tc>
          <w:tcPr>
            <w:tcW w:w="1136" w:type="dxa"/>
            <w:vAlign w:val="center"/>
            <w:hideMark/>
          </w:tcPr>
          <w:p w:rsidR="004B5852" w:rsidRPr="0054402C"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41</w:t>
            </w:r>
          </w:p>
        </w:tc>
      </w:tr>
      <w:tr w:rsidR="004B5852" w:rsidRPr="0054402C" w:rsidTr="00DD09E8">
        <w:trPr>
          <w:cantSplit/>
          <w:trHeight w:hRule="exact" w:val="27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19</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234</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r>
      <w:tr w:rsidR="004B5852" w:rsidRPr="0054402C" w:rsidTr="00DD09E8">
        <w:trPr>
          <w:cantSplit/>
          <w:trHeight w:hRule="exact" w:val="284"/>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72</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50</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53</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60</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75</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66</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77</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58</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54</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38</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36</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697</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30</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Dembavos progimnazija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708"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19</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116</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21</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0949B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141</w:t>
            </w:r>
          </w:p>
        </w:tc>
      </w:tr>
      <w:tr w:rsidR="004B5852" w:rsidRPr="0054402C" w:rsidTr="00F14EDD">
        <w:trPr>
          <w:cantSplit/>
          <w:trHeight w:hRule="exact" w:val="32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DD09E8">
        <w:trPr>
          <w:cantSplit/>
          <w:trHeight w:hRule="exact" w:val="377"/>
        </w:trPr>
        <w:tc>
          <w:tcPr>
            <w:tcW w:w="2828" w:type="dxa"/>
            <w:vMerge w:val="restart"/>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lastRenderedPageBreak/>
              <w:t>Paliūniškio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mokyklos Tiltagalių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12</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r>
      <w:tr w:rsidR="004B5852" w:rsidRPr="0054402C" w:rsidTr="00DD09E8">
        <w:trPr>
          <w:cantSplit/>
          <w:trHeight w:hRule="exact" w:val="28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567"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67"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87"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8"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709"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9"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9"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850"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92</w:t>
            </w:r>
          </w:p>
        </w:tc>
      </w:tr>
      <w:tr w:rsidR="004B5852" w:rsidRPr="0054402C" w:rsidTr="0050382C">
        <w:trPr>
          <w:cantSplit/>
          <w:trHeight w:hRule="exact" w:val="34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Pažagienių</w:t>
            </w:r>
          </w:p>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55</w:t>
            </w:r>
          </w:p>
        </w:tc>
      </w:tr>
      <w:tr w:rsidR="004B5852" w:rsidRPr="0054402C" w:rsidTr="00DD09E8">
        <w:trPr>
          <w:cantSplit/>
          <w:trHeight w:hRule="exact" w:val="27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DD09E8">
        <w:trPr>
          <w:cantSplit/>
          <w:trHeight w:hRule="exact" w:val="278"/>
        </w:trPr>
        <w:tc>
          <w:tcPr>
            <w:tcW w:w="2828" w:type="dxa"/>
            <w:vMerge w:val="restart"/>
            <w:vAlign w:val="center"/>
            <w:hideMark/>
          </w:tcPr>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86</w:t>
            </w:r>
          </w:p>
        </w:tc>
      </w:tr>
      <w:tr w:rsidR="004B5852" w:rsidRPr="0054402C" w:rsidTr="00DD09E8">
        <w:trPr>
          <w:cantSplit/>
          <w:trHeight w:hRule="exact" w:val="29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DD09E8">
        <w:trPr>
          <w:cantSplit/>
          <w:trHeight w:hRule="exact" w:val="41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250</w:t>
            </w:r>
          </w:p>
        </w:tc>
        <w:tc>
          <w:tcPr>
            <w:tcW w:w="567" w:type="dxa"/>
            <w:vAlign w:val="center"/>
            <w:hideMark/>
          </w:tcPr>
          <w:p w:rsidR="004B5852" w:rsidRPr="0054402C" w:rsidRDefault="002A6C3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241</w:t>
            </w:r>
          </w:p>
        </w:tc>
        <w:tc>
          <w:tcPr>
            <w:tcW w:w="567" w:type="dxa"/>
            <w:vAlign w:val="center"/>
            <w:hideMark/>
          </w:tcPr>
          <w:p w:rsidR="004B5852" w:rsidRPr="0054402C" w:rsidRDefault="002A6C3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261</w:t>
            </w:r>
          </w:p>
        </w:tc>
        <w:tc>
          <w:tcPr>
            <w:tcW w:w="587"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265</w:t>
            </w:r>
          </w:p>
        </w:tc>
        <w:tc>
          <w:tcPr>
            <w:tcW w:w="708"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230</w:t>
            </w:r>
          </w:p>
        </w:tc>
        <w:tc>
          <w:tcPr>
            <w:tcW w:w="709"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254</w:t>
            </w:r>
          </w:p>
        </w:tc>
        <w:tc>
          <w:tcPr>
            <w:tcW w:w="709"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260</w:t>
            </w:r>
          </w:p>
        </w:tc>
        <w:tc>
          <w:tcPr>
            <w:tcW w:w="709"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233</w:t>
            </w:r>
          </w:p>
        </w:tc>
        <w:tc>
          <w:tcPr>
            <w:tcW w:w="850"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235</w:t>
            </w:r>
          </w:p>
        </w:tc>
        <w:tc>
          <w:tcPr>
            <w:tcW w:w="1133"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224</w:t>
            </w:r>
          </w:p>
        </w:tc>
        <w:tc>
          <w:tcPr>
            <w:tcW w:w="1133"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156</w:t>
            </w:r>
          </w:p>
        </w:tc>
        <w:tc>
          <w:tcPr>
            <w:tcW w:w="1275"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135</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2 744</w:t>
            </w:r>
          </w:p>
        </w:tc>
      </w:tr>
      <w:tr w:rsidR="004B5852" w:rsidRPr="0054402C" w:rsidTr="00DD09E8">
        <w:trPr>
          <w:cantSplit/>
          <w:trHeight w:hRule="exact" w:val="37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rsidR="004B5852" w:rsidRPr="0054402C" w:rsidRDefault="00850F9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1 017</w:t>
            </w:r>
          </w:p>
        </w:tc>
        <w:tc>
          <w:tcPr>
            <w:tcW w:w="4818" w:type="dxa"/>
            <w:gridSpan w:val="6"/>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1 436</w:t>
            </w:r>
          </w:p>
        </w:tc>
        <w:tc>
          <w:tcPr>
            <w:tcW w:w="2408"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291</w:t>
            </w:r>
          </w:p>
        </w:tc>
        <w:tc>
          <w:tcPr>
            <w:tcW w:w="1705" w:type="dxa"/>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2 744</w:t>
            </w:r>
          </w:p>
        </w:tc>
      </w:tr>
      <w:tr w:rsidR="004B5852" w:rsidRPr="0054402C" w:rsidTr="00DD09E8">
        <w:trPr>
          <w:cantSplit/>
          <w:trHeight w:hRule="exact" w:val="370"/>
        </w:trPr>
        <w:tc>
          <w:tcPr>
            <w:tcW w:w="3964" w:type="dxa"/>
            <w:gridSpan w:val="2"/>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 xml:space="preserve">Iš viso klasių </w:t>
            </w:r>
          </w:p>
        </w:tc>
        <w:tc>
          <w:tcPr>
            <w:tcW w:w="2288" w:type="dxa"/>
            <w:gridSpan w:val="4"/>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65</w:t>
            </w:r>
          </w:p>
        </w:tc>
        <w:tc>
          <w:tcPr>
            <w:tcW w:w="4818" w:type="dxa"/>
            <w:gridSpan w:val="6"/>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76</w:t>
            </w:r>
          </w:p>
        </w:tc>
        <w:tc>
          <w:tcPr>
            <w:tcW w:w="2408" w:type="dxa"/>
            <w:gridSpan w:val="2"/>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15</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156</w:t>
            </w:r>
          </w:p>
        </w:tc>
      </w:tr>
    </w:tbl>
    <w:p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063FD0" w:rsidRPr="004226F1" w:rsidRDefault="00063FD0" w:rsidP="00843969">
      <w:pPr>
        <w:tabs>
          <w:tab w:val="center" w:pos="7568"/>
          <w:tab w:val="left" w:pos="14376"/>
        </w:tabs>
        <w:spacing w:after="0" w:line="240" w:lineRule="auto"/>
        <w:jc w:val="center"/>
        <w:rPr>
          <w:rFonts w:ascii="Times New Roman" w:eastAsia="Times New Roman" w:hAnsi="Times New Roman" w:cs="Times New Roman"/>
          <w:lang w:eastAsia="hi-IN" w:bidi="hi-IN"/>
        </w:rPr>
        <w:sectPr w:rsidR="00063FD0" w:rsidRPr="004226F1" w:rsidSect="0050382C">
          <w:headerReference w:type="first" r:id="rId11"/>
          <w:pgSz w:w="16838" w:h="11906" w:orient="landscape"/>
          <w:pgMar w:top="11" w:right="851" w:bottom="113" w:left="851" w:header="567" w:footer="567" w:gutter="0"/>
          <w:pgNumType w:start="1"/>
          <w:cols w:space="1296"/>
          <w:titlePg/>
          <w:docGrid w:linePitch="360"/>
        </w:sectPr>
      </w:pPr>
    </w:p>
    <w:p w:rsidR="00492634" w:rsidRPr="00C65FD7"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A92F29" w:rsidRDefault="006A700C"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S</w:t>
      </w:r>
      <w:r w:rsidR="00B71E68">
        <w:rPr>
          <w:rFonts w:ascii="Times New Roman" w:eastAsia="Times New Roman" w:hAnsi="Times New Roman" w:cs="Times New Roman"/>
          <w:b/>
          <w:bCs/>
          <w:color w:val="000000"/>
          <w:kern w:val="2"/>
          <w:sz w:val="24"/>
          <w:szCs w:val="24"/>
          <w:lang w:eastAsia="hi-IN" w:bidi="hi-IN"/>
        </w:rPr>
        <w:t xml:space="preserve">AVIVALDYBĖS TARYBOS </w:t>
      </w:r>
      <w:r w:rsidR="00497307">
        <w:rPr>
          <w:rFonts w:ascii="Times New Roman" w:eastAsia="Times New Roman" w:hAnsi="Times New Roman" w:cs="Times New Roman"/>
          <w:b/>
          <w:bCs/>
          <w:color w:val="000000"/>
          <w:kern w:val="2"/>
          <w:sz w:val="24"/>
          <w:szCs w:val="24"/>
          <w:lang w:eastAsia="hi-IN" w:bidi="hi-IN"/>
        </w:rPr>
        <w:t>S</w:t>
      </w:r>
      <w:r>
        <w:rPr>
          <w:rFonts w:ascii="Times New Roman" w:eastAsia="Times New Roman" w:hAnsi="Times New Roman" w:cs="Times New Roman"/>
          <w:b/>
          <w:bCs/>
          <w:color w:val="000000"/>
          <w:kern w:val="2"/>
          <w:sz w:val="24"/>
          <w:szCs w:val="24"/>
          <w:lang w:eastAsia="hi-IN" w:bidi="hi-IN"/>
        </w:rPr>
        <w:t>PRENDIMO</w:t>
      </w:r>
      <w:r w:rsidR="00574A35">
        <w:rPr>
          <w:rFonts w:ascii="Times New Roman" w:eastAsia="Times New Roman" w:hAnsi="Times New Roman" w:cs="Times New Roman"/>
          <w:b/>
          <w:bCs/>
          <w:color w:val="000000"/>
          <w:kern w:val="2"/>
          <w:sz w:val="24"/>
          <w:szCs w:val="24"/>
          <w:lang w:eastAsia="hi-IN" w:bidi="hi-IN"/>
        </w:rPr>
        <w:t xml:space="preserve"> „</w:t>
      </w:r>
      <w:r w:rsidR="00B71E68" w:rsidRPr="00B71E68">
        <w:rPr>
          <w:rFonts w:ascii="Times New Roman" w:eastAsia="Times New Roman" w:hAnsi="Times New Roman" w:cs="Times New Roman"/>
          <w:b/>
          <w:bCs/>
          <w:color w:val="000000"/>
          <w:kern w:val="2"/>
          <w:sz w:val="24"/>
          <w:szCs w:val="24"/>
          <w:lang w:eastAsia="hi-IN" w:bidi="hi-IN"/>
        </w:rPr>
        <w:t>DĖL PANEVĖŽIO RAJONO SAVIVALDYBĖS ŠVIETIMO ĮSTAIGŲ IKIMOKYKLINIO IR PRIEŠMOKYKLINIO UGDYMO GRUPIŲ SKAIČIAUS, IKIMOKYKLINIO UGDYMO GRUPIŲ VEIKLOS TRUKMĖS, PRIEŠMOKYKLINIO UGDYMO ORGANIZAVIMO MODELIŲ, BENDROJO UGDYMO MOKYKLŲ MOKINIŲ IR KLA</w:t>
      </w:r>
      <w:r w:rsidR="008F4689">
        <w:rPr>
          <w:rFonts w:ascii="Times New Roman" w:eastAsia="Times New Roman" w:hAnsi="Times New Roman" w:cs="Times New Roman"/>
          <w:b/>
          <w:bCs/>
          <w:color w:val="000000"/>
          <w:kern w:val="2"/>
          <w:sz w:val="24"/>
          <w:szCs w:val="24"/>
          <w:lang w:eastAsia="hi-IN" w:bidi="hi-IN"/>
        </w:rPr>
        <w:t xml:space="preserve">SIŲ </w:t>
      </w:r>
      <w:r w:rsidR="00B71E68">
        <w:rPr>
          <w:rFonts w:ascii="Times New Roman" w:eastAsia="Times New Roman" w:hAnsi="Times New Roman" w:cs="Times New Roman"/>
          <w:b/>
          <w:bCs/>
          <w:color w:val="000000"/>
          <w:kern w:val="2"/>
          <w:sz w:val="24"/>
          <w:szCs w:val="24"/>
          <w:lang w:eastAsia="hi-IN" w:bidi="hi-IN"/>
        </w:rPr>
        <w:t xml:space="preserve">SKAIČIAUS </w:t>
      </w:r>
      <w:r w:rsidR="00B0027E">
        <w:rPr>
          <w:rFonts w:ascii="Times New Roman" w:eastAsia="Times New Roman" w:hAnsi="Times New Roman" w:cs="Times New Roman"/>
          <w:b/>
          <w:bCs/>
          <w:color w:val="000000"/>
          <w:kern w:val="2"/>
          <w:sz w:val="24"/>
          <w:szCs w:val="24"/>
          <w:lang w:eastAsia="hi-IN" w:bidi="hi-IN"/>
        </w:rPr>
        <w:t xml:space="preserve">                </w:t>
      </w:r>
      <w:r w:rsidR="00B71E68" w:rsidRPr="00B71E68">
        <w:rPr>
          <w:rFonts w:ascii="Times New Roman" w:eastAsia="Times New Roman" w:hAnsi="Times New Roman" w:cs="Times New Roman"/>
          <w:b/>
          <w:bCs/>
          <w:color w:val="000000"/>
          <w:kern w:val="2"/>
          <w:sz w:val="24"/>
          <w:szCs w:val="24"/>
          <w:lang w:eastAsia="hi-IN" w:bidi="hi-IN"/>
        </w:rPr>
        <w:t>2022–2023 MOKSLO METAIS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sidR="00497307">
        <w:rPr>
          <w:rFonts w:ascii="Times New Roman" w:eastAsia="Times New Roman" w:hAnsi="Times New Roman" w:cs="Times New Roman"/>
          <w:b/>
          <w:bCs/>
          <w:color w:val="000000"/>
          <w:kern w:val="2"/>
          <w:sz w:val="24"/>
          <w:szCs w:val="24"/>
          <w:lang w:eastAsia="hi-IN" w:bidi="hi-IN"/>
        </w:rPr>
        <w:t xml:space="preserve">PROJEKTO </w:t>
      </w:r>
      <w:r w:rsidR="00574A35">
        <w:rPr>
          <w:rFonts w:ascii="Times New Roman" w:eastAsia="Times New Roman" w:hAnsi="Times New Roman" w:cs="Times New Roman"/>
          <w:b/>
          <w:bCs/>
          <w:color w:val="000000"/>
          <w:kern w:val="2"/>
          <w:sz w:val="24"/>
          <w:szCs w:val="24"/>
          <w:lang w:eastAsia="hi-IN" w:bidi="hi-IN"/>
        </w:rPr>
        <w:t>AIŠKINAMASIS RAŠTAS</w:t>
      </w:r>
    </w:p>
    <w:p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5131CB" w:rsidRPr="0095697B" w:rsidRDefault="00E87FC9"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2022 m. kovo 16</w:t>
      </w:r>
      <w:r w:rsidR="005131CB" w:rsidRPr="0095697B">
        <w:rPr>
          <w:rFonts w:ascii="Times New Roman" w:eastAsia="Times New Roman" w:hAnsi="Times New Roman" w:cs="Times New Roman"/>
          <w:color w:val="000000"/>
          <w:kern w:val="2"/>
          <w:sz w:val="24"/>
          <w:szCs w:val="24"/>
          <w:lang w:eastAsia="hi-IN" w:bidi="hi-IN"/>
        </w:rPr>
        <w:t xml:space="preserve"> d.</w:t>
      </w:r>
    </w:p>
    <w:p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rsidR="005131CB" w:rsidRPr="001E2C8D" w:rsidRDefault="005131CB" w:rsidP="005131CB">
      <w:pPr>
        <w:pStyle w:val="Sraopastraipa"/>
        <w:numPr>
          <w:ilvl w:val="0"/>
          <w:numId w:val="1"/>
        </w:numPr>
        <w:spacing w:after="0" w:line="240" w:lineRule="auto"/>
        <w:ind w:left="993" w:hanging="284"/>
        <w:jc w:val="both"/>
        <w:rPr>
          <w:rFonts w:ascii="Times New Roman" w:eastAsia="Calibri" w:hAnsi="Times New Roman" w:cs="Times New Roman"/>
          <w:b/>
          <w:sz w:val="24"/>
          <w:szCs w:val="24"/>
          <w:lang w:eastAsia="lt-LT"/>
        </w:rPr>
      </w:pPr>
      <w:r w:rsidRPr="001E2C8D">
        <w:rPr>
          <w:rFonts w:ascii="Times New Roman" w:eastAsia="Calibri" w:hAnsi="Times New Roman" w:cs="Times New Roman"/>
          <w:b/>
          <w:sz w:val="24"/>
          <w:szCs w:val="24"/>
          <w:lang w:eastAsia="hi-IN" w:bidi="hi-IN"/>
        </w:rPr>
        <w:t>Sprendimo projekto tikslai ir uždaviniai</w:t>
      </w:r>
    </w:p>
    <w:p w:rsidR="0073729B" w:rsidRDefault="008A75A7" w:rsidP="0016160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Vadovaudamasi</w:t>
      </w:r>
      <w:r w:rsidR="00161609" w:rsidRPr="00161609">
        <w:rPr>
          <w:rFonts w:ascii="Times New Roman" w:eastAsia="Calibri" w:hAnsi="Times New Roman" w:cs="Times New Roman"/>
          <w:sz w:val="24"/>
          <w:szCs w:val="24"/>
          <w:lang w:eastAsia="lt-LT"/>
        </w:rPr>
        <w:t xml:space="preserve"> Priešmokyklinio ugdymo tvarkos aprašo, patvirtinto Lietuvos Respublikos švietimo ir mokslo ministro 201</w:t>
      </w:r>
      <w:r w:rsidR="00161609">
        <w:rPr>
          <w:rFonts w:ascii="Times New Roman" w:eastAsia="Calibri" w:hAnsi="Times New Roman" w:cs="Times New Roman"/>
          <w:sz w:val="24"/>
          <w:szCs w:val="24"/>
          <w:lang w:eastAsia="lt-LT"/>
        </w:rPr>
        <w:t xml:space="preserve">3 m. lapkričio 21 d. įsakymu </w:t>
      </w:r>
      <w:r w:rsidR="00161609" w:rsidRPr="00161609">
        <w:rPr>
          <w:rFonts w:ascii="Times New Roman" w:eastAsia="Calibri" w:hAnsi="Times New Roman" w:cs="Times New Roman"/>
          <w:sz w:val="24"/>
          <w:szCs w:val="24"/>
          <w:lang w:eastAsia="lt-LT"/>
        </w:rPr>
        <w:t>Nr.</w:t>
      </w:r>
      <w:r w:rsidR="00161609">
        <w:rPr>
          <w:rFonts w:ascii="Times New Roman" w:eastAsia="Calibri" w:hAnsi="Times New Roman" w:cs="Times New Roman"/>
          <w:sz w:val="24"/>
          <w:szCs w:val="24"/>
          <w:lang w:eastAsia="lt-LT"/>
        </w:rPr>
        <w:t xml:space="preserve"> V-1106,</w:t>
      </w:r>
      <w:r w:rsidR="00161609" w:rsidRPr="00161609">
        <w:rPr>
          <w:rFonts w:ascii="Times New Roman" w:eastAsia="Calibri" w:hAnsi="Times New Roman" w:cs="Times New Roman"/>
          <w:sz w:val="24"/>
          <w:szCs w:val="24"/>
          <w:lang w:eastAsia="lt-LT"/>
        </w:rPr>
        <w:t xml:space="preserve"> </w:t>
      </w:r>
      <w:r w:rsidR="000C6B75">
        <w:rPr>
          <w:rFonts w:ascii="Times New Roman" w:eastAsia="Calibri" w:hAnsi="Times New Roman" w:cs="Times New Roman"/>
          <w:sz w:val="24"/>
          <w:szCs w:val="24"/>
          <w:lang w:eastAsia="lt-LT"/>
        </w:rPr>
        <w:t xml:space="preserve">                     </w:t>
      </w:r>
      <w:r w:rsidR="00161609" w:rsidRPr="00161609">
        <w:rPr>
          <w:rFonts w:ascii="Times New Roman" w:eastAsia="Calibri" w:hAnsi="Times New Roman" w:cs="Times New Roman"/>
          <w:sz w:val="24"/>
          <w:szCs w:val="24"/>
          <w:lang w:eastAsia="lt-LT"/>
        </w:rPr>
        <w:t>7.1 papunkčiu</w:t>
      </w:r>
      <w:r w:rsidR="00BD26C7">
        <w:rPr>
          <w:rFonts w:ascii="Times New Roman" w:eastAsia="Calibri" w:hAnsi="Times New Roman" w:cs="Times New Roman"/>
          <w:sz w:val="24"/>
          <w:szCs w:val="24"/>
          <w:lang w:eastAsia="lt-LT"/>
        </w:rPr>
        <w:t>, Savivaldybės taryba</w:t>
      </w:r>
      <w:r w:rsidR="00497307">
        <w:rPr>
          <w:rFonts w:ascii="Times New Roman" w:eastAsia="Calibri" w:hAnsi="Times New Roman" w:cs="Times New Roman"/>
          <w:sz w:val="24"/>
          <w:szCs w:val="24"/>
          <w:lang w:eastAsia="lt-LT"/>
        </w:rPr>
        <w:t xml:space="preserve"> </w:t>
      </w:r>
      <w:r w:rsidR="0073729B" w:rsidRPr="0073729B">
        <w:rPr>
          <w:rFonts w:ascii="Times New Roman" w:eastAsia="Calibri" w:hAnsi="Times New Roman" w:cs="Times New Roman"/>
          <w:sz w:val="24"/>
          <w:szCs w:val="24"/>
          <w:lang w:eastAsia="lt-LT"/>
        </w:rPr>
        <w:t>kasmet įvertina ikimokyklinio ir priešmokyklinio ugdymo poreikį, turimus išteklius ir prireikus</w:t>
      </w:r>
      <w:r w:rsidR="00AD04E4">
        <w:rPr>
          <w:rFonts w:ascii="Times New Roman" w:eastAsia="Calibri" w:hAnsi="Times New Roman" w:cs="Times New Roman"/>
          <w:sz w:val="24"/>
          <w:szCs w:val="24"/>
          <w:lang w:eastAsia="lt-LT"/>
        </w:rPr>
        <w:t xml:space="preserve"> tikslina </w:t>
      </w:r>
      <w:r w:rsidR="00812322">
        <w:rPr>
          <w:rFonts w:ascii="Times New Roman" w:eastAsia="Calibri" w:hAnsi="Times New Roman" w:cs="Times New Roman"/>
          <w:sz w:val="24"/>
          <w:szCs w:val="24"/>
          <w:lang w:eastAsia="lt-LT"/>
        </w:rPr>
        <w:t>bei</w:t>
      </w:r>
      <w:r w:rsidR="00AD04E4">
        <w:rPr>
          <w:rFonts w:ascii="Times New Roman" w:eastAsia="Calibri" w:hAnsi="Times New Roman" w:cs="Times New Roman"/>
          <w:sz w:val="24"/>
          <w:szCs w:val="24"/>
          <w:lang w:eastAsia="lt-LT"/>
        </w:rPr>
        <w:t xml:space="preserve"> tvirtina mokyklas, </w:t>
      </w:r>
      <w:r w:rsidR="0073729B" w:rsidRPr="0073729B">
        <w:rPr>
          <w:rFonts w:ascii="Times New Roman" w:eastAsia="Calibri" w:hAnsi="Times New Roman" w:cs="Times New Roman"/>
          <w:sz w:val="24"/>
          <w:szCs w:val="24"/>
          <w:lang w:eastAsia="lt-LT"/>
        </w:rPr>
        <w:t>vykdančias ikimokyklinio</w:t>
      </w:r>
      <w:r w:rsidR="0073729B">
        <w:rPr>
          <w:rFonts w:ascii="Times New Roman" w:eastAsia="Calibri" w:hAnsi="Times New Roman" w:cs="Times New Roman"/>
          <w:sz w:val="24"/>
          <w:szCs w:val="24"/>
          <w:lang w:eastAsia="lt-LT"/>
        </w:rPr>
        <w:t xml:space="preserve"> ir</w:t>
      </w:r>
      <w:r w:rsidR="00AD04E4">
        <w:rPr>
          <w:rFonts w:ascii="Times New Roman" w:eastAsia="Calibri" w:hAnsi="Times New Roman" w:cs="Times New Roman"/>
          <w:sz w:val="24"/>
          <w:szCs w:val="24"/>
          <w:lang w:eastAsia="lt-LT"/>
        </w:rPr>
        <w:t xml:space="preserve"> priešmokyklinio </w:t>
      </w:r>
      <w:r w:rsidR="0073729B" w:rsidRPr="0073729B">
        <w:rPr>
          <w:rFonts w:ascii="Times New Roman" w:eastAsia="Calibri" w:hAnsi="Times New Roman" w:cs="Times New Roman"/>
          <w:sz w:val="24"/>
          <w:szCs w:val="24"/>
          <w:lang w:eastAsia="lt-LT"/>
        </w:rPr>
        <w:t>ugdymo program</w:t>
      </w:r>
      <w:r w:rsidR="00AD04E4">
        <w:rPr>
          <w:rFonts w:ascii="Times New Roman" w:eastAsia="Calibri" w:hAnsi="Times New Roman" w:cs="Times New Roman"/>
          <w:sz w:val="24"/>
          <w:szCs w:val="24"/>
          <w:lang w:eastAsia="lt-LT"/>
        </w:rPr>
        <w:t xml:space="preserve">as, </w:t>
      </w:r>
      <w:r w:rsidR="0073729B" w:rsidRPr="0073729B">
        <w:rPr>
          <w:rFonts w:ascii="Times New Roman" w:eastAsia="Calibri" w:hAnsi="Times New Roman" w:cs="Times New Roman"/>
          <w:sz w:val="24"/>
          <w:szCs w:val="24"/>
          <w:lang w:eastAsia="lt-LT"/>
        </w:rPr>
        <w:t>grupių mokyk</w:t>
      </w:r>
      <w:r w:rsidR="00AD04E4">
        <w:rPr>
          <w:rFonts w:ascii="Times New Roman" w:eastAsia="Calibri" w:hAnsi="Times New Roman" w:cs="Times New Roman"/>
          <w:sz w:val="24"/>
          <w:szCs w:val="24"/>
          <w:lang w:eastAsia="lt-LT"/>
        </w:rPr>
        <w:t>lo</w:t>
      </w:r>
      <w:r w:rsidR="00924EA6">
        <w:rPr>
          <w:rFonts w:ascii="Times New Roman" w:eastAsia="Calibri" w:hAnsi="Times New Roman" w:cs="Times New Roman"/>
          <w:sz w:val="24"/>
          <w:szCs w:val="24"/>
          <w:lang w:eastAsia="lt-LT"/>
        </w:rPr>
        <w:t xml:space="preserve">se skaičių bei </w:t>
      </w:r>
      <w:r w:rsidR="00AD04E4">
        <w:rPr>
          <w:rFonts w:ascii="Times New Roman" w:eastAsia="Calibri" w:hAnsi="Times New Roman" w:cs="Times New Roman"/>
          <w:sz w:val="24"/>
          <w:szCs w:val="24"/>
          <w:lang w:eastAsia="lt-LT"/>
        </w:rPr>
        <w:t xml:space="preserve">priešmokyklinio </w:t>
      </w:r>
      <w:r w:rsidR="0073729B" w:rsidRPr="0073729B">
        <w:rPr>
          <w:rFonts w:ascii="Times New Roman" w:eastAsia="Calibri" w:hAnsi="Times New Roman" w:cs="Times New Roman"/>
          <w:sz w:val="24"/>
          <w:szCs w:val="24"/>
          <w:lang w:eastAsia="lt-LT"/>
        </w:rPr>
        <w:t>ugdymo organizavimo modelius.</w:t>
      </w:r>
    </w:p>
    <w:p w:rsidR="00BD1656" w:rsidRPr="008A75A7" w:rsidRDefault="008A75A7" w:rsidP="008A75A7">
      <w:pPr>
        <w:spacing w:after="0" w:line="240" w:lineRule="auto"/>
        <w:ind w:firstLine="720"/>
        <w:jc w:val="both"/>
        <w:rPr>
          <w:rFonts w:ascii="Times New Roman" w:eastAsia="Times New Roman" w:hAnsi="Times New Roman" w:cs="Times New Roman"/>
          <w:color w:val="000000"/>
          <w:sz w:val="24"/>
          <w:szCs w:val="24"/>
          <w:lang w:eastAsia="lt-LT"/>
        </w:rPr>
      </w:pPr>
      <w:r w:rsidRPr="00BD1656">
        <w:rPr>
          <w:rFonts w:ascii="Times New Roman" w:eastAsia="Times New Roman" w:hAnsi="Times New Roman" w:cs="Times New Roman"/>
          <w:color w:val="000000"/>
          <w:sz w:val="24"/>
          <w:szCs w:val="24"/>
          <w:lang w:val="pt-BR" w:eastAsia="ru-RU"/>
        </w:rPr>
        <w:t>Savivaldybės taryba</w:t>
      </w:r>
      <w:r>
        <w:rPr>
          <w:rFonts w:ascii="Times New Roman" w:eastAsia="Times New Roman" w:hAnsi="Times New Roman" w:cs="Times New Roman"/>
          <w:color w:val="000000"/>
          <w:sz w:val="24"/>
          <w:szCs w:val="24"/>
          <w:lang w:val="pt-BR" w:eastAsia="ru-RU"/>
        </w:rPr>
        <w:t>,</w:t>
      </w:r>
      <w:r w:rsidRPr="00BD165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v</w:t>
      </w:r>
      <w:r w:rsidR="00BD1656" w:rsidRPr="00BD1656">
        <w:rPr>
          <w:rFonts w:ascii="Times New Roman" w:eastAsia="Times New Roman" w:hAnsi="Times New Roman" w:cs="Times New Roman"/>
          <w:color w:val="000000"/>
          <w:sz w:val="24"/>
          <w:szCs w:val="24"/>
          <w:lang w:eastAsia="ru-RU"/>
        </w:rPr>
        <w:t xml:space="preserve">adovaudamasi Priėmimo į valstybinę ir savivaldybės bendrojo ugdymo mokyklą, profesinio mokymo įstaigą bendrųjų kriterijų sąrašu, patvirtintu Lietuvos Respublikos švietimo ir mokslo ministro 2004 m. birželio 25 d. įsakymu Nr. </w:t>
      </w:r>
      <w:r w:rsidR="00BD1656" w:rsidRPr="00BD1656">
        <w:rPr>
          <w:rFonts w:ascii="Times New Roman" w:eastAsia="Times New Roman" w:hAnsi="Times New Roman" w:cs="Times New Roman"/>
          <w:color w:val="000000"/>
          <w:sz w:val="24"/>
          <w:szCs w:val="24"/>
          <w:lang w:val="pt-BR" w:eastAsia="ru-RU"/>
        </w:rPr>
        <w:t xml:space="preserve">V-1019, </w:t>
      </w:r>
      <w:r w:rsidR="00BD1656" w:rsidRPr="00BD1656">
        <w:rPr>
          <w:rFonts w:ascii="Times New Roman" w:eastAsia="Times New Roman" w:hAnsi="Times New Roman" w:cs="Times New Roman"/>
          <w:color w:val="000000"/>
          <w:sz w:val="24"/>
          <w:szCs w:val="24"/>
          <w:lang w:eastAsia="lt-LT"/>
        </w:rPr>
        <w:t xml:space="preserve">kiekvienais kalendoriniais metais iki gegužės 31 d. nustato </w:t>
      </w:r>
      <w:r w:rsidR="00FD41CC">
        <w:rPr>
          <w:rFonts w:ascii="Times New Roman" w:eastAsia="Times New Roman" w:hAnsi="Times New Roman" w:cs="Times New Roman"/>
          <w:color w:val="000000"/>
          <w:sz w:val="24"/>
          <w:szCs w:val="24"/>
          <w:lang w:eastAsia="lt-LT"/>
        </w:rPr>
        <w:t xml:space="preserve">bendrojo ugdymo mokyklose </w:t>
      </w:r>
      <w:r w:rsidR="00BD1656">
        <w:rPr>
          <w:rFonts w:ascii="Times New Roman" w:eastAsia="Times New Roman" w:hAnsi="Times New Roman" w:cs="Times New Roman"/>
          <w:sz w:val="24"/>
          <w:szCs w:val="24"/>
          <w:lang w:eastAsia="ru-RU"/>
        </w:rPr>
        <w:t xml:space="preserve">mokinių </w:t>
      </w:r>
      <w:r>
        <w:rPr>
          <w:rFonts w:ascii="Times New Roman" w:eastAsia="Times New Roman" w:hAnsi="Times New Roman" w:cs="Times New Roman"/>
          <w:sz w:val="24"/>
          <w:szCs w:val="24"/>
          <w:lang w:eastAsia="ru-RU"/>
        </w:rPr>
        <w:t>ir klasių skaičių</w:t>
      </w:r>
      <w:r w:rsidR="00BD1656" w:rsidRPr="00BD1656">
        <w:rPr>
          <w:rFonts w:ascii="Times New Roman" w:eastAsia="Times New Roman" w:hAnsi="Times New Roman" w:cs="Times New Roman"/>
          <w:sz w:val="24"/>
          <w:szCs w:val="24"/>
          <w:lang w:eastAsia="ru-RU"/>
        </w:rPr>
        <w:t>. Mokyklose klasės sudaromos v</w:t>
      </w:r>
      <w:r w:rsidR="00BD1656" w:rsidRPr="00BD1656">
        <w:rPr>
          <w:rFonts w:ascii="Times New Roman" w:eastAsia="Times New Roman" w:hAnsi="Times New Roman" w:cs="Times New Roman"/>
          <w:color w:val="000000"/>
          <w:sz w:val="24"/>
          <w:szCs w:val="24"/>
          <w:lang w:eastAsia="ru-RU"/>
        </w:rPr>
        <w:t xml:space="preserve">adovaujantis Mokyklų, vykdančių formaliojo švietimo programas, tinklo kūrimo taisyklėmis, patvirtintomis Lietuvos Respublikos Vyriausybės 2011 m. birželio 29 d. nutarimu Nr. 768. </w:t>
      </w:r>
    </w:p>
    <w:p w:rsidR="00BD1656" w:rsidRPr="00BD1656"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Vykdant pradinio ugdymo programą mažiausias mokinių skaičius klasėje –</w:t>
      </w:r>
      <w:r>
        <w:rPr>
          <w:rFonts w:ascii="Times New Roman" w:eastAsia="Times New Roman" w:hAnsi="Times New Roman" w:cs="Times New Roman"/>
          <w:sz w:val="24"/>
          <w:szCs w:val="24"/>
          <w:lang w:eastAsia="ru-RU"/>
        </w:rPr>
        <w:t xml:space="preserve"> </w:t>
      </w:r>
      <w:r w:rsidRPr="00BD1656">
        <w:rPr>
          <w:rFonts w:ascii="Times New Roman" w:eastAsia="Times New Roman" w:hAnsi="Times New Roman" w:cs="Times New Roman"/>
          <w:sz w:val="24"/>
          <w:szCs w:val="24"/>
          <w:lang w:eastAsia="ru-RU"/>
        </w:rPr>
        <w:t>8, didžiausias mokinių skaičius klasėje – 24, mažiausias mokinių skaičius jungtinėje klasėje – 8 mokiniai, didžiausias mokinių skaičius jungtinėje klasėje –</w:t>
      </w:r>
      <w:r>
        <w:rPr>
          <w:rFonts w:ascii="Times New Roman" w:eastAsia="Times New Roman" w:hAnsi="Times New Roman" w:cs="Times New Roman"/>
          <w:sz w:val="24"/>
          <w:szCs w:val="24"/>
          <w:lang w:eastAsia="ru-RU"/>
        </w:rPr>
        <w:t xml:space="preserve"> </w:t>
      </w:r>
      <w:r w:rsidRPr="00BD1656">
        <w:rPr>
          <w:rFonts w:ascii="Times New Roman" w:eastAsia="Times New Roman" w:hAnsi="Times New Roman" w:cs="Times New Roman"/>
          <w:sz w:val="24"/>
          <w:szCs w:val="24"/>
          <w:lang w:eastAsia="ru-RU"/>
        </w:rPr>
        <w:t>24. Gali būti jungiama tik po 2 klases. Rekomenduojama jungti gretimas klases.</w:t>
      </w:r>
    </w:p>
    <w:p w:rsidR="00BD1656" w:rsidRPr="00BD1656"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Vykdant pagrindinio ugdymo programą didžiausias mokinių skaičius klasėje</w:t>
      </w:r>
      <w:r>
        <w:rPr>
          <w:rFonts w:ascii="Times New Roman" w:eastAsia="Times New Roman" w:hAnsi="Times New Roman" w:cs="Times New Roman"/>
          <w:sz w:val="24"/>
          <w:szCs w:val="24"/>
          <w:lang w:eastAsia="ru-RU"/>
        </w:rPr>
        <w:t xml:space="preserve"> – </w:t>
      </w:r>
      <w:r w:rsidRPr="00BD1656">
        <w:rPr>
          <w:rFonts w:ascii="Times New Roman" w:eastAsia="Times New Roman" w:hAnsi="Times New Roman" w:cs="Times New Roman"/>
          <w:sz w:val="24"/>
          <w:szCs w:val="24"/>
          <w:lang w:eastAsia="ru-RU"/>
        </w:rPr>
        <w:t>30, mažiausias mokinių skaičius klasėje – 8. Klasės nejungiamos.</w:t>
      </w:r>
    </w:p>
    <w:p w:rsidR="00BD1656" w:rsidRPr="00BD1656"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Vykdant vidurinio ugdymo programą didžiausias mokinių skaičius klasėje</w:t>
      </w:r>
      <w:r w:rsidR="00186E72">
        <w:rPr>
          <w:rFonts w:ascii="Times New Roman" w:eastAsia="Times New Roman" w:hAnsi="Times New Roman" w:cs="Times New Roman"/>
          <w:sz w:val="24"/>
          <w:szCs w:val="24"/>
          <w:lang w:eastAsia="ru-RU"/>
        </w:rPr>
        <w:t xml:space="preserve"> – </w:t>
      </w:r>
      <w:r w:rsidRPr="00BD1656">
        <w:rPr>
          <w:rFonts w:ascii="Times New Roman" w:eastAsia="Times New Roman" w:hAnsi="Times New Roman" w:cs="Times New Roman"/>
          <w:sz w:val="24"/>
          <w:szCs w:val="24"/>
          <w:lang w:eastAsia="ru-RU"/>
        </w:rPr>
        <w:t xml:space="preserve">30, mažiausias mokinių skaičius klasėje – 12 mokinių. </w:t>
      </w:r>
    </w:p>
    <w:p w:rsidR="001262B8" w:rsidRDefault="005154C7" w:rsidP="005131CB">
      <w:pPr>
        <w:spacing w:after="0" w:line="240" w:lineRule="auto"/>
        <w:ind w:firstLine="709"/>
        <w:jc w:val="both"/>
        <w:rPr>
          <w:rFonts w:ascii="Times New Roman" w:eastAsia="Calibri" w:hAnsi="Times New Roman" w:cs="Times New Roman"/>
          <w:sz w:val="24"/>
          <w:szCs w:val="24"/>
          <w:lang w:eastAsia="lt-LT"/>
        </w:rPr>
      </w:pPr>
      <w:r w:rsidRPr="0088319F">
        <w:rPr>
          <w:rFonts w:ascii="Times New Roman" w:eastAsia="Calibri" w:hAnsi="Times New Roman" w:cs="Times New Roman"/>
          <w:sz w:val="24"/>
          <w:szCs w:val="24"/>
          <w:lang w:eastAsia="lt-LT"/>
        </w:rPr>
        <w:t>Sprendimo projektu siūloma Savivaldybės tar</w:t>
      </w:r>
      <w:r>
        <w:rPr>
          <w:rFonts w:ascii="Times New Roman" w:eastAsia="Calibri" w:hAnsi="Times New Roman" w:cs="Times New Roman"/>
          <w:sz w:val="24"/>
          <w:szCs w:val="24"/>
          <w:lang w:eastAsia="lt-LT"/>
        </w:rPr>
        <w:t xml:space="preserve">ybai patvirtinti </w:t>
      </w:r>
      <w:r w:rsidRPr="00BE4EA5">
        <w:rPr>
          <w:rFonts w:ascii="Times New Roman" w:eastAsia="Calibri" w:hAnsi="Times New Roman" w:cs="Times New Roman"/>
          <w:sz w:val="24"/>
          <w:szCs w:val="24"/>
          <w:lang w:eastAsia="lt-LT"/>
        </w:rPr>
        <w:t>Panevėžio rajono</w:t>
      </w:r>
      <w:r>
        <w:rPr>
          <w:rFonts w:ascii="Times New Roman" w:eastAsia="Calibri" w:hAnsi="Times New Roman" w:cs="Times New Roman"/>
          <w:sz w:val="24"/>
          <w:szCs w:val="24"/>
          <w:lang w:eastAsia="lt-LT"/>
        </w:rPr>
        <w:t xml:space="preserve"> sa</w:t>
      </w:r>
      <w:r w:rsidR="00E90EE6">
        <w:rPr>
          <w:rFonts w:ascii="Times New Roman" w:eastAsia="Calibri" w:hAnsi="Times New Roman" w:cs="Times New Roman"/>
          <w:sz w:val="24"/>
          <w:szCs w:val="24"/>
          <w:lang w:eastAsia="lt-LT"/>
        </w:rPr>
        <w:t xml:space="preserve">vivaldybės švietimo įstaigų </w:t>
      </w:r>
      <w:r w:rsidRPr="00BE4EA5">
        <w:rPr>
          <w:rFonts w:ascii="Times New Roman" w:eastAsia="Calibri" w:hAnsi="Times New Roman" w:cs="Times New Roman"/>
          <w:sz w:val="24"/>
          <w:szCs w:val="24"/>
          <w:lang w:eastAsia="lt-LT"/>
        </w:rPr>
        <w:t>ikimokyklinio ir priešmokykli</w:t>
      </w:r>
      <w:r>
        <w:rPr>
          <w:rFonts w:ascii="Times New Roman" w:eastAsia="Calibri" w:hAnsi="Times New Roman" w:cs="Times New Roman"/>
          <w:sz w:val="24"/>
          <w:szCs w:val="24"/>
          <w:lang w:eastAsia="lt-LT"/>
        </w:rPr>
        <w:t xml:space="preserve">nio ugdymo </w:t>
      </w:r>
      <w:r w:rsidR="007D4261">
        <w:rPr>
          <w:rFonts w:ascii="Times New Roman" w:eastAsia="Calibri" w:hAnsi="Times New Roman" w:cs="Times New Roman"/>
          <w:sz w:val="24"/>
          <w:szCs w:val="24"/>
          <w:lang w:eastAsia="lt-LT"/>
        </w:rPr>
        <w:t xml:space="preserve">grupių skaičių, ikimokyklinio ugdymo grupių veiklos trukmę, priešmokyklinio ugdymo </w:t>
      </w:r>
      <w:r>
        <w:rPr>
          <w:rFonts w:ascii="Times New Roman" w:eastAsia="Calibri" w:hAnsi="Times New Roman" w:cs="Times New Roman"/>
          <w:sz w:val="24"/>
          <w:szCs w:val="24"/>
          <w:lang w:eastAsia="lt-LT"/>
        </w:rPr>
        <w:t>organiza</w:t>
      </w:r>
      <w:r w:rsidR="007D4261">
        <w:rPr>
          <w:rFonts w:ascii="Times New Roman" w:eastAsia="Calibri" w:hAnsi="Times New Roman" w:cs="Times New Roman"/>
          <w:sz w:val="24"/>
          <w:szCs w:val="24"/>
          <w:lang w:eastAsia="lt-LT"/>
        </w:rPr>
        <w:t>vimo modelius, bendrojo ugdymo mokyklų mokinių ir klasių skaičių</w:t>
      </w:r>
      <w:r>
        <w:rPr>
          <w:rFonts w:ascii="Times New Roman" w:eastAsia="Calibri" w:hAnsi="Times New Roman" w:cs="Times New Roman"/>
          <w:sz w:val="24"/>
          <w:szCs w:val="24"/>
          <w:lang w:eastAsia="lt-LT"/>
        </w:rPr>
        <w:t xml:space="preserve"> </w:t>
      </w:r>
      <w:r w:rsidR="007D4261">
        <w:rPr>
          <w:rFonts w:ascii="Times New Roman" w:eastAsia="Calibri" w:hAnsi="Times New Roman" w:cs="Times New Roman"/>
          <w:sz w:val="24"/>
          <w:szCs w:val="24"/>
          <w:lang w:eastAsia="lt-LT"/>
        </w:rPr>
        <w:t>2022–2023</w:t>
      </w:r>
      <w:r w:rsidR="007D4261" w:rsidRPr="00BE4EA5">
        <w:rPr>
          <w:rFonts w:ascii="Times New Roman" w:eastAsia="Calibri" w:hAnsi="Times New Roman" w:cs="Times New Roman"/>
          <w:sz w:val="24"/>
          <w:szCs w:val="24"/>
          <w:lang w:eastAsia="lt-LT"/>
        </w:rPr>
        <w:t xml:space="preserve"> m. m.</w:t>
      </w:r>
      <w:r w:rsidR="007D4261">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kurie </w:t>
      </w:r>
      <w:r w:rsidRPr="007F3287">
        <w:rPr>
          <w:rFonts w:ascii="Times New Roman" w:eastAsia="Calibri" w:hAnsi="Times New Roman" w:cs="Times New Roman"/>
          <w:sz w:val="24"/>
          <w:szCs w:val="24"/>
          <w:lang w:eastAsia="lt-LT"/>
        </w:rPr>
        <w:t xml:space="preserve">finansine prasme būtų veiksmingiausi ir užtikrintų ugdymo </w:t>
      </w:r>
      <w:r>
        <w:rPr>
          <w:rFonts w:ascii="Times New Roman" w:eastAsia="Calibri" w:hAnsi="Times New Roman" w:cs="Times New Roman"/>
          <w:sz w:val="24"/>
          <w:szCs w:val="24"/>
          <w:lang w:eastAsia="lt-LT"/>
        </w:rPr>
        <w:t xml:space="preserve">paslaugų </w:t>
      </w:r>
      <w:r w:rsidRPr="007F3287">
        <w:rPr>
          <w:rFonts w:ascii="Times New Roman" w:eastAsia="Calibri" w:hAnsi="Times New Roman" w:cs="Times New Roman"/>
          <w:sz w:val="24"/>
          <w:szCs w:val="24"/>
          <w:lang w:eastAsia="lt-LT"/>
        </w:rPr>
        <w:t>kokybę.</w:t>
      </w:r>
    </w:p>
    <w:p w:rsidR="00F36608" w:rsidRPr="00A84D12" w:rsidRDefault="005131CB" w:rsidP="005154C7">
      <w:pPr>
        <w:spacing w:after="0" w:line="240" w:lineRule="auto"/>
        <w:ind w:firstLine="720"/>
        <w:jc w:val="both"/>
        <w:rPr>
          <w:rFonts w:ascii="Times New Roman" w:eastAsia="Calibri" w:hAnsi="Times New Roman" w:cs="Times New Roman"/>
          <w:b/>
          <w:bCs/>
          <w:sz w:val="24"/>
          <w:szCs w:val="24"/>
        </w:rPr>
      </w:pPr>
      <w:r w:rsidRPr="00A84D12">
        <w:rPr>
          <w:rFonts w:ascii="Times New Roman" w:eastAsia="Calibri" w:hAnsi="Times New Roman" w:cs="Times New Roman"/>
          <w:b/>
          <w:bCs/>
          <w:sz w:val="24"/>
          <w:szCs w:val="24"/>
        </w:rPr>
        <w:t>2. Siūlomos teisinio reguliavimo nuostatos</w:t>
      </w:r>
    </w:p>
    <w:p w:rsidR="008F7E96" w:rsidRDefault="0073729B" w:rsidP="00843969">
      <w:pPr>
        <w:spacing w:after="0" w:line="240" w:lineRule="auto"/>
        <w:ind w:firstLine="720"/>
        <w:jc w:val="both"/>
        <w:rPr>
          <w:rFonts w:ascii="Times New Roman" w:eastAsia="Calibri" w:hAnsi="Times New Roman" w:cs="Times New Roman"/>
          <w:sz w:val="24"/>
          <w:szCs w:val="24"/>
          <w:lang w:eastAsia="lt-LT"/>
        </w:rPr>
      </w:pPr>
      <w:r w:rsidRPr="00A84D12">
        <w:rPr>
          <w:rFonts w:ascii="Times New Roman" w:eastAsia="Calibri" w:hAnsi="Times New Roman" w:cs="Times New Roman"/>
          <w:sz w:val="24"/>
          <w:szCs w:val="24"/>
          <w:lang w:eastAsia="lt-LT"/>
        </w:rPr>
        <w:t>Teisės aktų keisti nereikės.</w:t>
      </w:r>
    </w:p>
    <w:p w:rsidR="005131CB" w:rsidRPr="00574A35" w:rsidRDefault="005131CB" w:rsidP="005131CB">
      <w:pPr>
        <w:spacing w:after="0" w:line="240" w:lineRule="auto"/>
        <w:ind w:firstLine="720"/>
        <w:jc w:val="both"/>
        <w:rPr>
          <w:rFonts w:ascii="Times New Roman" w:eastAsia="Calibri" w:hAnsi="Times New Roman" w:cs="Times New Roman"/>
          <w:b/>
          <w:sz w:val="24"/>
          <w:szCs w:val="24"/>
        </w:rPr>
      </w:pPr>
      <w:r w:rsidRPr="00574A35">
        <w:rPr>
          <w:rFonts w:ascii="Times New Roman" w:eastAsia="Calibri" w:hAnsi="Times New Roman" w:cs="Times New Roman"/>
          <w:b/>
          <w:sz w:val="24"/>
          <w:szCs w:val="24"/>
        </w:rPr>
        <w:t>3. Laukiami rezultatai</w:t>
      </w:r>
    </w:p>
    <w:p w:rsidR="005C1F00" w:rsidRDefault="005210CA" w:rsidP="005C1F00">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 xml:space="preserve">Planuojama, kad </w:t>
      </w:r>
      <w:r w:rsidR="00E90EE6">
        <w:rPr>
          <w:rFonts w:ascii="Times New Roman" w:eastAsia="Calibri" w:hAnsi="Times New Roman" w:cs="Times New Roman"/>
          <w:sz w:val="24"/>
          <w:szCs w:val="24"/>
          <w:lang w:eastAsia="hi-IN" w:bidi="hi-IN"/>
        </w:rPr>
        <w:t>2022–2023</w:t>
      </w:r>
      <w:r w:rsidR="00D5035C">
        <w:rPr>
          <w:rFonts w:ascii="Times New Roman" w:eastAsia="Calibri" w:hAnsi="Times New Roman" w:cs="Times New Roman"/>
          <w:sz w:val="24"/>
          <w:szCs w:val="24"/>
          <w:lang w:eastAsia="hi-IN" w:bidi="hi-IN"/>
        </w:rPr>
        <w:t xml:space="preserve"> m. m.</w:t>
      </w:r>
      <w:r w:rsidR="00AD0348">
        <w:rPr>
          <w:rFonts w:ascii="Times New Roman" w:eastAsia="Calibri" w:hAnsi="Times New Roman" w:cs="Times New Roman"/>
          <w:sz w:val="24"/>
          <w:szCs w:val="24"/>
          <w:lang w:eastAsia="hi-IN" w:bidi="hi-IN"/>
        </w:rPr>
        <w:t xml:space="preserve"> </w:t>
      </w:r>
      <w:r w:rsidR="001D5C74" w:rsidRPr="001D5C74">
        <w:rPr>
          <w:rFonts w:ascii="Times New Roman" w:eastAsia="Calibri" w:hAnsi="Times New Roman" w:cs="Times New Roman"/>
          <w:sz w:val="24"/>
          <w:szCs w:val="24"/>
          <w:lang w:eastAsia="hi-IN" w:bidi="hi-IN"/>
        </w:rPr>
        <w:t>Panevė</w:t>
      </w:r>
      <w:r w:rsidR="001D5C74">
        <w:rPr>
          <w:rFonts w:ascii="Times New Roman" w:eastAsia="Calibri" w:hAnsi="Times New Roman" w:cs="Times New Roman"/>
          <w:sz w:val="24"/>
          <w:szCs w:val="24"/>
          <w:lang w:eastAsia="hi-IN" w:bidi="hi-IN"/>
        </w:rPr>
        <w:t>žio rajono savivaldybėje veiks</w:t>
      </w:r>
      <w:r w:rsidR="00741F88">
        <w:rPr>
          <w:rFonts w:ascii="Times New Roman" w:eastAsia="Calibri" w:hAnsi="Times New Roman" w:cs="Times New Roman"/>
          <w:sz w:val="24"/>
          <w:szCs w:val="24"/>
          <w:lang w:eastAsia="hi-IN" w:bidi="hi-IN"/>
        </w:rPr>
        <w:t xml:space="preserve"> 67</w:t>
      </w:r>
      <w:r w:rsidR="004A6371">
        <w:rPr>
          <w:rFonts w:ascii="Times New Roman" w:eastAsia="Calibri" w:hAnsi="Times New Roman" w:cs="Times New Roman"/>
          <w:sz w:val="24"/>
          <w:szCs w:val="24"/>
          <w:lang w:eastAsia="hi-IN" w:bidi="hi-IN"/>
        </w:rPr>
        <w:t xml:space="preserve"> grupės</w:t>
      </w:r>
      <w:r w:rsidR="005C1F00">
        <w:rPr>
          <w:rFonts w:ascii="Times New Roman" w:eastAsia="Calibri" w:hAnsi="Times New Roman" w:cs="Times New Roman"/>
          <w:sz w:val="24"/>
          <w:szCs w:val="24"/>
          <w:lang w:eastAsia="hi-IN" w:bidi="hi-IN"/>
        </w:rPr>
        <w:t xml:space="preserve"> (</w:t>
      </w:r>
      <w:r w:rsidR="00741F88">
        <w:rPr>
          <w:rFonts w:ascii="Times New Roman" w:eastAsia="Calibri" w:hAnsi="Times New Roman" w:cs="Times New Roman"/>
          <w:sz w:val="24"/>
          <w:szCs w:val="24"/>
          <w:lang w:eastAsia="hi-IN" w:bidi="hi-IN"/>
        </w:rPr>
        <w:t>buvo</w:t>
      </w:r>
    </w:p>
    <w:p w:rsidR="00A429FB" w:rsidRDefault="00741F88" w:rsidP="00AD78D7">
      <w:pPr>
        <w:spacing w:after="0" w:line="240" w:lineRule="auto"/>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65 grupės)</w:t>
      </w:r>
      <w:r w:rsidR="004A6371">
        <w:rPr>
          <w:rFonts w:ascii="Times New Roman" w:eastAsia="Calibri" w:hAnsi="Times New Roman" w:cs="Times New Roman"/>
          <w:sz w:val="24"/>
          <w:szCs w:val="24"/>
          <w:lang w:eastAsia="hi-IN" w:bidi="hi-IN"/>
        </w:rPr>
        <w:t>, iš</w:t>
      </w:r>
      <w:r>
        <w:rPr>
          <w:rFonts w:ascii="Times New Roman" w:eastAsia="Calibri" w:hAnsi="Times New Roman" w:cs="Times New Roman"/>
          <w:sz w:val="24"/>
          <w:szCs w:val="24"/>
          <w:lang w:eastAsia="hi-IN" w:bidi="hi-IN"/>
        </w:rPr>
        <w:t xml:space="preserve"> </w:t>
      </w:r>
      <w:r w:rsidR="00DD09E8">
        <w:rPr>
          <w:rFonts w:ascii="Times New Roman" w:eastAsia="Calibri" w:hAnsi="Times New Roman" w:cs="Times New Roman"/>
          <w:sz w:val="24"/>
          <w:szCs w:val="24"/>
          <w:lang w:eastAsia="hi-IN" w:bidi="hi-IN"/>
        </w:rPr>
        <w:t>kurių: 46</w:t>
      </w:r>
      <w:r w:rsidR="00D5035C">
        <w:rPr>
          <w:rFonts w:ascii="Times New Roman" w:eastAsia="Calibri" w:hAnsi="Times New Roman" w:cs="Times New Roman"/>
          <w:sz w:val="24"/>
          <w:szCs w:val="24"/>
          <w:lang w:eastAsia="hi-IN" w:bidi="hi-IN"/>
        </w:rPr>
        <w:t xml:space="preserve"> – ikimokyklinio ugdymo grupės</w:t>
      </w:r>
      <w:r w:rsidR="005C1F00">
        <w:rPr>
          <w:rFonts w:ascii="Times New Roman" w:eastAsia="Calibri" w:hAnsi="Times New Roman" w:cs="Times New Roman"/>
          <w:sz w:val="24"/>
          <w:szCs w:val="24"/>
          <w:lang w:eastAsia="hi-IN" w:bidi="hi-IN"/>
        </w:rPr>
        <w:t xml:space="preserve"> </w:t>
      </w:r>
      <w:r w:rsidR="00A429FB">
        <w:rPr>
          <w:rFonts w:ascii="Times New Roman" w:eastAsia="Calibri" w:hAnsi="Times New Roman" w:cs="Times New Roman"/>
          <w:sz w:val="24"/>
          <w:szCs w:val="24"/>
          <w:lang w:eastAsia="hi-IN" w:bidi="hi-IN"/>
        </w:rPr>
        <w:t>(</w:t>
      </w:r>
      <w:r>
        <w:rPr>
          <w:rFonts w:ascii="Times New Roman" w:eastAsia="Calibri" w:hAnsi="Times New Roman" w:cs="Times New Roman"/>
          <w:sz w:val="24"/>
          <w:szCs w:val="24"/>
          <w:lang w:eastAsia="hi-IN" w:bidi="hi-IN"/>
        </w:rPr>
        <w:t>2021</w:t>
      </w:r>
      <w:r w:rsidRPr="00741F88">
        <w:rPr>
          <w:rFonts w:ascii="Times New Roman" w:eastAsia="Calibri" w:hAnsi="Times New Roman" w:cs="Times New Roman"/>
          <w:sz w:val="24"/>
          <w:szCs w:val="24"/>
          <w:lang w:eastAsia="hi-IN" w:bidi="hi-IN"/>
        </w:rPr>
        <w:t>–</w:t>
      </w:r>
      <w:r w:rsidR="00961791">
        <w:rPr>
          <w:rFonts w:ascii="Times New Roman" w:eastAsia="Calibri" w:hAnsi="Times New Roman" w:cs="Times New Roman"/>
          <w:sz w:val="24"/>
          <w:szCs w:val="24"/>
          <w:lang w:eastAsia="hi-IN" w:bidi="hi-IN"/>
        </w:rPr>
        <w:t>2022 m. m. buvo 44</w:t>
      </w:r>
      <w:r w:rsidR="00A429FB">
        <w:rPr>
          <w:rFonts w:ascii="Times New Roman" w:eastAsia="Calibri" w:hAnsi="Times New Roman" w:cs="Times New Roman"/>
          <w:sz w:val="24"/>
          <w:szCs w:val="24"/>
          <w:lang w:eastAsia="hi-IN" w:bidi="hi-IN"/>
        </w:rPr>
        <w:t xml:space="preserve"> ikimokyklini</w:t>
      </w:r>
      <w:r w:rsidR="005C1F00">
        <w:rPr>
          <w:rFonts w:ascii="Times New Roman" w:eastAsia="Calibri" w:hAnsi="Times New Roman" w:cs="Times New Roman"/>
          <w:sz w:val="24"/>
          <w:szCs w:val="24"/>
          <w:lang w:eastAsia="hi-IN" w:bidi="hi-IN"/>
        </w:rPr>
        <w:t>o</w:t>
      </w:r>
      <w:r w:rsidR="00A429FB">
        <w:rPr>
          <w:rFonts w:ascii="Times New Roman" w:eastAsia="Calibri" w:hAnsi="Times New Roman" w:cs="Times New Roman"/>
          <w:sz w:val="24"/>
          <w:szCs w:val="24"/>
          <w:lang w:eastAsia="hi-IN" w:bidi="hi-IN"/>
        </w:rPr>
        <w:t xml:space="preserve"> ugdymo grupės)</w:t>
      </w:r>
      <w:r w:rsidR="00D5035C">
        <w:rPr>
          <w:rFonts w:ascii="Times New Roman" w:eastAsia="Calibri" w:hAnsi="Times New Roman" w:cs="Times New Roman"/>
          <w:sz w:val="24"/>
          <w:szCs w:val="24"/>
          <w:lang w:eastAsia="hi-IN" w:bidi="hi-IN"/>
        </w:rPr>
        <w:t>,</w:t>
      </w:r>
      <w:r w:rsidR="00A429FB">
        <w:rPr>
          <w:rFonts w:ascii="Times New Roman" w:eastAsia="Calibri" w:hAnsi="Times New Roman" w:cs="Times New Roman"/>
          <w:sz w:val="24"/>
          <w:szCs w:val="24"/>
          <w:lang w:eastAsia="hi-IN" w:bidi="hi-IN"/>
        </w:rPr>
        <w:t xml:space="preserve"> 8</w:t>
      </w:r>
      <w:r w:rsidR="001D5C74" w:rsidRPr="001D5C74">
        <w:rPr>
          <w:rFonts w:ascii="Times New Roman" w:eastAsia="Calibri" w:hAnsi="Times New Roman" w:cs="Times New Roman"/>
          <w:sz w:val="24"/>
          <w:szCs w:val="24"/>
          <w:lang w:eastAsia="hi-IN" w:bidi="hi-IN"/>
        </w:rPr>
        <w:t xml:space="preserve"> priešmokyklinio ugdym</w:t>
      </w:r>
      <w:r w:rsidR="00961791">
        <w:rPr>
          <w:rFonts w:ascii="Times New Roman" w:eastAsia="Calibri" w:hAnsi="Times New Roman" w:cs="Times New Roman"/>
          <w:sz w:val="24"/>
          <w:szCs w:val="24"/>
          <w:lang w:eastAsia="hi-IN" w:bidi="hi-IN"/>
        </w:rPr>
        <w:t>o grupės (2021–2022 m. m. buvo 9</w:t>
      </w:r>
      <w:r w:rsidR="001D5C74" w:rsidRPr="001D5C74">
        <w:rPr>
          <w:rFonts w:ascii="Times New Roman" w:eastAsia="Calibri" w:hAnsi="Times New Roman" w:cs="Times New Roman"/>
          <w:sz w:val="24"/>
          <w:szCs w:val="24"/>
          <w:lang w:eastAsia="hi-IN" w:bidi="hi-IN"/>
        </w:rPr>
        <w:t xml:space="preserve"> grupės) ir </w:t>
      </w:r>
      <w:r w:rsidR="002868D5">
        <w:rPr>
          <w:rFonts w:ascii="Times New Roman" w:eastAsia="Calibri" w:hAnsi="Times New Roman" w:cs="Times New Roman"/>
          <w:sz w:val="24"/>
          <w:szCs w:val="24"/>
          <w:lang w:eastAsia="hi-IN" w:bidi="hi-IN"/>
        </w:rPr>
        <w:t>13</w:t>
      </w:r>
      <w:r w:rsidR="00A429FB">
        <w:rPr>
          <w:rFonts w:ascii="Times New Roman" w:eastAsia="Calibri" w:hAnsi="Times New Roman" w:cs="Times New Roman"/>
          <w:sz w:val="24"/>
          <w:szCs w:val="24"/>
          <w:lang w:eastAsia="hi-IN" w:bidi="hi-IN"/>
        </w:rPr>
        <w:t xml:space="preserve"> jungtinių grupių (2021–2022</w:t>
      </w:r>
      <w:r w:rsidR="001D5C74" w:rsidRPr="001D5C74">
        <w:rPr>
          <w:rFonts w:ascii="Times New Roman" w:eastAsia="Calibri" w:hAnsi="Times New Roman" w:cs="Times New Roman"/>
          <w:sz w:val="24"/>
          <w:szCs w:val="24"/>
          <w:lang w:eastAsia="hi-IN" w:bidi="hi-IN"/>
        </w:rPr>
        <w:t xml:space="preserve"> m. m. </w:t>
      </w:r>
      <w:r w:rsidR="00A429FB">
        <w:rPr>
          <w:rFonts w:ascii="Times New Roman" w:eastAsia="Calibri" w:hAnsi="Times New Roman" w:cs="Times New Roman"/>
          <w:sz w:val="24"/>
          <w:szCs w:val="24"/>
          <w:lang w:eastAsia="hi-IN" w:bidi="hi-IN"/>
        </w:rPr>
        <w:t xml:space="preserve">buvo </w:t>
      </w:r>
      <w:r w:rsidR="00567D1E">
        <w:rPr>
          <w:rFonts w:ascii="Times New Roman" w:eastAsia="Calibri" w:hAnsi="Times New Roman" w:cs="Times New Roman"/>
          <w:sz w:val="24"/>
          <w:szCs w:val="24"/>
          <w:lang w:eastAsia="hi-IN" w:bidi="hi-IN"/>
        </w:rPr>
        <w:t>12</w:t>
      </w:r>
      <w:r w:rsidR="001D5C74" w:rsidRPr="001D5C74">
        <w:rPr>
          <w:rFonts w:ascii="Times New Roman" w:eastAsia="Calibri" w:hAnsi="Times New Roman" w:cs="Times New Roman"/>
          <w:sz w:val="24"/>
          <w:szCs w:val="24"/>
          <w:lang w:eastAsia="hi-IN" w:bidi="hi-IN"/>
        </w:rPr>
        <w:t xml:space="preserve"> jungt</w:t>
      </w:r>
      <w:r w:rsidR="00D5035C">
        <w:rPr>
          <w:rFonts w:ascii="Times New Roman" w:eastAsia="Calibri" w:hAnsi="Times New Roman" w:cs="Times New Roman"/>
          <w:sz w:val="24"/>
          <w:szCs w:val="24"/>
          <w:lang w:eastAsia="hi-IN" w:bidi="hi-IN"/>
        </w:rPr>
        <w:t xml:space="preserve">inių grupių). </w:t>
      </w:r>
      <w:r w:rsidR="001D5C74" w:rsidRPr="001D5C74">
        <w:rPr>
          <w:rFonts w:ascii="Times New Roman" w:eastAsia="Calibri" w:hAnsi="Times New Roman" w:cs="Times New Roman"/>
          <w:sz w:val="24"/>
          <w:szCs w:val="24"/>
          <w:lang w:eastAsia="hi-IN" w:bidi="hi-IN"/>
        </w:rPr>
        <w:t>Piniavos m</w:t>
      </w:r>
      <w:r w:rsidR="005210CA">
        <w:rPr>
          <w:rFonts w:ascii="Times New Roman" w:eastAsia="Calibri" w:hAnsi="Times New Roman" w:cs="Times New Roman"/>
          <w:sz w:val="24"/>
          <w:szCs w:val="24"/>
          <w:lang w:eastAsia="hi-IN" w:bidi="hi-IN"/>
        </w:rPr>
        <w:t>okykloje-darželyje</w:t>
      </w:r>
      <w:r w:rsidR="001D5C74" w:rsidRPr="001D5C74">
        <w:rPr>
          <w:rFonts w:ascii="Times New Roman" w:eastAsia="Calibri" w:hAnsi="Times New Roman" w:cs="Times New Roman"/>
          <w:sz w:val="24"/>
          <w:szCs w:val="24"/>
          <w:lang w:eastAsia="hi-IN" w:bidi="hi-IN"/>
        </w:rPr>
        <w:t xml:space="preserve"> ir </w:t>
      </w:r>
      <w:r w:rsidR="001D5C74" w:rsidRPr="001D5C74">
        <w:rPr>
          <w:rFonts w:ascii="Times New Roman" w:eastAsia="Calibri" w:hAnsi="Times New Roman" w:cs="Times New Roman"/>
          <w:sz w:val="24"/>
          <w:szCs w:val="24"/>
          <w:lang w:eastAsia="hi-IN" w:bidi="hi-IN"/>
        </w:rPr>
        <w:lastRenderedPageBreak/>
        <w:t>Velžio lopšelyje-darželyje „Šypsenėlė“ veiks po vieną priešmokyklinio ugdymo grupę ir po vieną jungtinę grupę</w:t>
      </w:r>
      <w:r w:rsidR="004B5435">
        <w:rPr>
          <w:rFonts w:ascii="Times New Roman" w:eastAsia="Calibri" w:hAnsi="Times New Roman" w:cs="Times New Roman"/>
          <w:sz w:val="24"/>
          <w:szCs w:val="24"/>
          <w:lang w:eastAsia="hi-IN" w:bidi="hi-IN"/>
        </w:rPr>
        <w:t>, kuriose bus ugdomi priešmokyklinio amžiaus vaikai</w:t>
      </w:r>
      <w:r w:rsidR="00A429FB">
        <w:rPr>
          <w:rFonts w:ascii="Times New Roman" w:eastAsia="Calibri" w:hAnsi="Times New Roman" w:cs="Times New Roman"/>
          <w:sz w:val="24"/>
          <w:szCs w:val="24"/>
          <w:lang w:eastAsia="hi-IN" w:bidi="hi-IN"/>
        </w:rPr>
        <w:t>.</w:t>
      </w:r>
    </w:p>
    <w:p w:rsidR="00A429FB" w:rsidRDefault="00A429FB" w:rsidP="0066513E">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 xml:space="preserve">Atsižvelgiant į nuolat </w:t>
      </w:r>
      <w:r w:rsidR="00763E8C">
        <w:rPr>
          <w:rFonts w:ascii="Times New Roman" w:eastAsia="Calibri" w:hAnsi="Times New Roman" w:cs="Times New Roman"/>
          <w:sz w:val="24"/>
          <w:szCs w:val="24"/>
          <w:lang w:eastAsia="hi-IN" w:bidi="hi-IN"/>
        </w:rPr>
        <w:t>didėjantį tėvų</w:t>
      </w:r>
      <w:r w:rsidR="00332150">
        <w:rPr>
          <w:rFonts w:ascii="Times New Roman" w:eastAsia="Calibri" w:hAnsi="Times New Roman" w:cs="Times New Roman"/>
          <w:sz w:val="24"/>
          <w:szCs w:val="24"/>
          <w:lang w:eastAsia="hi-IN" w:bidi="hi-IN"/>
        </w:rPr>
        <w:t xml:space="preserve"> (globėjų)</w:t>
      </w:r>
      <w:r w:rsidR="00763E8C">
        <w:rPr>
          <w:rFonts w:ascii="Times New Roman" w:eastAsia="Calibri" w:hAnsi="Times New Roman" w:cs="Times New Roman"/>
          <w:sz w:val="24"/>
          <w:szCs w:val="24"/>
          <w:lang w:eastAsia="hi-IN" w:bidi="hi-IN"/>
        </w:rPr>
        <w:t xml:space="preserve"> poreikį </w:t>
      </w:r>
      <w:r w:rsidR="00332150">
        <w:rPr>
          <w:rFonts w:ascii="Times New Roman" w:eastAsia="Calibri" w:hAnsi="Times New Roman" w:cs="Times New Roman"/>
          <w:sz w:val="24"/>
          <w:szCs w:val="24"/>
          <w:lang w:eastAsia="hi-IN" w:bidi="hi-IN"/>
        </w:rPr>
        <w:t xml:space="preserve">ikimokyklinio ir priešmokyklinio amžiaus </w:t>
      </w:r>
      <w:r w:rsidR="00763E8C">
        <w:rPr>
          <w:rFonts w:ascii="Times New Roman" w:eastAsia="Calibri" w:hAnsi="Times New Roman" w:cs="Times New Roman"/>
          <w:sz w:val="24"/>
          <w:szCs w:val="24"/>
          <w:lang w:eastAsia="hi-IN" w:bidi="hi-IN"/>
        </w:rPr>
        <w:t xml:space="preserve">vaikus ugdyti priemiestinėse Savivaldybės švietimo įstaigose, nuo 2022 m. rugsėjo 1 d. bus naujai įsteigtos 2 ikimokyklinio ugdymo grupės Dembavos lopšelyje-darželyje „Smalsutis“ ir 1 </w:t>
      </w:r>
      <w:r w:rsidR="00727E6A">
        <w:rPr>
          <w:rFonts w:ascii="Times New Roman" w:eastAsia="Calibri" w:hAnsi="Times New Roman" w:cs="Times New Roman"/>
          <w:sz w:val="24"/>
          <w:szCs w:val="24"/>
          <w:lang w:eastAsia="hi-IN" w:bidi="hi-IN"/>
        </w:rPr>
        <w:t xml:space="preserve">ikimokyklinio ugdymo </w:t>
      </w:r>
      <w:r w:rsidR="00763E8C">
        <w:rPr>
          <w:rFonts w:ascii="Times New Roman" w:eastAsia="Calibri" w:hAnsi="Times New Roman" w:cs="Times New Roman"/>
          <w:sz w:val="24"/>
          <w:szCs w:val="24"/>
          <w:lang w:eastAsia="hi-IN" w:bidi="hi-IN"/>
        </w:rPr>
        <w:t>grupė Piniavos</w:t>
      </w:r>
      <w:r w:rsidR="00332150">
        <w:rPr>
          <w:rFonts w:ascii="Times New Roman" w:eastAsia="Calibri" w:hAnsi="Times New Roman" w:cs="Times New Roman"/>
          <w:sz w:val="24"/>
          <w:szCs w:val="24"/>
          <w:lang w:eastAsia="hi-IN" w:bidi="hi-IN"/>
        </w:rPr>
        <w:t xml:space="preserve"> </w:t>
      </w:r>
      <w:r w:rsidR="00763E8C">
        <w:rPr>
          <w:rFonts w:ascii="Times New Roman" w:eastAsia="Calibri" w:hAnsi="Times New Roman" w:cs="Times New Roman"/>
          <w:sz w:val="24"/>
          <w:szCs w:val="24"/>
          <w:lang w:eastAsia="hi-IN" w:bidi="hi-IN"/>
        </w:rPr>
        <w:t>mokyklos-darželio Bernatonių skyriuje.</w:t>
      </w:r>
    </w:p>
    <w:p w:rsidR="00850F9B" w:rsidRDefault="00763E8C" w:rsidP="0066513E">
      <w:pPr>
        <w:spacing w:after="0" w:line="240" w:lineRule="auto"/>
        <w:ind w:firstLine="72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Planuojama, kad nuo 2022</w:t>
      </w:r>
      <w:r w:rsidRPr="00763E8C">
        <w:rPr>
          <w:rFonts w:ascii="Times New Roman" w:eastAsia="Times New Roman" w:hAnsi="Times New Roman" w:cs="Times New Roman"/>
          <w:sz w:val="24"/>
          <w:szCs w:val="24"/>
          <w:lang w:eastAsia="ru-RU"/>
        </w:rPr>
        <w:t xml:space="preserve"> m.</w:t>
      </w:r>
      <w:r w:rsidR="00826A42">
        <w:rPr>
          <w:rFonts w:ascii="Times New Roman" w:eastAsia="Times New Roman" w:hAnsi="Times New Roman" w:cs="Times New Roman"/>
          <w:sz w:val="24"/>
          <w:szCs w:val="24"/>
          <w:lang w:eastAsia="ru-RU"/>
        </w:rPr>
        <w:t xml:space="preserve"> rugsėjo 1 d. Savivaldybės bendrojo ugdymo mokyklose</w:t>
      </w:r>
      <w:r w:rsidRPr="00763E8C">
        <w:rPr>
          <w:rFonts w:ascii="Times New Roman" w:eastAsia="Times New Roman" w:hAnsi="Times New Roman" w:cs="Times New Roman"/>
          <w:sz w:val="24"/>
          <w:szCs w:val="24"/>
          <w:lang w:eastAsia="ru-RU"/>
        </w:rPr>
        <w:t xml:space="preserve"> mokysis </w:t>
      </w:r>
      <w:r>
        <w:rPr>
          <w:rFonts w:ascii="Times New Roman" w:eastAsia="Times New Roman" w:hAnsi="Times New Roman" w:cs="Times New Roman"/>
          <w:sz w:val="24"/>
          <w:szCs w:val="24"/>
          <w:lang w:eastAsia="ru-RU"/>
        </w:rPr>
        <w:t>2 744</w:t>
      </w:r>
      <w:r w:rsidRPr="00763E8C">
        <w:rPr>
          <w:rFonts w:ascii="Times New Roman" w:eastAsia="Times New Roman" w:hAnsi="Times New Roman" w:cs="Times New Roman"/>
          <w:sz w:val="24"/>
          <w:szCs w:val="24"/>
          <w:lang w:eastAsia="ru-RU"/>
        </w:rPr>
        <w:t xml:space="preserve"> mokiniai (</w:t>
      </w:r>
      <w:r>
        <w:rPr>
          <w:rFonts w:ascii="Times New Roman" w:eastAsia="Times New Roman" w:hAnsi="Times New Roman" w:cs="Times New Roman"/>
          <w:sz w:val="24"/>
          <w:szCs w:val="24"/>
          <w:lang w:eastAsia="ru-RU"/>
        </w:rPr>
        <w:t>15 mokinių</w:t>
      </w:r>
      <w:r w:rsidRPr="00763E8C">
        <w:rPr>
          <w:rFonts w:ascii="Times New Roman" w:eastAsia="Times New Roman" w:hAnsi="Times New Roman" w:cs="Times New Roman"/>
          <w:sz w:val="24"/>
          <w:szCs w:val="24"/>
          <w:lang w:eastAsia="ru-RU"/>
        </w:rPr>
        <w:t xml:space="preserve"> daugiau nei pernai). Pradinio ugdymo programos mokysis</w:t>
      </w:r>
      <w:r w:rsidR="00764DEA">
        <w:rPr>
          <w:rFonts w:ascii="Times New Roman" w:eastAsia="Times New Roman" w:hAnsi="Times New Roman" w:cs="Times New Roman"/>
          <w:sz w:val="24"/>
          <w:szCs w:val="24"/>
          <w:lang w:eastAsia="ru-RU"/>
        </w:rPr>
        <w:t xml:space="preserve">  </w:t>
      </w:r>
      <w:r w:rsidRPr="00763E8C">
        <w:rPr>
          <w:rFonts w:ascii="Times New Roman" w:eastAsia="Times New Roman" w:hAnsi="Times New Roman" w:cs="Times New Roman"/>
          <w:sz w:val="24"/>
          <w:szCs w:val="24"/>
          <w:lang w:eastAsia="ru-RU"/>
        </w:rPr>
        <w:t xml:space="preserve"> </w:t>
      </w:r>
      <w:r w:rsidR="00850F9B">
        <w:rPr>
          <w:rFonts w:ascii="Times New Roman" w:eastAsia="Times New Roman" w:hAnsi="Times New Roman" w:cs="Times New Roman"/>
          <w:sz w:val="24"/>
          <w:szCs w:val="24"/>
          <w:lang w:eastAsia="ru-RU"/>
        </w:rPr>
        <w:t>1 017</w:t>
      </w:r>
      <w:r w:rsidRPr="00763E8C">
        <w:rPr>
          <w:rFonts w:ascii="Times New Roman" w:eastAsia="Times New Roman" w:hAnsi="Times New Roman" w:cs="Times New Roman"/>
          <w:sz w:val="24"/>
          <w:szCs w:val="24"/>
          <w:lang w:eastAsia="ru-RU"/>
        </w:rPr>
        <w:t xml:space="preserve"> mokinių, pagrindinio – 1 436 mokiniai, vidurinio ugdymo – 291 mokinys. Bus sudarytos 156 klasės (7 klasėmis mažiau nei 2021–2022 m. m.). 2022 m. rugsėjo 1 d. į bendrojo ugdymo mokyklas ateis 250 pirmaklasių  (6 daugiau nei 2021–2022 m. m.). Dvyliktose klasėse mokysis 135 abiturientai (10 mažiau nei pernai).</w:t>
      </w:r>
    </w:p>
    <w:p w:rsidR="00763E8C" w:rsidRDefault="00850F9B" w:rsidP="0066513E">
      <w:pPr>
        <w:spacing w:after="0" w:line="240" w:lineRule="auto"/>
        <w:ind w:firstLine="720"/>
        <w:jc w:val="both"/>
        <w:rPr>
          <w:rFonts w:ascii="Times New Roman" w:eastAsia="Calibri" w:hAnsi="Times New Roman" w:cs="Times New Roman"/>
          <w:sz w:val="24"/>
          <w:szCs w:val="24"/>
          <w:lang w:eastAsia="hi-IN" w:bidi="hi-IN"/>
        </w:rPr>
      </w:pPr>
      <w:r w:rsidRPr="00BD1656">
        <w:rPr>
          <w:rFonts w:ascii="Times New Roman" w:eastAsia="Times New Roman" w:hAnsi="Times New Roman" w:cs="Times New Roman"/>
          <w:sz w:val="24"/>
          <w:szCs w:val="24"/>
          <w:lang w:eastAsia="ru-RU"/>
        </w:rPr>
        <w:t>Nuo 2022 m. rugsėjo 1 d. Naujamiesčio gimnazija reorganizuojama į Naujamiesčio  mokyklą</w:t>
      </w:r>
      <w:r w:rsidRPr="00850F9B">
        <w:rPr>
          <w:rFonts w:ascii="Times New Roman" w:eastAsia="Times New Roman" w:hAnsi="Times New Roman" w:cs="Times New Roman"/>
          <w:sz w:val="24"/>
          <w:szCs w:val="24"/>
          <w:lang w:eastAsia="ru-RU"/>
        </w:rPr>
        <w:t>.</w:t>
      </w:r>
    </w:p>
    <w:p w:rsidR="001D5C74" w:rsidRPr="005210CA" w:rsidRDefault="0066513E" w:rsidP="00850F9B">
      <w:pPr>
        <w:spacing w:after="0" w:line="240" w:lineRule="auto"/>
        <w:ind w:firstLine="720"/>
        <w:jc w:val="both"/>
        <w:rPr>
          <w:rFonts w:ascii="Times New Roman" w:eastAsia="Times New Roman" w:hAnsi="Times New Roman" w:cs="Times New Roman"/>
          <w:sz w:val="24"/>
          <w:szCs w:val="24"/>
          <w:lang w:eastAsia="ru-RU"/>
        </w:rPr>
      </w:pPr>
      <w:r w:rsidRPr="00BD1656">
        <w:rPr>
          <w:rFonts w:ascii="Times New Roman" w:eastAsia="Times New Roman" w:hAnsi="Times New Roman" w:cs="Times New Roman"/>
          <w:sz w:val="24"/>
          <w:szCs w:val="24"/>
          <w:lang w:eastAsia="ru-RU"/>
        </w:rPr>
        <w:t>Jungtinės (pradinio ugdymo) klasės sudaromos Raguvos gimnazijos Miežiškių skyriuje, Paliūniškio pagrindinės mokyklos</w:t>
      </w:r>
      <w:r w:rsidR="00A84D12" w:rsidRPr="00A84D12">
        <w:rPr>
          <w:rFonts w:ascii="Times New Roman" w:eastAsia="Times New Roman" w:hAnsi="Times New Roman" w:cs="Times New Roman"/>
          <w:sz w:val="24"/>
          <w:szCs w:val="24"/>
          <w:lang w:eastAsia="ru-RU"/>
        </w:rPr>
        <w:t xml:space="preserve"> Tiltagalių skyriuje ir</w:t>
      </w:r>
      <w:r w:rsidRPr="00BD1656">
        <w:rPr>
          <w:rFonts w:ascii="Times New Roman" w:eastAsia="Times New Roman" w:hAnsi="Times New Roman" w:cs="Times New Roman"/>
          <w:sz w:val="24"/>
          <w:szCs w:val="24"/>
          <w:lang w:eastAsia="ru-RU"/>
        </w:rPr>
        <w:t xml:space="preserve"> Ramygalos gimnazijos Vadokl</w:t>
      </w:r>
      <w:r w:rsidRPr="00BD1656">
        <w:rPr>
          <w:rFonts w:ascii="Times New Roman" w:eastAsia="Times New Roman" w:hAnsi="Times New Roman" w:cs="Times New Roman"/>
          <w:spacing w:val="1"/>
          <w:sz w:val="24"/>
          <w:szCs w:val="24"/>
          <w:lang w:eastAsia="ru-RU"/>
        </w:rPr>
        <w:t>i</w:t>
      </w:r>
      <w:r w:rsidRPr="00BD1656">
        <w:rPr>
          <w:rFonts w:ascii="Times New Roman" w:eastAsia="Times New Roman" w:hAnsi="Times New Roman" w:cs="Times New Roman"/>
          <w:sz w:val="24"/>
          <w:szCs w:val="24"/>
          <w:lang w:eastAsia="ru-RU"/>
        </w:rPr>
        <w:t>ų skyriuje. Piniavos mokyklos-darželio Bernatonių skyriaus 1–4 klasių mokiniams rekomenduojama</w:t>
      </w:r>
      <w:r w:rsidRPr="00A84D12">
        <w:rPr>
          <w:rFonts w:ascii="Times New Roman" w:eastAsia="Times New Roman" w:hAnsi="Times New Roman" w:cs="Times New Roman"/>
          <w:sz w:val="24"/>
          <w:szCs w:val="24"/>
          <w:lang w:eastAsia="ru-RU"/>
        </w:rPr>
        <w:t xml:space="preserve"> </w:t>
      </w:r>
      <w:r w:rsidR="005210CA" w:rsidRPr="00A84D12">
        <w:rPr>
          <w:rFonts w:ascii="Times New Roman" w:eastAsia="Times New Roman" w:hAnsi="Times New Roman" w:cs="Times New Roman"/>
          <w:sz w:val="24"/>
          <w:szCs w:val="24"/>
          <w:lang w:eastAsia="ru-RU"/>
        </w:rPr>
        <w:t xml:space="preserve">nuo 2022 m. rugsėjo 1 d. </w:t>
      </w:r>
      <w:r w:rsidRPr="00A84D12">
        <w:rPr>
          <w:rFonts w:ascii="Times New Roman" w:eastAsia="Times New Roman" w:hAnsi="Times New Roman" w:cs="Times New Roman"/>
          <w:sz w:val="24"/>
          <w:szCs w:val="24"/>
          <w:lang w:eastAsia="ru-RU"/>
        </w:rPr>
        <w:t>mokyt</w:t>
      </w:r>
      <w:r w:rsidRPr="00BD1656">
        <w:rPr>
          <w:rFonts w:ascii="Times New Roman" w:eastAsia="Times New Roman" w:hAnsi="Times New Roman" w:cs="Times New Roman"/>
          <w:sz w:val="24"/>
          <w:szCs w:val="24"/>
          <w:lang w:eastAsia="ru-RU"/>
        </w:rPr>
        <w:t>is Paįstrio Juozo Zikaro gimnazijoje.</w:t>
      </w:r>
    </w:p>
    <w:p w:rsidR="00061FE5" w:rsidRDefault="00061FE5" w:rsidP="005131CB">
      <w:pPr>
        <w:spacing w:after="0" w:line="240" w:lineRule="auto"/>
        <w:ind w:firstLine="709"/>
        <w:jc w:val="both"/>
        <w:rPr>
          <w:rFonts w:ascii="Times New Roman" w:eastAsia="Calibri" w:hAnsi="Times New Roman" w:cs="Times New Roman"/>
          <w:sz w:val="24"/>
          <w:szCs w:val="24"/>
          <w:lang w:eastAsia="hi-IN" w:bidi="hi-IN"/>
        </w:rPr>
      </w:pPr>
      <w:r w:rsidRPr="00061FE5">
        <w:rPr>
          <w:rFonts w:ascii="Times New Roman" w:eastAsia="Calibri" w:hAnsi="Times New Roman" w:cs="Times New Roman"/>
          <w:sz w:val="24"/>
          <w:szCs w:val="24"/>
          <w:lang w:eastAsia="hi-IN" w:bidi="hi-IN"/>
        </w:rPr>
        <w:t>Patvirtinus ikimokyklinio ir priešmokyklinio ugdymo</w:t>
      </w:r>
      <w:r w:rsidR="005210CA">
        <w:rPr>
          <w:rFonts w:ascii="Times New Roman" w:eastAsia="Calibri" w:hAnsi="Times New Roman" w:cs="Times New Roman"/>
          <w:sz w:val="24"/>
          <w:szCs w:val="24"/>
          <w:lang w:eastAsia="hi-IN" w:bidi="hi-IN"/>
        </w:rPr>
        <w:t xml:space="preserve"> grupių skaičių, ikimokyklinio ugdymo grupių veiklos trukmę, priešmokyklinio ugdymo</w:t>
      </w:r>
      <w:r w:rsidRPr="00061FE5">
        <w:rPr>
          <w:rFonts w:ascii="Times New Roman" w:eastAsia="Calibri" w:hAnsi="Times New Roman" w:cs="Times New Roman"/>
          <w:sz w:val="24"/>
          <w:szCs w:val="24"/>
          <w:lang w:eastAsia="hi-IN" w:bidi="hi-IN"/>
        </w:rPr>
        <w:t xml:space="preserve"> organizavimo </w:t>
      </w:r>
      <w:r w:rsidR="00FC3416">
        <w:rPr>
          <w:rFonts w:ascii="Times New Roman" w:eastAsia="Calibri" w:hAnsi="Times New Roman" w:cs="Times New Roman"/>
          <w:sz w:val="24"/>
          <w:szCs w:val="24"/>
          <w:lang w:eastAsia="hi-IN" w:bidi="hi-IN"/>
        </w:rPr>
        <w:t xml:space="preserve">modelius ir </w:t>
      </w:r>
      <w:r w:rsidR="005210CA">
        <w:rPr>
          <w:rFonts w:ascii="Times New Roman" w:eastAsia="Calibri" w:hAnsi="Times New Roman" w:cs="Times New Roman"/>
          <w:sz w:val="24"/>
          <w:szCs w:val="24"/>
          <w:lang w:eastAsia="hi-IN" w:bidi="hi-IN"/>
        </w:rPr>
        <w:t>bendrojo ugdymo mokyklų mokinių ir klasių skaičių</w:t>
      </w:r>
      <w:r w:rsidR="00FC3416">
        <w:rPr>
          <w:rFonts w:ascii="Times New Roman" w:eastAsia="Calibri" w:hAnsi="Times New Roman" w:cs="Times New Roman"/>
          <w:sz w:val="24"/>
          <w:szCs w:val="24"/>
          <w:lang w:eastAsia="hi-IN" w:bidi="hi-IN"/>
        </w:rPr>
        <w:t>,</w:t>
      </w:r>
      <w:r w:rsidRPr="00061FE5">
        <w:rPr>
          <w:rFonts w:ascii="Times New Roman" w:eastAsia="Calibri" w:hAnsi="Times New Roman" w:cs="Times New Roman"/>
          <w:sz w:val="24"/>
          <w:szCs w:val="24"/>
          <w:lang w:eastAsia="hi-IN" w:bidi="hi-IN"/>
        </w:rPr>
        <w:t xml:space="preserve"> bus </w:t>
      </w:r>
      <w:r w:rsidR="00AA1D62">
        <w:rPr>
          <w:rFonts w:ascii="Times New Roman" w:eastAsia="Calibri" w:hAnsi="Times New Roman" w:cs="Times New Roman"/>
          <w:sz w:val="24"/>
          <w:szCs w:val="24"/>
          <w:lang w:eastAsia="hi-IN" w:bidi="hi-IN"/>
        </w:rPr>
        <w:t>efektyviau</w:t>
      </w:r>
      <w:r w:rsidRPr="00061FE5">
        <w:rPr>
          <w:rFonts w:ascii="Times New Roman" w:eastAsia="Calibri" w:hAnsi="Times New Roman" w:cs="Times New Roman"/>
          <w:sz w:val="24"/>
          <w:szCs w:val="24"/>
          <w:lang w:eastAsia="hi-IN" w:bidi="hi-IN"/>
        </w:rPr>
        <w:t xml:space="preserve"> </w:t>
      </w:r>
      <w:r w:rsidR="005210CA">
        <w:rPr>
          <w:rFonts w:ascii="Times New Roman" w:eastAsia="Calibri" w:hAnsi="Times New Roman" w:cs="Times New Roman"/>
          <w:sz w:val="24"/>
          <w:szCs w:val="24"/>
          <w:lang w:eastAsia="hi-IN" w:bidi="hi-IN"/>
        </w:rPr>
        <w:t xml:space="preserve">organizuojamas ikimokyklinis, </w:t>
      </w:r>
      <w:r w:rsidRPr="00061FE5">
        <w:rPr>
          <w:rFonts w:ascii="Times New Roman" w:eastAsia="Calibri" w:hAnsi="Times New Roman" w:cs="Times New Roman"/>
          <w:sz w:val="24"/>
          <w:szCs w:val="24"/>
          <w:lang w:eastAsia="hi-IN" w:bidi="hi-IN"/>
        </w:rPr>
        <w:t>priešmokyklinis</w:t>
      </w:r>
      <w:r w:rsidR="005210CA">
        <w:rPr>
          <w:rFonts w:ascii="Times New Roman" w:eastAsia="Calibri" w:hAnsi="Times New Roman" w:cs="Times New Roman"/>
          <w:sz w:val="24"/>
          <w:szCs w:val="24"/>
          <w:lang w:eastAsia="hi-IN" w:bidi="hi-IN"/>
        </w:rPr>
        <w:t>, pradinis, pagrindinis ir vidurinis</w:t>
      </w:r>
      <w:r w:rsidR="00A84D12">
        <w:rPr>
          <w:rFonts w:ascii="Times New Roman" w:eastAsia="Calibri" w:hAnsi="Times New Roman" w:cs="Times New Roman"/>
          <w:sz w:val="24"/>
          <w:szCs w:val="24"/>
          <w:lang w:eastAsia="hi-IN" w:bidi="hi-IN"/>
        </w:rPr>
        <w:t xml:space="preserve"> ugdymas Panevėžio rajono </w:t>
      </w:r>
      <w:r w:rsidRPr="00061FE5">
        <w:rPr>
          <w:rFonts w:ascii="Times New Roman" w:eastAsia="Calibri" w:hAnsi="Times New Roman" w:cs="Times New Roman"/>
          <w:sz w:val="24"/>
          <w:szCs w:val="24"/>
          <w:lang w:eastAsia="hi-IN" w:bidi="hi-IN"/>
        </w:rPr>
        <w:t>švietimo įstaigose.</w:t>
      </w:r>
    </w:p>
    <w:p w:rsidR="005131CB" w:rsidRPr="00A84D12" w:rsidRDefault="005131CB" w:rsidP="005131CB">
      <w:pPr>
        <w:spacing w:after="0" w:line="240" w:lineRule="auto"/>
        <w:ind w:firstLine="709"/>
        <w:jc w:val="both"/>
        <w:rPr>
          <w:rFonts w:ascii="Times New Roman" w:eastAsia="Calibri" w:hAnsi="Times New Roman" w:cs="Times New Roman"/>
          <w:b/>
          <w:bCs/>
          <w:sz w:val="24"/>
          <w:szCs w:val="24"/>
        </w:rPr>
      </w:pPr>
      <w:r w:rsidRPr="00A84D12">
        <w:rPr>
          <w:rFonts w:ascii="Times New Roman" w:eastAsia="Calibri" w:hAnsi="Times New Roman" w:cs="Times New Roman"/>
          <w:b/>
          <w:bCs/>
          <w:sz w:val="24"/>
          <w:szCs w:val="24"/>
        </w:rPr>
        <w:t>4. Lėšų poreikis ir šaltiniai</w:t>
      </w:r>
    </w:p>
    <w:p w:rsidR="00447D61" w:rsidRPr="00A84D12" w:rsidRDefault="00447D61" w:rsidP="005131CB">
      <w:pPr>
        <w:spacing w:after="0" w:line="240" w:lineRule="auto"/>
        <w:ind w:firstLine="709"/>
        <w:jc w:val="both"/>
        <w:rPr>
          <w:rFonts w:ascii="Times New Roman" w:eastAsia="Calibri" w:hAnsi="Times New Roman" w:cs="Times New Roman"/>
          <w:bCs/>
          <w:sz w:val="24"/>
          <w:szCs w:val="24"/>
        </w:rPr>
      </w:pPr>
      <w:r w:rsidRPr="00A84D12">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sporto ministro 2022 m. sausio 7 d. įsakymą  Nr. V-39 „Dėl specialios tikslinės dotacijos ugdymo reikmėms finansuoti 2022 metais paskirstymo pagal savivaldybes patvirtinimo“. 2022 m. Mokymo lėšų skirta  9387,8 tūkst. eurų.  Mokymo lėšos švietimo įstaigoms buvo perskaičiuotos ir paskirstytos pagal 2021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w:t>
      </w:r>
      <w:r w:rsidR="00812322">
        <w:rPr>
          <w:rFonts w:ascii="Times New Roman" w:eastAsia="Times New Roman" w:hAnsi="Times New Roman" w:cs="Times New Roman"/>
          <w:sz w:val="24"/>
          <w:szCs w:val="24"/>
          <w:lang w:eastAsia="ru-RU"/>
        </w:rPr>
        <w:t xml:space="preserve">      </w:t>
      </w:r>
      <w:r w:rsidRPr="00A84D12">
        <w:rPr>
          <w:rFonts w:ascii="Times New Roman" w:eastAsia="Times New Roman" w:hAnsi="Times New Roman" w:cs="Times New Roman"/>
          <w:sz w:val="24"/>
          <w:szCs w:val="24"/>
          <w:lang w:eastAsia="ru-RU"/>
        </w:rPr>
        <w:t>Nr. T-159 (su vėlesniais pakeitimais).</w:t>
      </w:r>
    </w:p>
    <w:p w:rsidR="005131CB" w:rsidRPr="00A84D12" w:rsidRDefault="007B4A11" w:rsidP="005131CB">
      <w:pPr>
        <w:spacing w:after="0" w:line="240" w:lineRule="auto"/>
        <w:ind w:firstLine="709"/>
        <w:jc w:val="both"/>
        <w:rPr>
          <w:rFonts w:ascii="Times New Roman" w:eastAsia="Calibri" w:hAnsi="Times New Roman" w:cs="Times New Roman"/>
          <w:bCs/>
          <w:sz w:val="24"/>
          <w:szCs w:val="24"/>
        </w:rPr>
      </w:pPr>
      <w:r w:rsidRPr="00A84D12">
        <w:rPr>
          <w:rFonts w:ascii="Times New Roman" w:eastAsia="Times New Roman" w:hAnsi="Times New Roman" w:cs="Times New Roman"/>
          <w:sz w:val="24"/>
          <w:szCs w:val="24"/>
          <w:lang w:eastAsia="ru-RU"/>
        </w:rPr>
        <w:t>Vadovaujantis Mokyklų, vykdančių formaliojo švietimo programas, tinklo kūrimo taisyklių 25.7 papunkčiu, jei mokykloje iš visų klasių, kuriose mokoma pagal pagrindinio ugdymo programą, vienoje klasėje mokinių skaičius bus mažesnis nei 8 mokiniai</w:t>
      </w:r>
      <w:r w:rsidR="00764DEA">
        <w:rPr>
          <w:rFonts w:ascii="Times New Roman" w:eastAsia="Times New Roman" w:hAnsi="Times New Roman" w:cs="Times New Roman"/>
          <w:sz w:val="24"/>
          <w:szCs w:val="24"/>
          <w:lang w:eastAsia="ru-RU"/>
        </w:rPr>
        <w:t xml:space="preserve">, papildomai </w:t>
      </w:r>
      <w:r w:rsidRPr="00A84D12">
        <w:rPr>
          <w:rFonts w:ascii="Times New Roman" w:eastAsia="Times New Roman" w:hAnsi="Times New Roman" w:cs="Times New Roman"/>
          <w:sz w:val="24"/>
          <w:szCs w:val="24"/>
          <w:lang w:eastAsia="ru-RU"/>
        </w:rPr>
        <w:t>mokymo lėšos bus skiriamos iš savivaldybės biudžeto.</w:t>
      </w:r>
    </w:p>
    <w:p w:rsidR="005131CB" w:rsidRPr="00A84D12" w:rsidRDefault="005131CB" w:rsidP="005131CB">
      <w:pPr>
        <w:spacing w:after="0" w:line="240" w:lineRule="auto"/>
        <w:ind w:firstLine="709"/>
        <w:jc w:val="both"/>
        <w:rPr>
          <w:rFonts w:ascii="Times New Roman" w:eastAsia="Calibri" w:hAnsi="Times New Roman" w:cs="Times New Roman"/>
          <w:b/>
          <w:sz w:val="24"/>
          <w:szCs w:val="24"/>
        </w:rPr>
      </w:pPr>
      <w:r w:rsidRPr="00A84D12">
        <w:rPr>
          <w:rFonts w:ascii="Times New Roman" w:eastAsia="Calibri" w:hAnsi="Times New Roman" w:cs="Times New Roman"/>
          <w:b/>
          <w:sz w:val="24"/>
          <w:szCs w:val="24"/>
        </w:rPr>
        <w:t>5. Kiti sprendimui priimti reikalingi pagrindimai, skaičiavimai ar paaiškinimai</w:t>
      </w:r>
    </w:p>
    <w:p w:rsidR="005131CB" w:rsidRPr="0095697B" w:rsidRDefault="005131CB" w:rsidP="005131CB">
      <w:pPr>
        <w:spacing w:after="0" w:line="240" w:lineRule="auto"/>
        <w:ind w:firstLine="709"/>
        <w:jc w:val="both"/>
        <w:rPr>
          <w:rFonts w:ascii="Times New Roman" w:eastAsia="Calibri" w:hAnsi="Times New Roman" w:cs="Times New Roman"/>
          <w:sz w:val="16"/>
          <w:szCs w:val="16"/>
          <w:lang w:eastAsia="hi-IN" w:bidi="hi-IN"/>
        </w:rPr>
      </w:pPr>
      <w:r w:rsidRPr="00A84D12">
        <w:rPr>
          <w:rFonts w:ascii="Times New Roman" w:eastAsia="Calibri" w:hAnsi="Times New Roman" w:cs="Times New Roman"/>
          <w:sz w:val="24"/>
          <w:szCs w:val="24"/>
          <w:lang w:eastAsia="hi-IN" w:bidi="hi-IN"/>
        </w:rPr>
        <w:t>Sprendimo projekt</w:t>
      </w:r>
      <w:r w:rsidR="001704D2" w:rsidRPr="00A84D12">
        <w:rPr>
          <w:rFonts w:ascii="Times New Roman" w:eastAsia="Calibri" w:hAnsi="Times New Roman" w:cs="Times New Roman"/>
          <w:sz w:val="24"/>
          <w:szCs w:val="24"/>
          <w:lang w:eastAsia="hi-IN" w:bidi="hi-IN"/>
        </w:rPr>
        <w:t>o</w:t>
      </w:r>
      <w:r w:rsidRPr="00A84D12">
        <w:rPr>
          <w:rFonts w:ascii="Times New Roman" w:eastAsia="Calibri" w:hAnsi="Times New Roman" w:cs="Times New Roman"/>
          <w:sz w:val="24"/>
          <w:szCs w:val="24"/>
          <w:lang w:eastAsia="hi-IN" w:bidi="hi-IN"/>
        </w:rPr>
        <w:t xml:space="preserve"> antikorupcinis vertinimas nereikalingas.</w:t>
      </w:r>
    </w:p>
    <w:p w:rsidR="005131CB" w:rsidRDefault="005131CB" w:rsidP="005131CB">
      <w:pPr>
        <w:spacing w:after="0" w:line="240" w:lineRule="auto"/>
        <w:ind w:firstLine="709"/>
        <w:jc w:val="both"/>
        <w:rPr>
          <w:rFonts w:ascii="Times New Roman" w:eastAsia="Calibri" w:hAnsi="Times New Roman" w:cs="Times New Roman"/>
          <w:b/>
          <w:sz w:val="24"/>
          <w:szCs w:val="24"/>
        </w:rPr>
      </w:pPr>
    </w:p>
    <w:p w:rsidR="005131CB" w:rsidRPr="0095697B"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rsidR="005131CB" w:rsidRDefault="005131CB" w:rsidP="005131CB">
      <w:pPr>
        <w:suppressAutoHyphens/>
        <w:spacing w:after="0" w:line="240" w:lineRule="auto"/>
        <w:jc w:val="both"/>
        <w:rPr>
          <w:rFonts w:ascii="Times New Roman" w:eastAsia="Calibri" w:hAnsi="Times New Roman" w:cs="Times New Roman"/>
          <w:sz w:val="24"/>
          <w:szCs w:val="24"/>
        </w:rPr>
      </w:pPr>
      <w:r w:rsidRPr="0095697B">
        <w:rPr>
          <w:rFonts w:ascii="Times New Roman" w:eastAsia="Calibri" w:hAnsi="Times New Roman" w:cs="Times New Roman"/>
          <w:sz w:val="24"/>
          <w:szCs w:val="24"/>
        </w:rPr>
        <w:t>Vyriausioji specialistė</w:t>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t xml:space="preserve">                        Inesa Vietienė</w:t>
      </w:r>
    </w:p>
    <w:p w:rsidR="00A92F29"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ED9" w:rsidRDefault="00823ED9" w:rsidP="00600760">
      <w:pPr>
        <w:spacing w:after="0" w:line="240" w:lineRule="auto"/>
      </w:pPr>
      <w:r>
        <w:separator/>
      </w:r>
    </w:p>
  </w:endnote>
  <w:endnote w:type="continuationSeparator" w:id="0">
    <w:p w:rsidR="00823ED9" w:rsidRDefault="00823ED9"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75" w:rsidRDefault="000C6B75">
    <w:pPr>
      <w:pStyle w:val="Porat"/>
    </w:pPr>
  </w:p>
  <w:p w:rsidR="000C6B75" w:rsidRDefault="000C6B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ED9" w:rsidRDefault="00823ED9" w:rsidP="00600760">
      <w:pPr>
        <w:spacing w:after="0" w:line="240" w:lineRule="auto"/>
      </w:pPr>
      <w:r>
        <w:separator/>
      </w:r>
    </w:p>
  </w:footnote>
  <w:footnote w:type="continuationSeparator" w:id="0">
    <w:p w:rsidR="00823ED9" w:rsidRDefault="00823ED9"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rsidR="000C6B75" w:rsidRDefault="000C6B75">
        <w:pPr>
          <w:pStyle w:val="Antrats"/>
          <w:jc w:val="center"/>
        </w:pPr>
        <w:r>
          <w:fldChar w:fldCharType="begin"/>
        </w:r>
        <w:r>
          <w:instrText xml:space="preserve"> PAGE   \* MERGEFORMAT </w:instrText>
        </w:r>
        <w:r>
          <w:fldChar w:fldCharType="separate"/>
        </w:r>
        <w:r w:rsidR="00FE223E">
          <w:rPr>
            <w:noProof/>
          </w:rPr>
          <w:t>5</w:t>
        </w:r>
        <w:r>
          <w:rPr>
            <w:noProof/>
          </w:rPr>
          <w:fldChar w:fldCharType="end"/>
        </w:r>
      </w:p>
    </w:sdtContent>
  </w:sdt>
  <w:p w:rsidR="000C6B75" w:rsidRDefault="000C6B7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75" w:rsidRDefault="000C6B75">
    <w:pPr>
      <w:pStyle w:val="Antrats"/>
      <w:jc w:val="center"/>
    </w:pPr>
  </w:p>
  <w:p w:rsidR="000C6B75" w:rsidRDefault="000C6B7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rsidR="000C6B75" w:rsidRDefault="000C6B75">
        <w:pPr>
          <w:pStyle w:val="Antrats"/>
          <w:jc w:val="center"/>
        </w:pPr>
        <w:r>
          <w:fldChar w:fldCharType="begin"/>
        </w:r>
        <w:r>
          <w:instrText xml:space="preserve"> PAGE   \* MERGEFORMAT </w:instrText>
        </w:r>
        <w:r>
          <w:fldChar w:fldCharType="separate"/>
        </w:r>
        <w:r w:rsidR="00FE223E">
          <w:rPr>
            <w:noProof/>
          </w:rPr>
          <w:t>2</w:t>
        </w:r>
        <w:r>
          <w:rPr>
            <w:noProof/>
          </w:rPr>
          <w:fldChar w:fldCharType="end"/>
        </w:r>
      </w:p>
    </w:sdtContent>
  </w:sdt>
  <w:p w:rsidR="000C6B75" w:rsidRDefault="000C6B7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75" w:rsidRDefault="000C6B75">
    <w:pPr>
      <w:pStyle w:val="Antrats"/>
      <w:jc w:val="center"/>
    </w:pPr>
  </w:p>
  <w:p w:rsidR="000C6B75" w:rsidRDefault="000C6B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7A63"/>
    <w:rsid w:val="0001068F"/>
    <w:rsid w:val="0001243B"/>
    <w:rsid w:val="00015124"/>
    <w:rsid w:val="00020A85"/>
    <w:rsid w:val="00026CB8"/>
    <w:rsid w:val="00031039"/>
    <w:rsid w:val="00037C4C"/>
    <w:rsid w:val="00040853"/>
    <w:rsid w:val="00043F96"/>
    <w:rsid w:val="000441AA"/>
    <w:rsid w:val="00050640"/>
    <w:rsid w:val="00050882"/>
    <w:rsid w:val="00056575"/>
    <w:rsid w:val="00061FE5"/>
    <w:rsid w:val="00063FD0"/>
    <w:rsid w:val="00076DFB"/>
    <w:rsid w:val="00080106"/>
    <w:rsid w:val="00083D69"/>
    <w:rsid w:val="00085BD5"/>
    <w:rsid w:val="00087C0E"/>
    <w:rsid w:val="0009264B"/>
    <w:rsid w:val="00092BC7"/>
    <w:rsid w:val="000948A5"/>
    <w:rsid w:val="000949BD"/>
    <w:rsid w:val="00095BB8"/>
    <w:rsid w:val="000A5513"/>
    <w:rsid w:val="000A6A34"/>
    <w:rsid w:val="000B06D2"/>
    <w:rsid w:val="000B68CB"/>
    <w:rsid w:val="000C3081"/>
    <w:rsid w:val="000C3FB4"/>
    <w:rsid w:val="000C5CBE"/>
    <w:rsid w:val="000C5D9C"/>
    <w:rsid w:val="000C6B75"/>
    <w:rsid w:val="000D16EE"/>
    <w:rsid w:val="000D27B9"/>
    <w:rsid w:val="000D408F"/>
    <w:rsid w:val="000D7108"/>
    <w:rsid w:val="00104F8C"/>
    <w:rsid w:val="0011332A"/>
    <w:rsid w:val="00115F5A"/>
    <w:rsid w:val="001204EE"/>
    <w:rsid w:val="00121B77"/>
    <w:rsid w:val="001262B8"/>
    <w:rsid w:val="00133DDA"/>
    <w:rsid w:val="00141F26"/>
    <w:rsid w:val="00150BB2"/>
    <w:rsid w:val="00161609"/>
    <w:rsid w:val="00161781"/>
    <w:rsid w:val="001634E5"/>
    <w:rsid w:val="001658FF"/>
    <w:rsid w:val="001704D2"/>
    <w:rsid w:val="001839F4"/>
    <w:rsid w:val="00183E47"/>
    <w:rsid w:val="00185938"/>
    <w:rsid w:val="00186E72"/>
    <w:rsid w:val="00190E26"/>
    <w:rsid w:val="001938FA"/>
    <w:rsid w:val="00194779"/>
    <w:rsid w:val="001A42FD"/>
    <w:rsid w:val="001A63B8"/>
    <w:rsid w:val="001B36D5"/>
    <w:rsid w:val="001C0EAD"/>
    <w:rsid w:val="001C3627"/>
    <w:rsid w:val="001C37B0"/>
    <w:rsid w:val="001C48FE"/>
    <w:rsid w:val="001D21D8"/>
    <w:rsid w:val="001D5C74"/>
    <w:rsid w:val="001E0175"/>
    <w:rsid w:val="001E2C8D"/>
    <w:rsid w:val="001E5241"/>
    <w:rsid w:val="001E55AA"/>
    <w:rsid w:val="001E5E42"/>
    <w:rsid w:val="001E6CFE"/>
    <w:rsid w:val="001F223A"/>
    <w:rsid w:val="001F45F5"/>
    <w:rsid w:val="002059DB"/>
    <w:rsid w:val="00205C0F"/>
    <w:rsid w:val="002062AE"/>
    <w:rsid w:val="0021060F"/>
    <w:rsid w:val="00211C29"/>
    <w:rsid w:val="00226053"/>
    <w:rsid w:val="00245A96"/>
    <w:rsid w:val="00251BA9"/>
    <w:rsid w:val="00252CDE"/>
    <w:rsid w:val="00265B19"/>
    <w:rsid w:val="0027264D"/>
    <w:rsid w:val="00273B48"/>
    <w:rsid w:val="002819E8"/>
    <w:rsid w:val="0028408D"/>
    <w:rsid w:val="002868D5"/>
    <w:rsid w:val="00290B0F"/>
    <w:rsid w:val="002949FF"/>
    <w:rsid w:val="002A6C3B"/>
    <w:rsid w:val="002B07CA"/>
    <w:rsid w:val="002B511F"/>
    <w:rsid w:val="002C6406"/>
    <w:rsid w:val="002C65A2"/>
    <w:rsid w:val="002D34EE"/>
    <w:rsid w:val="002E69FE"/>
    <w:rsid w:val="002E6EE6"/>
    <w:rsid w:val="002E7D46"/>
    <w:rsid w:val="002F0C4A"/>
    <w:rsid w:val="003024FC"/>
    <w:rsid w:val="00305FD7"/>
    <w:rsid w:val="00312F37"/>
    <w:rsid w:val="0031583D"/>
    <w:rsid w:val="00317E41"/>
    <w:rsid w:val="00320B5A"/>
    <w:rsid w:val="00320C8B"/>
    <w:rsid w:val="003220FB"/>
    <w:rsid w:val="00322964"/>
    <w:rsid w:val="00326C93"/>
    <w:rsid w:val="00330C3B"/>
    <w:rsid w:val="0033123A"/>
    <w:rsid w:val="00332150"/>
    <w:rsid w:val="003323DD"/>
    <w:rsid w:val="003355D4"/>
    <w:rsid w:val="0033590D"/>
    <w:rsid w:val="0034018F"/>
    <w:rsid w:val="003426CB"/>
    <w:rsid w:val="00344B2F"/>
    <w:rsid w:val="00346D11"/>
    <w:rsid w:val="003470BB"/>
    <w:rsid w:val="00351FF4"/>
    <w:rsid w:val="00352936"/>
    <w:rsid w:val="00355B4F"/>
    <w:rsid w:val="003610AC"/>
    <w:rsid w:val="0036693E"/>
    <w:rsid w:val="00372A9E"/>
    <w:rsid w:val="003735C6"/>
    <w:rsid w:val="00375C33"/>
    <w:rsid w:val="003844C4"/>
    <w:rsid w:val="00385656"/>
    <w:rsid w:val="00391A9A"/>
    <w:rsid w:val="00392FEC"/>
    <w:rsid w:val="00393B57"/>
    <w:rsid w:val="003A0E27"/>
    <w:rsid w:val="003A3184"/>
    <w:rsid w:val="003A7C09"/>
    <w:rsid w:val="003B2BE4"/>
    <w:rsid w:val="003B360C"/>
    <w:rsid w:val="003B41A7"/>
    <w:rsid w:val="003C045E"/>
    <w:rsid w:val="003C09FB"/>
    <w:rsid w:val="003C57B8"/>
    <w:rsid w:val="003D2F9A"/>
    <w:rsid w:val="003D3352"/>
    <w:rsid w:val="003D53BC"/>
    <w:rsid w:val="003E4CCA"/>
    <w:rsid w:val="003E4E23"/>
    <w:rsid w:val="003F1016"/>
    <w:rsid w:val="003F29CC"/>
    <w:rsid w:val="00413327"/>
    <w:rsid w:val="00414DBD"/>
    <w:rsid w:val="0042070A"/>
    <w:rsid w:val="004226F1"/>
    <w:rsid w:val="004255F0"/>
    <w:rsid w:val="00430635"/>
    <w:rsid w:val="00433A94"/>
    <w:rsid w:val="0043706D"/>
    <w:rsid w:val="00440525"/>
    <w:rsid w:val="00444FA5"/>
    <w:rsid w:val="00447033"/>
    <w:rsid w:val="00447D61"/>
    <w:rsid w:val="0046268E"/>
    <w:rsid w:val="0046292F"/>
    <w:rsid w:val="00464FF4"/>
    <w:rsid w:val="00465CBE"/>
    <w:rsid w:val="00466DBD"/>
    <w:rsid w:val="00467228"/>
    <w:rsid w:val="004760CD"/>
    <w:rsid w:val="0048020A"/>
    <w:rsid w:val="00480214"/>
    <w:rsid w:val="00485813"/>
    <w:rsid w:val="00490707"/>
    <w:rsid w:val="00492634"/>
    <w:rsid w:val="00494EB8"/>
    <w:rsid w:val="00495EF4"/>
    <w:rsid w:val="00497307"/>
    <w:rsid w:val="004A1212"/>
    <w:rsid w:val="004A4C32"/>
    <w:rsid w:val="004A56D1"/>
    <w:rsid w:val="004A6371"/>
    <w:rsid w:val="004B5435"/>
    <w:rsid w:val="004B5852"/>
    <w:rsid w:val="004B6726"/>
    <w:rsid w:val="004B686F"/>
    <w:rsid w:val="004C60B5"/>
    <w:rsid w:val="004D2A78"/>
    <w:rsid w:val="004D343E"/>
    <w:rsid w:val="004D3BB3"/>
    <w:rsid w:val="004D6E25"/>
    <w:rsid w:val="004E5742"/>
    <w:rsid w:val="004F58CA"/>
    <w:rsid w:val="0050382C"/>
    <w:rsid w:val="00506422"/>
    <w:rsid w:val="005065EA"/>
    <w:rsid w:val="00512061"/>
    <w:rsid w:val="005127D0"/>
    <w:rsid w:val="005131CB"/>
    <w:rsid w:val="005154C7"/>
    <w:rsid w:val="005210CA"/>
    <w:rsid w:val="00521488"/>
    <w:rsid w:val="0052736B"/>
    <w:rsid w:val="005410D5"/>
    <w:rsid w:val="00541B6B"/>
    <w:rsid w:val="0054402C"/>
    <w:rsid w:val="00567D1E"/>
    <w:rsid w:val="00574A35"/>
    <w:rsid w:val="00587F88"/>
    <w:rsid w:val="005907D2"/>
    <w:rsid w:val="00591B36"/>
    <w:rsid w:val="00593400"/>
    <w:rsid w:val="00594E9D"/>
    <w:rsid w:val="005955C0"/>
    <w:rsid w:val="005A0987"/>
    <w:rsid w:val="005A6879"/>
    <w:rsid w:val="005A7846"/>
    <w:rsid w:val="005C1F00"/>
    <w:rsid w:val="005C369A"/>
    <w:rsid w:val="005C549F"/>
    <w:rsid w:val="005C5843"/>
    <w:rsid w:val="005D0D4F"/>
    <w:rsid w:val="005E59F9"/>
    <w:rsid w:val="005F64F6"/>
    <w:rsid w:val="00600760"/>
    <w:rsid w:val="00602FF8"/>
    <w:rsid w:val="00607A51"/>
    <w:rsid w:val="00613EE8"/>
    <w:rsid w:val="006219CF"/>
    <w:rsid w:val="006235E4"/>
    <w:rsid w:val="00625D77"/>
    <w:rsid w:val="006272DA"/>
    <w:rsid w:val="00627F75"/>
    <w:rsid w:val="0063296E"/>
    <w:rsid w:val="00643489"/>
    <w:rsid w:val="00647E07"/>
    <w:rsid w:val="006531AF"/>
    <w:rsid w:val="00653A45"/>
    <w:rsid w:val="006576EE"/>
    <w:rsid w:val="0066092C"/>
    <w:rsid w:val="00662693"/>
    <w:rsid w:val="0066513E"/>
    <w:rsid w:val="00665AAC"/>
    <w:rsid w:val="0067558C"/>
    <w:rsid w:val="0067674A"/>
    <w:rsid w:val="006803DD"/>
    <w:rsid w:val="00686038"/>
    <w:rsid w:val="006871E6"/>
    <w:rsid w:val="00695B5E"/>
    <w:rsid w:val="0069600D"/>
    <w:rsid w:val="006A700C"/>
    <w:rsid w:val="006C499C"/>
    <w:rsid w:val="006C790C"/>
    <w:rsid w:val="006D0AD9"/>
    <w:rsid w:val="006D195C"/>
    <w:rsid w:val="006D1D0F"/>
    <w:rsid w:val="006D2E0F"/>
    <w:rsid w:val="006E3356"/>
    <w:rsid w:val="006E445D"/>
    <w:rsid w:val="006E557D"/>
    <w:rsid w:val="006E5F9E"/>
    <w:rsid w:val="006F002E"/>
    <w:rsid w:val="006F6207"/>
    <w:rsid w:val="007049E2"/>
    <w:rsid w:val="00713B1B"/>
    <w:rsid w:val="0071402D"/>
    <w:rsid w:val="00725363"/>
    <w:rsid w:val="00727E6A"/>
    <w:rsid w:val="00731FCC"/>
    <w:rsid w:val="007330CA"/>
    <w:rsid w:val="007341E9"/>
    <w:rsid w:val="00734EB5"/>
    <w:rsid w:val="00735419"/>
    <w:rsid w:val="0073729B"/>
    <w:rsid w:val="00741F88"/>
    <w:rsid w:val="0074418B"/>
    <w:rsid w:val="0075518A"/>
    <w:rsid w:val="007579C4"/>
    <w:rsid w:val="00763E8C"/>
    <w:rsid w:val="00764DEA"/>
    <w:rsid w:val="007723F4"/>
    <w:rsid w:val="00773A32"/>
    <w:rsid w:val="00775B54"/>
    <w:rsid w:val="00783126"/>
    <w:rsid w:val="00790DDB"/>
    <w:rsid w:val="00791B9D"/>
    <w:rsid w:val="007B3AF5"/>
    <w:rsid w:val="007B4A11"/>
    <w:rsid w:val="007B6C1B"/>
    <w:rsid w:val="007C3124"/>
    <w:rsid w:val="007D03C9"/>
    <w:rsid w:val="007D0595"/>
    <w:rsid w:val="007D3660"/>
    <w:rsid w:val="007D4261"/>
    <w:rsid w:val="007D5C66"/>
    <w:rsid w:val="007E69DF"/>
    <w:rsid w:val="007F2A67"/>
    <w:rsid w:val="007F3287"/>
    <w:rsid w:val="007F337F"/>
    <w:rsid w:val="008004CC"/>
    <w:rsid w:val="0080670A"/>
    <w:rsid w:val="00810D7A"/>
    <w:rsid w:val="00812322"/>
    <w:rsid w:val="00815127"/>
    <w:rsid w:val="0082356A"/>
    <w:rsid w:val="00823ED9"/>
    <w:rsid w:val="00826A42"/>
    <w:rsid w:val="00831BC1"/>
    <w:rsid w:val="00840093"/>
    <w:rsid w:val="0084081D"/>
    <w:rsid w:val="00840887"/>
    <w:rsid w:val="00840928"/>
    <w:rsid w:val="00843969"/>
    <w:rsid w:val="00850F9B"/>
    <w:rsid w:val="00851A45"/>
    <w:rsid w:val="00856401"/>
    <w:rsid w:val="00857DB7"/>
    <w:rsid w:val="0087347C"/>
    <w:rsid w:val="00877188"/>
    <w:rsid w:val="00881CA4"/>
    <w:rsid w:val="00883029"/>
    <w:rsid w:val="0088319F"/>
    <w:rsid w:val="008835BE"/>
    <w:rsid w:val="008836DA"/>
    <w:rsid w:val="00883890"/>
    <w:rsid w:val="00884FE5"/>
    <w:rsid w:val="00885668"/>
    <w:rsid w:val="00887627"/>
    <w:rsid w:val="00893820"/>
    <w:rsid w:val="008A0858"/>
    <w:rsid w:val="008A75A7"/>
    <w:rsid w:val="008B1EA9"/>
    <w:rsid w:val="008B3C6C"/>
    <w:rsid w:val="008B3C6D"/>
    <w:rsid w:val="008B5E79"/>
    <w:rsid w:val="008D0CE4"/>
    <w:rsid w:val="008D5637"/>
    <w:rsid w:val="008E0AB9"/>
    <w:rsid w:val="008E3FDB"/>
    <w:rsid w:val="008F0B15"/>
    <w:rsid w:val="008F15E0"/>
    <w:rsid w:val="008F1A09"/>
    <w:rsid w:val="008F4689"/>
    <w:rsid w:val="008F7E96"/>
    <w:rsid w:val="0091730A"/>
    <w:rsid w:val="009217E9"/>
    <w:rsid w:val="00924EA6"/>
    <w:rsid w:val="00926306"/>
    <w:rsid w:val="00926B8E"/>
    <w:rsid w:val="009459E5"/>
    <w:rsid w:val="0095071F"/>
    <w:rsid w:val="00953ED1"/>
    <w:rsid w:val="009569DE"/>
    <w:rsid w:val="00961791"/>
    <w:rsid w:val="00973236"/>
    <w:rsid w:val="00975CCD"/>
    <w:rsid w:val="00976118"/>
    <w:rsid w:val="00976D3B"/>
    <w:rsid w:val="00981D8E"/>
    <w:rsid w:val="00985678"/>
    <w:rsid w:val="00990301"/>
    <w:rsid w:val="009956D6"/>
    <w:rsid w:val="00995A0C"/>
    <w:rsid w:val="009A1FCE"/>
    <w:rsid w:val="009A6E6F"/>
    <w:rsid w:val="009C0F6D"/>
    <w:rsid w:val="009D29EB"/>
    <w:rsid w:val="009D3091"/>
    <w:rsid w:val="009D6187"/>
    <w:rsid w:val="009E45E3"/>
    <w:rsid w:val="009F4FB8"/>
    <w:rsid w:val="009F5ED8"/>
    <w:rsid w:val="009F7F4E"/>
    <w:rsid w:val="00A02C04"/>
    <w:rsid w:val="00A078F9"/>
    <w:rsid w:val="00A122F0"/>
    <w:rsid w:val="00A20511"/>
    <w:rsid w:val="00A20961"/>
    <w:rsid w:val="00A35216"/>
    <w:rsid w:val="00A40ACB"/>
    <w:rsid w:val="00A429FB"/>
    <w:rsid w:val="00A42AFB"/>
    <w:rsid w:val="00A60C05"/>
    <w:rsid w:val="00A71619"/>
    <w:rsid w:val="00A80312"/>
    <w:rsid w:val="00A822F6"/>
    <w:rsid w:val="00A84D12"/>
    <w:rsid w:val="00A92F29"/>
    <w:rsid w:val="00A96891"/>
    <w:rsid w:val="00AA1D62"/>
    <w:rsid w:val="00AA49C9"/>
    <w:rsid w:val="00AA56E4"/>
    <w:rsid w:val="00AB1E80"/>
    <w:rsid w:val="00AB45BA"/>
    <w:rsid w:val="00AB6B44"/>
    <w:rsid w:val="00AC000A"/>
    <w:rsid w:val="00AC153E"/>
    <w:rsid w:val="00AC564B"/>
    <w:rsid w:val="00AC5842"/>
    <w:rsid w:val="00AD0348"/>
    <w:rsid w:val="00AD04E4"/>
    <w:rsid w:val="00AD1D05"/>
    <w:rsid w:val="00AD77B7"/>
    <w:rsid w:val="00AD78D7"/>
    <w:rsid w:val="00AE3FF9"/>
    <w:rsid w:val="00AE6683"/>
    <w:rsid w:val="00AF0D39"/>
    <w:rsid w:val="00AF554A"/>
    <w:rsid w:val="00B0027E"/>
    <w:rsid w:val="00B02A99"/>
    <w:rsid w:val="00B035B3"/>
    <w:rsid w:val="00B04F3D"/>
    <w:rsid w:val="00B050C5"/>
    <w:rsid w:val="00B223BC"/>
    <w:rsid w:val="00B30597"/>
    <w:rsid w:val="00B34924"/>
    <w:rsid w:val="00B443CF"/>
    <w:rsid w:val="00B476E1"/>
    <w:rsid w:val="00B53B65"/>
    <w:rsid w:val="00B62F9E"/>
    <w:rsid w:val="00B678D7"/>
    <w:rsid w:val="00B71E68"/>
    <w:rsid w:val="00B74AE2"/>
    <w:rsid w:val="00B74C7A"/>
    <w:rsid w:val="00B765C7"/>
    <w:rsid w:val="00B84D73"/>
    <w:rsid w:val="00B90466"/>
    <w:rsid w:val="00BA131D"/>
    <w:rsid w:val="00BA33B1"/>
    <w:rsid w:val="00BB13DE"/>
    <w:rsid w:val="00BB50B9"/>
    <w:rsid w:val="00BB6973"/>
    <w:rsid w:val="00BB6C59"/>
    <w:rsid w:val="00BC4E7B"/>
    <w:rsid w:val="00BD1656"/>
    <w:rsid w:val="00BD26C7"/>
    <w:rsid w:val="00BD2A02"/>
    <w:rsid w:val="00BD4773"/>
    <w:rsid w:val="00BE2266"/>
    <w:rsid w:val="00BE4EA5"/>
    <w:rsid w:val="00BE6571"/>
    <w:rsid w:val="00BE75B7"/>
    <w:rsid w:val="00BE75C9"/>
    <w:rsid w:val="00BF25C8"/>
    <w:rsid w:val="00BF34B2"/>
    <w:rsid w:val="00BF4ED0"/>
    <w:rsid w:val="00BF5CCC"/>
    <w:rsid w:val="00C15406"/>
    <w:rsid w:val="00C16846"/>
    <w:rsid w:val="00C20687"/>
    <w:rsid w:val="00C215C2"/>
    <w:rsid w:val="00C320E9"/>
    <w:rsid w:val="00C323E1"/>
    <w:rsid w:val="00C3335F"/>
    <w:rsid w:val="00C45CF5"/>
    <w:rsid w:val="00C553D1"/>
    <w:rsid w:val="00C61348"/>
    <w:rsid w:val="00C61892"/>
    <w:rsid w:val="00C8728B"/>
    <w:rsid w:val="00CA0978"/>
    <w:rsid w:val="00CA0B4B"/>
    <w:rsid w:val="00CB4FC6"/>
    <w:rsid w:val="00CB6E1E"/>
    <w:rsid w:val="00CC054A"/>
    <w:rsid w:val="00CC4D16"/>
    <w:rsid w:val="00CC736D"/>
    <w:rsid w:val="00CD3A4C"/>
    <w:rsid w:val="00CE2C95"/>
    <w:rsid w:val="00CF220E"/>
    <w:rsid w:val="00CF267B"/>
    <w:rsid w:val="00CF2E09"/>
    <w:rsid w:val="00CF5FA8"/>
    <w:rsid w:val="00D05151"/>
    <w:rsid w:val="00D12B25"/>
    <w:rsid w:val="00D163BB"/>
    <w:rsid w:val="00D341E6"/>
    <w:rsid w:val="00D343E6"/>
    <w:rsid w:val="00D347BB"/>
    <w:rsid w:val="00D40C88"/>
    <w:rsid w:val="00D4128A"/>
    <w:rsid w:val="00D5035C"/>
    <w:rsid w:val="00D7478A"/>
    <w:rsid w:val="00D7578A"/>
    <w:rsid w:val="00D856DE"/>
    <w:rsid w:val="00D92D0A"/>
    <w:rsid w:val="00D97033"/>
    <w:rsid w:val="00DA1186"/>
    <w:rsid w:val="00DA5A5D"/>
    <w:rsid w:val="00DA7B04"/>
    <w:rsid w:val="00DC152D"/>
    <w:rsid w:val="00DC161D"/>
    <w:rsid w:val="00DD062A"/>
    <w:rsid w:val="00DD09E8"/>
    <w:rsid w:val="00DD0EDF"/>
    <w:rsid w:val="00DD6DB0"/>
    <w:rsid w:val="00DE027E"/>
    <w:rsid w:val="00DE4B5E"/>
    <w:rsid w:val="00DF2A1C"/>
    <w:rsid w:val="00DF2B08"/>
    <w:rsid w:val="00E06610"/>
    <w:rsid w:val="00E109DF"/>
    <w:rsid w:val="00E17F56"/>
    <w:rsid w:val="00E228F6"/>
    <w:rsid w:val="00E2355E"/>
    <w:rsid w:val="00E42ACB"/>
    <w:rsid w:val="00E4358A"/>
    <w:rsid w:val="00E47DEF"/>
    <w:rsid w:val="00E564B1"/>
    <w:rsid w:val="00E60647"/>
    <w:rsid w:val="00E72DC7"/>
    <w:rsid w:val="00E83650"/>
    <w:rsid w:val="00E87411"/>
    <w:rsid w:val="00E87CEF"/>
    <w:rsid w:val="00E87D1C"/>
    <w:rsid w:val="00E87FC9"/>
    <w:rsid w:val="00E90559"/>
    <w:rsid w:val="00E90EE6"/>
    <w:rsid w:val="00E95B20"/>
    <w:rsid w:val="00EB306C"/>
    <w:rsid w:val="00EE0350"/>
    <w:rsid w:val="00EE33C5"/>
    <w:rsid w:val="00EE72FC"/>
    <w:rsid w:val="00EF1223"/>
    <w:rsid w:val="00EF52AB"/>
    <w:rsid w:val="00F014A4"/>
    <w:rsid w:val="00F05D0C"/>
    <w:rsid w:val="00F12186"/>
    <w:rsid w:val="00F14EDD"/>
    <w:rsid w:val="00F17CB5"/>
    <w:rsid w:val="00F25A6B"/>
    <w:rsid w:val="00F308C6"/>
    <w:rsid w:val="00F32F79"/>
    <w:rsid w:val="00F36608"/>
    <w:rsid w:val="00F40363"/>
    <w:rsid w:val="00F46EDB"/>
    <w:rsid w:val="00F56C93"/>
    <w:rsid w:val="00F56D2D"/>
    <w:rsid w:val="00F63137"/>
    <w:rsid w:val="00F63579"/>
    <w:rsid w:val="00F66785"/>
    <w:rsid w:val="00F70918"/>
    <w:rsid w:val="00F74D18"/>
    <w:rsid w:val="00F828D9"/>
    <w:rsid w:val="00F92242"/>
    <w:rsid w:val="00F9233F"/>
    <w:rsid w:val="00FB6031"/>
    <w:rsid w:val="00FC3068"/>
    <w:rsid w:val="00FC3416"/>
    <w:rsid w:val="00FC7B77"/>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0C9B-32FF-4BAA-8301-B98939EC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9896</Words>
  <Characters>5642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Inesa Vietiene</cp:lastModifiedBy>
  <cp:revision>2</cp:revision>
  <cp:lastPrinted>2022-03-16T14:55:00Z</cp:lastPrinted>
  <dcterms:created xsi:type="dcterms:W3CDTF">2022-03-17T07:50:00Z</dcterms:created>
  <dcterms:modified xsi:type="dcterms:W3CDTF">2022-03-17T07:50:00Z</dcterms:modified>
</cp:coreProperties>
</file>