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5AADFC" w14:textId="4742A1AC" w:rsidR="00F07495" w:rsidRPr="004F7B55" w:rsidRDefault="00F07495" w:rsidP="008856DD">
      <w:pPr>
        <w:pStyle w:val="Header"/>
        <w:tabs>
          <w:tab w:val="left" w:pos="990"/>
        </w:tabs>
        <w:jc w:val="center"/>
        <w:rPr>
          <w:b/>
          <w:sz w:val="24"/>
          <w:szCs w:val="24"/>
        </w:rPr>
      </w:pPr>
      <w:r w:rsidRPr="004F7B55">
        <w:rPr>
          <w:b/>
          <w:sz w:val="24"/>
          <w:szCs w:val="24"/>
        </w:rPr>
        <w:t>DĖL PANEVĖŽIO RAJONO SAVIVALDYBĖS KONTROLĖS IR AUDITO</w:t>
      </w:r>
      <w:r>
        <w:rPr>
          <w:b/>
          <w:sz w:val="24"/>
          <w:szCs w:val="24"/>
        </w:rPr>
        <w:t xml:space="preserve"> </w:t>
      </w:r>
      <w:r w:rsidRPr="004F7B55">
        <w:rPr>
          <w:b/>
          <w:sz w:val="24"/>
          <w:szCs w:val="24"/>
        </w:rPr>
        <w:t xml:space="preserve">TARNYBOS </w:t>
      </w:r>
      <w:r>
        <w:rPr>
          <w:b/>
          <w:sz w:val="24"/>
          <w:szCs w:val="24"/>
        </w:rPr>
        <w:t>2021 M. VEIKLOS ATASKAITOS</w:t>
      </w:r>
      <w:r w:rsidRPr="004F7B55">
        <w:rPr>
          <w:b/>
          <w:sz w:val="24"/>
          <w:szCs w:val="24"/>
        </w:rPr>
        <w:t xml:space="preserve"> PATVIRTINIMO</w:t>
      </w:r>
    </w:p>
    <w:p w14:paraId="3AD1526C" w14:textId="77777777" w:rsidR="00F07495" w:rsidRPr="004F7B55" w:rsidRDefault="00F07495" w:rsidP="00F07495">
      <w:pPr>
        <w:pStyle w:val="Header"/>
        <w:tabs>
          <w:tab w:val="clear" w:pos="4153"/>
          <w:tab w:val="clear" w:pos="8306"/>
          <w:tab w:val="left" w:pos="990"/>
        </w:tabs>
        <w:jc w:val="center"/>
        <w:rPr>
          <w:sz w:val="24"/>
          <w:szCs w:val="24"/>
        </w:rPr>
      </w:pPr>
    </w:p>
    <w:p w14:paraId="0B53C3B7" w14:textId="2832E2C8" w:rsidR="00F07495" w:rsidRPr="004F7B55" w:rsidRDefault="00F07495" w:rsidP="00F07495">
      <w:pPr>
        <w:pStyle w:val="Header"/>
        <w:tabs>
          <w:tab w:val="clear" w:pos="4153"/>
          <w:tab w:val="clear" w:pos="8306"/>
          <w:tab w:val="left" w:pos="990"/>
        </w:tabs>
        <w:jc w:val="center"/>
        <w:rPr>
          <w:sz w:val="24"/>
          <w:szCs w:val="24"/>
        </w:rPr>
      </w:pPr>
      <w:r w:rsidRPr="004F7B55">
        <w:rPr>
          <w:sz w:val="24"/>
          <w:szCs w:val="24"/>
        </w:rPr>
        <w:t>20</w:t>
      </w:r>
      <w:r>
        <w:rPr>
          <w:sz w:val="24"/>
          <w:szCs w:val="24"/>
        </w:rPr>
        <w:t xml:space="preserve">22 </w:t>
      </w:r>
      <w:r w:rsidRPr="004F7B55">
        <w:rPr>
          <w:sz w:val="24"/>
          <w:szCs w:val="24"/>
        </w:rPr>
        <w:t xml:space="preserve">m. </w:t>
      </w:r>
      <w:r>
        <w:rPr>
          <w:sz w:val="24"/>
          <w:szCs w:val="24"/>
        </w:rPr>
        <w:t xml:space="preserve">kovo </w:t>
      </w:r>
      <w:r w:rsidR="0050704A">
        <w:rPr>
          <w:sz w:val="24"/>
          <w:szCs w:val="24"/>
        </w:rPr>
        <w:t>31</w:t>
      </w:r>
      <w:r w:rsidRPr="004F7B55">
        <w:rPr>
          <w:sz w:val="24"/>
          <w:szCs w:val="24"/>
        </w:rPr>
        <w:t xml:space="preserve"> d. Nr. T-</w:t>
      </w:r>
      <w:r>
        <w:rPr>
          <w:sz w:val="24"/>
          <w:szCs w:val="24"/>
        </w:rPr>
        <w:t xml:space="preserve"> </w:t>
      </w:r>
    </w:p>
    <w:p w14:paraId="27880C16" w14:textId="77777777" w:rsidR="00F07495" w:rsidRPr="004F7B55" w:rsidRDefault="00F07495" w:rsidP="00F07495">
      <w:pPr>
        <w:pStyle w:val="Header"/>
        <w:tabs>
          <w:tab w:val="clear" w:pos="4153"/>
          <w:tab w:val="clear" w:pos="8306"/>
          <w:tab w:val="left" w:pos="990"/>
        </w:tabs>
        <w:jc w:val="center"/>
        <w:rPr>
          <w:sz w:val="24"/>
          <w:szCs w:val="24"/>
        </w:rPr>
      </w:pPr>
      <w:r w:rsidRPr="004F7B55">
        <w:rPr>
          <w:sz w:val="24"/>
          <w:szCs w:val="24"/>
        </w:rPr>
        <w:t>Panevėžys</w:t>
      </w:r>
    </w:p>
    <w:p w14:paraId="29448235" w14:textId="77777777" w:rsidR="00F07495" w:rsidRPr="00A04F5E" w:rsidRDefault="00F07495" w:rsidP="00F07495">
      <w:pPr>
        <w:pStyle w:val="Header"/>
        <w:tabs>
          <w:tab w:val="clear" w:pos="4153"/>
          <w:tab w:val="clear" w:pos="8306"/>
          <w:tab w:val="left" w:pos="990"/>
        </w:tabs>
        <w:rPr>
          <w:sz w:val="28"/>
          <w:szCs w:val="28"/>
        </w:rPr>
      </w:pPr>
    </w:p>
    <w:p w14:paraId="4443F967" w14:textId="77777777" w:rsidR="00F07495" w:rsidRDefault="00F07495" w:rsidP="00F07495">
      <w:pPr>
        <w:pStyle w:val="Header"/>
        <w:tabs>
          <w:tab w:val="left" w:pos="1296"/>
        </w:tabs>
        <w:ind w:firstLine="720"/>
        <w:jc w:val="both"/>
        <w:rPr>
          <w:sz w:val="24"/>
          <w:szCs w:val="24"/>
        </w:rPr>
      </w:pPr>
    </w:p>
    <w:p w14:paraId="38FEBDC6" w14:textId="0DC3FEEA" w:rsidR="00F07495" w:rsidRPr="00A9184B" w:rsidRDefault="00F07495" w:rsidP="00A31E7A">
      <w:pPr>
        <w:pStyle w:val="Header"/>
        <w:tabs>
          <w:tab w:val="left" w:pos="1296"/>
        </w:tabs>
        <w:ind w:firstLine="720"/>
        <w:jc w:val="both"/>
        <w:rPr>
          <w:sz w:val="24"/>
          <w:szCs w:val="24"/>
        </w:rPr>
      </w:pPr>
      <w:r w:rsidRPr="00A9184B">
        <w:rPr>
          <w:sz w:val="24"/>
          <w:szCs w:val="24"/>
        </w:rPr>
        <w:t>Vadovaudamasi Lietuvos Respublikos vietos savivaldos įstatymo 16 straipsnio 2 dalies</w:t>
      </w:r>
      <w:r>
        <w:rPr>
          <w:sz w:val="24"/>
          <w:szCs w:val="24"/>
        </w:rPr>
        <w:t xml:space="preserve">       </w:t>
      </w:r>
      <w:r w:rsidR="00A31E7A">
        <w:rPr>
          <w:sz w:val="24"/>
          <w:szCs w:val="24"/>
        </w:rPr>
        <w:t xml:space="preserve">       </w:t>
      </w:r>
      <w:r w:rsidRPr="00A9184B">
        <w:rPr>
          <w:sz w:val="24"/>
          <w:szCs w:val="24"/>
        </w:rPr>
        <w:t xml:space="preserve">8 punktu, </w:t>
      </w:r>
      <w:r w:rsidRPr="00F40057">
        <w:rPr>
          <w:sz w:val="24"/>
          <w:szCs w:val="24"/>
        </w:rPr>
        <w:t xml:space="preserve">27 straipsnio 9 dalies 15 punktu ir Panevėžio rajono savivaldybės tarybos veiklos reglamento, patvirtinto Panevėžio rajono savivaldybės tarybos 2011 m. rugpjūčio 25 d. sprendimu Nr. T-163 „Dėl Panevėžio rajono savivaldybės tarybos veiklos reglamento patvirtinimo“, 182 ir </w:t>
      </w:r>
      <w:r w:rsidR="00A31E7A">
        <w:rPr>
          <w:sz w:val="24"/>
          <w:szCs w:val="24"/>
        </w:rPr>
        <w:t xml:space="preserve">     </w:t>
      </w:r>
      <w:r w:rsidRPr="00F40057">
        <w:rPr>
          <w:sz w:val="24"/>
          <w:szCs w:val="24"/>
        </w:rPr>
        <w:t xml:space="preserve">183 punktais, </w:t>
      </w:r>
      <w:r w:rsidRPr="00A9184B">
        <w:rPr>
          <w:sz w:val="24"/>
          <w:szCs w:val="24"/>
        </w:rPr>
        <w:t xml:space="preserve">Panevėžio </w:t>
      </w:r>
      <w:r>
        <w:rPr>
          <w:sz w:val="24"/>
          <w:szCs w:val="24"/>
        </w:rPr>
        <w:t>rajono</w:t>
      </w:r>
      <w:r w:rsidRPr="00A9184B">
        <w:rPr>
          <w:sz w:val="24"/>
          <w:szCs w:val="24"/>
        </w:rPr>
        <w:t xml:space="preserve"> savivaldybės taryba  n u s p r e n d ž i a:</w:t>
      </w:r>
    </w:p>
    <w:p w14:paraId="1FC33584" w14:textId="77777777" w:rsidR="00F07495" w:rsidRPr="00A9184B" w:rsidRDefault="00F07495" w:rsidP="00F07495">
      <w:pPr>
        <w:pStyle w:val="Header"/>
        <w:tabs>
          <w:tab w:val="left" w:pos="1296"/>
        </w:tabs>
        <w:ind w:firstLine="720"/>
        <w:jc w:val="both"/>
        <w:rPr>
          <w:sz w:val="24"/>
          <w:szCs w:val="24"/>
        </w:rPr>
      </w:pPr>
      <w:r w:rsidRPr="00A9184B">
        <w:rPr>
          <w:sz w:val="24"/>
          <w:szCs w:val="24"/>
        </w:rPr>
        <w:t xml:space="preserve">Patvirtinti Panevėžio </w:t>
      </w:r>
      <w:r>
        <w:rPr>
          <w:sz w:val="24"/>
          <w:szCs w:val="24"/>
        </w:rPr>
        <w:t>rajono</w:t>
      </w:r>
      <w:r w:rsidRPr="00A9184B">
        <w:rPr>
          <w:sz w:val="24"/>
          <w:szCs w:val="24"/>
        </w:rPr>
        <w:t xml:space="preserve"> savivaldybės kontrolės ir audito tarnybos </w:t>
      </w:r>
      <w:r>
        <w:rPr>
          <w:sz w:val="24"/>
          <w:szCs w:val="24"/>
        </w:rPr>
        <w:t xml:space="preserve">2021 metų veiklos ataskaitą </w:t>
      </w:r>
      <w:r w:rsidRPr="00A9184B">
        <w:rPr>
          <w:sz w:val="24"/>
          <w:szCs w:val="24"/>
        </w:rPr>
        <w:t>(pridedama).</w:t>
      </w:r>
    </w:p>
    <w:p w14:paraId="1EE8C19A" w14:textId="77777777" w:rsidR="00F07495" w:rsidRPr="007B0431" w:rsidRDefault="00F07495" w:rsidP="00F07495">
      <w:pPr>
        <w:pStyle w:val="Header"/>
        <w:tabs>
          <w:tab w:val="left" w:pos="1296"/>
        </w:tabs>
        <w:ind w:firstLine="720"/>
        <w:jc w:val="both"/>
        <w:rPr>
          <w:sz w:val="24"/>
          <w:szCs w:val="24"/>
        </w:rPr>
      </w:pPr>
    </w:p>
    <w:p w14:paraId="6257F0B5" w14:textId="77777777" w:rsidR="00F07495" w:rsidRPr="007B0431" w:rsidRDefault="00F07495" w:rsidP="00F07495">
      <w:pPr>
        <w:pStyle w:val="Header"/>
        <w:tabs>
          <w:tab w:val="left" w:pos="1296"/>
        </w:tabs>
        <w:ind w:firstLine="720"/>
        <w:jc w:val="both"/>
        <w:rPr>
          <w:sz w:val="24"/>
          <w:szCs w:val="24"/>
        </w:rPr>
      </w:pPr>
    </w:p>
    <w:p w14:paraId="62BA3FB2" w14:textId="77777777" w:rsidR="00F07495" w:rsidRDefault="00F07495" w:rsidP="00F07495">
      <w:pPr>
        <w:pStyle w:val="Header"/>
        <w:tabs>
          <w:tab w:val="left" w:pos="1296"/>
        </w:tabs>
        <w:ind w:firstLine="720"/>
        <w:jc w:val="both"/>
        <w:rPr>
          <w:sz w:val="24"/>
          <w:szCs w:val="24"/>
        </w:rPr>
      </w:pPr>
    </w:p>
    <w:p w14:paraId="1E2A77BE" w14:textId="77777777" w:rsidR="00F07495" w:rsidRDefault="00F07495" w:rsidP="00F07495">
      <w:pPr>
        <w:pStyle w:val="Header"/>
        <w:tabs>
          <w:tab w:val="left" w:pos="1296"/>
        </w:tabs>
        <w:ind w:firstLine="720"/>
        <w:jc w:val="both"/>
        <w:rPr>
          <w:sz w:val="24"/>
          <w:szCs w:val="24"/>
        </w:rPr>
      </w:pPr>
    </w:p>
    <w:p w14:paraId="5E4072F6" w14:textId="77777777" w:rsidR="00F07495" w:rsidRDefault="00F07495" w:rsidP="00F07495">
      <w:pPr>
        <w:pStyle w:val="Header"/>
        <w:tabs>
          <w:tab w:val="left" w:pos="1296"/>
        </w:tabs>
        <w:ind w:firstLine="720"/>
        <w:jc w:val="both"/>
        <w:rPr>
          <w:sz w:val="24"/>
          <w:szCs w:val="24"/>
        </w:rPr>
      </w:pPr>
    </w:p>
    <w:p w14:paraId="69873762" w14:textId="77777777" w:rsidR="00F07495" w:rsidRDefault="00F07495" w:rsidP="00F07495">
      <w:pPr>
        <w:pStyle w:val="Header"/>
        <w:tabs>
          <w:tab w:val="left" w:pos="1296"/>
        </w:tabs>
        <w:ind w:firstLine="720"/>
        <w:jc w:val="both"/>
        <w:rPr>
          <w:sz w:val="24"/>
          <w:szCs w:val="24"/>
        </w:rPr>
      </w:pPr>
    </w:p>
    <w:p w14:paraId="036499A6" w14:textId="77777777" w:rsidR="00F07495" w:rsidRDefault="00F07495" w:rsidP="00F07495">
      <w:pPr>
        <w:pStyle w:val="Header"/>
        <w:tabs>
          <w:tab w:val="left" w:pos="1296"/>
        </w:tabs>
        <w:ind w:firstLine="720"/>
        <w:jc w:val="both"/>
        <w:rPr>
          <w:sz w:val="24"/>
          <w:szCs w:val="24"/>
        </w:rPr>
      </w:pPr>
    </w:p>
    <w:p w14:paraId="45673020" w14:textId="77777777" w:rsidR="00F07495" w:rsidRDefault="00F07495" w:rsidP="00F07495">
      <w:pPr>
        <w:pStyle w:val="Header"/>
        <w:tabs>
          <w:tab w:val="left" w:pos="1296"/>
        </w:tabs>
        <w:ind w:firstLine="720"/>
        <w:jc w:val="both"/>
        <w:rPr>
          <w:sz w:val="24"/>
          <w:szCs w:val="24"/>
        </w:rPr>
      </w:pPr>
    </w:p>
    <w:p w14:paraId="22AE05A8" w14:textId="77777777" w:rsidR="00F07495" w:rsidRDefault="00F07495" w:rsidP="00F07495">
      <w:pPr>
        <w:pStyle w:val="Header"/>
        <w:tabs>
          <w:tab w:val="left" w:pos="1296"/>
        </w:tabs>
        <w:ind w:firstLine="720"/>
        <w:jc w:val="both"/>
        <w:rPr>
          <w:sz w:val="24"/>
          <w:szCs w:val="24"/>
        </w:rPr>
      </w:pPr>
    </w:p>
    <w:p w14:paraId="091BC332" w14:textId="77777777" w:rsidR="00F07495" w:rsidRDefault="00F07495" w:rsidP="00F07495">
      <w:pPr>
        <w:pStyle w:val="Header"/>
        <w:tabs>
          <w:tab w:val="left" w:pos="1296"/>
        </w:tabs>
        <w:ind w:firstLine="720"/>
        <w:jc w:val="both"/>
        <w:rPr>
          <w:sz w:val="24"/>
          <w:szCs w:val="24"/>
        </w:rPr>
      </w:pPr>
    </w:p>
    <w:p w14:paraId="091BFB62" w14:textId="77777777" w:rsidR="00F07495" w:rsidRDefault="00F07495" w:rsidP="00F07495">
      <w:pPr>
        <w:pStyle w:val="Header"/>
        <w:tabs>
          <w:tab w:val="left" w:pos="1296"/>
        </w:tabs>
        <w:ind w:firstLine="720"/>
        <w:jc w:val="both"/>
        <w:rPr>
          <w:sz w:val="24"/>
          <w:szCs w:val="24"/>
        </w:rPr>
      </w:pPr>
    </w:p>
    <w:p w14:paraId="71E212E9" w14:textId="3317095C" w:rsidR="00F07495" w:rsidRDefault="00F07495" w:rsidP="00A31E7A">
      <w:pPr>
        <w:pStyle w:val="Header"/>
        <w:tabs>
          <w:tab w:val="left" w:pos="1296"/>
        </w:tabs>
        <w:jc w:val="both"/>
        <w:rPr>
          <w:sz w:val="24"/>
          <w:szCs w:val="24"/>
        </w:rPr>
      </w:pPr>
    </w:p>
    <w:p w14:paraId="15CEEAA9" w14:textId="3E0D1FE0" w:rsidR="00A31E7A" w:rsidRDefault="00A31E7A" w:rsidP="00A31E7A">
      <w:pPr>
        <w:pStyle w:val="Header"/>
        <w:tabs>
          <w:tab w:val="left" w:pos="1296"/>
        </w:tabs>
        <w:jc w:val="both"/>
        <w:rPr>
          <w:sz w:val="24"/>
          <w:szCs w:val="24"/>
        </w:rPr>
      </w:pPr>
    </w:p>
    <w:p w14:paraId="188C9CFC" w14:textId="656F2365" w:rsidR="00A31E7A" w:rsidRDefault="00A31E7A" w:rsidP="00A31E7A">
      <w:pPr>
        <w:pStyle w:val="Header"/>
        <w:tabs>
          <w:tab w:val="left" w:pos="1296"/>
        </w:tabs>
        <w:jc w:val="both"/>
        <w:rPr>
          <w:sz w:val="24"/>
          <w:szCs w:val="24"/>
        </w:rPr>
      </w:pPr>
    </w:p>
    <w:p w14:paraId="73ADCE34" w14:textId="6DCC8C09" w:rsidR="00A31E7A" w:rsidRDefault="00A31E7A" w:rsidP="00A31E7A">
      <w:pPr>
        <w:pStyle w:val="Header"/>
        <w:tabs>
          <w:tab w:val="left" w:pos="1296"/>
        </w:tabs>
        <w:jc w:val="both"/>
        <w:rPr>
          <w:sz w:val="24"/>
          <w:szCs w:val="24"/>
        </w:rPr>
      </w:pPr>
    </w:p>
    <w:p w14:paraId="5B252BE1" w14:textId="3C114542" w:rsidR="00A31E7A" w:rsidRDefault="00A31E7A" w:rsidP="00A31E7A">
      <w:pPr>
        <w:pStyle w:val="Header"/>
        <w:tabs>
          <w:tab w:val="left" w:pos="1296"/>
        </w:tabs>
        <w:jc w:val="both"/>
        <w:rPr>
          <w:sz w:val="24"/>
          <w:szCs w:val="24"/>
        </w:rPr>
      </w:pPr>
    </w:p>
    <w:p w14:paraId="7D9ACBBD" w14:textId="36871EE7" w:rsidR="00A31E7A" w:rsidRDefault="00A31E7A" w:rsidP="00A31E7A">
      <w:pPr>
        <w:pStyle w:val="Header"/>
        <w:tabs>
          <w:tab w:val="left" w:pos="1296"/>
        </w:tabs>
        <w:jc w:val="both"/>
        <w:rPr>
          <w:sz w:val="24"/>
          <w:szCs w:val="24"/>
        </w:rPr>
      </w:pPr>
    </w:p>
    <w:p w14:paraId="78B94687" w14:textId="76D3953D" w:rsidR="00A31E7A" w:rsidRDefault="00A31E7A" w:rsidP="00A31E7A">
      <w:pPr>
        <w:pStyle w:val="Header"/>
        <w:tabs>
          <w:tab w:val="left" w:pos="1296"/>
        </w:tabs>
        <w:jc w:val="both"/>
        <w:rPr>
          <w:sz w:val="24"/>
          <w:szCs w:val="24"/>
        </w:rPr>
      </w:pPr>
    </w:p>
    <w:p w14:paraId="2E112A17" w14:textId="6388819B" w:rsidR="00A31E7A" w:rsidRDefault="00A31E7A" w:rsidP="00A31E7A">
      <w:pPr>
        <w:pStyle w:val="Header"/>
        <w:tabs>
          <w:tab w:val="left" w:pos="1296"/>
        </w:tabs>
        <w:jc w:val="both"/>
        <w:rPr>
          <w:sz w:val="24"/>
          <w:szCs w:val="24"/>
        </w:rPr>
      </w:pPr>
    </w:p>
    <w:p w14:paraId="06E0FB91" w14:textId="001F9E81" w:rsidR="00A31E7A" w:rsidRDefault="00A31E7A" w:rsidP="00A31E7A">
      <w:pPr>
        <w:pStyle w:val="Header"/>
        <w:tabs>
          <w:tab w:val="left" w:pos="1296"/>
        </w:tabs>
        <w:jc w:val="both"/>
        <w:rPr>
          <w:sz w:val="24"/>
          <w:szCs w:val="24"/>
        </w:rPr>
      </w:pPr>
    </w:p>
    <w:p w14:paraId="20147766" w14:textId="77777777" w:rsidR="00A31E7A" w:rsidRDefault="00A31E7A" w:rsidP="00A31E7A">
      <w:pPr>
        <w:pStyle w:val="Header"/>
        <w:tabs>
          <w:tab w:val="left" w:pos="1296"/>
        </w:tabs>
        <w:jc w:val="both"/>
        <w:rPr>
          <w:sz w:val="24"/>
          <w:szCs w:val="24"/>
        </w:rPr>
      </w:pPr>
    </w:p>
    <w:p w14:paraId="08FC7048" w14:textId="0567FB24" w:rsidR="00F07495" w:rsidRDefault="00F07495" w:rsidP="00F07495">
      <w:pPr>
        <w:pStyle w:val="Header"/>
        <w:tabs>
          <w:tab w:val="left" w:pos="1296"/>
        </w:tabs>
        <w:ind w:firstLine="720"/>
        <w:jc w:val="both"/>
        <w:rPr>
          <w:sz w:val="24"/>
          <w:szCs w:val="24"/>
        </w:rPr>
      </w:pPr>
    </w:p>
    <w:p w14:paraId="011A4815" w14:textId="684C035A" w:rsidR="008856DD" w:rsidRDefault="008856DD" w:rsidP="00F07495">
      <w:pPr>
        <w:pStyle w:val="Header"/>
        <w:tabs>
          <w:tab w:val="left" w:pos="1296"/>
        </w:tabs>
        <w:ind w:firstLine="720"/>
        <w:jc w:val="both"/>
        <w:rPr>
          <w:sz w:val="24"/>
          <w:szCs w:val="24"/>
        </w:rPr>
      </w:pPr>
    </w:p>
    <w:p w14:paraId="4729769A" w14:textId="1CB7CE42" w:rsidR="008856DD" w:rsidRDefault="008856DD" w:rsidP="00F07495">
      <w:pPr>
        <w:pStyle w:val="Header"/>
        <w:tabs>
          <w:tab w:val="left" w:pos="1296"/>
        </w:tabs>
        <w:ind w:firstLine="720"/>
        <w:jc w:val="both"/>
        <w:rPr>
          <w:sz w:val="24"/>
          <w:szCs w:val="24"/>
        </w:rPr>
      </w:pPr>
    </w:p>
    <w:p w14:paraId="52708B6C" w14:textId="77777777" w:rsidR="008856DD" w:rsidRDefault="008856DD" w:rsidP="00F07495">
      <w:pPr>
        <w:pStyle w:val="Header"/>
        <w:tabs>
          <w:tab w:val="left" w:pos="1296"/>
        </w:tabs>
        <w:ind w:firstLine="720"/>
        <w:jc w:val="both"/>
        <w:rPr>
          <w:sz w:val="24"/>
          <w:szCs w:val="24"/>
        </w:rPr>
      </w:pPr>
    </w:p>
    <w:p w14:paraId="576C228B" w14:textId="77777777" w:rsidR="00F07495" w:rsidRDefault="00F07495" w:rsidP="00F07495">
      <w:pPr>
        <w:pStyle w:val="Header"/>
        <w:tabs>
          <w:tab w:val="left" w:pos="1296"/>
        </w:tabs>
        <w:ind w:firstLine="720"/>
        <w:jc w:val="both"/>
        <w:rPr>
          <w:sz w:val="24"/>
          <w:szCs w:val="24"/>
        </w:rPr>
      </w:pPr>
    </w:p>
    <w:p w14:paraId="358B356F" w14:textId="77777777" w:rsidR="00A31E7A" w:rsidRDefault="00A31E7A" w:rsidP="00F07495">
      <w:pPr>
        <w:pStyle w:val="Header"/>
        <w:tabs>
          <w:tab w:val="left" w:pos="1296"/>
        </w:tabs>
        <w:ind w:firstLine="720"/>
        <w:jc w:val="both"/>
        <w:rPr>
          <w:sz w:val="24"/>
          <w:szCs w:val="24"/>
        </w:rPr>
      </w:pPr>
    </w:p>
    <w:p w14:paraId="4C9DC340" w14:textId="4C355859" w:rsidR="00F07495" w:rsidRDefault="00F07495" w:rsidP="00F07495">
      <w:pPr>
        <w:pStyle w:val="Header"/>
        <w:tabs>
          <w:tab w:val="left" w:pos="1296"/>
        </w:tabs>
        <w:ind w:firstLine="720"/>
        <w:jc w:val="both"/>
        <w:rPr>
          <w:sz w:val="24"/>
          <w:szCs w:val="24"/>
        </w:rPr>
      </w:pPr>
      <w:r>
        <w:rPr>
          <w:sz w:val="24"/>
          <w:szCs w:val="24"/>
        </w:rPr>
        <w:t>Vidutė Kanapeckienė</w:t>
      </w:r>
    </w:p>
    <w:p w14:paraId="5B5851C1" w14:textId="77777777" w:rsidR="00F07495" w:rsidRDefault="00F07495" w:rsidP="00F07495">
      <w:pPr>
        <w:pStyle w:val="Header"/>
        <w:tabs>
          <w:tab w:val="left" w:pos="1296"/>
        </w:tabs>
        <w:ind w:firstLine="720"/>
        <w:jc w:val="both"/>
        <w:rPr>
          <w:sz w:val="24"/>
          <w:szCs w:val="24"/>
        </w:rPr>
      </w:pPr>
      <w:r>
        <w:rPr>
          <w:sz w:val="24"/>
          <w:szCs w:val="24"/>
        </w:rPr>
        <w:t>2022-03-16</w:t>
      </w:r>
    </w:p>
    <w:p w14:paraId="66453B58" w14:textId="2FD7AA30" w:rsidR="00F07495" w:rsidRDefault="00F07495">
      <w:pPr>
        <w:suppressAutoHyphens w:val="0"/>
        <w:rPr>
          <w:sz w:val="24"/>
          <w:szCs w:val="24"/>
        </w:rPr>
      </w:pPr>
      <w:r>
        <w:rPr>
          <w:sz w:val="24"/>
          <w:szCs w:val="24"/>
        </w:rPr>
        <w:br w:type="page"/>
      </w:r>
    </w:p>
    <w:p w14:paraId="7FA8D06C" w14:textId="77777777" w:rsidR="00F07495" w:rsidRDefault="00F07495" w:rsidP="00F07495">
      <w:pPr>
        <w:pStyle w:val="Header"/>
        <w:tabs>
          <w:tab w:val="left" w:pos="1296"/>
        </w:tabs>
        <w:ind w:firstLine="720"/>
        <w:jc w:val="both"/>
        <w:rPr>
          <w:sz w:val="24"/>
          <w:szCs w:val="24"/>
        </w:rPr>
      </w:pPr>
    </w:p>
    <w:p w14:paraId="516920F7" w14:textId="77777777" w:rsidR="00F07495" w:rsidRPr="0038452B" w:rsidRDefault="00F07495" w:rsidP="00F07495">
      <w:pPr>
        <w:pStyle w:val="NoSpacing"/>
        <w:ind w:left="5245" w:hanging="142"/>
        <w:rPr>
          <w:rFonts w:ascii="Times New Roman" w:hAnsi="Times New Roman"/>
          <w:sz w:val="24"/>
          <w:szCs w:val="24"/>
        </w:rPr>
      </w:pPr>
      <w:r w:rsidRPr="0038452B">
        <w:rPr>
          <w:rFonts w:ascii="Times New Roman" w:hAnsi="Times New Roman"/>
          <w:sz w:val="24"/>
          <w:szCs w:val="24"/>
        </w:rPr>
        <w:t>PATVIRTINTA</w:t>
      </w:r>
    </w:p>
    <w:p w14:paraId="49228F54" w14:textId="77777777" w:rsidR="00F07495" w:rsidRPr="0038452B" w:rsidRDefault="00F07495" w:rsidP="00F07495">
      <w:pPr>
        <w:pStyle w:val="NoSpacing"/>
        <w:ind w:left="5245" w:hanging="142"/>
        <w:rPr>
          <w:rFonts w:ascii="Times New Roman" w:hAnsi="Times New Roman"/>
          <w:sz w:val="24"/>
          <w:szCs w:val="24"/>
        </w:rPr>
      </w:pPr>
      <w:r w:rsidRPr="0038452B">
        <w:rPr>
          <w:rFonts w:ascii="Times New Roman" w:hAnsi="Times New Roman"/>
          <w:sz w:val="24"/>
          <w:szCs w:val="24"/>
        </w:rPr>
        <w:t>Panevėžio rajono savivaldybės tarybos</w:t>
      </w:r>
    </w:p>
    <w:p w14:paraId="4DE15D0F" w14:textId="77777777" w:rsidR="00F07495" w:rsidRPr="0038452B" w:rsidRDefault="00F07495" w:rsidP="00F07495">
      <w:pPr>
        <w:pStyle w:val="NoSpacing"/>
        <w:ind w:left="5245" w:hanging="142"/>
        <w:rPr>
          <w:rFonts w:ascii="Times New Roman" w:hAnsi="Times New Roman"/>
          <w:sz w:val="24"/>
          <w:szCs w:val="24"/>
        </w:rPr>
      </w:pPr>
      <w:r w:rsidRPr="0038452B">
        <w:rPr>
          <w:rFonts w:ascii="Times New Roman" w:hAnsi="Times New Roman"/>
          <w:sz w:val="24"/>
          <w:szCs w:val="24"/>
        </w:rPr>
        <w:t>202</w:t>
      </w:r>
      <w:r>
        <w:rPr>
          <w:rFonts w:ascii="Times New Roman" w:hAnsi="Times New Roman"/>
          <w:sz w:val="24"/>
          <w:szCs w:val="24"/>
        </w:rPr>
        <w:t>2</w:t>
      </w:r>
      <w:r w:rsidRPr="0038452B">
        <w:rPr>
          <w:rFonts w:ascii="Times New Roman" w:hAnsi="Times New Roman"/>
          <w:sz w:val="24"/>
          <w:szCs w:val="24"/>
        </w:rPr>
        <w:t xml:space="preserve"> m. </w:t>
      </w:r>
      <w:r>
        <w:rPr>
          <w:rFonts w:ascii="Times New Roman" w:hAnsi="Times New Roman"/>
          <w:sz w:val="24"/>
          <w:szCs w:val="24"/>
        </w:rPr>
        <w:t>kovo</w:t>
      </w:r>
      <w:r w:rsidRPr="0038452B">
        <w:rPr>
          <w:rFonts w:ascii="Times New Roman" w:hAnsi="Times New Roman"/>
          <w:sz w:val="24"/>
          <w:szCs w:val="24"/>
        </w:rPr>
        <w:t xml:space="preserve"> </w:t>
      </w:r>
      <w:r>
        <w:rPr>
          <w:rFonts w:ascii="Times New Roman" w:hAnsi="Times New Roman"/>
          <w:sz w:val="24"/>
          <w:szCs w:val="24"/>
        </w:rPr>
        <w:t>31</w:t>
      </w:r>
      <w:r w:rsidRPr="0038452B">
        <w:rPr>
          <w:rFonts w:ascii="Times New Roman" w:hAnsi="Times New Roman"/>
          <w:sz w:val="24"/>
          <w:szCs w:val="24"/>
        </w:rPr>
        <w:t xml:space="preserve"> d. sprendimu Nr. T- </w:t>
      </w:r>
    </w:p>
    <w:p w14:paraId="59BBF698" w14:textId="77777777" w:rsidR="00F07495" w:rsidRPr="0038452B" w:rsidRDefault="00F07495" w:rsidP="00F07495">
      <w:pPr>
        <w:ind w:firstLine="567"/>
        <w:contextualSpacing/>
        <w:jc w:val="center"/>
        <w:rPr>
          <w:sz w:val="24"/>
          <w:szCs w:val="24"/>
        </w:rPr>
      </w:pPr>
    </w:p>
    <w:p w14:paraId="1AEFFF83" w14:textId="77777777" w:rsidR="00F07495" w:rsidRPr="0038452B" w:rsidRDefault="00F07495" w:rsidP="00F07495">
      <w:pPr>
        <w:contextualSpacing/>
        <w:jc w:val="center"/>
        <w:rPr>
          <w:sz w:val="24"/>
          <w:szCs w:val="24"/>
        </w:rPr>
      </w:pPr>
    </w:p>
    <w:p w14:paraId="0429F359" w14:textId="6235E838" w:rsidR="00F07495" w:rsidRPr="0038452B" w:rsidRDefault="00F07495" w:rsidP="00F07495">
      <w:pPr>
        <w:pStyle w:val="Header"/>
        <w:tabs>
          <w:tab w:val="left" w:pos="450"/>
          <w:tab w:val="center" w:pos="4961"/>
        </w:tabs>
        <w:jc w:val="center"/>
      </w:pPr>
      <w:r w:rsidRPr="0038452B">
        <w:rPr>
          <w:noProof/>
        </w:rPr>
        <w:drawing>
          <wp:inline distT="0" distB="0" distL="0" distR="0" wp14:anchorId="14191262" wp14:editId="21695D88">
            <wp:extent cx="542925" cy="64770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noFill/>
                    <a:ln>
                      <a:noFill/>
                    </a:ln>
                  </pic:spPr>
                </pic:pic>
              </a:graphicData>
            </a:graphic>
          </wp:inline>
        </w:drawing>
      </w:r>
    </w:p>
    <w:p w14:paraId="58695DFE" w14:textId="77777777" w:rsidR="00F07495" w:rsidRPr="0038452B" w:rsidRDefault="00F07495" w:rsidP="00F07495">
      <w:pPr>
        <w:pStyle w:val="Header"/>
        <w:jc w:val="center"/>
      </w:pPr>
    </w:p>
    <w:p w14:paraId="5D47D01C" w14:textId="77777777" w:rsidR="00F07495" w:rsidRPr="0038452B" w:rsidRDefault="00F07495" w:rsidP="00F07495">
      <w:pPr>
        <w:pStyle w:val="Header"/>
        <w:jc w:val="center"/>
        <w:rPr>
          <w:b/>
          <w:bCs/>
          <w:sz w:val="28"/>
          <w:szCs w:val="28"/>
        </w:rPr>
      </w:pPr>
      <w:r w:rsidRPr="0038452B">
        <w:rPr>
          <w:b/>
          <w:bCs/>
          <w:sz w:val="28"/>
          <w:szCs w:val="28"/>
        </w:rPr>
        <w:t>PANEVĖŽIO RAJONO SAVIVALDYBĖS KONTROLĖS IR AUDITO TARNYBA</w:t>
      </w:r>
    </w:p>
    <w:p w14:paraId="27079F29" w14:textId="77777777" w:rsidR="00F07495" w:rsidRPr="0038452B" w:rsidRDefault="00F07495" w:rsidP="00F07495">
      <w:pPr>
        <w:ind w:firstLine="567"/>
        <w:contextualSpacing/>
        <w:jc w:val="center"/>
        <w:rPr>
          <w:b/>
          <w:sz w:val="24"/>
          <w:szCs w:val="24"/>
        </w:rPr>
      </w:pPr>
    </w:p>
    <w:p w14:paraId="6A71AB54" w14:textId="77777777" w:rsidR="00F07495" w:rsidRPr="0038452B" w:rsidRDefault="00F07495" w:rsidP="00F07495">
      <w:pPr>
        <w:ind w:firstLine="567"/>
        <w:contextualSpacing/>
        <w:jc w:val="center"/>
        <w:rPr>
          <w:b/>
          <w:sz w:val="24"/>
          <w:szCs w:val="24"/>
        </w:rPr>
      </w:pPr>
    </w:p>
    <w:p w14:paraId="25C6A1A4" w14:textId="77777777" w:rsidR="00F07495" w:rsidRPr="0038452B" w:rsidRDefault="00F07495" w:rsidP="00F07495">
      <w:pPr>
        <w:ind w:firstLine="567"/>
        <w:contextualSpacing/>
        <w:jc w:val="center"/>
        <w:rPr>
          <w:b/>
          <w:sz w:val="24"/>
          <w:szCs w:val="24"/>
        </w:rPr>
      </w:pPr>
    </w:p>
    <w:p w14:paraId="5033C82D" w14:textId="77777777" w:rsidR="00F07495" w:rsidRPr="0038452B" w:rsidRDefault="00F07495" w:rsidP="00F07495">
      <w:pPr>
        <w:ind w:firstLine="567"/>
        <w:contextualSpacing/>
        <w:jc w:val="center"/>
        <w:rPr>
          <w:b/>
          <w:sz w:val="24"/>
          <w:szCs w:val="24"/>
        </w:rPr>
      </w:pPr>
    </w:p>
    <w:p w14:paraId="6D9337A4" w14:textId="77777777" w:rsidR="00F07495" w:rsidRPr="0038452B" w:rsidRDefault="00F07495" w:rsidP="00F07495">
      <w:pPr>
        <w:ind w:firstLine="567"/>
        <w:contextualSpacing/>
        <w:jc w:val="center"/>
        <w:rPr>
          <w:b/>
          <w:sz w:val="24"/>
          <w:szCs w:val="24"/>
        </w:rPr>
      </w:pPr>
    </w:p>
    <w:p w14:paraId="43CA91DA" w14:textId="77777777" w:rsidR="00F07495" w:rsidRPr="0038452B" w:rsidRDefault="00F07495" w:rsidP="00F07495">
      <w:pPr>
        <w:ind w:firstLine="567"/>
        <w:contextualSpacing/>
        <w:jc w:val="center"/>
        <w:rPr>
          <w:b/>
          <w:sz w:val="24"/>
          <w:szCs w:val="24"/>
        </w:rPr>
      </w:pPr>
    </w:p>
    <w:p w14:paraId="4D4A3B06" w14:textId="77777777" w:rsidR="00F07495" w:rsidRPr="0038452B" w:rsidRDefault="00F07495" w:rsidP="00F07495">
      <w:pPr>
        <w:ind w:firstLine="567"/>
        <w:contextualSpacing/>
        <w:jc w:val="center"/>
        <w:rPr>
          <w:b/>
          <w:sz w:val="24"/>
          <w:szCs w:val="24"/>
        </w:rPr>
      </w:pPr>
    </w:p>
    <w:p w14:paraId="33C7456C" w14:textId="77777777" w:rsidR="00F07495" w:rsidRPr="0038452B" w:rsidRDefault="00F07495" w:rsidP="00F07495">
      <w:pPr>
        <w:ind w:firstLine="567"/>
        <w:contextualSpacing/>
        <w:jc w:val="center"/>
        <w:rPr>
          <w:b/>
          <w:sz w:val="24"/>
          <w:szCs w:val="24"/>
        </w:rPr>
      </w:pPr>
    </w:p>
    <w:p w14:paraId="7EBF1DD1" w14:textId="77777777" w:rsidR="00F07495" w:rsidRDefault="00F07495" w:rsidP="00F07495">
      <w:pPr>
        <w:ind w:firstLine="567"/>
        <w:contextualSpacing/>
        <w:jc w:val="center"/>
        <w:rPr>
          <w:b/>
          <w:sz w:val="24"/>
          <w:szCs w:val="24"/>
        </w:rPr>
      </w:pPr>
    </w:p>
    <w:p w14:paraId="04E7D61D" w14:textId="77777777" w:rsidR="00F07495" w:rsidRPr="0038452B" w:rsidRDefault="00F07495" w:rsidP="00F07495">
      <w:pPr>
        <w:ind w:firstLine="567"/>
        <w:contextualSpacing/>
        <w:jc w:val="center"/>
        <w:rPr>
          <w:b/>
          <w:sz w:val="24"/>
          <w:szCs w:val="24"/>
        </w:rPr>
      </w:pPr>
    </w:p>
    <w:p w14:paraId="4D0DBB53" w14:textId="77777777" w:rsidR="00F07495" w:rsidRDefault="00F07495" w:rsidP="00F07495">
      <w:pPr>
        <w:ind w:firstLine="567"/>
        <w:contextualSpacing/>
        <w:jc w:val="center"/>
        <w:rPr>
          <w:b/>
          <w:bCs/>
          <w:color w:val="000000"/>
          <w:sz w:val="36"/>
          <w:szCs w:val="36"/>
          <w:lang w:eastAsia="lt-LT"/>
        </w:rPr>
      </w:pPr>
      <w:r w:rsidRPr="0038452B">
        <w:rPr>
          <w:b/>
          <w:bCs/>
          <w:color w:val="000000"/>
          <w:sz w:val="36"/>
          <w:szCs w:val="36"/>
          <w:lang w:eastAsia="lt-LT"/>
        </w:rPr>
        <w:t>202</w:t>
      </w:r>
      <w:r>
        <w:rPr>
          <w:b/>
          <w:bCs/>
          <w:color w:val="000000"/>
          <w:sz w:val="36"/>
          <w:szCs w:val="36"/>
          <w:lang w:eastAsia="lt-LT"/>
        </w:rPr>
        <w:t>1</w:t>
      </w:r>
      <w:r w:rsidRPr="0038452B">
        <w:rPr>
          <w:b/>
          <w:bCs/>
          <w:color w:val="000000"/>
          <w:sz w:val="36"/>
          <w:szCs w:val="36"/>
          <w:lang w:eastAsia="lt-LT"/>
        </w:rPr>
        <w:t xml:space="preserve"> METŲ VEIKLOS ATASKAITA</w:t>
      </w:r>
    </w:p>
    <w:p w14:paraId="22D8401D" w14:textId="77777777" w:rsidR="00F07495" w:rsidRPr="0038452B" w:rsidRDefault="00F07495" w:rsidP="00F07495">
      <w:pPr>
        <w:ind w:firstLine="567"/>
        <w:contextualSpacing/>
        <w:jc w:val="center"/>
        <w:rPr>
          <w:b/>
          <w:bCs/>
          <w:color w:val="000000"/>
          <w:sz w:val="36"/>
          <w:szCs w:val="36"/>
          <w:lang w:eastAsia="lt-LT"/>
        </w:rPr>
      </w:pPr>
    </w:p>
    <w:p w14:paraId="5D204DA8" w14:textId="512F98EB" w:rsidR="00F07495" w:rsidRPr="0038452B" w:rsidRDefault="00F07495" w:rsidP="00F07495">
      <w:pPr>
        <w:ind w:firstLine="567"/>
        <w:contextualSpacing/>
        <w:jc w:val="center"/>
        <w:rPr>
          <w:sz w:val="24"/>
          <w:szCs w:val="24"/>
        </w:rPr>
      </w:pPr>
      <w:r>
        <w:rPr>
          <w:sz w:val="24"/>
          <w:szCs w:val="24"/>
        </w:rPr>
        <w:t>2022 m. kovo 16 d. Nr. (1.4) BR-</w:t>
      </w:r>
      <w:r w:rsidR="000A1B66">
        <w:rPr>
          <w:sz w:val="24"/>
          <w:szCs w:val="24"/>
        </w:rPr>
        <w:t>010</w:t>
      </w:r>
    </w:p>
    <w:p w14:paraId="3B501DEB" w14:textId="77777777" w:rsidR="00F07495" w:rsidRPr="0038452B" w:rsidRDefault="00F07495" w:rsidP="00F07495">
      <w:pPr>
        <w:ind w:firstLine="567"/>
        <w:contextualSpacing/>
        <w:jc w:val="center"/>
        <w:rPr>
          <w:sz w:val="24"/>
          <w:szCs w:val="24"/>
        </w:rPr>
      </w:pPr>
      <w:r>
        <w:rPr>
          <w:sz w:val="24"/>
          <w:szCs w:val="24"/>
        </w:rPr>
        <w:t>Panevėžys</w:t>
      </w:r>
    </w:p>
    <w:p w14:paraId="0B988BD4" w14:textId="77777777" w:rsidR="00F07495" w:rsidRPr="0038452B" w:rsidRDefault="00F07495" w:rsidP="00F07495">
      <w:pPr>
        <w:ind w:firstLine="567"/>
        <w:contextualSpacing/>
        <w:jc w:val="center"/>
        <w:rPr>
          <w:sz w:val="24"/>
          <w:szCs w:val="24"/>
        </w:rPr>
      </w:pPr>
    </w:p>
    <w:p w14:paraId="7638F41E" w14:textId="77777777" w:rsidR="00F07495" w:rsidRPr="0038452B" w:rsidRDefault="00F07495" w:rsidP="00F07495">
      <w:pPr>
        <w:ind w:firstLine="567"/>
        <w:contextualSpacing/>
        <w:jc w:val="center"/>
        <w:rPr>
          <w:sz w:val="24"/>
          <w:szCs w:val="24"/>
        </w:rPr>
      </w:pPr>
    </w:p>
    <w:p w14:paraId="01FA1445" w14:textId="77777777" w:rsidR="00F07495" w:rsidRPr="0038452B" w:rsidRDefault="00F07495" w:rsidP="00F07495">
      <w:pPr>
        <w:ind w:firstLine="567"/>
        <w:contextualSpacing/>
        <w:jc w:val="center"/>
        <w:rPr>
          <w:sz w:val="24"/>
          <w:szCs w:val="24"/>
        </w:rPr>
      </w:pPr>
    </w:p>
    <w:p w14:paraId="71E847CC" w14:textId="77777777" w:rsidR="00F07495" w:rsidRPr="0038452B" w:rsidRDefault="00F07495" w:rsidP="00F07495">
      <w:pPr>
        <w:ind w:firstLine="567"/>
        <w:contextualSpacing/>
        <w:jc w:val="center"/>
        <w:rPr>
          <w:sz w:val="24"/>
          <w:szCs w:val="24"/>
        </w:rPr>
      </w:pPr>
    </w:p>
    <w:p w14:paraId="771747CE" w14:textId="77777777" w:rsidR="00F07495" w:rsidRPr="0038452B" w:rsidRDefault="00F07495" w:rsidP="00F07495">
      <w:pPr>
        <w:ind w:firstLine="567"/>
        <w:contextualSpacing/>
        <w:jc w:val="center"/>
        <w:rPr>
          <w:sz w:val="24"/>
          <w:szCs w:val="24"/>
        </w:rPr>
      </w:pPr>
    </w:p>
    <w:p w14:paraId="532AB3EE" w14:textId="77777777" w:rsidR="00F07495" w:rsidRPr="0038452B" w:rsidRDefault="00F07495" w:rsidP="00F07495">
      <w:pPr>
        <w:ind w:firstLine="567"/>
        <w:contextualSpacing/>
        <w:jc w:val="center"/>
        <w:rPr>
          <w:sz w:val="24"/>
          <w:szCs w:val="24"/>
        </w:rPr>
      </w:pPr>
    </w:p>
    <w:p w14:paraId="2845824F" w14:textId="77777777" w:rsidR="00F07495" w:rsidRPr="0038452B" w:rsidRDefault="00F07495" w:rsidP="00F07495">
      <w:pPr>
        <w:ind w:firstLine="567"/>
        <w:contextualSpacing/>
        <w:jc w:val="center"/>
        <w:rPr>
          <w:sz w:val="24"/>
          <w:szCs w:val="24"/>
        </w:rPr>
      </w:pPr>
    </w:p>
    <w:p w14:paraId="0DA4EA2B" w14:textId="77777777" w:rsidR="00F07495" w:rsidRPr="0038452B" w:rsidRDefault="00F07495" w:rsidP="00F07495">
      <w:pPr>
        <w:ind w:firstLine="567"/>
        <w:contextualSpacing/>
        <w:jc w:val="center"/>
        <w:rPr>
          <w:sz w:val="24"/>
          <w:szCs w:val="24"/>
        </w:rPr>
      </w:pPr>
    </w:p>
    <w:p w14:paraId="0AB82274" w14:textId="77777777" w:rsidR="00F07495" w:rsidRPr="0038452B" w:rsidRDefault="00F07495" w:rsidP="00F07495">
      <w:pPr>
        <w:ind w:firstLine="567"/>
        <w:contextualSpacing/>
        <w:jc w:val="center"/>
        <w:rPr>
          <w:sz w:val="24"/>
          <w:szCs w:val="24"/>
        </w:rPr>
      </w:pPr>
    </w:p>
    <w:p w14:paraId="550E83C5" w14:textId="77777777" w:rsidR="00F07495" w:rsidRPr="0038452B" w:rsidRDefault="00F07495" w:rsidP="00F07495">
      <w:pPr>
        <w:ind w:firstLine="567"/>
        <w:contextualSpacing/>
        <w:jc w:val="center"/>
        <w:rPr>
          <w:sz w:val="24"/>
          <w:szCs w:val="24"/>
        </w:rPr>
      </w:pPr>
    </w:p>
    <w:p w14:paraId="28E20F49" w14:textId="77777777" w:rsidR="00F07495" w:rsidRPr="0038452B" w:rsidRDefault="00F07495" w:rsidP="00F07495">
      <w:pPr>
        <w:ind w:firstLine="567"/>
        <w:contextualSpacing/>
        <w:jc w:val="center"/>
        <w:rPr>
          <w:sz w:val="24"/>
          <w:szCs w:val="24"/>
        </w:rPr>
      </w:pPr>
    </w:p>
    <w:p w14:paraId="03711A85" w14:textId="77777777" w:rsidR="00F07495" w:rsidRPr="0038452B" w:rsidRDefault="00F07495" w:rsidP="00F07495">
      <w:pPr>
        <w:ind w:firstLine="567"/>
        <w:contextualSpacing/>
        <w:jc w:val="center"/>
        <w:rPr>
          <w:sz w:val="24"/>
          <w:szCs w:val="24"/>
        </w:rPr>
      </w:pPr>
    </w:p>
    <w:p w14:paraId="2513203B" w14:textId="77777777" w:rsidR="00F07495" w:rsidRPr="0038452B" w:rsidRDefault="00F07495" w:rsidP="00F07495">
      <w:pPr>
        <w:ind w:firstLine="567"/>
        <w:contextualSpacing/>
        <w:jc w:val="center"/>
        <w:rPr>
          <w:sz w:val="24"/>
          <w:szCs w:val="24"/>
        </w:rPr>
      </w:pPr>
    </w:p>
    <w:p w14:paraId="69C84EF3" w14:textId="77777777" w:rsidR="00F07495" w:rsidRPr="0038452B" w:rsidRDefault="00F07495" w:rsidP="00F07495">
      <w:pPr>
        <w:ind w:firstLine="567"/>
        <w:contextualSpacing/>
        <w:jc w:val="center"/>
        <w:rPr>
          <w:sz w:val="24"/>
          <w:szCs w:val="24"/>
        </w:rPr>
      </w:pPr>
    </w:p>
    <w:p w14:paraId="4489A01C" w14:textId="77777777" w:rsidR="00F07495" w:rsidRPr="0038452B" w:rsidRDefault="00F07495" w:rsidP="00F07495">
      <w:pPr>
        <w:ind w:firstLine="567"/>
        <w:contextualSpacing/>
        <w:jc w:val="center"/>
        <w:rPr>
          <w:sz w:val="24"/>
          <w:szCs w:val="24"/>
        </w:rPr>
      </w:pPr>
    </w:p>
    <w:p w14:paraId="6ED03839" w14:textId="77777777" w:rsidR="00F07495" w:rsidRPr="0038452B" w:rsidRDefault="00F07495" w:rsidP="00F07495">
      <w:pPr>
        <w:ind w:firstLine="567"/>
        <w:contextualSpacing/>
        <w:jc w:val="center"/>
        <w:rPr>
          <w:sz w:val="24"/>
          <w:szCs w:val="24"/>
        </w:rPr>
      </w:pPr>
    </w:p>
    <w:p w14:paraId="4509CBAE" w14:textId="77777777" w:rsidR="00F07495" w:rsidRPr="0038452B" w:rsidRDefault="00F07495" w:rsidP="00F07495">
      <w:pPr>
        <w:ind w:firstLine="567"/>
        <w:contextualSpacing/>
        <w:jc w:val="center"/>
        <w:rPr>
          <w:sz w:val="24"/>
          <w:szCs w:val="24"/>
        </w:rPr>
      </w:pPr>
    </w:p>
    <w:p w14:paraId="23D7BE7C" w14:textId="77777777" w:rsidR="00F07495" w:rsidRDefault="00F07495" w:rsidP="00F07495">
      <w:pPr>
        <w:ind w:firstLine="567"/>
        <w:contextualSpacing/>
        <w:jc w:val="center"/>
        <w:rPr>
          <w:sz w:val="24"/>
          <w:szCs w:val="24"/>
        </w:rPr>
      </w:pPr>
    </w:p>
    <w:p w14:paraId="26B36095" w14:textId="77777777" w:rsidR="00F07495" w:rsidRDefault="00F07495" w:rsidP="00F07495">
      <w:pPr>
        <w:ind w:firstLine="567"/>
        <w:contextualSpacing/>
        <w:jc w:val="center"/>
        <w:rPr>
          <w:sz w:val="24"/>
          <w:szCs w:val="24"/>
        </w:rPr>
      </w:pPr>
    </w:p>
    <w:p w14:paraId="4A8CFD2F" w14:textId="77777777" w:rsidR="00F07495" w:rsidRDefault="00F07495" w:rsidP="00F07495">
      <w:pPr>
        <w:ind w:firstLine="567"/>
        <w:contextualSpacing/>
        <w:jc w:val="center"/>
        <w:rPr>
          <w:sz w:val="24"/>
          <w:szCs w:val="24"/>
        </w:rPr>
      </w:pPr>
    </w:p>
    <w:p w14:paraId="3E7A1406" w14:textId="77777777" w:rsidR="00F07495" w:rsidRPr="0038452B" w:rsidRDefault="00F07495" w:rsidP="00F07495">
      <w:pPr>
        <w:contextualSpacing/>
        <w:rPr>
          <w:sz w:val="24"/>
          <w:szCs w:val="24"/>
        </w:rPr>
      </w:pPr>
    </w:p>
    <w:p w14:paraId="6C5F0B82" w14:textId="77777777" w:rsidR="00F07495" w:rsidRDefault="00F07495" w:rsidP="00F07495">
      <w:pPr>
        <w:ind w:firstLine="567"/>
        <w:contextualSpacing/>
        <w:jc w:val="center"/>
        <w:rPr>
          <w:sz w:val="24"/>
          <w:szCs w:val="24"/>
        </w:rPr>
      </w:pPr>
      <w:r>
        <w:rPr>
          <w:sz w:val="24"/>
          <w:szCs w:val="24"/>
        </w:rPr>
        <w:t>V</w:t>
      </w:r>
      <w:r w:rsidRPr="0038452B">
        <w:rPr>
          <w:sz w:val="24"/>
          <w:szCs w:val="24"/>
        </w:rPr>
        <w:t xml:space="preserve">eiklos ataskaita </w:t>
      </w:r>
      <w:r>
        <w:rPr>
          <w:sz w:val="24"/>
          <w:szCs w:val="24"/>
        </w:rPr>
        <w:t xml:space="preserve">skelbiama </w:t>
      </w:r>
      <w:r w:rsidRPr="0038452B">
        <w:rPr>
          <w:sz w:val="24"/>
          <w:szCs w:val="24"/>
        </w:rPr>
        <w:t>Panevėžio rajono savivaldybės interneto svetainėje</w:t>
      </w:r>
    </w:p>
    <w:p w14:paraId="1549788F" w14:textId="77777777" w:rsidR="00F07495" w:rsidRPr="0038452B" w:rsidRDefault="00F07495" w:rsidP="00F07495">
      <w:pPr>
        <w:ind w:firstLine="567"/>
        <w:contextualSpacing/>
        <w:jc w:val="center"/>
        <w:rPr>
          <w:sz w:val="24"/>
          <w:szCs w:val="24"/>
        </w:rPr>
      </w:pPr>
      <w:r w:rsidRPr="0038452B">
        <w:rPr>
          <w:sz w:val="24"/>
          <w:szCs w:val="24"/>
        </w:rPr>
        <w:t xml:space="preserve">adresu </w:t>
      </w:r>
      <w:hyperlink r:id="rId8" w:history="1">
        <w:r w:rsidRPr="0038452B">
          <w:rPr>
            <w:rStyle w:val="Hyperlink"/>
            <w:sz w:val="24"/>
            <w:szCs w:val="24"/>
          </w:rPr>
          <w:t>www.panrs.lt</w:t>
        </w:r>
      </w:hyperlink>
    </w:p>
    <w:p w14:paraId="3EA2C304" w14:textId="77777777" w:rsidR="00F07495" w:rsidRPr="0038452B" w:rsidRDefault="00F07495" w:rsidP="00F07495">
      <w:pPr>
        <w:pStyle w:val="Default"/>
        <w:ind w:left="2160"/>
        <w:jc w:val="both"/>
      </w:pPr>
      <w:r w:rsidRPr="0038452B">
        <w:br w:type="page"/>
      </w:r>
    </w:p>
    <w:p w14:paraId="05204BB8" w14:textId="77777777" w:rsidR="00F07495" w:rsidRPr="0038452B" w:rsidRDefault="00F07495" w:rsidP="00F07495">
      <w:pPr>
        <w:pStyle w:val="Default"/>
        <w:shd w:val="clear" w:color="auto" w:fill="D0CECE"/>
        <w:ind w:right="283"/>
        <w:jc w:val="both"/>
        <w:rPr>
          <w:b/>
          <w:bCs/>
          <w:sz w:val="28"/>
          <w:szCs w:val="28"/>
        </w:rPr>
      </w:pPr>
      <w:r w:rsidRPr="0038452B">
        <w:rPr>
          <w:b/>
          <w:bCs/>
          <w:sz w:val="28"/>
          <w:szCs w:val="28"/>
        </w:rPr>
        <w:lastRenderedPageBreak/>
        <w:t>TURINYS</w:t>
      </w:r>
    </w:p>
    <w:p w14:paraId="43058E76" w14:textId="77777777" w:rsidR="00F07495" w:rsidRPr="0038452B" w:rsidRDefault="00F07495" w:rsidP="00F07495">
      <w:pPr>
        <w:pStyle w:val="TOC1"/>
      </w:pPr>
    </w:p>
    <w:p w14:paraId="47371CAF" w14:textId="03A3AD70" w:rsidR="00F07495" w:rsidRPr="00215FED" w:rsidRDefault="00F07495" w:rsidP="00F07495">
      <w:pPr>
        <w:pStyle w:val="TOC1"/>
        <w:rPr>
          <w:rFonts w:ascii="Calibri" w:hAnsi="Calibri"/>
          <w:noProof/>
          <w:sz w:val="22"/>
          <w:szCs w:val="22"/>
          <w:lang w:val="en-US" w:eastAsia="en-US"/>
        </w:rPr>
      </w:pPr>
      <w:r w:rsidRPr="0038452B">
        <w:fldChar w:fldCharType="begin"/>
      </w:r>
      <w:r w:rsidRPr="0038452B">
        <w:instrText xml:space="preserve"> TOC \o "1-3" \h \z \u </w:instrText>
      </w:r>
      <w:r w:rsidRPr="0038452B">
        <w:fldChar w:fldCharType="separate"/>
      </w:r>
      <w:hyperlink w:anchor="_Toc98254093" w:history="1">
        <w:r w:rsidRPr="00BB00AC">
          <w:rPr>
            <w:rStyle w:val="Hyperlink"/>
            <w:noProof/>
          </w:rPr>
          <w:t>SAVIVALDYBĖS KONTROLIERIAUS ŽODIS</w:t>
        </w:r>
        <w:r>
          <w:rPr>
            <w:noProof/>
            <w:webHidden/>
          </w:rPr>
          <w:tab/>
        </w:r>
        <w:r>
          <w:rPr>
            <w:noProof/>
            <w:webHidden/>
          </w:rPr>
          <w:fldChar w:fldCharType="begin"/>
        </w:r>
        <w:r>
          <w:rPr>
            <w:noProof/>
            <w:webHidden/>
          </w:rPr>
          <w:instrText xml:space="preserve"> PAGEREF _Toc98254093 \h </w:instrText>
        </w:r>
        <w:r>
          <w:rPr>
            <w:noProof/>
            <w:webHidden/>
          </w:rPr>
        </w:r>
        <w:r>
          <w:rPr>
            <w:noProof/>
            <w:webHidden/>
          </w:rPr>
          <w:fldChar w:fldCharType="separate"/>
        </w:r>
        <w:r w:rsidR="008856DD">
          <w:rPr>
            <w:noProof/>
            <w:webHidden/>
          </w:rPr>
          <w:t>4</w:t>
        </w:r>
        <w:r>
          <w:rPr>
            <w:noProof/>
            <w:webHidden/>
          </w:rPr>
          <w:fldChar w:fldCharType="end"/>
        </w:r>
      </w:hyperlink>
    </w:p>
    <w:p w14:paraId="28543AEB" w14:textId="117BE790" w:rsidR="00F07495" w:rsidRPr="00215FED" w:rsidRDefault="00C1076A" w:rsidP="00F07495">
      <w:pPr>
        <w:pStyle w:val="TOC1"/>
        <w:rPr>
          <w:rFonts w:ascii="Calibri" w:hAnsi="Calibri"/>
          <w:noProof/>
          <w:sz w:val="22"/>
          <w:szCs w:val="22"/>
          <w:lang w:val="en-US" w:eastAsia="en-US"/>
        </w:rPr>
      </w:pPr>
      <w:hyperlink w:anchor="_Toc98254094" w:history="1">
        <w:r w:rsidR="00F07495" w:rsidRPr="00BB00AC">
          <w:rPr>
            <w:rStyle w:val="Hyperlink"/>
            <w:noProof/>
          </w:rPr>
          <w:t>INFORMACIJA APIE TARNYBOS VEIKLOS TIKSLŲ ĮGYVENDINIMĄ</w:t>
        </w:r>
        <w:r w:rsidR="00F07495">
          <w:rPr>
            <w:noProof/>
            <w:webHidden/>
          </w:rPr>
          <w:tab/>
        </w:r>
        <w:r w:rsidR="00F07495">
          <w:rPr>
            <w:noProof/>
            <w:webHidden/>
          </w:rPr>
          <w:fldChar w:fldCharType="begin"/>
        </w:r>
        <w:r w:rsidR="00F07495">
          <w:rPr>
            <w:noProof/>
            <w:webHidden/>
          </w:rPr>
          <w:instrText xml:space="preserve"> PAGEREF _Toc98254094 \h </w:instrText>
        </w:r>
        <w:r w:rsidR="00F07495">
          <w:rPr>
            <w:noProof/>
            <w:webHidden/>
          </w:rPr>
        </w:r>
        <w:r w:rsidR="00F07495">
          <w:rPr>
            <w:noProof/>
            <w:webHidden/>
          </w:rPr>
          <w:fldChar w:fldCharType="separate"/>
        </w:r>
        <w:r w:rsidR="008856DD">
          <w:rPr>
            <w:noProof/>
            <w:webHidden/>
          </w:rPr>
          <w:t>5</w:t>
        </w:r>
        <w:r w:rsidR="00F07495">
          <w:rPr>
            <w:noProof/>
            <w:webHidden/>
          </w:rPr>
          <w:fldChar w:fldCharType="end"/>
        </w:r>
      </w:hyperlink>
    </w:p>
    <w:p w14:paraId="42651EF0" w14:textId="1D073E03" w:rsidR="00F07495" w:rsidRPr="00215FED" w:rsidRDefault="00C1076A" w:rsidP="00F07495">
      <w:pPr>
        <w:pStyle w:val="TOC1"/>
        <w:rPr>
          <w:rFonts w:ascii="Calibri" w:hAnsi="Calibri"/>
          <w:noProof/>
          <w:sz w:val="22"/>
          <w:szCs w:val="22"/>
          <w:lang w:val="en-US" w:eastAsia="en-US"/>
        </w:rPr>
      </w:pPr>
      <w:hyperlink w:anchor="_Toc98254095" w:history="1">
        <w:r w:rsidR="00F07495" w:rsidRPr="00BB00AC">
          <w:rPr>
            <w:rStyle w:val="Hyperlink"/>
            <w:noProof/>
          </w:rPr>
          <w:t>ATASKAITINIO LAIKOTARPIO VEIKLOS REZULTATAI</w:t>
        </w:r>
        <w:r w:rsidR="00F07495">
          <w:rPr>
            <w:noProof/>
            <w:webHidden/>
          </w:rPr>
          <w:tab/>
        </w:r>
        <w:r w:rsidR="00F07495">
          <w:rPr>
            <w:noProof/>
            <w:webHidden/>
          </w:rPr>
          <w:fldChar w:fldCharType="begin"/>
        </w:r>
        <w:r w:rsidR="00F07495">
          <w:rPr>
            <w:noProof/>
            <w:webHidden/>
          </w:rPr>
          <w:instrText xml:space="preserve"> PAGEREF _Toc98254095 \h </w:instrText>
        </w:r>
        <w:r w:rsidR="00F07495">
          <w:rPr>
            <w:noProof/>
            <w:webHidden/>
          </w:rPr>
        </w:r>
        <w:r w:rsidR="00F07495">
          <w:rPr>
            <w:noProof/>
            <w:webHidden/>
          </w:rPr>
          <w:fldChar w:fldCharType="separate"/>
        </w:r>
        <w:r w:rsidR="008856DD">
          <w:rPr>
            <w:noProof/>
            <w:webHidden/>
          </w:rPr>
          <w:t>5</w:t>
        </w:r>
        <w:r w:rsidR="00F07495">
          <w:rPr>
            <w:noProof/>
            <w:webHidden/>
          </w:rPr>
          <w:fldChar w:fldCharType="end"/>
        </w:r>
      </w:hyperlink>
    </w:p>
    <w:p w14:paraId="3C60C7A9" w14:textId="474DF07F" w:rsidR="00F07495" w:rsidRPr="00215FED" w:rsidRDefault="00C1076A" w:rsidP="00F07495">
      <w:pPr>
        <w:pStyle w:val="TOC1"/>
        <w:ind w:left="720"/>
        <w:rPr>
          <w:rFonts w:ascii="Calibri" w:hAnsi="Calibri"/>
          <w:noProof/>
          <w:sz w:val="22"/>
          <w:szCs w:val="22"/>
          <w:lang w:val="en-US" w:eastAsia="en-US"/>
        </w:rPr>
      </w:pPr>
      <w:hyperlink w:anchor="_Toc98254096" w:history="1">
        <w:r w:rsidR="00F07495" w:rsidRPr="00BB00AC">
          <w:rPr>
            <w:rStyle w:val="Hyperlink"/>
            <w:noProof/>
          </w:rPr>
          <w:t>2021 metų auditai, išvados ir ataskaitos, gyventojų prašymai</w:t>
        </w:r>
        <w:r w:rsidR="00F07495">
          <w:rPr>
            <w:noProof/>
            <w:webHidden/>
          </w:rPr>
          <w:tab/>
        </w:r>
        <w:r w:rsidR="00F07495">
          <w:rPr>
            <w:noProof/>
            <w:webHidden/>
          </w:rPr>
          <w:fldChar w:fldCharType="begin"/>
        </w:r>
        <w:r w:rsidR="00F07495">
          <w:rPr>
            <w:noProof/>
            <w:webHidden/>
          </w:rPr>
          <w:instrText xml:space="preserve"> PAGEREF _Toc98254096 \h </w:instrText>
        </w:r>
        <w:r w:rsidR="00F07495">
          <w:rPr>
            <w:noProof/>
            <w:webHidden/>
          </w:rPr>
        </w:r>
        <w:r w:rsidR="00F07495">
          <w:rPr>
            <w:noProof/>
            <w:webHidden/>
          </w:rPr>
          <w:fldChar w:fldCharType="separate"/>
        </w:r>
        <w:r w:rsidR="008856DD">
          <w:rPr>
            <w:noProof/>
            <w:webHidden/>
          </w:rPr>
          <w:t>5</w:t>
        </w:r>
        <w:r w:rsidR="00F07495">
          <w:rPr>
            <w:noProof/>
            <w:webHidden/>
          </w:rPr>
          <w:fldChar w:fldCharType="end"/>
        </w:r>
      </w:hyperlink>
    </w:p>
    <w:p w14:paraId="67D87C81" w14:textId="462725A8" w:rsidR="00F07495" w:rsidRPr="00215FED" w:rsidRDefault="00C1076A" w:rsidP="00F07495">
      <w:pPr>
        <w:pStyle w:val="TOC1"/>
        <w:ind w:left="720"/>
        <w:rPr>
          <w:rFonts w:ascii="Calibri" w:hAnsi="Calibri"/>
          <w:noProof/>
          <w:sz w:val="22"/>
          <w:szCs w:val="22"/>
          <w:lang w:val="en-US" w:eastAsia="en-US"/>
        </w:rPr>
      </w:pPr>
      <w:hyperlink w:anchor="_Toc98254097" w:history="1">
        <w:r w:rsidR="00F07495" w:rsidRPr="00BB00AC">
          <w:rPr>
            <w:rStyle w:val="Hyperlink"/>
            <w:noProof/>
          </w:rPr>
          <w:t>Tarnybos veiklos veiksmingumas</w:t>
        </w:r>
        <w:r w:rsidR="00F07495">
          <w:rPr>
            <w:noProof/>
            <w:webHidden/>
          </w:rPr>
          <w:tab/>
        </w:r>
        <w:r w:rsidR="00F07495">
          <w:rPr>
            <w:noProof/>
            <w:webHidden/>
          </w:rPr>
          <w:fldChar w:fldCharType="begin"/>
        </w:r>
        <w:r w:rsidR="00F07495">
          <w:rPr>
            <w:noProof/>
            <w:webHidden/>
          </w:rPr>
          <w:instrText xml:space="preserve"> PAGEREF _Toc98254097 \h </w:instrText>
        </w:r>
        <w:r w:rsidR="00F07495">
          <w:rPr>
            <w:noProof/>
            <w:webHidden/>
          </w:rPr>
        </w:r>
        <w:r w:rsidR="00F07495">
          <w:rPr>
            <w:noProof/>
            <w:webHidden/>
          </w:rPr>
          <w:fldChar w:fldCharType="separate"/>
        </w:r>
        <w:r w:rsidR="008856DD">
          <w:rPr>
            <w:noProof/>
            <w:webHidden/>
          </w:rPr>
          <w:t>8</w:t>
        </w:r>
        <w:r w:rsidR="00F07495">
          <w:rPr>
            <w:noProof/>
            <w:webHidden/>
          </w:rPr>
          <w:fldChar w:fldCharType="end"/>
        </w:r>
      </w:hyperlink>
    </w:p>
    <w:p w14:paraId="772D4018" w14:textId="3553BC23" w:rsidR="00F07495" w:rsidRPr="00215FED" w:rsidRDefault="00C1076A" w:rsidP="00F07495">
      <w:pPr>
        <w:pStyle w:val="TOC1"/>
        <w:rPr>
          <w:rFonts w:ascii="Calibri" w:hAnsi="Calibri"/>
          <w:noProof/>
          <w:sz w:val="22"/>
          <w:szCs w:val="22"/>
          <w:lang w:val="en-US" w:eastAsia="en-US"/>
        </w:rPr>
      </w:pPr>
      <w:hyperlink w:anchor="_Toc98254098" w:history="1">
        <w:r w:rsidR="00F07495" w:rsidRPr="00BB00AC">
          <w:rPr>
            <w:rStyle w:val="Hyperlink"/>
            <w:noProof/>
          </w:rPr>
          <w:t>KITA SU VEIKLOS REZULTATAIS SUSIJUSI INFORMACIJA</w:t>
        </w:r>
        <w:r w:rsidR="00F07495">
          <w:rPr>
            <w:noProof/>
            <w:webHidden/>
          </w:rPr>
          <w:tab/>
        </w:r>
        <w:r w:rsidR="00F07495">
          <w:rPr>
            <w:noProof/>
            <w:webHidden/>
          </w:rPr>
          <w:fldChar w:fldCharType="begin"/>
        </w:r>
        <w:r w:rsidR="00F07495">
          <w:rPr>
            <w:noProof/>
            <w:webHidden/>
          </w:rPr>
          <w:instrText xml:space="preserve"> PAGEREF _Toc98254098 \h </w:instrText>
        </w:r>
        <w:r w:rsidR="00F07495">
          <w:rPr>
            <w:noProof/>
            <w:webHidden/>
          </w:rPr>
        </w:r>
        <w:r w:rsidR="00F07495">
          <w:rPr>
            <w:noProof/>
            <w:webHidden/>
          </w:rPr>
          <w:fldChar w:fldCharType="separate"/>
        </w:r>
        <w:r w:rsidR="008856DD">
          <w:rPr>
            <w:noProof/>
            <w:webHidden/>
          </w:rPr>
          <w:t>9</w:t>
        </w:r>
        <w:r w:rsidR="00F07495">
          <w:rPr>
            <w:noProof/>
            <w:webHidden/>
          </w:rPr>
          <w:fldChar w:fldCharType="end"/>
        </w:r>
      </w:hyperlink>
    </w:p>
    <w:p w14:paraId="1E00D3C1" w14:textId="77777777" w:rsidR="00F07495" w:rsidRPr="0038452B" w:rsidRDefault="00F07495" w:rsidP="00F07495">
      <w:pPr>
        <w:tabs>
          <w:tab w:val="right" w:leader="dot" w:pos="9072"/>
          <w:tab w:val="right" w:leader="dot" w:pos="9214"/>
        </w:tabs>
        <w:ind w:right="283"/>
        <w:rPr>
          <w:lang w:eastAsia="lt-LT"/>
        </w:rPr>
      </w:pPr>
      <w:r w:rsidRPr="0038452B">
        <w:rPr>
          <w:b/>
          <w:bCs/>
        </w:rPr>
        <w:fldChar w:fldCharType="end"/>
      </w:r>
      <w:r w:rsidRPr="0038452B">
        <w:rPr>
          <w:lang w:eastAsia="lt-LT"/>
        </w:rPr>
        <w:t xml:space="preserve"> </w:t>
      </w:r>
    </w:p>
    <w:p w14:paraId="20C8507B" w14:textId="77777777" w:rsidR="00F07495" w:rsidRPr="0038452B" w:rsidRDefault="00F07495" w:rsidP="00F07495">
      <w:pPr>
        <w:pStyle w:val="Heading1"/>
        <w:jc w:val="left"/>
        <w:rPr>
          <w:lang w:eastAsia="lt-LT"/>
        </w:rPr>
      </w:pPr>
      <w:r w:rsidRPr="0038452B">
        <w:rPr>
          <w:lang w:eastAsia="lt-LT"/>
        </w:rPr>
        <w:br w:type="page"/>
      </w:r>
    </w:p>
    <w:p w14:paraId="3FC44F75" w14:textId="77777777" w:rsidR="00F07495" w:rsidRPr="0038452B" w:rsidRDefault="00F07495" w:rsidP="00F07495">
      <w:pPr>
        <w:pStyle w:val="Heading1"/>
        <w:shd w:val="clear" w:color="auto" w:fill="CDCDCD"/>
        <w:jc w:val="left"/>
        <w:rPr>
          <w:sz w:val="28"/>
          <w:szCs w:val="28"/>
          <w:lang w:eastAsia="lt-LT"/>
        </w:rPr>
      </w:pPr>
      <w:bookmarkStart w:id="0" w:name="_Toc98254093"/>
      <w:r>
        <w:rPr>
          <w:sz w:val="28"/>
          <w:szCs w:val="28"/>
          <w:lang w:eastAsia="lt-LT"/>
        </w:rPr>
        <w:lastRenderedPageBreak/>
        <w:t>SAVIVALDYBĖS KONTROLIERIAUS ŽODIS</w:t>
      </w:r>
      <w:bookmarkEnd w:id="0"/>
    </w:p>
    <w:p w14:paraId="69290DFF" w14:textId="77777777" w:rsidR="00F07495" w:rsidRDefault="00F07495" w:rsidP="00F07495">
      <w:pPr>
        <w:spacing w:after="160" w:line="259" w:lineRule="auto"/>
        <w:rPr>
          <w:rFonts w:eastAsia="Calibri"/>
          <w:sz w:val="24"/>
          <w:szCs w:val="24"/>
        </w:rPr>
      </w:pPr>
    </w:p>
    <w:p w14:paraId="670AEF50" w14:textId="77777777" w:rsidR="00F07495" w:rsidRPr="0038452B" w:rsidRDefault="00F07495" w:rsidP="00F07495">
      <w:pPr>
        <w:autoSpaceDE w:val="0"/>
        <w:autoSpaceDN w:val="0"/>
        <w:adjustRightInd w:val="0"/>
        <w:spacing w:line="360" w:lineRule="auto"/>
        <w:ind w:firstLine="720"/>
        <w:jc w:val="both"/>
        <w:rPr>
          <w:color w:val="000000"/>
          <w:sz w:val="24"/>
          <w:szCs w:val="24"/>
          <w:lang w:eastAsia="lt-LT"/>
        </w:rPr>
      </w:pPr>
      <w:r w:rsidRPr="0038452B">
        <w:rPr>
          <w:color w:val="000000"/>
          <w:sz w:val="24"/>
          <w:szCs w:val="24"/>
          <w:lang w:eastAsia="lt-LT"/>
        </w:rPr>
        <w:t>Panevėžio rajono savivaldybės kontrolės ir audito tarnyb</w:t>
      </w:r>
      <w:r>
        <w:rPr>
          <w:color w:val="000000"/>
          <w:sz w:val="24"/>
          <w:szCs w:val="24"/>
          <w:lang w:eastAsia="lt-LT"/>
        </w:rPr>
        <w:t>ai</w:t>
      </w:r>
      <w:r w:rsidRPr="0038452B">
        <w:rPr>
          <w:color w:val="000000"/>
          <w:sz w:val="24"/>
          <w:szCs w:val="24"/>
          <w:lang w:eastAsia="lt-LT"/>
        </w:rPr>
        <w:t xml:space="preserve"> (toliau –</w:t>
      </w:r>
      <w:r>
        <w:rPr>
          <w:color w:val="000000"/>
          <w:sz w:val="24"/>
          <w:szCs w:val="24"/>
          <w:lang w:eastAsia="lt-LT"/>
        </w:rPr>
        <w:t xml:space="preserve"> T</w:t>
      </w:r>
      <w:r w:rsidRPr="0038452B">
        <w:rPr>
          <w:color w:val="000000"/>
          <w:sz w:val="24"/>
          <w:szCs w:val="24"/>
          <w:lang w:eastAsia="lt-LT"/>
        </w:rPr>
        <w:t xml:space="preserve">arnyba) </w:t>
      </w:r>
      <w:r>
        <w:rPr>
          <w:color w:val="000000"/>
          <w:sz w:val="24"/>
          <w:szCs w:val="24"/>
          <w:lang w:eastAsia="lt-LT"/>
        </w:rPr>
        <w:t>a</w:t>
      </w:r>
      <w:r w:rsidRPr="004C69DF">
        <w:rPr>
          <w:color w:val="000000"/>
          <w:sz w:val="24"/>
          <w:szCs w:val="24"/>
          <w:lang w:eastAsia="lt-LT"/>
        </w:rPr>
        <w:t>taskaitiniai 2021 metai</w:t>
      </w:r>
      <w:r>
        <w:rPr>
          <w:color w:val="000000"/>
          <w:sz w:val="24"/>
          <w:szCs w:val="24"/>
          <w:lang w:eastAsia="lt-LT"/>
        </w:rPr>
        <w:t xml:space="preserve"> – antrieji metai, dirbant karantino sąlygomis, antrieji darbo metai, dirbant nuo 2020 metų naujai susiformavusiai tarnybos sudėčiai.</w:t>
      </w:r>
    </w:p>
    <w:p w14:paraId="298BBDAF" w14:textId="77777777" w:rsidR="00F07495" w:rsidRPr="00AB5F29" w:rsidRDefault="00F07495" w:rsidP="00F07495">
      <w:pPr>
        <w:autoSpaceDE w:val="0"/>
        <w:autoSpaceDN w:val="0"/>
        <w:adjustRightInd w:val="0"/>
        <w:spacing w:line="360" w:lineRule="auto"/>
        <w:ind w:firstLine="720"/>
        <w:jc w:val="both"/>
        <w:rPr>
          <w:color w:val="000000"/>
          <w:sz w:val="24"/>
          <w:szCs w:val="24"/>
          <w:lang w:eastAsia="lt-LT"/>
        </w:rPr>
      </w:pPr>
      <w:r>
        <w:rPr>
          <w:rFonts w:eastAsia="Calibri"/>
          <w:sz w:val="24"/>
          <w:szCs w:val="24"/>
        </w:rPr>
        <w:t>Ataskaitiniais metais Tarnyba</w:t>
      </w:r>
      <w:r w:rsidRPr="00485285">
        <w:rPr>
          <w:rFonts w:eastAsia="Calibri"/>
          <w:sz w:val="24"/>
          <w:szCs w:val="24"/>
        </w:rPr>
        <w:t xml:space="preserve"> vykdė patvirtintą 202</w:t>
      </w:r>
      <w:r>
        <w:rPr>
          <w:rFonts w:eastAsia="Calibri"/>
          <w:sz w:val="24"/>
          <w:szCs w:val="24"/>
        </w:rPr>
        <w:t>1</w:t>
      </w:r>
      <w:r w:rsidRPr="00485285">
        <w:rPr>
          <w:rFonts w:eastAsia="Calibri"/>
          <w:sz w:val="24"/>
          <w:szCs w:val="24"/>
        </w:rPr>
        <w:t xml:space="preserve"> metų veiklos planą, suderintą su </w:t>
      </w:r>
      <w:r w:rsidRPr="00715140">
        <w:rPr>
          <w:color w:val="000000"/>
          <w:sz w:val="24"/>
          <w:szCs w:val="24"/>
          <w:lang w:eastAsia="lt-LT"/>
        </w:rPr>
        <w:t xml:space="preserve">Panevėžio rajono savivaldybės (toliau – Savivaldybė) </w:t>
      </w:r>
      <w:r w:rsidRPr="00485285">
        <w:rPr>
          <w:rFonts w:eastAsia="Calibri"/>
          <w:sz w:val="24"/>
          <w:szCs w:val="24"/>
        </w:rPr>
        <w:t xml:space="preserve">tarybos Kontrolės komitetu. </w:t>
      </w:r>
      <w:bookmarkStart w:id="1" w:name="_Hlk98163564"/>
      <w:r w:rsidRPr="00485285">
        <w:rPr>
          <w:rFonts w:eastAsia="Calibri"/>
          <w:sz w:val="24"/>
          <w:szCs w:val="24"/>
        </w:rPr>
        <w:t>202</w:t>
      </w:r>
      <w:r>
        <w:rPr>
          <w:rFonts w:eastAsia="Calibri"/>
          <w:sz w:val="24"/>
          <w:szCs w:val="24"/>
        </w:rPr>
        <w:t>1</w:t>
      </w:r>
      <w:r w:rsidRPr="00485285">
        <w:rPr>
          <w:rFonts w:eastAsia="Calibri"/>
          <w:sz w:val="24"/>
          <w:szCs w:val="24"/>
        </w:rPr>
        <w:t xml:space="preserve"> metų veiklos plane numatyti darbai ir užduotys buvo įvykdyti – atlikti numatyti auditai, parengtos ir pateiktos reikalingos </w:t>
      </w:r>
      <w:r w:rsidRPr="00AB5F29">
        <w:rPr>
          <w:color w:val="000000"/>
          <w:sz w:val="24"/>
          <w:szCs w:val="24"/>
          <w:lang w:eastAsia="lt-LT"/>
        </w:rPr>
        <w:t>išvados Savivaldybės tarybos sprendimams priimti.</w:t>
      </w:r>
      <w:bookmarkEnd w:id="1"/>
    </w:p>
    <w:p w14:paraId="70F8B272" w14:textId="69A3C2F6" w:rsidR="00F07495" w:rsidRDefault="00F07495" w:rsidP="00F07495">
      <w:pPr>
        <w:autoSpaceDE w:val="0"/>
        <w:autoSpaceDN w:val="0"/>
        <w:adjustRightInd w:val="0"/>
        <w:spacing w:line="360" w:lineRule="auto"/>
        <w:ind w:firstLine="720"/>
        <w:jc w:val="both"/>
        <w:rPr>
          <w:color w:val="000000"/>
          <w:sz w:val="24"/>
          <w:szCs w:val="24"/>
          <w:lang w:eastAsia="lt-LT"/>
        </w:rPr>
      </w:pPr>
      <w:r>
        <w:rPr>
          <w:color w:val="000000"/>
          <w:sz w:val="24"/>
          <w:szCs w:val="24"/>
          <w:lang w:eastAsia="lt-LT"/>
        </w:rPr>
        <w:t>Pagrindiniai ataskaitinio laikotarpio darbai buvo, kaip ir kasmet, atliekami auditai. A</w:t>
      </w:r>
      <w:r w:rsidRPr="007A19CC">
        <w:rPr>
          <w:color w:val="000000"/>
          <w:sz w:val="24"/>
          <w:szCs w:val="24"/>
          <w:lang w:eastAsia="lt-LT"/>
        </w:rPr>
        <w:t>tlik</w:t>
      </w:r>
      <w:r>
        <w:rPr>
          <w:color w:val="000000"/>
          <w:sz w:val="24"/>
          <w:szCs w:val="24"/>
          <w:lang w:eastAsia="lt-LT"/>
        </w:rPr>
        <w:t>tas konsoliduotųjų finansinių ataskaitų rinkinio, savivaldybės biudžeto ir turto naudojimo vertinimo finansinis auditas, pareikštos nuomonės dėl šių rinkinių, baigti</w:t>
      </w:r>
      <w:r w:rsidRPr="00A60860">
        <w:rPr>
          <w:color w:val="000000"/>
          <w:sz w:val="24"/>
          <w:szCs w:val="24"/>
          <w:lang w:eastAsia="lt-LT"/>
        </w:rPr>
        <w:t xml:space="preserve"> du veiklos auditai</w:t>
      </w:r>
      <w:r>
        <w:rPr>
          <w:color w:val="000000"/>
          <w:sz w:val="24"/>
          <w:szCs w:val="24"/>
          <w:lang w:eastAsia="lt-LT"/>
        </w:rPr>
        <w:t xml:space="preserve">. Taip pat </w:t>
      </w:r>
      <w:r w:rsidRPr="005B2698">
        <w:rPr>
          <w:color w:val="000000"/>
          <w:sz w:val="24"/>
          <w:szCs w:val="24"/>
          <w:lang w:eastAsia="lt-LT"/>
        </w:rPr>
        <w:t>teikta išvada dėl galimybės imti ilgalaikę paskolą</w:t>
      </w:r>
      <w:r>
        <w:rPr>
          <w:color w:val="000000"/>
          <w:sz w:val="24"/>
          <w:szCs w:val="24"/>
          <w:lang w:eastAsia="lt-LT"/>
        </w:rPr>
        <w:t>, nagrinėti gyventojų pareiškimai.</w:t>
      </w:r>
    </w:p>
    <w:p w14:paraId="0FE2B162" w14:textId="77777777" w:rsidR="00F07495" w:rsidRPr="00AB5F29" w:rsidRDefault="00F07495" w:rsidP="00F07495">
      <w:pPr>
        <w:autoSpaceDE w:val="0"/>
        <w:autoSpaceDN w:val="0"/>
        <w:adjustRightInd w:val="0"/>
        <w:spacing w:line="360" w:lineRule="auto"/>
        <w:ind w:firstLine="720"/>
        <w:jc w:val="both"/>
        <w:rPr>
          <w:color w:val="000000"/>
          <w:sz w:val="24"/>
          <w:szCs w:val="24"/>
          <w:lang w:eastAsia="lt-LT"/>
        </w:rPr>
      </w:pPr>
      <w:r>
        <w:rPr>
          <w:color w:val="000000"/>
          <w:sz w:val="24"/>
          <w:szCs w:val="24"/>
          <w:lang w:eastAsia="lt-LT"/>
        </w:rPr>
        <w:t xml:space="preserve">Antrieji darbo metai leido Tarnybai </w:t>
      </w:r>
      <w:r w:rsidRPr="00883193">
        <w:rPr>
          <w:color w:val="000000"/>
          <w:sz w:val="24"/>
          <w:szCs w:val="24"/>
          <w:lang w:eastAsia="lt-LT"/>
        </w:rPr>
        <w:t>siekti aukšt</w:t>
      </w:r>
      <w:r>
        <w:rPr>
          <w:color w:val="000000"/>
          <w:sz w:val="24"/>
          <w:szCs w:val="24"/>
          <w:lang w:eastAsia="lt-LT"/>
        </w:rPr>
        <w:t xml:space="preserve">esnės </w:t>
      </w:r>
      <w:r w:rsidRPr="00883193">
        <w:rPr>
          <w:color w:val="000000"/>
          <w:sz w:val="24"/>
          <w:szCs w:val="24"/>
          <w:lang w:eastAsia="lt-LT"/>
        </w:rPr>
        <w:t xml:space="preserve">darbų kokybės ir kuriamų rezultatų poveikio didinimo, profesinės kompetencijos kėlimo, efektyvios, į rezultatus orientuotos, veiklos vykdymo. </w:t>
      </w:r>
      <w:r w:rsidRPr="00843016">
        <w:rPr>
          <w:color w:val="000000"/>
          <w:sz w:val="24"/>
          <w:szCs w:val="24"/>
          <w:lang w:eastAsia="lt-LT"/>
        </w:rPr>
        <w:t>Tarnyba daugiau dėmesio sk</w:t>
      </w:r>
      <w:r>
        <w:rPr>
          <w:color w:val="000000"/>
          <w:sz w:val="24"/>
          <w:szCs w:val="24"/>
          <w:lang w:eastAsia="lt-LT"/>
        </w:rPr>
        <w:t>y</w:t>
      </w:r>
      <w:r w:rsidRPr="00843016">
        <w:rPr>
          <w:color w:val="000000"/>
          <w:sz w:val="24"/>
          <w:szCs w:val="24"/>
          <w:lang w:eastAsia="lt-LT"/>
        </w:rPr>
        <w:t>r</w:t>
      </w:r>
      <w:r>
        <w:rPr>
          <w:color w:val="000000"/>
          <w:sz w:val="24"/>
          <w:szCs w:val="24"/>
          <w:lang w:eastAsia="lt-LT"/>
        </w:rPr>
        <w:t>ė</w:t>
      </w:r>
      <w:r w:rsidRPr="00843016">
        <w:rPr>
          <w:color w:val="000000"/>
          <w:sz w:val="24"/>
          <w:szCs w:val="24"/>
          <w:lang w:eastAsia="lt-LT"/>
        </w:rPr>
        <w:t xml:space="preserve"> tam tikrų audito</w:t>
      </w:r>
      <w:r>
        <w:rPr>
          <w:color w:val="000000"/>
          <w:sz w:val="24"/>
          <w:szCs w:val="24"/>
          <w:lang w:eastAsia="lt-LT"/>
        </w:rPr>
        <w:t xml:space="preserve"> </w:t>
      </w:r>
      <w:r w:rsidRPr="00843016">
        <w:rPr>
          <w:color w:val="000000"/>
          <w:sz w:val="24"/>
          <w:szCs w:val="24"/>
          <w:lang w:eastAsia="lt-LT"/>
        </w:rPr>
        <w:t>etapų ir procedūrų tobulinimui: finansinio (teisėtumo) audito atveju – svarbių komponentų</w:t>
      </w:r>
      <w:r>
        <w:rPr>
          <w:color w:val="000000"/>
          <w:sz w:val="24"/>
          <w:szCs w:val="24"/>
          <w:lang w:eastAsia="lt-LT"/>
        </w:rPr>
        <w:t xml:space="preserve"> </w:t>
      </w:r>
      <w:r w:rsidRPr="00843016">
        <w:rPr>
          <w:color w:val="000000"/>
          <w:sz w:val="24"/>
          <w:szCs w:val="24"/>
          <w:lang w:eastAsia="lt-LT"/>
        </w:rPr>
        <w:t xml:space="preserve">ir reikšmingų sričių analizei ir atrankai; veiklos audito atveju – </w:t>
      </w:r>
      <w:r>
        <w:rPr>
          <w:color w:val="000000"/>
          <w:sz w:val="24"/>
          <w:szCs w:val="24"/>
          <w:lang w:eastAsia="lt-LT"/>
        </w:rPr>
        <w:t>temos aktualumui.</w:t>
      </w:r>
    </w:p>
    <w:p w14:paraId="06BBBAB9" w14:textId="77777777" w:rsidR="00F07495" w:rsidRDefault="00F07495" w:rsidP="00F07495">
      <w:pPr>
        <w:autoSpaceDE w:val="0"/>
        <w:autoSpaceDN w:val="0"/>
        <w:adjustRightInd w:val="0"/>
        <w:spacing w:line="360" w:lineRule="auto"/>
        <w:ind w:firstLine="720"/>
        <w:jc w:val="both"/>
        <w:rPr>
          <w:color w:val="000000"/>
          <w:sz w:val="24"/>
          <w:szCs w:val="24"/>
          <w:lang w:eastAsia="lt-LT"/>
        </w:rPr>
      </w:pPr>
      <w:r w:rsidRPr="00883193">
        <w:rPr>
          <w:color w:val="000000"/>
          <w:sz w:val="24"/>
          <w:szCs w:val="24"/>
          <w:lang w:eastAsia="lt-LT"/>
        </w:rPr>
        <w:t>Tarnybos darbus siej</w:t>
      </w:r>
      <w:r>
        <w:rPr>
          <w:color w:val="000000"/>
          <w:sz w:val="24"/>
          <w:szCs w:val="24"/>
          <w:lang w:eastAsia="lt-LT"/>
        </w:rPr>
        <w:t>o</w:t>
      </w:r>
      <w:r w:rsidRPr="00883193">
        <w:rPr>
          <w:color w:val="000000"/>
          <w:sz w:val="24"/>
          <w:szCs w:val="24"/>
          <w:lang w:eastAsia="lt-LT"/>
        </w:rPr>
        <w:t>me su poveikiu, kokybe, sklaida</w:t>
      </w:r>
      <w:r>
        <w:rPr>
          <w:color w:val="000000"/>
          <w:sz w:val="24"/>
          <w:szCs w:val="24"/>
          <w:lang w:eastAsia="lt-LT"/>
        </w:rPr>
        <w:t>. Atlikdami auditus t</w:t>
      </w:r>
      <w:r w:rsidRPr="006E06AF">
        <w:rPr>
          <w:color w:val="000000"/>
          <w:sz w:val="24"/>
          <w:szCs w:val="24"/>
          <w:lang w:eastAsia="lt-LT"/>
        </w:rPr>
        <w:t>eik</w:t>
      </w:r>
      <w:r>
        <w:rPr>
          <w:color w:val="000000"/>
          <w:sz w:val="24"/>
          <w:szCs w:val="24"/>
          <w:lang w:eastAsia="lt-LT"/>
        </w:rPr>
        <w:t>ėme</w:t>
      </w:r>
      <w:r w:rsidRPr="006E06AF">
        <w:rPr>
          <w:color w:val="000000"/>
          <w:sz w:val="24"/>
          <w:szCs w:val="24"/>
          <w:lang w:eastAsia="lt-LT"/>
        </w:rPr>
        <w:t xml:space="preserve"> rekomendacijas, </w:t>
      </w:r>
      <w:r>
        <w:rPr>
          <w:color w:val="000000"/>
          <w:sz w:val="24"/>
          <w:szCs w:val="24"/>
          <w:lang w:eastAsia="lt-LT"/>
        </w:rPr>
        <w:t>siekėme</w:t>
      </w:r>
      <w:r w:rsidRPr="006E06AF">
        <w:rPr>
          <w:color w:val="000000"/>
          <w:sz w:val="24"/>
          <w:szCs w:val="24"/>
          <w:lang w:eastAsia="lt-LT"/>
        </w:rPr>
        <w:t xml:space="preserve"> pastebėti ir skleisti gerąją praktiką, teikiamomis rekomendacijomis skatinti viešąjį sektorių tobulėti ir vykdyti teigiamus valdymo pokyčius.</w:t>
      </w:r>
      <w:r>
        <w:rPr>
          <w:color w:val="000000"/>
          <w:sz w:val="24"/>
          <w:szCs w:val="24"/>
          <w:lang w:eastAsia="lt-LT"/>
        </w:rPr>
        <w:t xml:space="preserve"> Džiaugiamės, kad 28 proc. teiktų rekomendacijų </w:t>
      </w:r>
      <w:r w:rsidRPr="00401768">
        <w:rPr>
          <w:color w:val="000000"/>
          <w:sz w:val="24"/>
          <w:szCs w:val="24"/>
          <w:lang w:eastAsia="lt-LT"/>
        </w:rPr>
        <w:t xml:space="preserve">Finansinio ir teisėtumo audito subjektai </w:t>
      </w:r>
      <w:r>
        <w:rPr>
          <w:color w:val="000000"/>
          <w:sz w:val="24"/>
          <w:szCs w:val="24"/>
          <w:lang w:eastAsia="lt-LT"/>
        </w:rPr>
        <w:t xml:space="preserve">įgyvendino atliekamų auditų metu, kitas </w:t>
      </w:r>
      <w:r w:rsidRPr="00520CCC">
        <w:rPr>
          <w:color w:val="000000"/>
          <w:sz w:val="24"/>
          <w:szCs w:val="24"/>
          <w:lang w:eastAsia="lt-LT"/>
        </w:rPr>
        <w:t xml:space="preserve">įgyvendino ar įgyvendino iš dalies </w:t>
      </w:r>
      <w:r>
        <w:rPr>
          <w:color w:val="000000"/>
          <w:sz w:val="24"/>
          <w:szCs w:val="24"/>
          <w:lang w:eastAsia="lt-LT"/>
        </w:rPr>
        <w:t>pagal</w:t>
      </w:r>
      <w:r w:rsidRPr="00C1269B">
        <w:rPr>
          <w:color w:val="000000"/>
          <w:sz w:val="24"/>
          <w:szCs w:val="24"/>
          <w:lang w:eastAsia="lt-LT"/>
        </w:rPr>
        <w:t xml:space="preserve"> </w:t>
      </w:r>
      <w:r>
        <w:rPr>
          <w:color w:val="000000"/>
          <w:sz w:val="24"/>
          <w:szCs w:val="24"/>
          <w:lang w:eastAsia="lt-LT"/>
        </w:rPr>
        <w:t>suderintus</w:t>
      </w:r>
      <w:r w:rsidRPr="00C1269B">
        <w:rPr>
          <w:color w:val="000000"/>
          <w:sz w:val="24"/>
          <w:szCs w:val="24"/>
          <w:lang w:eastAsia="lt-LT"/>
        </w:rPr>
        <w:t xml:space="preserve"> termin</w:t>
      </w:r>
      <w:r>
        <w:rPr>
          <w:color w:val="000000"/>
          <w:sz w:val="24"/>
          <w:szCs w:val="24"/>
          <w:lang w:eastAsia="lt-LT"/>
        </w:rPr>
        <w:t xml:space="preserve">us. Rekomendacijų įgyvendinimas </w:t>
      </w:r>
      <w:bookmarkStart w:id="2" w:name="_Hlk97736713"/>
      <w:r>
        <w:rPr>
          <w:color w:val="000000"/>
          <w:sz w:val="24"/>
          <w:szCs w:val="24"/>
          <w:lang w:eastAsia="lt-LT"/>
        </w:rPr>
        <w:t>siekia</w:t>
      </w:r>
      <w:r w:rsidRPr="00401768">
        <w:rPr>
          <w:color w:val="000000"/>
          <w:sz w:val="24"/>
          <w:szCs w:val="24"/>
          <w:lang w:eastAsia="lt-LT"/>
        </w:rPr>
        <w:t xml:space="preserve"> </w:t>
      </w:r>
      <w:bookmarkEnd w:id="2"/>
      <w:r>
        <w:rPr>
          <w:color w:val="000000"/>
          <w:sz w:val="24"/>
          <w:szCs w:val="24"/>
          <w:lang w:eastAsia="lt-LT"/>
        </w:rPr>
        <w:t>97</w:t>
      </w:r>
      <w:r w:rsidRPr="00401768">
        <w:rPr>
          <w:color w:val="000000"/>
          <w:sz w:val="24"/>
          <w:szCs w:val="24"/>
          <w:lang w:eastAsia="lt-LT"/>
        </w:rPr>
        <w:t xml:space="preserve"> proc.</w:t>
      </w:r>
    </w:p>
    <w:p w14:paraId="6AF6EE92" w14:textId="77777777" w:rsidR="00F07495" w:rsidRPr="00AB5F29" w:rsidRDefault="00F07495" w:rsidP="00F07495">
      <w:pPr>
        <w:autoSpaceDE w:val="0"/>
        <w:autoSpaceDN w:val="0"/>
        <w:adjustRightInd w:val="0"/>
        <w:spacing w:line="360" w:lineRule="auto"/>
        <w:ind w:firstLine="720"/>
        <w:jc w:val="both"/>
        <w:rPr>
          <w:color w:val="000000"/>
          <w:sz w:val="24"/>
          <w:szCs w:val="24"/>
          <w:lang w:eastAsia="lt-LT"/>
        </w:rPr>
      </w:pPr>
      <w:r w:rsidRPr="008323FE">
        <w:rPr>
          <w:color w:val="000000"/>
          <w:sz w:val="24"/>
          <w:szCs w:val="24"/>
          <w:lang w:eastAsia="lt-LT"/>
        </w:rPr>
        <w:t>Pateikdami metinės veiklos rezultatus, dėkojame Savivaldybės tarybos Kontrolės komitetui, Savivaldybės merui už geranoriškumą, pagalbą</w:t>
      </w:r>
      <w:r>
        <w:rPr>
          <w:color w:val="000000"/>
          <w:sz w:val="24"/>
          <w:szCs w:val="24"/>
          <w:lang w:eastAsia="lt-LT"/>
        </w:rPr>
        <w:t xml:space="preserve"> visais klausimais.</w:t>
      </w:r>
      <w:r w:rsidRPr="008323FE">
        <w:rPr>
          <w:color w:val="000000"/>
          <w:sz w:val="24"/>
          <w:szCs w:val="24"/>
          <w:lang w:eastAsia="lt-LT"/>
        </w:rPr>
        <w:t xml:space="preserve"> Dėkojame Savivaldybės administracijai, audituotų įstaigų darbuotojams</w:t>
      </w:r>
      <w:r>
        <w:rPr>
          <w:color w:val="000000"/>
          <w:sz w:val="24"/>
          <w:szCs w:val="24"/>
          <w:lang w:eastAsia="lt-LT"/>
        </w:rPr>
        <w:t xml:space="preserve"> už konstruktyvų bendradarbiavimą, </w:t>
      </w:r>
      <w:r w:rsidRPr="008323FE">
        <w:rPr>
          <w:color w:val="000000"/>
          <w:sz w:val="24"/>
          <w:szCs w:val="24"/>
          <w:lang w:eastAsia="lt-LT"/>
        </w:rPr>
        <w:t xml:space="preserve"> </w:t>
      </w:r>
      <w:r>
        <w:rPr>
          <w:color w:val="000000"/>
          <w:sz w:val="24"/>
          <w:szCs w:val="24"/>
          <w:lang w:eastAsia="lt-LT"/>
        </w:rPr>
        <w:t>pasitikėjimą ir pastangas įgyvendinant rekomendacijas.</w:t>
      </w:r>
    </w:p>
    <w:p w14:paraId="1E2B4D0E" w14:textId="77777777" w:rsidR="00F07495" w:rsidRPr="00AB5F29" w:rsidRDefault="00F07495" w:rsidP="00F07495">
      <w:pPr>
        <w:autoSpaceDE w:val="0"/>
        <w:autoSpaceDN w:val="0"/>
        <w:adjustRightInd w:val="0"/>
        <w:spacing w:line="360" w:lineRule="auto"/>
        <w:ind w:firstLine="720"/>
        <w:jc w:val="both"/>
        <w:rPr>
          <w:color w:val="000000"/>
          <w:sz w:val="24"/>
          <w:szCs w:val="24"/>
          <w:lang w:eastAsia="lt-LT"/>
        </w:rPr>
      </w:pPr>
    </w:p>
    <w:p w14:paraId="7E37C8DB" w14:textId="77777777" w:rsidR="00F07495" w:rsidRPr="00AB5F29" w:rsidRDefault="00F07495" w:rsidP="00F07495">
      <w:pPr>
        <w:autoSpaceDE w:val="0"/>
        <w:autoSpaceDN w:val="0"/>
        <w:adjustRightInd w:val="0"/>
        <w:spacing w:line="360" w:lineRule="auto"/>
        <w:ind w:firstLine="720"/>
        <w:jc w:val="both"/>
        <w:rPr>
          <w:color w:val="000000"/>
          <w:sz w:val="24"/>
          <w:szCs w:val="24"/>
          <w:lang w:eastAsia="lt-LT"/>
        </w:rPr>
      </w:pPr>
    </w:p>
    <w:p w14:paraId="3D21714B" w14:textId="77777777" w:rsidR="00F07495" w:rsidRPr="00AB5F29" w:rsidRDefault="00F07495" w:rsidP="00F07495">
      <w:pPr>
        <w:autoSpaceDE w:val="0"/>
        <w:autoSpaceDN w:val="0"/>
        <w:adjustRightInd w:val="0"/>
        <w:spacing w:line="360" w:lineRule="auto"/>
        <w:ind w:firstLine="720"/>
        <w:jc w:val="both"/>
        <w:rPr>
          <w:color w:val="000000"/>
          <w:sz w:val="24"/>
          <w:szCs w:val="24"/>
          <w:lang w:eastAsia="lt-LT"/>
        </w:rPr>
      </w:pPr>
    </w:p>
    <w:p w14:paraId="47042E46" w14:textId="77777777" w:rsidR="00F07495" w:rsidRPr="00AB5F29" w:rsidRDefault="00F07495" w:rsidP="00F07495">
      <w:pPr>
        <w:autoSpaceDE w:val="0"/>
        <w:autoSpaceDN w:val="0"/>
        <w:adjustRightInd w:val="0"/>
        <w:spacing w:line="360" w:lineRule="auto"/>
        <w:ind w:firstLine="720"/>
        <w:jc w:val="both"/>
        <w:rPr>
          <w:color w:val="000000"/>
          <w:sz w:val="24"/>
          <w:szCs w:val="24"/>
          <w:lang w:eastAsia="lt-LT"/>
        </w:rPr>
      </w:pPr>
    </w:p>
    <w:p w14:paraId="06702014" w14:textId="77777777" w:rsidR="00F07495" w:rsidRPr="00AB5F29" w:rsidRDefault="00F07495" w:rsidP="00F07495">
      <w:pPr>
        <w:autoSpaceDE w:val="0"/>
        <w:autoSpaceDN w:val="0"/>
        <w:adjustRightInd w:val="0"/>
        <w:spacing w:line="360" w:lineRule="auto"/>
        <w:ind w:firstLine="720"/>
        <w:jc w:val="both"/>
        <w:rPr>
          <w:color w:val="000000"/>
          <w:sz w:val="24"/>
          <w:szCs w:val="24"/>
          <w:lang w:eastAsia="lt-LT"/>
        </w:rPr>
      </w:pPr>
    </w:p>
    <w:p w14:paraId="168B6148" w14:textId="77777777" w:rsidR="00F07495" w:rsidRPr="009F3F3F" w:rsidRDefault="00F07495" w:rsidP="00F07495">
      <w:pPr>
        <w:spacing w:after="160" w:line="259" w:lineRule="auto"/>
        <w:rPr>
          <w:rFonts w:eastAsia="Calibri"/>
          <w:sz w:val="24"/>
          <w:szCs w:val="24"/>
        </w:rPr>
      </w:pPr>
      <w:r w:rsidRPr="0038452B">
        <w:rPr>
          <w:rFonts w:eastAsia="Calibri"/>
          <w:sz w:val="24"/>
          <w:szCs w:val="24"/>
        </w:rPr>
        <w:br w:type="page"/>
      </w:r>
    </w:p>
    <w:p w14:paraId="7C1FBB9A" w14:textId="77777777" w:rsidR="00F07495" w:rsidRPr="0038452B" w:rsidRDefault="00F07495" w:rsidP="00F07495">
      <w:pPr>
        <w:pStyle w:val="Heading1"/>
        <w:shd w:val="clear" w:color="auto" w:fill="CDCDCD"/>
        <w:jc w:val="left"/>
        <w:rPr>
          <w:sz w:val="28"/>
          <w:szCs w:val="28"/>
          <w:lang w:eastAsia="lt-LT"/>
        </w:rPr>
      </w:pPr>
      <w:bookmarkStart w:id="3" w:name="_Toc98254094"/>
      <w:r>
        <w:rPr>
          <w:sz w:val="28"/>
          <w:szCs w:val="28"/>
          <w:lang w:eastAsia="lt-LT"/>
        </w:rPr>
        <w:lastRenderedPageBreak/>
        <w:t>INFORMACIJA APIE TARNYBOS VEIKLOS TIKSLŲ ĮGYVENDINIMĄ</w:t>
      </w:r>
      <w:bookmarkEnd w:id="3"/>
    </w:p>
    <w:p w14:paraId="686D08D7" w14:textId="77777777" w:rsidR="00F07495" w:rsidRPr="0038452B" w:rsidRDefault="00F07495" w:rsidP="00F07495">
      <w:pPr>
        <w:autoSpaceDE w:val="0"/>
        <w:autoSpaceDN w:val="0"/>
        <w:adjustRightInd w:val="0"/>
        <w:spacing w:line="360" w:lineRule="auto"/>
        <w:ind w:firstLine="720"/>
        <w:jc w:val="both"/>
        <w:rPr>
          <w:color w:val="000000"/>
          <w:sz w:val="24"/>
          <w:szCs w:val="24"/>
          <w:lang w:eastAsia="lt-LT"/>
        </w:rPr>
      </w:pPr>
    </w:p>
    <w:p w14:paraId="39F910B9" w14:textId="584363FD" w:rsidR="00F07495" w:rsidRDefault="00F07495" w:rsidP="0087212D">
      <w:pPr>
        <w:autoSpaceDE w:val="0"/>
        <w:autoSpaceDN w:val="0"/>
        <w:adjustRightInd w:val="0"/>
        <w:spacing w:line="360" w:lineRule="auto"/>
        <w:ind w:firstLine="720"/>
        <w:jc w:val="both"/>
        <w:rPr>
          <w:color w:val="000000"/>
          <w:sz w:val="24"/>
          <w:szCs w:val="24"/>
          <w:lang w:eastAsia="lt-LT"/>
        </w:rPr>
      </w:pPr>
      <w:r>
        <w:rPr>
          <w:color w:val="000000"/>
          <w:sz w:val="24"/>
          <w:szCs w:val="24"/>
          <w:lang w:eastAsia="lt-LT"/>
        </w:rPr>
        <w:t xml:space="preserve">Pagrindinis mūsų veiklos tikslas </w:t>
      </w:r>
      <w:r w:rsidR="0087212D">
        <w:rPr>
          <w:color w:val="000000"/>
          <w:sz w:val="24"/>
          <w:szCs w:val="24"/>
          <w:lang w:eastAsia="lt-LT"/>
        </w:rPr>
        <w:t>–</w:t>
      </w:r>
      <w:r w:rsidRPr="00715140">
        <w:rPr>
          <w:color w:val="000000"/>
          <w:sz w:val="24"/>
          <w:szCs w:val="24"/>
          <w:lang w:eastAsia="lt-LT"/>
        </w:rPr>
        <w:t xml:space="preserve"> prižiūrin</w:t>
      </w:r>
      <w:r>
        <w:rPr>
          <w:color w:val="000000"/>
          <w:sz w:val="24"/>
          <w:szCs w:val="24"/>
          <w:lang w:eastAsia="lt-LT"/>
        </w:rPr>
        <w:t>ėti</w:t>
      </w:r>
      <w:r w:rsidRPr="00715140">
        <w:rPr>
          <w:color w:val="000000"/>
          <w:sz w:val="24"/>
          <w:szCs w:val="24"/>
          <w:lang w:eastAsia="lt-LT"/>
        </w:rPr>
        <w:t xml:space="preserve">, ar teisėtai, efektyviai, ekonomiškai ir rezultatyviai valdomas ir naudojamas </w:t>
      </w:r>
      <w:r>
        <w:rPr>
          <w:color w:val="000000"/>
          <w:sz w:val="24"/>
          <w:szCs w:val="24"/>
          <w:lang w:eastAsia="lt-LT"/>
        </w:rPr>
        <w:t>S</w:t>
      </w:r>
      <w:r w:rsidRPr="00715140">
        <w:rPr>
          <w:color w:val="000000"/>
          <w:sz w:val="24"/>
          <w:szCs w:val="24"/>
          <w:lang w:eastAsia="lt-LT"/>
        </w:rPr>
        <w:t>avivaldybės turtas ir patikėjimo teise valdomas valstybės turtas, kaip vykdomas Savivaldybės biudžetas ir naudojami kiti piniginiai ištekliai.</w:t>
      </w:r>
    </w:p>
    <w:p w14:paraId="23036346" w14:textId="77777777" w:rsidR="00F07495" w:rsidRPr="00221DBB" w:rsidRDefault="00F07495" w:rsidP="00F07495">
      <w:pPr>
        <w:autoSpaceDE w:val="0"/>
        <w:autoSpaceDN w:val="0"/>
        <w:adjustRightInd w:val="0"/>
        <w:spacing w:line="360" w:lineRule="auto"/>
        <w:ind w:firstLine="720"/>
        <w:jc w:val="both"/>
        <w:rPr>
          <w:color w:val="000000"/>
          <w:sz w:val="24"/>
          <w:szCs w:val="24"/>
          <w:lang w:eastAsia="lt-LT"/>
        </w:rPr>
      </w:pPr>
      <w:r>
        <w:rPr>
          <w:sz w:val="24"/>
          <w:szCs w:val="24"/>
          <w:lang w:eastAsia="lt-LT"/>
        </w:rPr>
        <w:t>T</w:t>
      </w:r>
      <w:r w:rsidRPr="00221DBB">
        <w:rPr>
          <w:sz w:val="24"/>
          <w:szCs w:val="24"/>
          <w:lang w:eastAsia="lt-LT"/>
        </w:rPr>
        <w:t>a</w:t>
      </w:r>
      <w:r w:rsidRPr="00221DBB">
        <w:rPr>
          <w:color w:val="000000"/>
          <w:sz w:val="24"/>
          <w:szCs w:val="24"/>
          <w:lang w:eastAsia="lt-LT"/>
        </w:rPr>
        <w:t>rnyba</w:t>
      </w:r>
      <w:r>
        <w:rPr>
          <w:color w:val="000000"/>
          <w:sz w:val="24"/>
          <w:szCs w:val="24"/>
          <w:lang w:eastAsia="lt-LT"/>
        </w:rPr>
        <w:t>,</w:t>
      </w:r>
      <w:r w:rsidRPr="00221DBB">
        <w:rPr>
          <w:color w:val="000000"/>
          <w:sz w:val="24"/>
          <w:szCs w:val="24"/>
          <w:lang w:eastAsia="lt-LT"/>
        </w:rPr>
        <w:t xml:space="preserve"> įgyvendin</w:t>
      </w:r>
      <w:r>
        <w:rPr>
          <w:color w:val="000000"/>
          <w:sz w:val="24"/>
          <w:szCs w:val="24"/>
          <w:lang w:eastAsia="lt-LT"/>
        </w:rPr>
        <w:t>dama</w:t>
      </w:r>
      <w:r w:rsidRPr="00221DBB">
        <w:rPr>
          <w:color w:val="000000"/>
          <w:sz w:val="24"/>
          <w:szCs w:val="24"/>
          <w:lang w:eastAsia="lt-LT"/>
        </w:rPr>
        <w:t xml:space="preserve"> Vietos savivaldos įstatyme nustatytas funkcijas ir suteiktus įgaliojimus, atlieka išorės finansinį ir veiklos audit</w:t>
      </w:r>
      <w:r>
        <w:rPr>
          <w:color w:val="000000"/>
          <w:sz w:val="24"/>
          <w:szCs w:val="24"/>
          <w:lang w:eastAsia="lt-LT"/>
        </w:rPr>
        <w:t>us</w:t>
      </w:r>
      <w:r w:rsidRPr="00221DBB">
        <w:rPr>
          <w:color w:val="000000"/>
          <w:sz w:val="24"/>
          <w:szCs w:val="24"/>
          <w:lang w:eastAsia="lt-LT"/>
        </w:rPr>
        <w:t xml:space="preserve"> Savivaldybės administracijoje, Savivaldybės administravimo subjektuose ir Savivaldybės </w:t>
      </w:r>
      <w:r>
        <w:rPr>
          <w:color w:val="000000"/>
          <w:sz w:val="24"/>
          <w:szCs w:val="24"/>
          <w:lang w:eastAsia="lt-LT"/>
        </w:rPr>
        <w:t xml:space="preserve">kontroliuojamose </w:t>
      </w:r>
      <w:r w:rsidRPr="00221DBB">
        <w:rPr>
          <w:color w:val="000000"/>
          <w:sz w:val="24"/>
          <w:szCs w:val="24"/>
          <w:lang w:eastAsia="lt-LT"/>
        </w:rPr>
        <w:t>įmonėse</w:t>
      </w:r>
      <w:r>
        <w:rPr>
          <w:color w:val="000000"/>
          <w:sz w:val="24"/>
          <w:szCs w:val="24"/>
          <w:lang w:eastAsia="lt-LT"/>
        </w:rPr>
        <w:t xml:space="preserve">, rengia išvadas, </w:t>
      </w:r>
      <w:r w:rsidRPr="00221DBB">
        <w:rPr>
          <w:color w:val="000000"/>
          <w:sz w:val="24"/>
          <w:szCs w:val="24"/>
          <w:lang w:eastAsia="lt-LT"/>
        </w:rPr>
        <w:t>nagrinėja gyventojų prašymus, pranešimus, skundus ir pareiškimus</w:t>
      </w:r>
      <w:r>
        <w:rPr>
          <w:color w:val="000000"/>
          <w:sz w:val="24"/>
          <w:szCs w:val="24"/>
          <w:lang w:eastAsia="lt-LT"/>
        </w:rPr>
        <w:t>, atlieka kitas teisės aktuose priskirtas funkcijas.</w:t>
      </w:r>
    </w:p>
    <w:p w14:paraId="540434A4" w14:textId="77777777" w:rsidR="00F07495" w:rsidRPr="0038452B" w:rsidRDefault="00F07495" w:rsidP="00F07495">
      <w:pPr>
        <w:autoSpaceDE w:val="0"/>
        <w:autoSpaceDN w:val="0"/>
        <w:adjustRightInd w:val="0"/>
        <w:spacing w:line="360" w:lineRule="auto"/>
        <w:ind w:firstLine="720"/>
        <w:jc w:val="both"/>
        <w:rPr>
          <w:color w:val="000000"/>
          <w:sz w:val="24"/>
          <w:szCs w:val="24"/>
          <w:lang w:eastAsia="lt-LT"/>
        </w:rPr>
      </w:pPr>
      <w:bookmarkStart w:id="4" w:name="_Hlk97649328"/>
      <w:r w:rsidRPr="0038452B">
        <w:rPr>
          <w:color w:val="000000"/>
          <w:sz w:val="24"/>
          <w:szCs w:val="24"/>
          <w:lang w:eastAsia="lt-LT"/>
        </w:rPr>
        <w:t xml:space="preserve">Atlikdama išorės finansinius ir veiklos auditus, nurodydama jų metu nustatytas klaidas, neatitikimus ir teisės aktų nesilaikymo atvejus bei teikdama rekomendacijas, </w:t>
      </w:r>
      <w:r>
        <w:rPr>
          <w:color w:val="000000"/>
          <w:sz w:val="24"/>
          <w:szCs w:val="24"/>
          <w:lang w:eastAsia="lt-LT"/>
        </w:rPr>
        <w:t>T</w:t>
      </w:r>
      <w:r w:rsidRPr="0038452B">
        <w:rPr>
          <w:color w:val="000000"/>
          <w:sz w:val="24"/>
          <w:szCs w:val="24"/>
          <w:lang w:eastAsia="lt-LT"/>
        </w:rPr>
        <w:t xml:space="preserve">arnyba siekia prisidėti prie geresnio </w:t>
      </w:r>
      <w:r>
        <w:rPr>
          <w:color w:val="000000"/>
          <w:sz w:val="24"/>
          <w:szCs w:val="24"/>
          <w:lang w:eastAsia="lt-LT"/>
        </w:rPr>
        <w:t>S</w:t>
      </w:r>
      <w:r w:rsidRPr="0038452B">
        <w:rPr>
          <w:color w:val="000000"/>
          <w:sz w:val="24"/>
          <w:szCs w:val="24"/>
          <w:lang w:eastAsia="lt-LT"/>
        </w:rPr>
        <w:t xml:space="preserve">avivaldybės biudžeto </w:t>
      </w:r>
      <w:r>
        <w:rPr>
          <w:color w:val="000000"/>
          <w:sz w:val="24"/>
          <w:szCs w:val="24"/>
          <w:lang w:eastAsia="lt-LT"/>
        </w:rPr>
        <w:t>planavimo</w:t>
      </w:r>
      <w:r w:rsidRPr="0038452B">
        <w:rPr>
          <w:color w:val="000000"/>
          <w:sz w:val="24"/>
          <w:szCs w:val="24"/>
          <w:lang w:eastAsia="lt-LT"/>
        </w:rPr>
        <w:t>, racionalaus</w:t>
      </w:r>
      <w:r>
        <w:rPr>
          <w:color w:val="000000"/>
          <w:sz w:val="24"/>
          <w:szCs w:val="24"/>
          <w:lang w:eastAsia="lt-LT"/>
        </w:rPr>
        <w:t>,</w:t>
      </w:r>
      <w:r w:rsidRPr="0038452B">
        <w:rPr>
          <w:color w:val="000000"/>
          <w:sz w:val="24"/>
          <w:szCs w:val="24"/>
          <w:lang w:eastAsia="lt-LT"/>
        </w:rPr>
        <w:t xml:space="preserve"> efektyvaus ir skaidraus </w:t>
      </w:r>
      <w:r>
        <w:rPr>
          <w:color w:val="000000"/>
          <w:sz w:val="24"/>
          <w:szCs w:val="24"/>
          <w:lang w:eastAsia="lt-LT"/>
        </w:rPr>
        <w:t xml:space="preserve">asignavimų </w:t>
      </w:r>
      <w:r w:rsidRPr="0038452B">
        <w:rPr>
          <w:color w:val="000000"/>
          <w:sz w:val="24"/>
          <w:szCs w:val="24"/>
          <w:lang w:eastAsia="lt-LT"/>
        </w:rPr>
        <w:t>panaudojimo, atsakingo finansų ir turto valdymo sistemos Savivaldybėje kūrimo</w:t>
      </w:r>
      <w:bookmarkEnd w:id="4"/>
      <w:r w:rsidRPr="0038452B">
        <w:rPr>
          <w:color w:val="000000"/>
          <w:sz w:val="24"/>
          <w:szCs w:val="24"/>
          <w:lang w:eastAsia="lt-LT"/>
        </w:rPr>
        <w:t>.</w:t>
      </w:r>
    </w:p>
    <w:p w14:paraId="40646AF8" w14:textId="2C5FD13B" w:rsidR="00F07495" w:rsidRDefault="00F07495" w:rsidP="00F07495">
      <w:pPr>
        <w:autoSpaceDE w:val="0"/>
        <w:autoSpaceDN w:val="0"/>
        <w:adjustRightInd w:val="0"/>
        <w:spacing w:line="360" w:lineRule="auto"/>
        <w:ind w:firstLine="720"/>
        <w:jc w:val="both"/>
        <w:rPr>
          <w:color w:val="000000"/>
          <w:sz w:val="24"/>
          <w:szCs w:val="24"/>
          <w:lang w:eastAsia="lt-LT"/>
        </w:rPr>
      </w:pPr>
      <w:r>
        <w:rPr>
          <w:color w:val="000000"/>
          <w:sz w:val="24"/>
          <w:szCs w:val="24"/>
          <w:lang w:eastAsia="lt-LT"/>
        </w:rPr>
        <w:t>T</w:t>
      </w:r>
      <w:r w:rsidRPr="0038452B">
        <w:rPr>
          <w:color w:val="000000"/>
          <w:sz w:val="24"/>
          <w:szCs w:val="24"/>
          <w:lang w:eastAsia="lt-LT"/>
        </w:rPr>
        <w:t>arnyba vykdė patvirtintą 202</w:t>
      </w:r>
      <w:r>
        <w:rPr>
          <w:color w:val="000000"/>
          <w:sz w:val="24"/>
          <w:szCs w:val="24"/>
          <w:lang w:eastAsia="lt-LT"/>
        </w:rPr>
        <w:t>1</w:t>
      </w:r>
      <w:r w:rsidRPr="0038452B">
        <w:rPr>
          <w:color w:val="000000"/>
          <w:sz w:val="24"/>
          <w:szCs w:val="24"/>
          <w:lang w:eastAsia="lt-LT"/>
        </w:rPr>
        <w:t xml:space="preserve"> metų veiklos planą, numatyti darbai ir užduotys buvo </w:t>
      </w:r>
      <w:r w:rsidR="0087212D">
        <w:rPr>
          <w:color w:val="000000"/>
          <w:sz w:val="24"/>
          <w:szCs w:val="24"/>
          <w:lang w:eastAsia="lt-LT"/>
        </w:rPr>
        <w:t xml:space="preserve"> </w:t>
      </w:r>
      <w:r w:rsidRPr="0038452B">
        <w:rPr>
          <w:color w:val="000000"/>
          <w:sz w:val="24"/>
          <w:szCs w:val="24"/>
          <w:lang w:eastAsia="lt-LT"/>
        </w:rPr>
        <w:t xml:space="preserve">įvykdyti – </w:t>
      </w:r>
      <w:r>
        <w:rPr>
          <w:color w:val="000000"/>
          <w:sz w:val="24"/>
          <w:szCs w:val="24"/>
          <w:lang w:eastAsia="lt-LT"/>
        </w:rPr>
        <w:t xml:space="preserve">organizuota Tarnybos veikla, </w:t>
      </w:r>
      <w:r w:rsidRPr="0038452B">
        <w:rPr>
          <w:color w:val="000000"/>
          <w:sz w:val="24"/>
          <w:szCs w:val="24"/>
          <w:lang w:eastAsia="lt-LT"/>
        </w:rPr>
        <w:t>atlikti auditai, parengtos ir pateiktos reikalingos išvados</w:t>
      </w:r>
      <w:r>
        <w:rPr>
          <w:color w:val="000000"/>
          <w:sz w:val="24"/>
          <w:szCs w:val="24"/>
          <w:lang w:eastAsia="lt-LT"/>
        </w:rPr>
        <w:t xml:space="preserve">, išnagrinėti gauti </w:t>
      </w:r>
      <w:r w:rsidRPr="005B5787">
        <w:rPr>
          <w:color w:val="000000"/>
          <w:sz w:val="24"/>
          <w:szCs w:val="24"/>
          <w:lang w:eastAsia="lt-LT"/>
        </w:rPr>
        <w:t>gyventojų prašym</w:t>
      </w:r>
      <w:r>
        <w:rPr>
          <w:color w:val="000000"/>
          <w:sz w:val="24"/>
          <w:szCs w:val="24"/>
          <w:lang w:eastAsia="lt-LT"/>
        </w:rPr>
        <w:t>ai ir parengti atsakymai.</w:t>
      </w:r>
    </w:p>
    <w:p w14:paraId="67687B71" w14:textId="77777777" w:rsidR="00F07495" w:rsidRPr="0038452B" w:rsidRDefault="00F07495" w:rsidP="00F07495">
      <w:pPr>
        <w:autoSpaceDE w:val="0"/>
        <w:autoSpaceDN w:val="0"/>
        <w:adjustRightInd w:val="0"/>
        <w:spacing w:line="360" w:lineRule="auto"/>
        <w:jc w:val="both"/>
        <w:rPr>
          <w:sz w:val="22"/>
          <w:szCs w:val="22"/>
        </w:rPr>
      </w:pPr>
    </w:p>
    <w:p w14:paraId="2E54859A" w14:textId="77777777" w:rsidR="00F07495" w:rsidRPr="0038452B" w:rsidRDefault="00F07495" w:rsidP="00F07495">
      <w:pPr>
        <w:pStyle w:val="Heading1"/>
        <w:shd w:val="clear" w:color="auto" w:fill="CDCDCD"/>
        <w:jc w:val="left"/>
        <w:rPr>
          <w:sz w:val="28"/>
          <w:szCs w:val="28"/>
          <w:lang w:eastAsia="lt-LT"/>
        </w:rPr>
      </w:pPr>
      <w:bookmarkStart w:id="5" w:name="_Toc43215981"/>
      <w:bookmarkStart w:id="6" w:name="_Toc98254095"/>
      <w:bookmarkStart w:id="7" w:name="_Hlk97804300"/>
      <w:r w:rsidRPr="0038452B">
        <w:rPr>
          <w:sz w:val="28"/>
          <w:szCs w:val="28"/>
          <w:lang w:eastAsia="lt-LT"/>
        </w:rPr>
        <w:t>A</w:t>
      </w:r>
      <w:r>
        <w:rPr>
          <w:sz w:val="28"/>
          <w:szCs w:val="28"/>
          <w:lang w:eastAsia="lt-LT"/>
        </w:rPr>
        <w:t xml:space="preserve">TASKAITINIO LAIKOTARPIO </w:t>
      </w:r>
      <w:bookmarkEnd w:id="5"/>
      <w:r>
        <w:rPr>
          <w:sz w:val="28"/>
          <w:szCs w:val="28"/>
          <w:lang w:eastAsia="lt-LT"/>
        </w:rPr>
        <w:t>VEIKLOS REZULTATAI</w:t>
      </w:r>
      <w:bookmarkEnd w:id="6"/>
    </w:p>
    <w:bookmarkEnd w:id="7"/>
    <w:p w14:paraId="7B963FD4" w14:textId="77777777" w:rsidR="00F07495" w:rsidRPr="0038452B" w:rsidRDefault="00F07495" w:rsidP="00F07495">
      <w:pPr>
        <w:jc w:val="both"/>
        <w:rPr>
          <w:sz w:val="22"/>
          <w:szCs w:val="22"/>
          <w:lang w:eastAsia="lt-LT"/>
        </w:rPr>
      </w:pPr>
    </w:p>
    <w:p w14:paraId="4E1BB4E1" w14:textId="77777777" w:rsidR="00F07495" w:rsidRPr="0038452B" w:rsidRDefault="00F07495" w:rsidP="00F07495">
      <w:pPr>
        <w:pStyle w:val="Heading1"/>
        <w:ind w:firstLine="720"/>
        <w:jc w:val="left"/>
        <w:rPr>
          <w:b w:val="0"/>
          <w:sz w:val="32"/>
          <w:szCs w:val="32"/>
          <w:lang w:eastAsia="lt-LT"/>
        </w:rPr>
      </w:pPr>
      <w:bookmarkStart w:id="8" w:name="_Toc98254096"/>
      <w:bookmarkStart w:id="9" w:name="_Hlk98163123"/>
      <w:r>
        <w:rPr>
          <w:b w:val="0"/>
          <w:sz w:val="32"/>
          <w:szCs w:val="32"/>
          <w:lang w:eastAsia="lt-LT"/>
        </w:rPr>
        <w:t xml:space="preserve">2021 metų auditai, </w:t>
      </w:r>
      <w:r w:rsidRPr="0038452B">
        <w:rPr>
          <w:b w:val="0"/>
          <w:sz w:val="32"/>
          <w:szCs w:val="32"/>
          <w:lang w:eastAsia="lt-LT"/>
        </w:rPr>
        <w:t>išvados ir ataskaitos</w:t>
      </w:r>
      <w:r>
        <w:rPr>
          <w:b w:val="0"/>
          <w:sz w:val="32"/>
          <w:szCs w:val="32"/>
          <w:lang w:eastAsia="lt-LT"/>
        </w:rPr>
        <w:t>, gyventojų prašymai</w:t>
      </w:r>
      <w:bookmarkEnd w:id="8"/>
    </w:p>
    <w:bookmarkEnd w:id="9"/>
    <w:p w14:paraId="17F7082A" w14:textId="7EB2AF9F" w:rsidR="00F07495" w:rsidRPr="0038452B" w:rsidRDefault="00F07495" w:rsidP="00F07495">
      <w:pPr>
        <w:spacing w:after="160" w:line="259" w:lineRule="auto"/>
        <w:rPr>
          <w:rFonts w:eastAsia="Calibri"/>
          <w:sz w:val="24"/>
          <w:szCs w:val="24"/>
        </w:rPr>
      </w:pPr>
      <w:r w:rsidRPr="0038452B">
        <w:rPr>
          <w:rFonts w:eastAsia="Calibri"/>
          <w:noProof/>
          <w:sz w:val="24"/>
          <w:szCs w:val="24"/>
          <w:lang w:eastAsia="lt-LT"/>
        </w:rPr>
        <mc:AlternateContent>
          <mc:Choice Requires="wps">
            <w:drawing>
              <wp:anchor distT="0" distB="0" distL="114300" distR="114300" simplePos="0" relativeHeight="251659264" behindDoc="0" locked="0" layoutInCell="1" allowOverlap="1" wp14:anchorId="18D6234D" wp14:editId="32AF007E">
                <wp:simplePos x="0" y="0"/>
                <wp:positionH relativeFrom="column">
                  <wp:posOffset>-22860</wp:posOffset>
                </wp:positionH>
                <wp:positionV relativeFrom="paragraph">
                  <wp:posOffset>219710</wp:posOffset>
                </wp:positionV>
                <wp:extent cx="5715000" cy="400050"/>
                <wp:effectExtent l="9525" t="9525" r="19050" b="28575"/>
                <wp:wrapNone/>
                <wp:docPr id="6" name="Stačiakampis: suapvalinti kampai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0" cy="400050"/>
                        </a:xfrm>
                        <a:prstGeom prst="roundRect">
                          <a:avLst>
                            <a:gd name="adj" fmla="val 16667"/>
                          </a:avLst>
                        </a:prstGeom>
                        <a:gradFill rotWithShape="0">
                          <a:gsLst>
                            <a:gs pos="0">
                              <a:srgbClr val="9CC2E5"/>
                            </a:gs>
                            <a:gs pos="50000">
                              <a:srgbClr val="DEEAF6"/>
                            </a:gs>
                            <a:gs pos="100000">
                              <a:srgbClr val="9CC2E5"/>
                            </a:gs>
                          </a:gsLst>
                          <a:lin ang="18900000" scaled="1"/>
                        </a:gradFill>
                        <a:ln w="12700">
                          <a:solidFill>
                            <a:srgbClr val="9CC2E5"/>
                          </a:solidFill>
                          <a:round/>
                          <a:headEnd/>
                          <a:tailEnd/>
                        </a:ln>
                        <a:effectLst>
                          <a:outerShdw dist="28398" dir="3806097" algn="ctr" rotWithShape="0">
                            <a:srgbClr val="1F4D78">
                              <a:alpha val="50000"/>
                            </a:srgbClr>
                          </a:outerShdw>
                        </a:effectLst>
                      </wps:spPr>
                      <wps:txbx>
                        <w:txbxContent>
                          <w:p w14:paraId="20E2F0E7" w14:textId="77777777" w:rsidR="00F07495" w:rsidRPr="00064B76" w:rsidRDefault="00F07495" w:rsidP="00F07495">
                            <w:pPr>
                              <w:spacing w:before="160"/>
                              <w:rPr>
                                <w:sz w:val="28"/>
                                <w:szCs w:val="28"/>
                              </w:rPr>
                            </w:pPr>
                            <w:r w:rsidRPr="00064B76">
                              <w:rPr>
                                <w:sz w:val="28"/>
                                <w:szCs w:val="28"/>
                              </w:rPr>
                              <w:t>Atlikti / atliekami Savivaldybės konsoliduotųjų ataskaitų ir veiklos auditai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8D6234D" id="Stačiakampis: suapvalinti kampai 6" o:spid="_x0000_s1026" style="position:absolute;margin-left:-1.8pt;margin-top:17.3pt;width:450pt;height:3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" fillcolor="#9cc2e5" strokecolor="#9cc2e5" strokeweight="1pt">
                <v:fill color2="#deeaf6" angle="135" focus="50%" type="gradient"/>
                <v:shadow on="t" color="#1f4d78" opacity=".5" offset="1pt"/>
                <v:textbox>
                  <w:txbxContent>
                    <w:p w14:paraId="20E2F0E7" w14:textId="77777777" w:rsidR="00F07495" w:rsidRPr="00064B76" w:rsidRDefault="00F07495" w:rsidP="00F07495">
                      <w:pPr>
                        <w:spacing w:before="160"/>
                        <w:rPr>
                          <w:sz w:val="28"/>
                          <w:szCs w:val="28"/>
                        </w:rPr>
                      </w:pPr>
                      <w:r w:rsidRPr="00064B76">
                        <w:rPr>
                          <w:sz w:val="28"/>
                          <w:szCs w:val="28"/>
                        </w:rPr>
                        <w:t>Atlikti / atliekami Savivaldybės konsoliduotųjų ataskaitų ir veiklos auditai</w:t>
                      </w:r>
                    </w:p>
                  </w:txbxContent>
                </v:textbox>
              </v:roundrect>
            </w:pict>
          </mc:Fallback>
        </mc:AlternateContent>
      </w:r>
    </w:p>
    <w:p w14:paraId="7B00E05D" w14:textId="77777777" w:rsidR="00F07495" w:rsidRPr="0038452B" w:rsidRDefault="00F07495" w:rsidP="00F07495">
      <w:pPr>
        <w:spacing w:after="160" w:line="259" w:lineRule="auto"/>
        <w:rPr>
          <w:rFonts w:eastAsia="Calibri"/>
          <w:sz w:val="24"/>
          <w:szCs w:val="24"/>
        </w:rPr>
      </w:pPr>
    </w:p>
    <w:p w14:paraId="6BAC36F6" w14:textId="77777777" w:rsidR="00F07495" w:rsidRPr="0038452B" w:rsidRDefault="00F07495" w:rsidP="00F07495">
      <w:pPr>
        <w:spacing w:after="160" w:line="259" w:lineRule="auto"/>
        <w:rPr>
          <w:rFonts w:eastAsia="Calibri"/>
          <w:sz w:val="24"/>
          <w:szCs w:val="24"/>
        </w:rPr>
      </w:pPr>
    </w:p>
    <w:p w14:paraId="48C559DA" w14:textId="77777777" w:rsidR="00F07495" w:rsidRPr="0038452B" w:rsidRDefault="00F07495" w:rsidP="00F07495">
      <w:pPr>
        <w:numPr>
          <w:ilvl w:val="0"/>
          <w:numId w:val="4"/>
        </w:numPr>
        <w:suppressAutoHyphens w:val="0"/>
        <w:spacing w:after="160" w:line="259" w:lineRule="auto"/>
        <w:rPr>
          <w:rFonts w:eastAsia="Calibri"/>
          <w:sz w:val="24"/>
          <w:szCs w:val="24"/>
        </w:rPr>
      </w:pPr>
      <w:r w:rsidRPr="0038452B">
        <w:rPr>
          <w:rFonts w:eastAsia="Calibri"/>
          <w:sz w:val="24"/>
          <w:szCs w:val="24"/>
        </w:rPr>
        <w:t>baigtas 20</w:t>
      </w:r>
      <w:r>
        <w:rPr>
          <w:rFonts w:eastAsia="Calibri"/>
          <w:sz w:val="24"/>
          <w:szCs w:val="24"/>
        </w:rPr>
        <w:t>21</w:t>
      </w:r>
      <w:r w:rsidRPr="0038452B">
        <w:rPr>
          <w:rFonts w:eastAsia="Calibri"/>
          <w:sz w:val="24"/>
          <w:szCs w:val="24"/>
        </w:rPr>
        <w:t xml:space="preserve"> metų konsoliduotųjų ataskaitų auditas;</w:t>
      </w:r>
    </w:p>
    <w:p w14:paraId="5614DBFB" w14:textId="77777777" w:rsidR="00F07495" w:rsidRPr="0038452B" w:rsidRDefault="00F07495" w:rsidP="00F07495">
      <w:pPr>
        <w:numPr>
          <w:ilvl w:val="0"/>
          <w:numId w:val="4"/>
        </w:numPr>
        <w:suppressAutoHyphens w:val="0"/>
        <w:spacing w:after="160" w:line="259" w:lineRule="auto"/>
        <w:rPr>
          <w:rFonts w:eastAsia="Calibri"/>
          <w:sz w:val="24"/>
          <w:szCs w:val="24"/>
        </w:rPr>
      </w:pPr>
      <w:r w:rsidRPr="0038452B">
        <w:rPr>
          <w:rFonts w:eastAsia="Calibri"/>
          <w:sz w:val="24"/>
          <w:szCs w:val="24"/>
        </w:rPr>
        <w:t>pradėtas 202</w:t>
      </w:r>
      <w:r>
        <w:rPr>
          <w:rFonts w:eastAsia="Calibri"/>
          <w:sz w:val="24"/>
          <w:szCs w:val="24"/>
        </w:rPr>
        <w:t>2</w:t>
      </w:r>
      <w:r w:rsidRPr="0038452B">
        <w:rPr>
          <w:rFonts w:eastAsia="Calibri"/>
          <w:sz w:val="24"/>
          <w:szCs w:val="24"/>
        </w:rPr>
        <w:t xml:space="preserve"> metų konsoliduotųjų ataskaitų auditas;</w:t>
      </w:r>
    </w:p>
    <w:p w14:paraId="79481993" w14:textId="77777777" w:rsidR="00F07495" w:rsidRPr="0038452B" w:rsidRDefault="00F07495" w:rsidP="00F07495">
      <w:pPr>
        <w:numPr>
          <w:ilvl w:val="0"/>
          <w:numId w:val="4"/>
        </w:numPr>
        <w:suppressAutoHyphens w:val="0"/>
        <w:spacing w:after="160" w:line="259" w:lineRule="auto"/>
        <w:rPr>
          <w:rFonts w:eastAsia="Calibri"/>
          <w:sz w:val="24"/>
          <w:szCs w:val="24"/>
        </w:rPr>
      </w:pPr>
      <w:r w:rsidRPr="0038452B">
        <w:rPr>
          <w:rFonts w:eastAsia="Calibri"/>
          <w:sz w:val="24"/>
          <w:szCs w:val="24"/>
        </w:rPr>
        <w:t>2 veiklos auditai</w:t>
      </w:r>
      <w:r>
        <w:rPr>
          <w:rFonts w:eastAsia="Calibri"/>
          <w:sz w:val="24"/>
          <w:szCs w:val="24"/>
        </w:rPr>
        <w:t xml:space="preserve"> baigti, 1 pradėtas.</w:t>
      </w:r>
    </w:p>
    <w:p w14:paraId="5E0A2419" w14:textId="16275EDC" w:rsidR="00F07495" w:rsidRPr="0038452B" w:rsidRDefault="00F07495" w:rsidP="00F07495">
      <w:pPr>
        <w:spacing w:after="160" w:line="259" w:lineRule="auto"/>
        <w:ind w:left="720"/>
        <w:rPr>
          <w:rFonts w:eastAsia="Calibri"/>
          <w:sz w:val="24"/>
          <w:szCs w:val="24"/>
        </w:rPr>
      </w:pPr>
      <w:r w:rsidRPr="0038452B">
        <w:rPr>
          <w:rFonts w:eastAsia="Calibri"/>
          <w:noProof/>
          <w:sz w:val="24"/>
          <w:szCs w:val="24"/>
          <w:lang w:eastAsia="lt-LT"/>
        </w:rPr>
        <mc:AlternateContent>
          <mc:Choice Requires="wps">
            <w:drawing>
              <wp:anchor distT="0" distB="0" distL="114300" distR="114300" simplePos="0" relativeHeight="251660288" behindDoc="0" locked="0" layoutInCell="1" allowOverlap="1" wp14:anchorId="6A1509BA" wp14:editId="10C5FA7E">
                <wp:simplePos x="0" y="0"/>
                <wp:positionH relativeFrom="column">
                  <wp:posOffset>5715</wp:posOffset>
                </wp:positionH>
                <wp:positionV relativeFrom="paragraph">
                  <wp:posOffset>100965</wp:posOffset>
                </wp:positionV>
                <wp:extent cx="5619750" cy="418465"/>
                <wp:effectExtent l="9525" t="10160" r="19050" b="28575"/>
                <wp:wrapNone/>
                <wp:docPr id="5" name="Stačiakampis: suapvalinti kampai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9750" cy="418465"/>
                        </a:xfrm>
                        <a:prstGeom prst="roundRect">
                          <a:avLst>
                            <a:gd name="adj" fmla="val 16667"/>
                          </a:avLst>
                        </a:prstGeom>
                        <a:gradFill rotWithShape="0">
                          <a:gsLst>
                            <a:gs pos="0">
                              <a:srgbClr val="9CC2E5"/>
                            </a:gs>
                            <a:gs pos="50000">
                              <a:srgbClr val="DEEAF6"/>
                            </a:gs>
                            <a:gs pos="100000">
                              <a:srgbClr val="9CC2E5"/>
                            </a:gs>
                          </a:gsLst>
                          <a:lin ang="18900000" scaled="1"/>
                        </a:gradFill>
                        <a:ln w="12700">
                          <a:solidFill>
                            <a:srgbClr val="9CC2E5"/>
                          </a:solidFill>
                          <a:round/>
                          <a:headEnd/>
                          <a:tailEnd/>
                        </a:ln>
                        <a:effectLst>
                          <a:outerShdw dist="28398" dir="3806097" algn="ctr" rotWithShape="0">
                            <a:srgbClr val="1F4D78">
                              <a:alpha val="50000"/>
                            </a:srgbClr>
                          </a:outerShdw>
                        </a:effectLst>
                      </wps:spPr>
                      <wps:txbx>
                        <w:txbxContent>
                          <w:p w14:paraId="6EFB8E00" w14:textId="77777777" w:rsidR="00F07495" w:rsidRPr="00064B76" w:rsidRDefault="00F07495" w:rsidP="00F07495">
                            <w:pPr>
                              <w:spacing w:before="160"/>
                              <w:rPr>
                                <w:sz w:val="28"/>
                                <w:szCs w:val="28"/>
                              </w:rPr>
                            </w:pPr>
                            <w:r w:rsidRPr="00064B76">
                              <w:rPr>
                                <w:sz w:val="28"/>
                                <w:szCs w:val="28"/>
                              </w:rPr>
                              <w:t>Pateiktos nuomonės ir išvados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A1509BA" id="Stačiakampis: suapvalinti kampai 5" o:spid="_x0000_s1027" style="position:absolute;left:0;text-align:left;margin-left:.45pt;margin-top:7.95pt;width:442.5pt;height:32.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" fillcolor="#9cc2e5" strokecolor="#9cc2e5" strokeweight="1pt">
                <v:fill color2="#deeaf6" angle="135" focus="50%" type="gradient"/>
                <v:shadow on="t" color="#1f4d78" opacity=".5" offset="1pt"/>
                <v:textbox>
                  <w:txbxContent>
                    <w:p w14:paraId="6EFB8E00" w14:textId="77777777" w:rsidR="00F07495" w:rsidRPr="00064B76" w:rsidRDefault="00F07495" w:rsidP="00F07495">
                      <w:pPr>
                        <w:spacing w:before="160"/>
                        <w:rPr>
                          <w:sz w:val="28"/>
                          <w:szCs w:val="28"/>
                        </w:rPr>
                      </w:pPr>
                      <w:r w:rsidRPr="00064B76">
                        <w:rPr>
                          <w:sz w:val="28"/>
                          <w:szCs w:val="28"/>
                        </w:rPr>
                        <w:t>Pateiktos nuomonės ir išvados</w:t>
                      </w:r>
                    </w:p>
                  </w:txbxContent>
                </v:textbox>
              </v:roundrect>
            </w:pict>
          </mc:Fallback>
        </mc:AlternateContent>
      </w:r>
    </w:p>
    <w:p w14:paraId="4617AB1F" w14:textId="77777777" w:rsidR="00F07495" w:rsidRPr="0038452B" w:rsidRDefault="00F07495" w:rsidP="00F07495">
      <w:pPr>
        <w:spacing w:after="160" w:line="259" w:lineRule="auto"/>
        <w:ind w:left="720"/>
        <w:rPr>
          <w:rFonts w:eastAsia="Calibri"/>
          <w:sz w:val="24"/>
          <w:szCs w:val="24"/>
        </w:rPr>
      </w:pPr>
    </w:p>
    <w:p w14:paraId="150CAE83" w14:textId="77777777" w:rsidR="00F07495" w:rsidRPr="0038452B" w:rsidRDefault="00F07495" w:rsidP="00F07495">
      <w:pPr>
        <w:numPr>
          <w:ilvl w:val="0"/>
          <w:numId w:val="4"/>
        </w:numPr>
        <w:suppressAutoHyphens w:val="0"/>
        <w:spacing w:after="160" w:line="259" w:lineRule="auto"/>
        <w:rPr>
          <w:rFonts w:eastAsia="Calibri"/>
          <w:sz w:val="24"/>
          <w:szCs w:val="24"/>
        </w:rPr>
      </w:pPr>
      <w:r w:rsidRPr="0038452B">
        <w:rPr>
          <w:rFonts w:eastAsia="Calibri"/>
          <w:sz w:val="24"/>
          <w:szCs w:val="24"/>
        </w:rPr>
        <w:t>1 besąlyginė</w:t>
      </w:r>
      <w:r>
        <w:rPr>
          <w:rFonts w:eastAsia="Calibri"/>
          <w:sz w:val="24"/>
          <w:szCs w:val="24"/>
        </w:rPr>
        <w:t xml:space="preserve"> nuomonė</w:t>
      </w:r>
      <w:r w:rsidRPr="0038452B">
        <w:rPr>
          <w:rFonts w:eastAsia="Calibri"/>
          <w:sz w:val="24"/>
          <w:szCs w:val="24"/>
        </w:rPr>
        <w:t>, kai neturėjome reikšmingų pastabų;</w:t>
      </w:r>
    </w:p>
    <w:p w14:paraId="228FA0CC" w14:textId="77777777" w:rsidR="00F07495" w:rsidRPr="0038452B" w:rsidRDefault="00F07495" w:rsidP="00F07495">
      <w:pPr>
        <w:numPr>
          <w:ilvl w:val="0"/>
          <w:numId w:val="4"/>
        </w:numPr>
        <w:suppressAutoHyphens w:val="0"/>
        <w:spacing w:after="160" w:line="259" w:lineRule="auto"/>
        <w:rPr>
          <w:rFonts w:eastAsia="Calibri"/>
          <w:sz w:val="24"/>
          <w:szCs w:val="24"/>
        </w:rPr>
      </w:pPr>
      <w:r w:rsidRPr="0038452B">
        <w:rPr>
          <w:rFonts w:eastAsia="Calibri"/>
          <w:sz w:val="24"/>
          <w:szCs w:val="24"/>
        </w:rPr>
        <w:t>1 sąlyginė</w:t>
      </w:r>
      <w:r>
        <w:rPr>
          <w:rFonts w:eastAsia="Calibri"/>
          <w:sz w:val="24"/>
          <w:szCs w:val="24"/>
        </w:rPr>
        <w:t xml:space="preserve"> nuomonė</w:t>
      </w:r>
      <w:r w:rsidRPr="0038452B">
        <w:rPr>
          <w:rFonts w:eastAsia="Calibri"/>
          <w:sz w:val="24"/>
          <w:szCs w:val="24"/>
        </w:rPr>
        <w:t>, kai nustatėme reikšmingų ataskaitų iškraipymų;</w:t>
      </w:r>
    </w:p>
    <w:p w14:paraId="7B187757" w14:textId="77777777" w:rsidR="00F07495" w:rsidRPr="0038452B" w:rsidRDefault="00F07495" w:rsidP="00F07495">
      <w:pPr>
        <w:numPr>
          <w:ilvl w:val="0"/>
          <w:numId w:val="4"/>
        </w:numPr>
        <w:suppressAutoHyphens w:val="0"/>
        <w:spacing w:after="160" w:line="259" w:lineRule="auto"/>
        <w:rPr>
          <w:rFonts w:eastAsia="Calibri"/>
          <w:sz w:val="24"/>
          <w:szCs w:val="24"/>
        </w:rPr>
      </w:pPr>
      <w:r>
        <w:rPr>
          <w:rFonts w:eastAsia="Calibri"/>
          <w:sz w:val="24"/>
          <w:szCs w:val="24"/>
        </w:rPr>
        <w:t>1</w:t>
      </w:r>
      <w:r w:rsidRPr="0038452B">
        <w:rPr>
          <w:rFonts w:eastAsia="Calibri"/>
          <w:sz w:val="24"/>
          <w:szCs w:val="24"/>
        </w:rPr>
        <w:t xml:space="preserve"> išvad</w:t>
      </w:r>
      <w:r>
        <w:rPr>
          <w:rFonts w:eastAsia="Calibri"/>
          <w:sz w:val="24"/>
          <w:szCs w:val="24"/>
        </w:rPr>
        <w:t>a</w:t>
      </w:r>
      <w:r w:rsidRPr="0038452B">
        <w:rPr>
          <w:rFonts w:eastAsia="Calibri"/>
          <w:sz w:val="24"/>
          <w:szCs w:val="24"/>
        </w:rPr>
        <w:t xml:space="preserve"> dėl galimybės imti </w:t>
      </w:r>
      <w:r>
        <w:rPr>
          <w:rFonts w:eastAsia="Calibri"/>
          <w:sz w:val="24"/>
          <w:szCs w:val="24"/>
        </w:rPr>
        <w:t xml:space="preserve">ilgalaikę </w:t>
      </w:r>
      <w:r w:rsidRPr="0038452B">
        <w:rPr>
          <w:rFonts w:eastAsia="Calibri"/>
          <w:sz w:val="24"/>
          <w:szCs w:val="24"/>
        </w:rPr>
        <w:t>paskol</w:t>
      </w:r>
      <w:r>
        <w:rPr>
          <w:rFonts w:eastAsia="Calibri"/>
          <w:sz w:val="24"/>
          <w:szCs w:val="24"/>
        </w:rPr>
        <w:t>ą</w:t>
      </w:r>
      <w:r w:rsidRPr="0038452B">
        <w:rPr>
          <w:rFonts w:eastAsia="Calibri"/>
          <w:sz w:val="24"/>
          <w:szCs w:val="24"/>
        </w:rPr>
        <w:t>.</w:t>
      </w:r>
    </w:p>
    <w:p w14:paraId="74A73E83" w14:textId="1FEA0746" w:rsidR="00F07495" w:rsidRPr="0038452B" w:rsidRDefault="00F07495" w:rsidP="00F07495">
      <w:pPr>
        <w:spacing w:after="160" w:line="259" w:lineRule="auto"/>
        <w:rPr>
          <w:rFonts w:eastAsia="Calibri"/>
          <w:sz w:val="24"/>
          <w:szCs w:val="24"/>
        </w:rPr>
      </w:pPr>
      <w:r w:rsidRPr="0038452B">
        <w:rPr>
          <w:rFonts w:eastAsia="Calibri"/>
          <w:noProof/>
          <w:sz w:val="24"/>
          <w:szCs w:val="24"/>
          <w:lang w:eastAsia="lt-LT"/>
        </w:rPr>
        <mc:AlternateContent>
          <mc:Choice Requires="wps">
            <w:drawing>
              <wp:anchor distT="0" distB="0" distL="114300" distR="114300" simplePos="0" relativeHeight="251661312" behindDoc="0" locked="0" layoutInCell="1" allowOverlap="1" wp14:anchorId="44230CB9" wp14:editId="7999E4C3">
                <wp:simplePos x="0" y="0"/>
                <wp:positionH relativeFrom="column">
                  <wp:posOffset>5715</wp:posOffset>
                </wp:positionH>
                <wp:positionV relativeFrom="paragraph">
                  <wp:posOffset>-12065</wp:posOffset>
                </wp:positionV>
                <wp:extent cx="5579745" cy="428625"/>
                <wp:effectExtent l="9525" t="9525" r="20955" b="28575"/>
                <wp:wrapNone/>
                <wp:docPr id="4" name="Stačiakampis: suapvalinti kampai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79745" cy="428625"/>
                        </a:xfrm>
                        <a:prstGeom prst="roundRect">
                          <a:avLst>
                            <a:gd name="adj" fmla="val 16667"/>
                          </a:avLst>
                        </a:prstGeom>
                        <a:gradFill rotWithShape="0">
                          <a:gsLst>
                            <a:gs pos="0">
                              <a:srgbClr val="9CC2E5"/>
                            </a:gs>
                            <a:gs pos="50000">
                              <a:srgbClr val="DEEAF6"/>
                            </a:gs>
                            <a:gs pos="100000">
                              <a:srgbClr val="9CC2E5"/>
                            </a:gs>
                          </a:gsLst>
                          <a:lin ang="18900000" scaled="1"/>
                        </a:gradFill>
                        <a:ln w="12700">
                          <a:solidFill>
                            <a:srgbClr val="9CC2E5"/>
                          </a:solidFill>
                          <a:round/>
                          <a:headEnd/>
                          <a:tailEnd/>
                        </a:ln>
                        <a:effectLst>
                          <a:outerShdw dist="28398" dir="3806097" algn="ctr" rotWithShape="0">
                            <a:srgbClr val="1F4D78">
                              <a:alpha val="50000"/>
                            </a:srgbClr>
                          </a:outerShdw>
                        </a:effectLst>
                      </wps:spPr>
                      <wps:txbx>
                        <w:txbxContent>
                          <w:p w14:paraId="2585CFEC" w14:textId="77777777" w:rsidR="00F07495" w:rsidRPr="00064B76" w:rsidRDefault="00F07495" w:rsidP="00F07495">
                            <w:pPr>
                              <w:spacing w:before="160"/>
                              <w:rPr>
                                <w:sz w:val="28"/>
                                <w:szCs w:val="28"/>
                              </w:rPr>
                            </w:pPr>
                            <w:r>
                              <w:rPr>
                                <w:sz w:val="28"/>
                                <w:szCs w:val="28"/>
                              </w:rPr>
                              <w:t>Audito pastebėjimai</w:t>
                            </w:r>
                            <w:r w:rsidRPr="00064B76">
                              <w:rPr>
                                <w:sz w:val="28"/>
                                <w:szCs w:val="28"/>
                              </w:rPr>
                              <w:t xml:space="preserve"> ir rekomendacij</w:t>
                            </w:r>
                            <w:r>
                              <w:rPr>
                                <w:sz w:val="28"/>
                                <w:szCs w:val="28"/>
                              </w:rPr>
                              <w:t>os, gyventojų prašymai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4230CB9" id="Stačiakampis: suapvalinti kampai 4" o:spid="_x0000_s1028" style="position:absolute;margin-left:.45pt;margin-top:-.95pt;width:439.35pt;height:33.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" fillcolor="#9cc2e5" strokecolor="#9cc2e5" strokeweight="1pt">
                <v:fill color2="#deeaf6" angle="135" focus="50%" type="gradient"/>
                <v:shadow on="t" color="#1f4d78" opacity=".5" offset="1pt"/>
                <v:textbox>
                  <w:txbxContent>
                    <w:p w14:paraId="2585CFEC" w14:textId="77777777" w:rsidR="00F07495" w:rsidRPr="00064B76" w:rsidRDefault="00F07495" w:rsidP="00F07495">
                      <w:pPr>
                        <w:spacing w:before="160"/>
                        <w:rPr>
                          <w:sz w:val="28"/>
                          <w:szCs w:val="28"/>
                        </w:rPr>
                      </w:pPr>
                      <w:r>
                        <w:rPr>
                          <w:sz w:val="28"/>
                          <w:szCs w:val="28"/>
                        </w:rPr>
                        <w:t>Audito pastebėjimai</w:t>
                      </w:r>
                      <w:r w:rsidRPr="00064B76">
                        <w:rPr>
                          <w:sz w:val="28"/>
                          <w:szCs w:val="28"/>
                        </w:rPr>
                        <w:t xml:space="preserve"> ir rekomendacij</w:t>
                      </w:r>
                      <w:r>
                        <w:rPr>
                          <w:sz w:val="28"/>
                          <w:szCs w:val="28"/>
                        </w:rPr>
                        <w:t>os, gyventojų prašymai</w:t>
                      </w:r>
                    </w:p>
                  </w:txbxContent>
                </v:textbox>
              </v:roundrect>
            </w:pict>
          </mc:Fallback>
        </mc:AlternateContent>
      </w:r>
    </w:p>
    <w:p w14:paraId="4F1615CF" w14:textId="77777777" w:rsidR="00F07495" w:rsidRPr="0038452B" w:rsidRDefault="00F07495" w:rsidP="00F07495">
      <w:pPr>
        <w:spacing w:after="160" w:line="259" w:lineRule="auto"/>
        <w:rPr>
          <w:rFonts w:eastAsia="Calibri"/>
          <w:sz w:val="24"/>
          <w:szCs w:val="24"/>
        </w:rPr>
      </w:pPr>
    </w:p>
    <w:p w14:paraId="1D4F8789" w14:textId="20E65F95" w:rsidR="00F07495" w:rsidRPr="0087212D" w:rsidRDefault="00F07495" w:rsidP="0087212D">
      <w:pPr>
        <w:numPr>
          <w:ilvl w:val="0"/>
          <w:numId w:val="4"/>
        </w:numPr>
        <w:suppressAutoHyphens w:val="0"/>
        <w:spacing w:after="160" w:line="259" w:lineRule="auto"/>
        <w:jc w:val="both"/>
        <w:rPr>
          <w:rFonts w:eastAsia="Calibri"/>
          <w:sz w:val="24"/>
          <w:szCs w:val="24"/>
        </w:rPr>
      </w:pPr>
      <w:r w:rsidRPr="0087212D">
        <w:rPr>
          <w:rFonts w:eastAsia="Calibri"/>
          <w:sz w:val="24"/>
          <w:szCs w:val="24"/>
        </w:rPr>
        <w:lastRenderedPageBreak/>
        <w:t xml:space="preserve"> pateikti </w:t>
      </w:r>
      <w:r w:rsidR="0087212D">
        <w:rPr>
          <w:rFonts w:eastAsia="Calibri"/>
          <w:sz w:val="24"/>
          <w:szCs w:val="24"/>
        </w:rPr>
        <w:t xml:space="preserve">79 </w:t>
      </w:r>
      <w:r w:rsidRPr="0087212D">
        <w:rPr>
          <w:rFonts w:eastAsia="Calibri"/>
          <w:sz w:val="24"/>
          <w:szCs w:val="24"/>
        </w:rPr>
        <w:t xml:space="preserve">audito pastebėjimai ir rekomendacijos; </w:t>
      </w:r>
    </w:p>
    <w:p w14:paraId="0F0F4460" w14:textId="684785DF" w:rsidR="00F07495" w:rsidRDefault="00F07495" w:rsidP="00F07495">
      <w:pPr>
        <w:numPr>
          <w:ilvl w:val="0"/>
          <w:numId w:val="4"/>
        </w:numPr>
        <w:suppressAutoHyphens w:val="0"/>
        <w:spacing w:after="160" w:line="259" w:lineRule="auto"/>
        <w:jc w:val="both"/>
        <w:rPr>
          <w:rFonts w:eastAsia="Calibri"/>
          <w:sz w:val="24"/>
          <w:szCs w:val="24"/>
        </w:rPr>
      </w:pPr>
      <w:r>
        <w:rPr>
          <w:rFonts w:eastAsia="Calibri"/>
          <w:sz w:val="24"/>
          <w:szCs w:val="24"/>
        </w:rPr>
        <w:t xml:space="preserve">išnagrinėti </w:t>
      </w:r>
      <w:r w:rsidR="0087212D">
        <w:rPr>
          <w:rFonts w:eastAsia="Calibri"/>
          <w:sz w:val="24"/>
          <w:szCs w:val="24"/>
        </w:rPr>
        <w:t xml:space="preserve">2 </w:t>
      </w:r>
      <w:r>
        <w:rPr>
          <w:rFonts w:eastAsia="Calibri"/>
          <w:sz w:val="24"/>
          <w:szCs w:val="24"/>
        </w:rPr>
        <w:t>gyventojų prašymai ir parengti atsakymai.</w:t>
      </w:r>
    </w:p>
    <w:p w14:paraId="57BED3CA" w14:textId="77777777" w:rsidR="00F07495" w:rsidRPr="00755B90" w:rsidRDefault="00F07495" w:rsidP="00F07495">
      <w:pPr>
        <w:spacing w:after="160" w:line="259" w:lineRule="auto"/>
        <w:ind w:left="720"/>
        <w:jc w:val="both"/>
        <w:rPr>
          <w:rFonts w:eastAsia="Calibri"/>
          <w:sz w:val="24"/>
          <w:szCs w:val="24"/>
        </w:rPr>
      </w:pPr>
    </w:p>
    <w:p w14:paraId="4ECFE012" w14:textId="77777777" w:rsidR="00F07495" w:rsidRPr="00C54819" w:rsidRDefault="00F07495" w:rsidP="00F07495">
      <w:pPr>
        <w:spacing w:line="360" w:lineRule="auto"/>
        <w:ind w:firstLine="720"/>
        <w:jc w:val="both"/>
        <w:rPr>
          <w:b/>
          <w:i/>
          <w:sz w:val="24"/>
          <w:szCs w:val="24"/>
        </w:rPr>
      </w:pPr>
      <w:r w:rsidRPr="00C54819">
        <w:rPr>
          <w:b/>
          <w:i/>
          <w:sz w:val="24"/>
          <w:szCs w:val="24"/>
        </w:rPr>
        <w:t>Savivaldybės 2020 metų konsoliduotųjų finansinių ir biudžeto vykdymo ataskaitų rinkinių, Savivaldybės biudžeto ir turto naudojimo finansinio (teisėtumo) audito rezultatai</w:t>
      </w:r>
    </w:p>
    <w:p w14:paraId="17D3FDC4" w14:textId="29C32ABB" w:rsidR="00F07495" w:rsidRPr="00C86EFA" w:rsidRDefault="00F07495" w:rsidP="00F07495">
      <w:pPr>
        <w:spacing w:line="360" w:lineRule="auto"/>
        <w:ind w:firstLine="720"/>
        <w:jc w:val="both"/>
        <w:rPr>
          <w:bCs/>
          <w:iCs/>
          <w:sz w:val="24"/>
          <w:szCs w:val="24"/>
        </w:rPr>
      </w:pPr>
      <w:r>
        <w:rPr>
          <w:bCs/>
          <w:iCs/>
          <w:sz w:val="24"/>
          <w:szCs w:val="24"/>
        </w:rPr>
        <w:t xml:space="preserve">Atlikome </w:t>
      </w:r>
      <w:r w:rsidRPr="00C86EFA">
        <w:rPr>
          <w:bCs/>
          <w:iCs/>
          <w:sz w:val="24"/>
          <w:szCs w:val="24"/>
        </w:rPr>
        <w:t>Savivaldybės 202</w:t>
      </w:r>
      <w:r>
        <w:rPr>
          <w:bCs/>
          <w:iCs/>
          <w:sz w:val="24"/>
          <w:szCs w:val="24"/>
        </w:rPr>
        <w:t>0</w:t>
      </w:r>
      <w:r w:rsidRPr="00C86EFA">
        <w:rPr>
          <w:bCs/>
          <w:iCs/>
          <w:sz w:val="24"/>
          <w:szCs w:val="24"/>
        </w:rPr>
        <w:t xml:space="preserve"> metų konsoliduotųjų </w:t>
      </w:r>
      <w:r>
        <w:rPr>
          <w:bCs/>
          <w:iCs/>
          <w:sz w:val="24"/>
          <w:szCs w:val="24"/>
        </w:rPr>
        <w:t xml:space="preserve">finansinių </w:t>
      </w:r>
      <w:r w:rsidRPr="00C86EFA">
        <w:rPr>
          <w:bCs/>
          <w:iCs/>
          <w:sz w:val="24"/>
          <w:szCs w:val="24"/>
        </w:rPr>
        <w:t>ataskaitų rinkinio, Savivaldybės biudžeto ir turto naudojimo</w:t>
      </w:r>
      <w:r>
        <w:rPr>
          <w:bCs/>
          <w:iCs/>
          <w:sz w:val="24"/>
          <w:szCs w:val="24"/>
        </w:rPr>
        <w:t xml:space="preserve"> </w:t>
      </w:r>
      <w:r w:rsidRPr="00C86EFA">
        <w:rPr>
          <w:bCs/>
          <w:iCs/>
          <w:sz w:val="24"/>
          <w:szCs w:val="24"/>
        </w:rPr>
        <w:t>finansin</w:t>
      </w:r>
      <w:r>
        <w:rPr>
          <w:bCs/>
          <w:iCs/>
          <w:sz w:val="24"/>
          <w:szCs w:val="24"/>
        </w:rPr>
        <w:t>į (teisėtumo) auditą</w:t>
      </w:r>
      <w:bookmarkStart w:id="10" w:name="_Hlk98146312"/>
      <w:r w:rsidRPr="009574F4">
        <w:rPr>
          <w:sz w:val="24"/>
          <w:vertAlign w:val="superscript"/>
        </w:rPr>
        <w:footnoteReference w:id="1"/>
      </w:r>
      <w:r>
        <w:rPr>
          <w:sz w:val="24"/>
          <w:szCs w:val="24"/>
        </w:rPr>
        <w:t>.</w:t>
      </w:r>
      <w:bookmarkEnd w:id="10"/>
      <w:r>
        <w:rPr>
          <w:sz w:val="24"/>
          <w:szCs w:val="24"/>
        </w:rPr>
        <w:t xml:space="preserve"> Pagrindines procedūras atlikome </w:t>
      </w:r>
      <w:r w:rsidR="00FA7196">
        <w:rPr>
          <w:sz w:val="24"/>
          <w:szCs w:val="24"/>
        </w:rPr>
        <w:t xml:space="preserve">                   </w:t>
      </w:r>
      <w:r>
        <w:rPr>
          <w:sz w:val="24"/>
          <w:szCs w:val="24"/>
        </w:rPr>
        <w:t>15 audituotų subjektų, kitose įstaigose atlikome analitines procedūras.</w:t>
      </w:r>
    </w:p>
    <w:p w14:paraId="3ABAF8E8" w14:textId="77777777" w:rsidR="00F07495" w:rsidRPr="00E15773" w:rsidRDefault="00F07495" w:rsidP="00F07495">
      <w:pPr>
        <w:spacing w:line="360" w:lineRule="auto"/>
        <w:ind w:firstLine="720"/>
        <w:jc w:val="both"/>
        <w:rPr>
          <w:sz w:val="24"/>
          <w:szCs w:val="24"/>
        </w:rPr>
      </w:pPr>
      <w:bookmarkStart w:id="11" w:name="_Hlk98150894"/>
      <w:r>
        <w:rPr>
          <w:sz w:val="24"/>
          <w:szCs w:val="24"/>
        </w:rPr>
        <w:t>S</w:t>
      </w:r>
      <w:r w:rsidRPr="00E15773">
        <w:rPr>
          <w:sz w:val="24"/>
          <w:szCs w:val="24"/>
        </w:rPr>
        <w:t xml:space="preserve">avivaldybės konsoliduotųjų finansinių ataskaitų rinkinys </w:t>
      </w:r>
      <w:bookmarkEnd w:id="11"/>
      <w:r w:rsidRPr="00E15773">
        <w:rPr>
          <w:sz w:val="24"/>
          <w:szCs w:val="24"/>
        </w:rPr>
        <w:t>neparod</w:t>
      </w:r>
      <w:r>
        <w:rPr>
          <w:sz w:val="24"/>
          <w:szCs w:val="24"/>
        </w:rPr>
        <w:t>ė</w:t>
      </w:r>
      <w:r w:rsidRPr="00E15773">
        <w:rPr>
          <w:sz w:val="24"/>
          <w:szCs w:val="24"/>
        </w:rPr>
        <w:t xml:space="preserve"> teisingos ir tikros savivaldybei priklausančio turto, finansavimo sumų, įsipareigojimų, grynojo turto, tikrosios vertės rezervo, finansavimo pajamų ir sąnaudų vertės:</w:t>
      </w:r>
    </w:p>
    <w:p w14:paraId="31EBB8AB" w14:textId="77777777" w:rsidR="00F07495" w:rsidRPr="00E15773" w:rsidRDefault="00F07495" w:rsidP="00F07495">
      <w:pPr>
        <w:numPr>
          <w:ilvl w:val="0"/>
          <w:numId w:val="15"/>
        </w:numPr>
        <w:suppressAutoHyphens w:val="0"/>
        <w:spacing w:line="360" w:lineRule="auto"/>
        <w:jc w:val="both"/>
        <w:rPr>
          <w:sz w:val="24"/>
          <w:szCs w:val="24"/>
        </w:rPr>
      </w:pPr>
      <w:r w:rsidRPr="00E15773">
        <w:rPr>
          <w:sz w:val="24"/>
          <w:szCs w:val="24"/>
        </w:rPr>
        <w:t>dėl netikslios turto apskaitos – infrastruktūros ir kitų statinių (kelių ir gatvių) statybos ir remonto pagal sutartis užbaigti darbai neatiduoti naudoti, objektai neiškelti iš nebaigtos statybos į infrastruktūrą ir statinius, nepriskaičiuotas jų nusidėvėjimas;</w:t>
      </w:r>
    </w:p>
    <w:p w14:paraId="3B185089" w14:textId="77777777" w:rsidR="00F07495" w:rsidRPr="00E15773" w:rsidRDefault="00F07495" w:rsidP="00F07495">
      <w:pPr>
        <w:numPr>
          <w:ilvl w:val="0"/>
          <w:numId w:val="15"/>
        </w:numPr>
        <w:suppressAutoHyphens w:val="0"/>
        <w:spacing w:line="360" w:lineRule="auto"/>
        <w:jc w:val="both"/>
        <w:rPr>
          <w:sz w:val="24"/>
          <w:szCs w:val="24"/>
        </w:rPr>
      </w:pPr>
      <w:r w:rsidRPr="00E15773">
        <w:rPr>
          <w:sz w:val="24"/>
          <w:szCs w:val="24"/>
        </w:rPr>
        <w:t>nustatytais atvejais kultūros vertybių tikroji vertė nebuvo patikimai įvertinta ir nustatyta pagal teisės aktų reikalavimus, negalėjome patvirtinti priskaičiuoto nusidėvėjimo sumų;</w:t>
      </w:r>
    </w:p>
    <w:p w14:paraId="2ED67E7F" w14:textId="77777777" w:rsidR="00F07495" w:rsidRPr="00E15773" w:rsidRDefault="00F07495" w:rsidP="00F07495">
      <w:pPr>
        <w:numPr>
          <w:ilvl w:val="0"/>
          <w:numId w:val="15"/>
        </w:numPr>
        <w:suppressAutoHyphens w:val="0"/>
        <w:spacing w:line="360" w:lineRule="auto"/>
        <w:jc w:val="both"/>
        <w:rPr>
          <w:sz w:val="24"/>
          <w:szCs w:val="24"/>
        </w:rPr>
      </w:pPr>
      <w:r w:rsidRPr="00E15773">
        <w:rPr>
          <w:sz w:val="24"/>
          <w:szCs w:val="24"/>
        </w:rPr>
        <w:t xml:space="preserve">negalėjome patvirtinti ataskaitinio laikotarpio atidėjinių vertės – nebuvo apskaičiuoti ir užregistruoti atidėjiniai išeitinėms išmokoms mokėti, darbuotojams, pasiekusiems įstatymų nustatytą senatvės pensijos amžių ir įgijusiems teisę į senatvės pensiją; </w:t>
      </w:r>
    </w:p>
    <w:p w14:paraId="75BFA919" w14:textId="77777777" w:rsidR="00F07495" w:rsidRPr="00E15773" w:rsidRDefault="00F07495" w:rsidP="00F07495">
      <w:pPr>
        <w:numPr>
          <w:ilvl w:val="0"/>
          <w:numId w:val="15"/>
        </w:numPr>
        <w:suppressAutoHyphens w:val="0"/>
        <w:spacing w:line="360" w:lineRule="auto"/>
        <w:jc w:val="both"/>
        <w:rPr>
          <w:sz w:val="24"/>
          <w:szCs w:val="24"/>
        </w:rPr>
      </w:pPr>
      <w:r w:rsidRPr="00E15773">
        <w:rPr>
          <w:sz w:val="24"/>
          <w:szCs w:val="24"/>
        </w:rPr>
        <w:t>neregistruoti teisminių ieškinių atidėjiniai, esant tikėtinai įsipareigojimų atsiradimo tikimybei pagal bylų baigtį;</w:t>
      </w:r>
    </w:p>
    <w:p w14:paraId="54C7118D" w14:textId="77777777" w:rsidR="00F07495" w:rsidRPr="00E15773" w:rsidRDefault="00F07495" w:rsidP="00F07495">
      <w:pPr>
        <w:numPr>
          <w:ilvl w:val="0"/>
          <w:numId w:val="15"/>
        </w:numPr>
        <w:suppressAutoHyphens w:val="0"/>
        <w:spacing w:line="360" w:lineRule="auto"/>
        <w:jc w:val="both"/>
        <w:rPr>
          <w:sz w:val="24"/>
          <w:szCs w:val="24"/>
        </w:rPr>
      </w:pPr>
      <w:r w:rsidRPr="00E15773">
        <w:rPr>
          <w:sz w:val="24"/>
          <w:szCs w:val="24"/>
        </w:rPr>
        <w:t>nustatyti neatitikimai apskaičiuojant ir registruojant sukauptas būsimas išmokas už mokamą ne darbo laiką (kasmetinių atostogų kaupinius);</w:t>
      </w:r>
    </w:p>
    <w:p w14:paraId="73F93698" w14:textId="77777777" w:rsidR="00F07495" w:rsidRPr="00E15773" w:rsidRDefault="00F07495" w:rsidP="00F07495">
      <w:pPr>
        <w:numPr>
          <w:ilvl w:val="0"/>
          <w:numId w:val="15"/>
        </w:numPr>
        <w:suppressAutoHyphens w:val="0"/>
        <w:spacing w:line="360" w:lineRule="auto"/>
        <w:jc w:val="both"/>
        <w:rPr>
          <w:sz w:val="24"/>
          <w:szCs w:val="24"/>
        </w:rPr>
      </w:pPr>
      <w:r w:rsidRPr="00E15773">
        <w:rPr>
          <w:sz w:val="24"/>
          <w:szCs w:val="24"/>
        </w:rPr>
        <w:t>nustatyti sąnaudų grupavimo ir pripažinimo neatitikimai</w:t>
      </w:r>
      <w:r>
        <w:rPr>
          <w:sz w:val="24"/>
          <w:szCs w:val="24"/>
        </w:rPr>
        <w:t xml:space="preserve">, </w:t>
      </w:r>
      <w:r w:rsidRPr="00273810">
        <w:rPr>
          <w:sz w:val="24"/>
          <w:szCs w:val="24"/>
        </w:rPr>
        <w:t>neatskleista informacija aiškinamajame rašte</w:t>
      </w:r>
      <w:r>
        <w:rPr>
          <w:sz w:val="24"/>
          <w:szCs w:val="24"/>
        </w:rPr>
        <w:t>.</w:t>
      </w:r>
    </w:p>
    <w:p w14:paraId="3AB06665" w14:textId="77777777" w:rsidR="00F07495" w:rsidRDefault="00F07495" w:rsidP="00F07495">
      <w:pPr>
        <w:spacing w:line="360" w:lineRule="auto"/>
        <w:ind w:firstLine="720"/>
        <w:jc w:val="both"/>
        <w:rPr>
          <w:sz w:val="24"/>
          <w:szCs w:val="24"/>
        </w:rPr>
      </w:pPr>
      <w:r>
        <w:rPr>
          <w:sz w:val="24"/>
          <w:szCs w:val="24"/>
        </w:rPr>
        <w:t xml:space="preserve">Trečius </w:t>
      </w:r>
      <w:r w:rsidRPr="00934FE8">
        <w:rPr>
          <w:sz w:val="24"/>
          <w:szCs w:val="24"/>
        </w:rPr>
        <w:t xml:space="preserve">metus iš eilės </w:t>
      </w:r>
      <w:r>
        <w:rPr>
          <w:sz w:val="24"/>
          <w:szCs w:val="24"/>
        </w:rPr>
        <w:t xml:space="preserve">konsoliduotosioms </w:t>
      </w:r>
      <w:r w:rsidRPr="00934FE8">
        <w:rPr>
          <w:sz w:val="24"/>
          <w:szCs w:val="24"/>
        </w:rPr>
        <w:t>biudžeto vykdymo ataskaitoms netur</w:t>
      </w:r>
      <w:r>
        <w:rPr>
          <w:sz w:val="24"/>
          <w:szCs w:val="24"/>
        </w:rPr>
        <w:t>ėjome</w:t>
      </w:r>
      <w:r w:rsidRPr="00934FE8">
        <w:rPr>
          <w:sz w:val="24"/>
          <w:szCs w:val="24"/>
        </w:rPr>
        <w:t xml:space="preserve"> reikšmingų pastabų</w:t>
      </w:r>
      <w:r>
        <w:rPr>
          <w:sz w:val="24"/>
          <w:szCs w:val="24"/>
        </w:rPr>
        <w:t>.</w:t>
      </w:r>
      <w:r w:rsidRPr="00934FE8">
        <w:rPr>
          <w:sz w:val="24"/>
          <w:szCs w:val="24"/>
        </w:rPr>
        <w:t xml:space="preserve"> </w:t>
      </w:r>
      <w:r w:rsidRPr="0038452B">
        <w:rPr>
          <w:sz w:val="24"/>
          <w:szCs w:val="24"/>
        </w:rPr>
        <w:t>Savivaldybės 20</w:t>
      </w:r>
      <w:r>
        <w:rPr>
          <w:sz w:val="24"/>
          <w:szCs w:val="24"/>
        </w:rPr>
        <w:t>20</w:t>
      </w:r>
      <w:r w:rsidRPr="0038452B">
        <w:rPr>
          <w:sz w:val="24"/>
          <w:szCs w:val="24"/>
        </w:rPr>
        <w:t xml:space="preserve"> m. gruodžio 31 d. biudžeto vykdymo ataskaitų rinkinys visais reikšmingais atžvilgiais buvo parengtas ir pateiktas pagal Lietuvos Respublikos teisės aktus, reglamentuojančius šio rinkinio sudarymą. </w:t>
      </w:r>
      <w:r>
        <w:rPr>
          <w:sz w:val="24"/>
          <w:szCs w:val="24"/>
        </w:rPr>
        <w:t>Pastabų p</w:t>
      </w:r>
      <w:r w:rsidRPr="00FD7F44">
        <w:rPr>
          <w:sz w:val="24"/>
          <w:szCs w:val="24"/>
        </w:rPr>
        <w:t>ateikėme</w:t>
      </w:r>
      <w:r>
        <w:rPr>
          <w:sz w:val="24"/>
          <w:szCs w:val="24"/>
        </w:rPr>
        <w:t xml:space="preserve"> dėl informacijos atskleidimo ir audituotuose subjektuose nustatytų dalykų.</w:t>
      </w:r>
    </w:p>
    <w:p w14:paraId="1C55103A" w14:textId="67977AE5" w:rsidR="00F07495" w:rsidRPr="00934FE8" w:rsidRDefault="00F07495" w:rsidP="00F07495">
      <w:pPr>
        <w:spacing w:line="360" w:lineRule="auto"/>
        <w:ind w:firstLine="720"/>
        <w:jc w:val="both"/>
        <w:rPr>
          <w:sz w:val="24"/>
          <w:szCs w:val="24"/>
        </w:rPr>
      </w:pPr>
      <w:r>
        <w:rPr>
          <w:sz w:val="24"/>
          <w:szCs w:val="24"/>
        </w:rPr>
        <w:t xml:space="preserve">Atsižvelgiant į audito ataskaitoje nustatytus dalykus, audituotiems subjektams  pateikėme </w:t>
      </w:r>
      <w:r w:rsidR="00FA7196">
        <w:rPr>
          <w:sz w:val="24"/>
          <w:szCs w:val="24"/>
        </w:rPr>
        <w:t xml:space="preserve">     </w:t>
      </w:r>
      <w:r>
        <w:rPr>
          <w:sz w:val="24"/>
          <w:szCs w:val="24"/>
        </w:rPr>
        <w:t>74 rekomendacijas.</w:t>
      </w:r>
    </w:p>
    <w:p w14:paraId="065C4B41" w14:textId="77777777" w:rsidR="00F07495" w:rsidRPr="00012395" w:rsidRDefault="00F07495" w:rsidP="00F07495">
      <w:pPr>
        <w:spacing w:line="360" w:lineRule="auto"/>
        <w:ind w:firstLine="720"/>
        <w:jc w:val="both"/>
        <w:rPr>
          <w:bCs/>
          <w:i/>
          <w:sz w:val="24"/>
          <w:szCs w:val="24"/>
        </w:rPr>
      </w:pPr>
    </w:p>
    <w:p w14:paraId="1DBFA959" w14:textId="77777777" w:rsidR="00F07495" w:rsidRPr="006B3A96" w:rsidRDefault="00F07495" w:rsidP="00F07495">
      <w:pPr>
        <w:spacing w:line="360" w:lineRule="auto"/>
        <w:ind w:firstLine="720"/>
        <w:jc w:val="both"/>
        <w:rPr>
          <w:b/>
          <w:i/>
          <w:iCs/>
          <w:sz w:val="24"/>
          <w:szCs w:val="24"/>
          <w:lang w:bidi="lt-LT"/>
        </w:rPr>
      </w:pPr>
      <w:bookmarkStart w:id="12" w:name="_Hlk98146967"/>
      <w:r w:rsidRPr="006B3A96">
        <w:rPr>
          <w:b/>
          <w:i/>
          <w:sz w:val="24"/>
          <w:szCs w:val="24"/>
        </w:rPr>
        <w:t>Veiklos audito ,,</w:t>
      </w:r>
      <w:r w:rsidRPr="006B3A96">
        <w:rPr>
          <w:b/>
          <w:i/>
          <w:iCs/>
          <w:sz w:val="24"/>
          <w:szCs w:val="24"/>
          <w:lang w:bidi="lt-LT"/>
        </w:rPr>
        <w:t xml:space="preserve">Viešųjų pirkimų organizavimas VšĮ Panevėžio rajono savivaldybės poliklinikoje“ rezultatai </w:t>
      </w:r>
    </w:p>
    <w:p w14:paraId="5CD07FAA" w14:textId="77777777" w:rsidR="00F07495" w:rsidRPr="0038452B" w:rsidRDefault="00F07495" w:rsidP="00F07495">
      <w:pPr>
        <w:spacing w:line="360" w:lineRule="auto"/>
        <w:ind w:firstLine="720"/>
        <w:jc w:val="both"/>
        <w:rPr>
          <w:sz w:val="24"/>
          <w:szCs w:val="24"/>
        </w:rPr>
      </w:pPr>
      <w:r w:rsidRPr="0038452B">
        <w:rPr>
          <w:sz w:val="24"/>
          <w:szCs w:val="24"/>
          <w:lang w:bidi="lt-LT"/>
        </w:rPr>
        <w:t>A</w:t>
      </w:r>
      <w:r>
        <w:rPr>
          <w:sz w:val="24"/>
          <w:szCs w:val="24"/>
          <w:lang w:bidi="lt-LT"/>
        </w:rPr>
        <w:t>tliktas a</w:t>
      </w:r>
      <w:r w:rsidRPr="0038452B">
        <w:rPr>
          <w:sz w:val="24"/>
          <w:szCs w:val="24"/>
          <w:lang w:bidi="lt-LT"/>
        </w:rPr>
        <w:t>udit</w:t>
      </w:r>
      <w:r>
        <w:rPr>
          <w:sz w:val="24"/>
          <w:szCs w:val="24"/>
          <w:lang w:bidi="lt-LT"/>
        </w:rPr>
        <w:t>as</w:t>
      </w:r>
      <w:r w:rsidRPr="009574F4">
        <w:rPr>
          <w:sz w:val="24"/>
          <w:vertAlign w:val="superscript"/>
        </w:rPr>
        <w:footnoteReference w:id="2"/>
      </w:r>
      <w:r>
        <w:rPr>
          <w:sz w:val="24"/>
          <w:szCs w:val="24"/>
          <w:lang w:bidi="lt-LT"/>
        </w:rPr>
        <w:t>,</w:t>
      </w:r>
      <w:r w:rsidRPr="0038452B">
        <w:rPr>
          <w:sz w:val="24"/>
          <w:szCs w:val="24"/>
          <w:lang w:bidi="lt-LT"/>
        </w:rPr>
        <w:t xml:space="preserve"> </w:t>
      </w:r>
      <w:r>
        <w:rPr>
          <w:sz w:val="24"/>
          <w:szCs w:val="24"/>
          <w:lang w:bidi="lt-LT"/>
        </w:rPr>
        <w:t>siekiant</w:t>
      </w:r>
      <w:r w:rsidRPr="0038452B">
        <w:rPr>
          <w:sz w:val="24"/>
          <w:szCs w:val="24"/>
          <w:lang w:bidi="lt-LT"/>
        </w:rPr>
        <w:t xml:space="preserve"> įvertinti, </w:t>
      </w:r>
      <w:r w:rsidRPr="0038452B">
        <w:rPr>
          <w:sz w:val="24"/>
          <w:szCs w:val="24"/>
        </w:rPr>
        <w:t xml:space="preserve">ar Poliklinikos viešųjų pirkimų sistema veikia efektyviai. </w:t>
      </w:r>
      <w:r>
        <w:rPr>
          <w:sz w:val="24"/>
          <w:szCs w:val="24"/>
        </w:rPr>
        <w:t>Nagrinėti</w:t>
      </w:r>
      <w:r w:rsidRPr="0038452B">
        <w:rPr>
          <w:sz w:val="24"/>
          <w:szCs w:val="24"/>
        </w:rPr>
        <w:t xml:space="preserve"> audito klausimai</w:t>
      </w:r>
      <w:r>
        <w:rPr>
          <w:sz w:val="24"/>
          <w:szCs w:val="24"/>
        </w:rPr>
        <w:t xml:space="preserve"> </w:t>
      </w:r>
      <w:bookmarkEnd w:id="12"/>
      <w:r>
        <w:rPr>
          <w:sz w:val="24"/>
          <w:szCs w:val="24"/>
        </w:rPr>
        <w:t>dėl</w:t>
      </w:r>
      <w:r w:rsidRPr="0038452B">
        <w:rPr>
          <w:sz w:val="24"/>
          <w:szCs w:val="24"/>
        </w:rPr>
        <w:t xml:space="preserve"> viešųjų pirkimų organizavimo, vykdymo ir kontrolės veikl</w:t>
      </w:r>
      <w:r>
        <w:rPr>
          <w:sz w:val="24"/>
          <w:szCs w:val="24"/>
        </w:rPr>
        <w:t>os reglamentavimo,</w:t>
      </w:r>
      <w:r w:rsidRPr="0038452B">
        <w:rPr>
          <w:sz w:val="24"/>
          <w:szCs w:val="24"/>
        </w:rPr>
        <w:t xml:space="preserve"> racional</w:t>
      </w:r>
      <w:r>
        <w:rPr>
          <w:sz w:val="24"/>
          <w:szCs w:val="24"/>
        </w:rPr>
        <w:t>aus</w:t>
      </w:r>
      <w:r w:rsidRPr="0038452B">
        <w:rPr>
          <w:sz w:val="24"/>
          <w:szCs w:val="24"/>
        </w:rPr>
        <w:t xml:space="preserve"> lėšų panaudojim</w:t>
      </w:r>
      <w:r>
        <w:rPr>
          <w:sz w:val="24"/>
          <w:szCs w:val="24"/>
        </w:rPr>
        <w:t xml:space="preserve">o užtikrinimo, </w:t>
      </w:r>
      <w:r w:rsidRPr="0038452B">
        <w:rPr>
          <w:sz w:val="24"/>
          <w:szCs w:val="24"/>
        </w:rPr>
        <w:t>vieš</w:t>
      </w:r>
      <w:r>
        <w:rPr>
          <w:sz w:val="24"/>
          <w:szCs w:val="24"/>
        </w:rPr>
        <w:t>ųjų</w:t>
      </w:r>
      <w:r w:rsidRPr="0038452B">
        <w:rPr>
          <w:sz w:val="24"/>
          <w:szCs w:val="24"/>
        </w:rPr>
        <w:t xml:space="preserve"> pirkim</w:t>
      </w:r>
      <w:r>
        <w:rPr>
          <w:sz w:val="24"/>
          <w:szCs w:val="24"/>
        </w:rPr>
        <w:t>ų vykdymo</w:t>
      </w:r>
      <w:r w:rsidRPr="0038452B">
        <w:rPr>
          <w:sz w:val="24"/>
          <w:szCs w:val="24"/>
        </w:rPr>
        <w:t xml:space="preserve"> CVP IS priemonėmis</w:t>
      </w:r>
      <w:r>
        <w:rPr>
          <w:sz w:val="24"/>
          <w:szCs w:val="24"/>
        </w:rPr>
        <w:t xml:space="preserve"> </w:t>
      </w:r>
      <w:r w:rsidRPr="0038452B">
        <w:rPr>
          <w:color w:val="000000"/>
          <w:sz w:val="24"/>
          <w:szCs w:val="24"/>
          <w:lang w:eastAsia="lt-LT"/>
        </w:rPr>
        <w:t>ir per CPO</w:t>
      </w:r>
      <w:r>
        <w:rPr>
          <w:color w:val="000000"/>
          <w:sz w:val="24"/>
          <w:szCs w:val="24"/>
          <w:lang w:eastAsia="lt-LT"/>
        </w:rPr>
        <w:t>.</w:t>
      </w:r>
    </w:p>
    <w:p w14:paraId="45BE8FC6" w14:textId="77777777" w:rsidR="00F07495" w:rsidRDefault="00F07495" w:rsidP="00F07495">
      <w:pPr>
        <w:spacing w:line="360" w:lineRule="auto"/>
        <w:ind w:firstLine="720"/>
        <w:jc w:val="both"/>
        <w:rPr>
          <w:color w:val="000000"/>
          <w:sz w:val="24"/>
          <w:szCs w:val="24"/>
          <w:lang w:eastAsia="lt-LT"/>
        </w:rPr>
      </w:pPr>
      <w:r w:rsidRPr="0038452B">
        <w:rPr>
          <w:color w:val="000000"/>
          <w:sz w:val="24"/>
          <w:szCs w:val="24"/>
          <w:lang w:eastAsia="lt-LT"/>
        </w:rPr>
        <w:t>Turėjome past</w:t>
      </w:r>
      <w:r>
        <w:rPr>
          <w:color w:val="000000"/>
          <w:sz w:val="24"/>
          <w:szCs w:val="24"/>
          <w:lang w:eastAsia="lt-LT"/>
        </w:rPr>
        <w:t>ab</w:t>
      </w:r>
      <w:r w:rsidRPr="0038452B">
        <w:rPr>
          <w:color w:val="000000"/>
          <w:sz w:val="24"/>
          <w:szCs w:val="24"/>
          <w:lang w:eastAsia="lt-LT"/>
        </w:rPr>
        <w:t>ų dėl vykdytų mažos vertės pirkimų</w:t>
      </w:r>
      <w:r>
        <w:rPr>
          <w:color w:val="000000"/>
          <w:sz w:val="24"/>
          <w:szCs w:val="24"/>
          <w:lang w:eastAsia="lt-LT"/>
        </w:rPr>
        <w:t xml:space="preserve">, kurie </w:t>
      </w:r>
      <w:r w:rsidRPr="00A434BC">
        <w:rPr>
          <w:color w:val="000000"/>
          <w:sz w:val="24"/>
          <w:szCs w:val="24"/>
          <w:lang w:eastAsia="lt-LT"/>
        </w:rPr>
        <w:t>sudarė 98,4 proc</w:t>
      </w:r>
      <w:r>
        <w:rPr>
          <w:color w:val="000000"/>
          <w:sz w:val="24"/>
          <w:szCs w:val="24"/>
          <w:lang w:eastAsia="lt-LT"/>
        </w:rPr>
        <w:t xml:space="preserve">., </w:t>
      </w:r>
      <w:r w:rsidRPr="0038452B">
        <w:rPr>
          <w:color w:val="000000"/>
          <w:sz w:val="24"/>
          <w:szCs w:val="24"/>
          <w:lang w:eastAsia="lt-LT"/>
        </w:rPr>
        <w:t>atliekamų neskelbiamos apklausos pirkimo būdais</w:t>
      </w:r>
      <w:r>
        <w:rPr>
          <w:color w:val="000000"/>
          <w:sz w:val="24"/>
          <w:szCs w:val="24"/>
          <w:lang w:eastAsia="lt-LT"/>
        </w:rPr>
        <w:t xml:space="preserve"> </w:t>
      </w:r>
      <w:r w:rsidRPr="00A434BC">
        <w:rPr>
          <w:color w:val="000000"/>
          <w:sz w:val="24"/>
          <w:szCs w:val="24"/>
          <w:lang w:eastAsia="lt-LT"/>
        </w:rPr>
        <w:t>(87,5 proc.)</w:t>
      </w:r>
      <w:r>
        <w:rPr>
          <w:color w:val="000000"/>
          <w:sz w:val="24"/>
          <w:szCs w:val="24"/>
          <w:lang w:eastAsia="lt-LT"/>
        </w:rPr>
        <w:t xml:space="preserve">. </w:t>
      </w:r>
      <w:r w:rsidRPr="0038452B">
        <w:rPr>
          <w:color w:val="000000"/>
          <w:sz w:val="24"/>
          <w:szCs w:val="24"/>
          <w:lang w:eastAsia="lt-LT"/>
        </w:rPr>
        <w:t>Nustatėme Poliklinikos viešųjų pirkimų organizavimo, vykdymo ir kontrolės veiklos teisini</w:t>
      </w:r>
      <w:r>
        <w:rPr>
          <w:color w:val="000000"/>
          <w:sz w:val="24"/>
          <w:szCs w:val="24"/>
          <w:lang w:eastAsia="lt-LT"/>
        </w:rPr>
        <w:t>o</w:t>
      </w:r>
      <w:r w:rsidRPr="0038452B">
        <w:rPr>
          <w:color w:val="000000"/>
          <w:sz w:val="24"/>
          <w:szCs w:val="24"/>
          <w:lang w:eastAsia="lt-LT"/>
        </w:rPr>
        <w:t xml:space="preserve"> reglamentavim</w:t>
      </w:r>
      <w:r>
        <w:rPr>
          <w:color w:val="000000"/>
          <w:sz w:val="24"/>
          <w:szCs w:val="24"/>
          <w:lang w:eastAsia="lt-LT"/>
        </w:rPr>
        <w:t>o</w:t>
      </w:r>
      <w:r w:rsidRPr="0038452B">
        <w:rPr>
          <w:color w:val="000000"/>
          <w:sz w:val="24"/>
          <w:szCs w:val="24"/>
          <w:lang w:eastAsia="lt-LT"/>
        </w:rPr>
        <w:t xml:space="preserve"> trūkumų</w:t>
      </w:r>
      <w:r>
        <w:rPr>
          <w:color w:val="000000"/>
          <w:sz w:val="24"/>
          <w:szCs w:val="24"/>
          <w:lang w:eastAsia="lt-LT"/>
        </w:rPr>
        <w:t xml:space="preserve">. </w:t>
      </w:r>
      <w:r w:rsidRPr="0038452B">
        <w:rPr>
          <w:color w:val="000000"/>
          <w:sz w:val="24"/>
          <w:szCs w:val="24"/>
          <w:lang w:eastAsia="lt-LT"/>
        </w:rPr>
        <w:t>Ne visais atvejais vykdyti viešieji pirkimai užtikrino racionalų lėšų panaudojimą</w:t>
      </w:r>
      <w:r>
        <w:rPr>
          <w:color w:val="000000"/>
          <w:sz w:val="24"/>
          <w:szCs w:val="24"/>
          <w:lang w:eastAsia="lt-LT"/>
        </w:rPr>
        <w:t xml:space="preserve"> ir buvo </w:t>
      </w:r>
      <w:r w:rsidRPr="00B7621C">
        <w:rPr>
          <w:color w:val="000000"/>
          <w:sz w:val="24"/>
          <w:szCs w:val="24"/>
          <w:lang w:eastAsia="lt-LT"/>
        </w:rPr>
        <w:t>tinkamiausi, kad užtikrintų geriausius pirkimų rezultatus pagal kainos ir kokybės santykį</w:t>
      </w:r>
      <w:r>
        <w:rPr>
          <w:color w:val="000000"/>
          <w:sz w:val="24"/>
          <w:szCs w:val="24"/>
          <w:lang w:eastAsia="lt-LT"/>
        </w:rPr>
        <w:t>,</w:t>
      </w:r>
      <w:r w:rsidRPr="00B7621C">
        <w:rPr>
          <w:color w:val="000000"/>
          <w:sz w:val="24"/>
          <w:szCs w:val="24"/>
          <w:lang w:eastAsia="lt-LT"/>
        </w:rPr>
        <w:t xml:space="preserve"> pritrauktų didesnį dalyvaujančių tiekėjų skaičių. </w:t>
      </w:r>
      <w:r w:rsidRPr="0038452B">
        <w:rPr>
          <w:color w:val="000000"/>
          <w:sz w:val="24"/>
          <w:szCs w:val="24"/>
          <w:lang w:eastAsia="lt-LT"/>
        </w:rPr>
        <w:t xml:space="preserve"> </w:t>
      </w:r>
      <w:r>
        <w:rPr>
          <w:color w:val="000000"/>
          <w:sz w:val="24"/>
          <w:szCs w:val="24"/>
          <w:lang w:eastAsia="lt-LT"/>
        </w:rPr>
        <w:t xml:space="preserve">Nebuvo pakankamai naudojamasi </w:t>
      </w:r>
      <w:r w:rsidRPr="0038452B">
        <w:rPr>
          <w:color w:val="000000"/>
          <w:sz w:val="24"/>
          <w:szCs w:val="24"/>
          <w:lang w:eastAsia="lt-LT"/>
        </w:rPr>
        <w:t>CVP IS priemonėmis ir per CPO vykd</w:t>
      </w:r>
      <w:r>
        <w:rPr>
          <w:color w:val="000000"/>
          <w:sz w:val="24"/>
          <w:szCs w:val="24"/>
          <w:lang w:eastAsia="lt-LT"/>
        </w:rPr>
        <w:t>omų</w:t>
      </w:r>
      <w:r w:rsidRPr="0038452B">
        <w:rPr>
          <w:color w:val="000000"/>
          <w:sz w:val="24"/>
          <w:szCs w:val="24"/>
          <w:lang w:eastAsia="lt-LT"/>
        </w:rPr>
        <w:t xml:space="preserve"> vieš</w:t>
      </w:r>
      <w:r>
        <w:rPr>
          <w:color w:val="000000"/>
          <w:sz w:val="24"/>
          <w:szCs w:val="24"/>
          <w:lang w:eastAsia="lt-LT"/>
        </w:rPr>
        <w:t xml:space="preserve">ųjų </w:t>
      </w:r>
      <w:r w:rsidRPr="0038452B">
        <w:rPr>
          <w:color w:val="000000"/>
          <w:sz w:val="24"/>
          <w:szCs w:val="24"/>
          <w:lang w:eastAsia="lt-LT"/>
        </w:rPr>
        <w:t>pirkimų praktika</w:t>
      </w:r>
      <w:r>
        <w:rPr>
          <w:color w:val="000000"/>
          <w:sz w:val="24"/>
          <w:szCs w:val="24"/>
          <w:lang w:eastAsia="lt-LT"/>
        </w:rPr>
        <w:t>.</w:t>
      </w:r>
      <w:r w:rsidRPr="0038452B">
        <w:rPr>
          <w:color w:val="000000"/>
          <w:sz w:val="24"/>
          <w:szCs w:val="24"/>
          <w:lang w:eastAsia="lt-LT"/>
        </w:rPr>
        <w:t xml:space="preserve"> </w:t>
      </w:r>
      <w:r>
        <w:rPr>
          <w:color w:val="000000"/>
          <w:sz w:val="24"/>
          <w:szCs w:val="24"/>
          <w:lang w:eastAsia="lt-LT"/>
        </w:rPr>
        <w:t xml:space="preserve">Dėl </w:t>
      </w:r>
      <w:r w:rsidRPr="00E8572C">
        <w:rPr>
          <w:color w:val="000000"/>
          <w:sz w:val="24"/>
          <w:szCs w:val="24"/>
          <w:lang w:eastAsia="lt-LT"/>
        </w:rPr>
        <w:t>audito past</w:t>
      </w:r>
      <w:r>
        <w:rPr>
          <w:color w:val="000000"/>
          <w:sz w:val="24"/>
          <w:szCs w:val="24"/>
          <w:lang w:eastAsia="lt-LT"/>
        </w:rPr>
        <w:t>ebėjimų</w:t>
      </w:r>
      <w:r w:rsidRPr="00E8572C">
        <w:rPr>
          <w:color w:val="000000"/>
          <w:sz w:val="24"/>
          <w:szCs w:val="24"/>
          <w:lang w:eastAsia="lt-LT"/>
        </w:rPr>
        <w:t xml:space="preserve"> pateik</w:t>
      </w:r>
      <w:r>
        <w:rPr>
          <w:color w:val="000000"/>
          <w:sz w:val="24"/>
          <w:szCs w:val="24"/>
          <w:lang w:eastAsia="lt-LT"/>
        </w:rPr>
        <w:t>ėme</w:t>
      </w:r>
      <w:r w:rsidRPr="00E8572C">
        <w:rPr>
          <w:color w:val="000000"/>
          <w:sz w:val="24"/>
          <w:szCs w:val="24"/>
          <w:lang w:eastAsia="lt-LT"/>
        </w:rPr>
        <w:t xml:space="preserve"> </w:t>
      </w:r>
      <w:r>
        <w:rPr>
          <w:color w:val="000000"/>
          <w:sz w:val="24"/>
          <w:szCs w:val="24"/>
          <w:lang w:eastAsia="lt-LT"/>
        </w:rPr>
        <w:t xml:space="preserve">3 </w:t>
      </w:r>
      <w:r w:rsidRPr="00E8572C">
        <w:rPr>
          <w:color w:val="000000"/>
          <w:sz w:val="24"/>
          <w:szCs w:val="24"/>
          <w:lang w:eastAsia="lt-LT"/>
        </w:rPr>
        <w:t>rekomendacij</w:t>
      </w:r>
      <w:r>
        <w:rPr>
          <w:color w:val="000000"/>
          <w:sz w:val="24"/>
          <w:szCs w:val="24"/>
          <w:lang w:eastAsia="lt-LT"/>
        </w:rPr>
        <w:t>as.</w:t>
      </w:r>
    </w:p>
    <w:p w14:paraId="3A9E71CD" w14:textId="77777777" w:rsidR="00F07495" w:rsidRDefault="00F07495" w:rsidP="00F07495">
      <w:pPr>
        <w:spacing w:line="360" w:lineRule="auto"/>
        <w:ind w:firstLine="720"/>
        <w:jc w:val="both"/>
        <w:rPr>
          <w:color w:val="000000"/>
          <w:sz w:val="24"/>
          <w:szCs w:val="24"/>
          <w:lang w:eastAsia="lt-LT"/>
        </w:rPr>
      </w:pPr>
    </w:p>
    <w:p w14:paraId="6B809B43" w14:textId="77777777" w:rsidR="00F07495" w:rsidRPr="006B3A96" w:rsidRDefault="00F07495" w:rsidP="00F07495">
      <w:pPr>
        <w:spacing w:line="360" w:lineRule="auto"/>
        <w:ind w:firstLine="720"/>
        <w:jc w:val="both"/>
        <w:rPr>
          <w:b/>
          <w:i/>
          <w:iCs/>
          <w:sz w:val="24"/>
          <w:szCs w:val="24"/>
          <w:lang w:bidi="lt-LT"/>
        </w:rPr>
      </w:pPr>
      <w:r>
        <w:rPr>
          <w:b/>
          <w:i/>
          <w:sz w:val="24"/>
          <w:szCs w:val="24"/>
        </w:rPr>
        <w:t xml:space="preserve">Veiklos audito </w:t>
      </w:r>
      <w:bookmarkStart w:id="13" w:name="_Hlk98147636"/>
      <w:r w:rsidRPr="006B3A96">
        <w:rPr>
          <w:b/>
          <w:i/>
          <w:sz w:val="24"/>
          <w:szCs w:val="24"/>
        </w:rPr>
        <w:t>,,</w:t>
      </w:r>
      <w:r w:rsidRPr="00C863F3">
        <w:rPr>
          <w:b/>
          <w:i/>
          <w:iCs/>
          <w:sz w:val="24"/>
          <w:szCs w:val="24"/>
          <w:lang w:bidi="lt-LT"/>
        </w:rPr>
        <w:t>V</w:t>
      </w:r>
      <w:r w:rsidRPr="00C863F3">
        <w:rPr>
          <w:b/>
          <w:bCs/>
          <w:i/>
          <w:iCs/>
          <w:color w:val="000000"/>
          <w:sz w:val="24"/>
          <w:szCs w:val="24"/>
          <w:lang w:eastAsia="lt-LT"/>
        </w:rPr>
        <w:t>isuomenės sveikatos priežiūros funkcij</w:t>
      </w:r>
      <w:r>
        <w:rPr>
          <w:b/>
          <w:bCs/>
          <w:i/>
          <w:iCs/>
          <w:color w:val="000000"/>
          <w:sz w:val="24"/>
          <w:szCs w:val="24"/>
          <w:lang w:eastAsia="lt-LT"/>
        </w:rPr>
        <w:t>ų</w:t>
      </w:r>
      <w:r w:rsidRPr="00C863F3">
        <w:rPr>
          <w:b/>
          <w:bCs/>
          <w:i/>
          <w:iCs/>
          <w:color w:val="000000"/>
          <w:sz w:val="24"/>
          <w:szCs w:val="24"/>
          <w:lang w:eastAsia="lt-LT"/>
        </w:rPr>
        <w:t xml:space="preserve"> vykdym</w:t>
      </w:r>
      <w:r>
        <w:rPr>
          <w:b/>
          <w:bCs/>
          <w:i/>
          <w:iCs/>
          <w:color w:val="000000"/>
          <w:sz w:val="24"/>
          <w:szCs w:val="24"/>
          <w:lang w:eastAsia="lt-LT"/>
        </w:rPr>
        <w:t>as</w:t>
      </w:r>
      <w:bookmarkEnd w:id="13"/>
      <w:r w:rsidRPr="00C863F3">
        <w:rPr>
          <w:b/>
          <w:i/>
          <w:iCs/>
          <w:sz w:val="24"/>
          <w:szCs w:val="24"/>
          <w:lang w:bidi="lt-LT"/>
        </w:rPr>
        <w:t>“</w:t>
      </w:r>
      <w:r>
        <w:rPr>
          <w:b/>
          <w:i/>
          <w:iCs/>
          <w:sz w:val="24"/>
          <w:szCs w:val="24"/>
          <w:lang w:bidi="lt-LT"/>
        </w:rPr>
        <w:t xml:space="preserve">, </w:t>
      </w:r>
      <w:r>
        <w:rPr>
          <w:b/>
          <w:i/>
          <w:sz w:val="24"/>
          <w:szCs w:val="24"/>
        </w:rPr>
        <w:t>baigto išankstiniu tyrimu,</w:t>
      </w:r>
      <w:r w:rsidRPr="006B3A96">
        <w:rPr>
          <w:b/>
          <w:i/>
          <w:iCs/>
          <w:sz w:val="24"/>
          <w:szCs w:val="24"/>
          <w:lang w:bidi="lt-LT"/>
        </w:rPr>
        <w:t xml:space="preserve"> rezultatai </w:t>
      </w:r>
    </w:p>
    <w:p w14:paraId="3FD158B8" w14:textId="0955018E" w:rsidR="00F07495" w:rsidRDefault="00F07495" w:rsidP="00FA7196">
      <w:pPr>
        <w:spacing w:line="360" w:lineRule="auto"/>
        <w:ind w:firstLine="720"/>
        <w:jc w:val="both"/>
        <w:rPr>
          <w:color w:val="000000"/>
          <w:sz w:val="24"/>
          <w:szCs w:val="24"/>
          <w:lang w:eastAsia="lt-LT"/>
        </w:rPr>
      </w:pPr>
      <w:r w:rsidRPr="001F6211">
        <w:rPr>
          <w:color w:val="000000"/>
          <w:sz w:val="24"/>
          <w:szCs w:val="24"/>
          <w:lang w:eastAsia="lt-LT"/>
        </w:rPr>
        <w:t>Veiklos auditą baigėme pateikdami išankstinio tyrimo ataskaitą</w:t>
      </w:r>
      <w:r w:rsidRPr="00B761CF">
        <w:rPr>
          <w:sz w:val="24"/>
          <w:vertAlign w:val="superscript"/>
        </w:rPr>
        <w:footnoteReference w:id="3"/>
      </w:r>
      <w:r>
        <w:rPr>
          <w:color w:val="000000"/>
          <w:sz w:val="24"/>
          <w:szCs w:val="24"/>
          <w:lang w:eastAsia="lt-LT"/>
        </w:rPr>
        <w:t>.</w:t>
      </w:r>
      <w:r w:rsidRPr="001F6211">
        <w:rPr>
          <w:color w:val="000000"/>
          <w:sz w:val="24"/>
          <w:szCs w:val="24"/>
          <w:lang w:eastAsia="lt-LT"/>
        </w:rPr>
        <w:t xml:space="preserve"> Išankstinio tyrimo tikslas buvo surinkti ir įvertinti informaciją apie visuomenės sveikatos priežiūros funkcijos vykdymą, identifikuoti veiklos problemas</w:t>
      </w:r>
      <w:r>
        <w:rPr>
          <w:color w:val="000000"/>
          <w:sz w:val="24"/>
          <w:szCs w:val="24"/>
          <w:lang w:eastAsia="lt-LT"/>
        </w:rPr>
        <w:t>. Auditą b</w:t>
      </w:r>
      <w:r w:rsidRPr="001F6211">
        <w:rPr>
          <w:color w:val="000000"/>
          <w:sz w:val="24"/>
          <w:szCs w:val="24"/>
          <w:lang w:eastAsia="lt-LT"/>
        </w:rPr>
        <w:t>aig</w:t>
      </w:r>
      <w:r>
        <w:rPr>
          <w:color w:val="000000"/>
          <w:sz w:val="24"/>
          <w:szCs w:val="24"/>
          <w:lang w:eastAsia="lt-LT"/>
        </w:rPr>
        <w:t>ėme</w:t>
      </w:r>
      <w:r w:rsidRPr="001F6211">
        <w:rPr>
          <w:color w:val="000000"/>
          <w:sz w:val="24"/>
          <w:szCs w:val="24"/>
          <w:lang w:eastAsia="lt-LT"/>
        </w:rPr>
        <w:t xml:space="preserve"> išankstini</w:t>
      </w:r>
      <w:r>
        <w:rPr>
          <w:color w:val="000000"/>
          <w:sz w:val="24"/>
          <w:szCs w:val="24"/>
          <w:lang w:eastAsia="lt-LT"/>
        </w:rPr>
        <w:t>o</w:t>
      </w:r>
      <w:r w:rsidRPr="001F6211">
        <w:rPr>
          <w:color w:val="000000"/>
          <w:sz w:val="24"/>
          <w:szCs w:val="24"/>
          <w:lang w:eastAsia="lt-LT"/>
        </w:rPr>
        <w:t xml:space="preserve"> tyrim</w:t>
      </w:r>
      <w:r>
        <w:rPr>
          <w:color w:val="000000"/>
          <w:sz w:val="24"/>
          <w:szCs w:val="24"/>
          <w:lang w:eastAsia="lt-LT"/>
        </w:rPr>
        <w:t>o etape</w:t>
      </w:r>
      <w:r w:rsidRPr="001F6211">
        <w:rPr>
          <w:color w:val="000000"/>
          <w:sz w:val="24"/>
          <w:szCs w:val="24"/>
          <w:lang w:eastAsia="lt-LT"/>
        </w:rPr>
        <w:t xml:space="preserve">, </w:t>
      </w:r>
      <w:r>
        <w:rPr>
          <w:color w:val="000000"/>
          <w:sz w:val="24"/>
          <w:szCs w:val="24"/>
          <w:lang w:eastAsia="lt-LT"/>
        </w:rPr>
        <w:t>nes audituojamu laikotarpiu kito</w:t>
      </w:r>
      <w:r w:rsidRPr="001F6211">
        <w:rPr>
          <w:color w:val="000000"/>
          <w:sz w:val="24"/>
          <w:szCs w:val="24"/>
          <w:lang w:eastAsia="lt-LT"/>
        </w:rPr>
        <w:t xml:space="preserve"> strateginio planavimo teisini</w:t>
      </w:r>
      <w:r>
        <w:rPr>
          <w:color w:val="000000"/>
          <w:sz w:val="24"/>
          <w:szCs w:val="24"/>
          <w:lang w:eastAsia="lt-LT"/>
        </w:rPr>
        <w:t>s</w:t>
      </w:r>
      <w:r w:rsidRPr="001F6211">
        <w:rPr>
          <w:color w:val="000000"/>
          <w:sz w:val="24"/>
          <w:szCs w:val="24"/>
          <w:lang w:eastAsia="lt-LT"/>
        </w:rPr>
        <w:t xml:space="preserve"> reglamentavim</w:t>
      </w:r>
      <w:r>
        <w:rPr>
          <w:color w:val="000000"/>
          <w:sz w:val="24"/>
          <w:szCs w:val="24"/>
          <w:lang w:eastAsia="lt-LT"/>
        </w:rPr>
        <w:t>as.</w:t>
      </w:r>
      <w:r w:rsidRPr="001F6211">
        <w:rPr>
          <w:color w:val="000000"/>
          <w:sz w:val="24"/>
          <w:szCs w:val="24"/>
          <w:lang w:eastAsia="lt-LT"/>
        </w:rPr>
        <w:t xml:space="preserve"> Dėl kilusios COVID-19 pandemijos visuomenės sveikatos priežiūros veiklos buvo apribotos arba visiškai sustabdytos, todėl </w:t>
      </w:r>
      <w:r w:rsidR="00FA7196">
        <w:rPr>
          <w:color w:val="000000"/>
          <w:sz w:val="24"/>
          <w:szCs w:val="24"/>
          <w:lang w:eastAsia="lt-LT"/>
        </w:rPr>
        <w:t xml:space="preserve">     </w:t>
      </w:r>
      <w:r w:rsidRPr="001F6211">
        <w:rPr>
          <w:color w:val="000000"/>
          <w:sz w:val="24"/>
          <w:szCs w:val="24"/>
          <w:lang w:eastAsia="lt-LT"/>
        </w:rPr>
        <w:t xml:space="preserve">2018–2020 m. duomenys nebuvo palyginami. Išankstinio tyrimo </w:t>
      </w:r>
      <w:r>
        <w:rPr>
          <w:color w:val="000000"/>
          <w:sz w:val="24"/>
          <w:szCs w:val="24"/>
          <w:lang w:eastAsia="lt-LT"/>
        </w:rPr>
        <w:t>ataskaitoje nurodėme nustatytas problemas, neteikdami audituojamam subjektui rekomendacijų. Tyrimo r</w:t>
      </w:r>
      <w:r w:rsidRPr="001F6211">
        <w:rPr>
          <w:color w:val="000000"/>
          <w:sz w:val="24"/>
          <w:szCs w:val="24"/>
          <w:lang w:eastAsia="lt-LT"/>
        </w:rPr>
        <w:t>ezultatai aktualūs rengiant strateginio planavimo dokumentus</w:t>
      </w:r>
      <w:r>
        <w:rPr>
          <w:color w:val="000000"/>
          <w:sz w:val="24"/>
          <w:szCs w:val="24"/>
          <w:lang w:eastAsia="lt-LT"/>
        </w:rPr>
        <w:t xml:space="preserve"> </w:t>
      </w:r>
      <w:r w:rsidR="00FA7196">
        <w:rPr>
          <w:color w:val="000000"/>
          <w:sz w:val="24"/>
          <w:szCs w:val="24"/>
          <w:lang w:eastAsia="lt-LT"/>
        </w:rPr>
        <w:t>–</w:t>
      </w:r>
      <w:r w:rsidRPr="001F6211">
        <w:rPr>
          <w:color w:val="000000"/>
          <w:sz w:val="24"/>
          <w:szCs w:val="24"/>
          <w:lang w:eastAsia="lt-LT"/>
        </w:rPr>
        <w:t xml:space="preserve"> </w:t>
      </w:r>
      <w:r>
        <w:rPr>
          <w:color w:val="000000"/>
          <w:sz w:val="24"/>
          <w:szCs w:val="24"/>
          <w:lang w:eastAsia="lt-LT"/>
        </w:rPr>
        <w:t>v</w:t>
      </w:r>
      <w:r w:rsidRPr="000752E9">
        <w:rPr>
          <w:color w:val="000000"/>
          <w:sz w:val="24"/>
          <w:szCs w:val="24"/>
          <w:lang w:eastAsia="lt-LT"/>
        </w:rPr>
        <w:t>isuomenės sveikatos priežiūros planavimas ir įgyvendinimas turi būti siejamas su veiklos rezultatais</w:t>
      </w:r>
      <w:r>
        <w:rPr>
          <w:color w:val="000000"/>
          <w:sz w:val="24"/>
          <w:szCs w:val="24"/>
          <w:lang w:eastAsia="lt-LT"/>
        </w:rPr>
        <w:t>. Taip pat nurodėme pasteb</w:t>
      </w:r>
      <w:r w:rsidR="00FA7196">
        <w:rPr>
          <w:color w:val="000000"/>
          <w:sz w:val="24"/>
          <w:szCs w:val="24"/>
          <w:lang w:eastAsia="lt-LT"/>
        </w:rPr>
        <w:t>a</w:t>
      </w:r>
      <w:r>
        <w:rPr>
          <w:color w:val="000000"/>
          <w:sz w:val="24"/>
          <w:szCs w:val="24"/>
          <w:lang w:eastAsia="lt-LT"/>
        </w:rPr>
        <w:t xml:space="preserve">s dėl </w:t>
      </w:r>
      <w:r w:rsidRPr="000752E9">
        <w:rPr>
          <w:color w:val="000000"/>
          <w:sz w:val="24"/>
          <w:szCs w:val="24"/>
          <w:lang w:eastAsia="lt-LT"/>
        </w:rPr>
        <w:t>visuomenės sveikatos biuro veiklų viešinim</w:t>
      </w:r>
      <w:r>
        <w:rPr>
          <w:color w:val="000000"/>
          <w:sz w:val="24"/>
          <w:szCs w:val="24"/>
          <w:lang w:eastAsia="lt-LT"/>
        </w:rPr>
        <w:t>o</w:t>
      </w:r>
      <w:r w:rsidRPr="000752E9">
        <w:rPr>
          <w:color w:val="000000"/>
          <w:sz w:val="24"/>
          <w:szCs w:val="24"/>
          <w:lang w:eastAsia="lt-LT"/>
        </w:rPr>
        <w:t xml:space="preserve"> trūkumų</w:t>
      </w:r>
      <w:r>
        <w:rPr>
          <w:color w:val="000000"/>
          <w:sz w:val="24"/>
          <w:szCs w:val="24"/>
          <w:lang w:eastAsia="lt-LT"/>
        </w:rPr>
        <w:t>.</w:t>
      </w:r>
    </w:p>
    <w:p w14:paraId="5D455C97" w14:textId="77777777" w:rsidR="00F07495" w:rsidRDefault="00F07495" w:rsidP="00F07495">
      <w:pPr>
        <w:spacing w:line="360" w:lineRule="auto"/>
        <w:ind w:firstLine="720"/>
        <w:jc w:val="both"/>
        <w:rPr>
          <w:b/>
          <w:i/>
          <w:sz w:val="24"/>
          <w:szCs w:val="24"/>
        </w:rPr>
      </w:pPr>
      <w:bookmarkStart w:id="14" w:name="_Hlk98153189"/>
    </w:p>
    <w:p w14:paraId="48FDED37" w14:textId="77777777" w:rsidR="00F07495" w:rsidRPr="00956B06" w:rsidRDefault="00F07495" w:rsidP="00F07495">
      <w:pPr>
        <w:spacing w:line="360" w:lineRule="auto"/>
        <w:ind w:firstLine="720"/>
        <w:jc w:val="both"/>
        <w:rPr>
          <w:b/>
          <w:i/>
          <w:sz w:val="24"/>
          <w:szCs w:val="24"/>
        </w:rPr>
      </w:pPr>
      <w:r w:rsidRPr="006B3A96">
        <w:rPr>
          <w:b/>
          <w:i/>
          <w:sz w:val="24"/>
          <w:szCs w:val="24"/>
        </w:rPr>
        <w:t>Parengt</w:t>
      </w:r>
      <w:r>
        <w:rPr>
          <w:b/>
          <w:i/>
          <w:sz w:val="24"/>
          <w:szCs w:val="24"/>
        </w:rPr>
        <w:t>os</w:t>
      </w:r>
      <w:r w:rsidRPr="006B3A96">
        <w:rPr>
          <w:b/>
          <w:i/>
          <w:sz w:val="24"/>
          <w:szCs w:val="24"/>
        </w:rPr>
        <w:t xml:space="preserve"> ir pateikt</w:t>
      </w:r>
      <w:r>
        <w:rPr>
          <w:b/>
          <w:i/>
          <w:sz w:val="24"/>
          <w:szCs w:val="24"/>
        </w:rPr>
        <w:t>os</w:t>
      </w:r>
      <w:r>
        <w:rPr>
          <w:sz w:val="24"/>
          <w:szCs w:val="24"/>
        </w:rPr>
        <w:t xml:space="preserve"> </w:t>
      </w:r>
      <w:r>
        <w:rPr>
          <w:b/>
          <w:i/>
          <w:sz w:val="24"/>
          <w:szCs w:val="24"/>
        </w:rPr>
        <w:t>i</w:t>
      </w:r>
      <w:r w:rsidRPr="0038452B">
        <w:rPr>
          <w:b/>
          <w:i/>
          <w:sz w:val="24"/>
          <w:szCs w:val="24"/>
        </w:rPr>
        <w:t>švad</w:t>
      </w:r>
      <w:r>
        <w:rPr>
          <w:b/>
          <w:i/>
          <w:sz w:val="24"/>
          <w:szCs w:val="24"/>
        </w:rPr>
        <w:t>os</w:t>
      </w:r>
      <w:r w:rsidRPr="0038452B">
        <w:rPr>
          <w:b/>
          <w:i/>
          <w:sz w:val="24"/>
          <w:szCs w:val="24"/>
        </w:rPr>
        <w:t xml:space="preserve"> Savivaldybės </w:t>
      </w:r>
      <w:r>
        <w:rPr>
          <w:b/>
          <w:i/>
          <w:sz w:val="24"/>
          <w:szCs w:val="24"/>
        </w:rPr>
        <w:t>tarybai</w:t>
      </w:r>
      <w:r w:rsidRPr="0038452B">
        <w:rPr>
          <w:b/>
          <w:i/>
          <w:sz w:val="24"/>
          <w:szCs w:val="24"/>
        </w:rPr>
        <w:t xml:space="preserve"> </w:t>
      </w:r>
    </w:p>
    <w:p w14:paraId="50822115" w14:textId="77777777" w:rsidR="00F07495" w:rsidRDefault="00F07495" w:rsidP="00F07495">
      <w:pPr>
        <w:spacing w:line="360" w:lineRule="auto"/>
        <w:ind w:firstLine="720"/>
        <w:jc w:val="both"/>
        <w:rPr>
          <w:bCs/>
          <w:iCs/>
          <w:sz w:val="24"/>
          <w:szCs w:val="24"/>
        </w:rPr>
      </w:pPr>
      <w:r>
        <w:rPr>
          <w:bCs/>
          <w:iCs/>
          <w:sz w:val="24"/>
          <w:szCs w:val="24"/>
        </w:rPr>
        <w:t>Tarnyba, vykdydama savo funkcijas, parengė ir pateikė Savivaldybės tarybai sprendimams priimti reikalingas išvadas:</w:t>
      </w:r>
    </w:p>
    <w:p w14:paraId="2B3C151F" w14:textId="77777777" w:rsidR="00F07495" w:rsidRDefault="00F07495" w:rsidP="00F07495">
      <w:pPr>
        <w:numPr>
          <w:ilvl w:val="0"/>
          <w:numId w:val="17"/>
        </w:numPr>
        <w:suppressAutoHyphens w:val="0"/>
        <w:spacing w:line="360" w:lineRule="auto"/>
        <w:ind w:left="0" w:firstLine="1080"/>
        <w:jc w:val="both"/>
        <w:rPr>
          <w:bCs/>
          <w:iCs/>
          <w:sz w:val="24"/>
          <w:szCs w:val="24"/>
        </w:rPr>
      </w:pPr>
      <w:bookmarkStart w:id="15" w:name="_Hlk98152725"/>
      <w:bookmarkEnd w:id="14"/>
      <w:r w:rsidRPr="001A5C8E">
        <w:rPr>
          <w:bCs/>
          <w:iCs/>
          <w:sz w:val="24"/>
          <w:szCs w:val="24"/>
        </w:rPr>
        <w:lastRenderedPageBreak/>
        <w:t xml:space="preserve">2021 m. liepos 15 d. </w:t>
      </w:r>
      <w:r>
        <w:rPr>
          <w:bCs/>
          <w:iCs/>
          <w:sz w:val="24"/>
          <w:szCs w:val="24"/>
        </w:rPr>
        <w:t>a</w:t>
      </w:r>
      <w:r w:rsidRPr="001A5C8E">
        <w:rPr>
          <w:bCs/>
          <w:iCs/>
          <w:sz w:val="24"/>
          <w:szCs w:val="24"/>
        </w:rPr>
        <w:t>udito išvada Nr. (3.1)PA-004</w:t>
      </w:r>
      <w:r>
        <w:rPr>
          <w:bCs/>
          <w:iCs/>
          <w:sz w:val="24"/>
          <w:szCs w:val="24"/>
        </w:rPr>
        <w:t xml:space="preserve"> „Dėl Panevėžio rajono s</w:t>
      </w:r>
      <w:r w:rsidRPr="00307BFE">
        <w:rPr>
          <w:bCs/>
          <w:iCs/>
          <w:sz w:val="24"/>
          <w:szCs w:val="24"/>
        </w:rPr>
        <w:t>avivaldybės 2020 m. konsoliduotųjų finansinių ataskaitų rinkinio, savivaldybės biudžeto ir turto naudojimo</w:t>
      </w:r>
      <w:r>
        <w:rPr>
          <w:bCs/>
          <w:iCs/>
          <w:sz w:val="24"/>
          <w:szCs w:val="24"/>
        </w:rPr>
        <w:t xml:space="preserve">“. </w:t>
      </w:r>
    </w:p>
    <w:bookmarkEnd w:id="15"/>
    <w:p w14:paraId="3B030EB8" w14:textId="77777777" w:rsidR="00F07495" w:rsidRPr="005713AE" w:rsidRDefault="00F07495" w:rsidP="00F07495">
      <w:pPr>
        <w:spacing w:line="360" w:lineRule="auto"/>
        <w:ind w:firstLine="1080"/>
        <w:jc w:val="both"/>
        <w:rPr>
          <w:bCs/>
          <w:iCs/>
          <w:sz w:val="24"/>
          <w:szCs w:val="24"/>
        </w:rPr>
      </w:pPr>
      <w:r w:rsidRPr="005713AE">
        <w:rPr>
          <w:sz w:val="24"/>
          <w:szCs w:val="24"/>
        </w:rPr>
        <w:t xml:space="preserve">Savivaldybės 2020 m. </w:t>
      </w:r>
      <w:bookmarkStart w:id="16" w:name="_Hlk98153446"/>
      <w:r w:rsidRPr="005713AE">
        <w:rPr>
          <w:sz w:val="24"/>
          <w:szCs w:val="24"/>
        </w:rPr>
        <w:t xml:space="preserve">konsoliduotųjų finansinių ataskaitų rinkinio, savivaldybės biudžeto ir turto naudojimo finansinio audito </w:t>
      </w:r>
      <w:bookmarkEnd w:id="16"/>
      <w:r w:rsidRPr="005713AE">
        <w:rPr>
          <w:sz w:val="24"/>
          <w:szCs w:val="24"/>
        </w:rPr>
        <w:t xml:space="preserve">metu nustatyti reikšmingi netikslumai ir duomenų iškraipymai  sudarė pagrindą </w:t>
      </w:r>
      <w:r w:rsidRPr="00C45B40">
        <w:rPr>
          <w:bCs/>
          <w:i/>
          <w:sz w:val="24"/>
          <w:szCs w:val="24"/>
        </w:rPr>
        <w:t xml:space="preserve">sąlyginei nuomonei </w:t>
      </w:r>
      <w:r w:rsidRPr="005713AE">
        <w:rPr>
          <w:bCs/>
          <w:iCs/>
          <w:sz w:val="24"/>
          <w:szCs w:val="24"/>
        </w:rPr>
        <w:t xml:space="preserve">pareikšti dėl konsoliduotųjų ataskaitų rinkinio ir </w:t>
      </w:r>
      <w:r w:rsidRPr="00C45B40">
        <w:rPr>
          <w:bCs/>
          <w:i/>
          <w:sz w:val="24"/>
          <w:szCs w:val="24"/>
        </w:rPr>
        <w:t>besąlyginei nuomonei</w:t>
      </w:r>
      <w:r w:rsidRPr="005713AE">
        <w:rPr>
          <w:bCs/>
          <w:iCs/>
          <w:sz w:val="24"/>
          <w:szCs w:val="24"/>
        </w:rPr>
        <w:t xml:space="preserve"> pareikšti dėl konsoliduotųjų biudžeto vykdymo ataskaitų rinkinio.</w:t>
      </w:r>
    </w:p>
    <w:p w14:paraId="7F58751E" w14:textId="77777777" w:rsidR="00F07495" w:rsidRDefault="00F07495" w:rsidP="00F07495">
      <w:pPr>
        <w:numPr>
          <w:ilvl w:val="0"/>
          <w:numId w:val="17"/>
        </w:numPr>
        <w:suppressAutoHyphens w:val="0"/>
        <w:spacing w:line="360" w:lineRule="auto"/>
        <w:ind w:left="0" w:firstLine="1080"/>
        <w:jc w:val="both"/>
        <w:rPr>
          <w:bCs/>
          <w:iCs/>
          <w:sz w:val="24"/>
          <w:szCs w:val="24"/>
        </w:rPr>
      </w:pPr>
      <w:r w:rsidRPr="001A5C8E">
        <w:rPr>
          <w:bCs/>
          <w:iCs/>
          <w:sz w:val="24"/>
          <w:szCs w:val="24"/>
        </w:rPr>
        <w:t xml:space="preserve">2021 m. </w:t>
      </w:r>
      <w:r>
        <w:rPr>
          <w:bCs/>
          <w:iCs/>
          <w:sz w:val="24"/>
          <w:szCs w:val="24"/>
        </w:rPr>
        <w:t>kovo</w:t>
      </w:r>
      <w:r w:rsidRPr="001A5C8E">
        <w:rPr>
          <w:bCs/>
          <w:iCs/>
          <w:sz w:val="24"/>
          <w:szCs w:val="24"/>
        </w:rPr>
        <w:t xml:space="preserve"> 1</w:t>
      </w:r>
      <w:r>
        <w:rPr>
          <w:bCs/>
          <w:iCs/>
          <w:sz w:val="24"/>
          <w:szCs w:val="24"/>
        </w:rPr>
        <w:t>2</w:t>
      </w:r>
      <w:r w:rsidRPr="001A5C8E">
        <w:rPr>
          <w:bCs/>
          <w:iCs/>
          <w:sz w:val="24"/>
          <w:szCs w:val="24"/>
        </w:rPr>
        <w:t xml:space="preserve"> d. išvada Nr. (3.1)PA-00</w:t>
      </w:r>
      <w:r>
        <w:rPr>
          <w:bCs/>
          <w:iCs/>
          <w:sz w:val="24"/>
          <w:szCs w:val="24"/>
        </w:rPr>
        <w:t>2 „Dėl Panevėžio rajono s</w:t>
      </w:r>
      <w:r w:rsidRPr="00307BFE">
        <w:rPr>
          <w:bCs/>
          <w:iCs/>
          <w:sz w:val="24"/>
          <w:szCs w:val="24"/>
        </w:rPr>
        <w:t xml:space="preserve">avivaldybės </w:t>
      </w:r>
      <w:r>
        <w:rPr>
          <w:bCs/>
          <w:iCs/>
          <w:sz w:val="24"/>
          <w:szCs w:val="24"/>
        </w:rPr>
        <w:t xml:space="preserve">galimybės imti ilgalaikę paskolą investicijų projektui finansuoti“. </w:t>
      </w:r>
    </w:p>
    <w:p w14:paraId="7F91FCA7" w14:textId="78CE4E51" w:rsidR="00F07495" w:rsidRPr="00C45B40" w:rsidRDefault="00F07495" w:rsidP="00F07495">
      <w:pPr>
        <w:spacing w:line="360" w:lineRule="auto"/>
        <w:ind w:firstLine="1080"/>
        <w:jc w:val="both"/>
        <w:rPr>
          <w:bCs/>
          <w:iCs/>
          <w:sz w:val="24"/>
          <w:szCs w:val="24"/>
        </w:rPr>
      </w:pPr>
      <w:r w:rsidRPr="00C45B40">
        <w:rPr>
          <w:sz w:val="24"/>
          <w:szCs w:val="24"/>
        </w:rPr>
        <w:t>Vertinome Savivaldybės skolinimo</w:t>
      </w:r>
      <w:r>
        <w:rPr>
          <w:sz w:val="24"/>
          <w:szCs w:val="24"/>
        </w:rPr>
        <w:t>si</w:t>
      </w:r>
      <w:r w:rsidRPr="00C45B40">
        <w:rPr>
          <w:sz w:val="24"/>
          <w:szCs w:val="24"/>
        </w:rPr>
        <w:t xml:space="preserve"> galimybes pagal skolinių ir kitų įsipareigojimų </w:t>
      </w:r>
      <w:r w:rsidR="00FA7196" w:rsidRPr="00C45B40">
        <w:rPr>
          <w:sz w:val="24"/>
          <w:szCs w:val="24"/>
        </w:rPr>
        <w:t>2020 m. gruodžio 31 d.</w:t>
      </w:r>
      <w:r w:rsidR="00FA7196">
        <w:rPr>
          <w:sz w:val="24"/>
          <w:szCs w:val="24"/>
        </w:rPr>
        <w:t xml:space="preserve"> </w:t>
      </w:r>
      <w:r w:rsidRPr="00C45B40">
        <w:rPr>
          <w:sz w:val="24"/>
          <w:szCs w:val="24"/>
        </w:rPr>
        <w:t xml:space="preserve">būklę </w:t>
      </w:r>
      <w:r w:rsidRPr="00C45B40">
        <w:rPr>
          <w:sz w:val="24"/>
        </w:rPr>
        <w:t>atitiktį teisės aktams, reglamentuojantiems Savivaldybės skolinimąsi.</w:t>
      </w:r>
      <w:r w:rsidRPr="00C45B40">
        <w:rPr>
          <w:sz w:val="24"/>
          <w:szCs w:val="24"/>
        </w:rPr>
        <w:t xml:space="preserve"> Pateikėme išvadą, kad Savivaldybės taryba, laikydamasi Savivaldybės 2021 metų skolinimosi limitų, </w:t>
      </w:r>
      <w:r w:rsidR="00FA7196">
        <w:rPr>
          <w:sz w:val="24"/>
          <w:szCs w:val="24"/>
        </w:rPr>
        <w:t>lemi</w:t>
      </w:r>
      <w:r w:rsidRPr="00C45B40">
        <w:rPr>
          <w:sz w:val="24"/>
          <w:szCs w:val="24"/>
        </w:rPr>
        <w:t>ančių naujų paskolų ėmimą, gali priimti sprendimą imti 348,0 tūkst. Eur ilgalaikę paskolą investicijų projektui finansuoti.</w:t>
      </w:r>
    </w:p>
    <w:p w14:paraId="1E967D25" w14:textId="77777777" w:rsidR="00F07495" w:rsidRDefault="00F07495" w:rsidP="00F07495">
      <w:pPr>
        <w:spacing w:line="360" w:lineRule="auto"/>
        <w:ind w:firstLine="720"/>
        <w:jc w:val="both"/>
        <w:rPr>
          <w:color w:val="000000"/>
          <w:sz w:val="24"/>
          <w:szCs w:val="24"/>
          <w:lang w:eastAsia="lt-LT"/>
        </w:rPr>
      </w:pPr>
    </w:p>
    <w:p w14:paraId="0E4BAC44" w14:textId="77777777" w:rsidR="00F07495" w:rsidRPr="00956B06" w:rsidRDefault="00F07495" w:rsidP="00F07495">
      <w:pPr>
        <w:spacing w:line="360" w:lineRule="auto"/>
        <w:ind w:firstLine="720"/>
        <w:jc w:val="both"/>
        <w:rPr>
          <w:b/>
          <w:i/>
          <w:sz w:val="24"/>
          <w:szCs w:val="24"/>
        </w:rPr>
      </w:pPr>
      <w:r w:rsidRPr="006B3A96">
        <w:rPr>
          <w:b/>
          <w:i/>
          <w:sz w:val="24"/>
          <w:szCs w:val="24"/>
        </w:rPr>
        <w:t>P</w:t>
      </w:r>
      <w:r>
        <w:rPr>
          <w:b/>
          <w:i/>
          <w:sz w:val="24"/>
          <w:szCs w:val="24"/>
        </w:rPr>
        <w:t>radėti auditai</w:t>
      </w:r>
    </w:p>
    <w:p w14:paraId="081C6C8C" w14:textId="77777777" w:rsidR="00F07495" w:rsidRDefault="00F07495" w:rsidP="00F07495">
      <w:pPr>
        <w:spacing w:line="360" w:lineRule="auto"/>
        <w:ind w:firstLine="720"/>
        <w:jc w:val="both"/>
        <w:rPr>
          <w:bCs/>
          <w:iCs/>
          <w:sz w:val="24"/>
          <w:szCs w:val="24"/>
        </w:rPr>
      </w:pPr>
      <w:r>
        <w:rPr>
          <w:bCs/>
          <w:iCs/>
          <w:sz w:val="24"/>
          <w:szCs w:val="24"/>
        </w:rPr>
        <w:t>Tarnyba, vykdydama 2021 metų veiklos planą:</w:t>
      </w:r>
    </w:p>
    <w:p w14:paraId="457CE10B" w14:textId="77777777" w:rsidR="00F07495" w:rsidRPr="00E00E27" w:rsidRDefault="00F07495" w:rsidP="00F07495">
      <w:pPr>
        <w:numPr>
          <w:ilvl w:val="0"/>
          <w:numId w:val="17"/>
        </w:numPr>
        <w:suppressAutoHyphens w:val="0"/>
        <w:spacing w:line="360" w:lineRule="auto"/>
        <w:ind w:left="0" w:firstLine="1080"/>
        <w:jc w:val="both"/>
        <w:rPr>
          <w:color w:val="000000"/>
          <w:sz w:val="24"/>
          <w:szCs w:val="24"/>
          <w:lang w:eastAsia="lt-LT"/>
        </w:rPr>
      </w:pPr>
      <w:bookmarkStart w:id="17" w:name="_Hlk98162199"/>
      <w:r>
        <w:rPr>
          <w:bCs/>
          <w:iCs/>
          <w:sz w:val="24"/>
          <w:szCs w:val="24"/>
        </w:rPr>
        <w:t xml:space="preserve">2021 m. spalio 5 d. </w:t>
      </w:r>
      <w:r w:rsidRPr="00057EE0">
        <w:rPr>
          <w:bCs/>
          <w:iCs/>
          <w:sz w:val="24"/>
          <w:szCs w:val="24"/>
        </w:rPr>
        <w:t xml:space="preserve">pradėjo </w:t>
      </w:r>
      <w:r>
        <w:rPr>
          <w:bCs/>
          <w:iCs/>
          <w:sz w:val="24"/>
          <w:szCs w:val="24"/>
        </w:rPr>
        <w:t xml:space="preserve">Savivaldybės </w:t>
      </w:r>
      <w:r w:rsidRPr="00057EE0">
        <w:rPr>
          <w:bCs/>
          <w:iCs/>
          <w:sz w:val="24"/>
          <w:szCs w:val="24"/>
        </w:rPr>
        <w:t xml:space="preserve">2021 metų konsoliduotųjų finansinių ataskaitų rinkinio, savivaldybės biudžeto ir turto naudojimo finansinio </w:t>
      </w:r>
      <w:r>
        <w:rPr>
          <w:bCs/>
          <w:iCs/>
          <w:sz w:val="24"/>
          <w:szCs w:val="24"/>
        </w:rPr>
        <w:t xml:space="preserve">(teisėtumo) </w:t>
      </w:r>
      <w:r w:rsidRPr="00057EE0">
        <w:rPr>
          <w:bCs/>
          <w:iCs/>
          <w:sz w:val="24"/>
          <w:szCs w:val="24"/>
        </w:rPr>
        <w:t>audit</w:t>
      </w:r>
      <w:r>
        <w:rPr>
          <w:bCs/>
          <w:iCs/>
          <w:sz w:val="24"/>
          <w:szCs w:val="24"/>
        </w:rPr>
        <w:t>ą.</w:t>
      </w:r>
      <w:bookmarkEnd w:id="17"/>
      <w:r>
        <w:rPr>
          <w:color w:val="000000"/>
          <w:sz w:val="24"/>
          <w:szCs w:val="24"/>
          <w:lang w:eastAsia="lt-LT"/>
        </w:rPr>
        <w:t xml:space="preserve"> </w:t>
      </w:r>
      <w:r w:rsidRPr="00E00E27">
        <w:rPr>
          <w:bCs/>
          <w:iCs/>
          <w:sz w:val="24"/>
          <w:szCs w:val="24"/>
        </w:rPr>
        <w:t>Audito tikslai – įvertinti 2021 metų konsoliduotųjų finansinių ataskaitų rinkinio duomenis ir pareikšti nepriklausomą nuomonę bei įvertinti Savivaldybės lėšų ir turto valdymo, naudojimo ir disponavimo jais teisėtumą. Ataskaitiniu laikotarpiu atliktos finansinio (teisėtumo) audito planavimo procedūros, parengta audito strategija, nustatytos reikšmingos ir rizikingos sritys, atrinkti audituojami subjektai.</w:t>
      </w:r>
    </w:p>
    <w:p w14:paraId="62D246F3" w14:textId="77777777" w:rsidR="00F07495" w:rsidRPr="00E00E27" w:rsidRDefault="00F07495" w:rsidP="00F07495">
      <w:pPr>
        <w:numPr>
          <w:ilvl w:val="0"/>
          <w:numId w:val="17"/>
        </w:numPr>
        <w:suppressAutoHyphens w:val="0"/>
        <w:spacing w:line="360" w:lineRule="auto"/>
        <w:ind w:left="0" w:firstLine="1080"/>
        <w:jc w:val="both"/>
        <w:rPr>
          <w:bCs/>
          <w:iCs/>
          <w:sz w:val="24"/>
          <w:szCs w:val="24"/>
        </w:rPr>
      </w:pPr>
      <w:r>
        <w:rPr>
          <w:bCs/>
          <w:iCs/>
          <w:sz w:val="24"/>
          <w:szCs w:val="24"/>
        </w:rPr>
        <w:t xml:space="preserve">2021 m. lapkričio 3 d. </w:t>
      </w:r>
      <w:r w:rsidRPr="00057EE0">
        <w:rPr>
          <w:bCs/>
          <w:iCs/>
          <w:sz w:val="24"/>
          <w:szCs w:val="24"/>
        </w:rPr>
        <w:t xml:space="preserve">pradėjo </w:t>
      </w:r>
      <w:r>
        <w:rPr>
          <w:bCs/>
          <w:iCs/>
          <w:sz w:val="24"/>
          <w:szCs w:val="24"/>
        </w:rPr>
        <w:t>Savivaldybės nenaudojamo nekilnojamojo turto valdymo auditą. Pagrindiniai tyrimo klausimai dėl</w:t>
      </w:r>
      <w:r w:rsidRPr="00E00E27">
        <w:rPr>
          <w:bCs/>
          <w:iCs/>
          <w:sz w:val="24"/>
          <w:szCs w:val="24"/>
        </w:rPr>
        <w:t xml:space="preserve"> Savivaldybės disponuojam</w:t>
      </w:r>
      <w:r>
        <w:rPr>
          <w:bCs/>
          <w:iCs/>
          <w:sz w:val="24"/>
          <w:szCs w:val="24"/>
        </w:rPr>
        <w:t xml:space="preserve">ų </w:t>
      </w:r>
      <w:r w:rsidRPr="00E00E27">
        <w:rPr>
          <w:bCs/>
          <w:iCs/>
          <w:sz w:val="24"/>
          <w:szCs w:val="24"/>
        </w:rPr>
        <w:t>duomenų apie nenaudojamą nekilnojamąjį turtą</w:t>
      </w:r>
      <w:r>
        <w:rPr>
          <w:bCs/>
          <w:iCs/>
          <w:sz w:val="24"/>
          <w:szCs w:val="24"/>
        </w:rPr>
        <w:t xml:space="preserve"> ir</w:t>
      </w:r>
      <w:r w:rsidRPr="00E00E27">
        <w:rPr>
          <w:bCs/>
          <w:iCs/>
          <w:sz w:val="24"/>
          <w:szCs w:val="24"/>
        </w:rPr>
        <w:t xml:space="preserve"> nenaudojamo nekilnojamojo turto valdymo efektyvumo užtikrinimo</w:t>
      </w:r>
      <w:r>
        <w:rPr>
          <w:bCs/>
          <w:iCs/>
          <w:sz w:val="24"/>
          <w:szCs w:val="24"/>
        </w:rPr>
        <w:t xml:space="preserve">. Auditą baigti </w:t>
      </w:r>
      <w:r w:rsidRPr="00590EB7">
        <w:rPr>
          <w:bCs/>
          <w:iCs/>
          <w:sz w:val="24"/>
          <w:szCs w:val="24"/>
        </w:rPr>
        <w:t xml:space="preserve">numatyta </w:t>
      </w:r>
      <w:r>
        <w:rPr>
          <w:bCs/>
          <w:iCs/>
          <w:sz w:val="24"/>
          <w:szCs w:val="24"/>
        </w:rPr>
        <w:t>iki 2022 m. kovo 31 d.</w:t>
      </w:r>
    </w:p>
    <w:p w14:paraId="37F8BDF5" w14:textId="77777777" w:rsidR="00F07495" w:rsidRPr="00AC75C6" w:rsidRDefault="00F07495" w:rsidP="00F07495">
      <w:pPr>
        <w:spacing w:line="360" w:lineRule="auto"/>
        <w:ind w:left="1080"/>
        <w:jc w:val="both"/>
        <w:rPr>
          <w:color w:val="000000"/>
          <w:sz w:val="24"/>
          <w:szCs w:val="24"/>
          <w:lang w:eastAsia="lt-LT"/>
        </w:rPr>
      </w:pPr>
    </w:p>
    <w:p w14:paraId="5C9C2623" w14:textId="77777777" w:rsidR="00F07495" w:rsidRPr="00F142E5" w:rsidRDefault="00F07495" w:rsidP="00F07495">
      <w:pPr>
        <w:spacing w:line="360" w:lineRule="auto"/>
        <w:ind w:firstLine="720"/>
        <w:jc w:val="both"/>
        <w:rPr>
          <w:b/>
          <w:i/>
          <w:sz w:val="24"/>
          <w:szCs w:val="24"/>
        </w:rPr>
      </w:pPr>
      <w:r w:rsidRPr="00F142E5">
        <w:rPr>
          <w:b/>
          <w:i/>
          <w:sz w:val="24"/>
          <w:szCs w:val="24"/>
        </w:rPr>
        <w:t>Gyventojų pra</w:t>
      </w:r>
      <w:r>
        <w:rPr>
          <w:b/>
          <w:i/>
          <w:sz w:val="24"/>
          <w:szCs w:val="24"/>
        </w:rPr>
        <w:t>šymų</w:t>
      </w:r>
      <w:r w:rsidRPr="00F142E5">
        <w:rPr>
          <w:b/>
          <w:i/>
          <w:sz w:val="24"/>
          <w:szCs w:val="24"/>
        </w:rPr>
        <w:t xml:space="preserve"> nagrinėjimas</w:t>
      </w:r>
    </w:p>
    <w:p w14:paraId="6D6FE727" w14:textId="77777777" w:rsidR="00F07495" w:rsidRPr="0038452B" w:rsidRDefault="00F07495" w:rsidP="00F07495">
      <w:pPr>
        <w:spacing w:line="360" w:lineRule="auto"/>
        <w:ind w:firstLine="720"/>
        <w:jc w:val="both"/>
        <w:rPr>
          <w:sz w:val="24"/>
          <w:szCs w:val="24"/>
          <w:lang w:bidi="lt-LT"/>
        </w:rPr>
      </w:pPr>
      <w:r w:rsidRPr="0038452B">
        <w:rPr>
          <w:sz w:val="24"/>
          <w:szCs w:val="24"/>
        </w:rPr>
        <w:t>202</w:t>
      </w:r>
      <w:r>
        <w:rPr>
          <w:sz w:val="24"/>
          <w:szCs w:val="24"/>
        </w:rPr>
        <w:t>1</w:t>
      </w:r>
      <w:r w:rsidRPr="0038452B">
        <w:rPr>
          <w:sz w:val="24"/>
          <w:szCs w:val="24"/>
        </w:rPr>
        <w:t xml:space="preserve"> metų ataskaitiniu laikotarpiu </w:t>
      </w:r>
      <w:r>
        <w:rPr>
          <w:sz w:val="24"/>
          <w:szCs w:val="24"/>
        </w:rPr>
        <w:t>T</w:t>
      </w:r>
      <w:r w:rsidRPr="0038452B">
        <w:rPr>
          <w:sz w:val="24"/>
          <w:szCs w:val="24"/>
        </w:rPr>
        <w:t xml:space="preserve">arnyba gavo ir tyrė </w:t>
      </w:r>
      <w:r>
        <w:rPr>
          <w:sz w:val="24"/>
          <w:szCs w:val="24"/>
        </w:rPr>
        <w:t xml:space="preserve">2 gyventojų </w:t>
      </w:r>
      <w:r w:rsidRPr="0038452B">
        <w:rPr>
          <w:sz w:val="24"/>
          <w:szCs w:val="24"/>
        </w:rPr>
        <w:t>pra</w:t>
      </w:r>
      <w:r>
        <w:rPr>
          <w:sz w:val="24"/>
          <w:szCs w:val="24"/>
        </w:rPr>
        <w:t>šymus. Jie išnagrinėti, pagal atliktų tyrimų rezultatus parengti atsakymai.</w:t>
      </w:r>
    </w:p>
    <w:p w14:paraId="7903A638" w14:textId="77777777" w:rsidR="00F07495" w:rsidRDefault="00F07495" w:rsidP="00F07495">
      <w:pPr>
        <w:spacing w:line="360" w:lineRule="auto"/>
        <w:ind w:firstLine="720"/>
        <w:jc w:val="both"/>
        <w:rPr>
          <w:sz w:val="24"/>
          <w:szCs w:val="24"/>
        </w:rPr>
      </w:pPr>
    </w:p>
    <w:p w14:paraId="1C0CB7A5" w14:textId="77777777" w:rsidR="00F07495" w:rsidRPr="0038452B" w:rsidRDefault="00F07495" w:rsidP="00F07495">
      <w:pPr>
        <w:pStyle w:val="Heading1"/>
        <w:ind w:firstLine="720"/>
        <w:jc w:val="left"/>
        <w:rPr>
          <w:b w:val="0"/>
          <w:sz w:val="32"/>
          <w:szCs w:val="32"/>
          <w:lang w:eastAsia="lt-LT"/>
        </w:rPr>
      </w:pPr>
      <w:bookmarkStart w:id="18" w:name="_Toc98254097"/>
      <w:bookmarkStart w:id="19" w:name="_Hlk98165998"/>
      <w:r>
        <w:rPr>
          <w:b w:val="0"/>
          <w:sz w:val="32"/>
          <w:szCs w:val="32"/>
          <w:lang w:eastAsia="lt-LT"/>
        </w:rPr>
        <w:t>Tarnybos veiklos veiksmingumas</w:t>
      </w:r>
      <w:bookmarkEnd w:id="18"/>
    </w:p>
    <w:bookmarkEnd w:id="19"/>
    <w:p w14:paraId="2EEDEDD0" w14:textId="77777777" w:rsidR="00F07495" w:rsidRDefault="00F07495" w:rsidP="00F07495">
      <w:pPr>
        <w:spacing w:line="360" w:lineRule="auto"/>
        <w:ind w:firstLine="720"/>
        <w:jc w:val="both"/>
        <w:rPr>
          <w:sz w:val="24"/>
          <w:szCs w:val="24"/>
        </w:rPr>
      </w:pPr>
    </w:p>
    <w:p w14:paraId="78C9193A" w14:textId="77777777" w:rsidR="00F07495" w:rsidRPr="0038452B" w:rsidRDefault="00F07495" w:rsidP="00F07495">
      <w:pPr>
        <w:spacing w:line="360" w:lineRule="auto"/>
        <w:ind w:firstLine="720"/>
        <w:jc w:val="both"/>
        <w:rPr>
          <w:sz w:val="24"/>
          <w:szCs w:val="24"/>
        </w:rPr>
      </w:pPr>
      <w:r>
        <w:rPr>
          <w:sz w:val="24"/>
          <w:szCs w:val="24"/>
        </w:rPr>
        <w:t xml:space="preserve">Tarnyba įvykdė </w:t>
      </w:r>
      <w:r w:rsidRPr="00473059">
        <w:rPr>
          <w:sz w:val="24"/>
          <w:szCs w:val="24"/>
        </w:rPr>
        <w:t>2021 metų veiklos plane numatyt</w:t>
      </w:r>
      <w:r>
        <w:rPr>
          <w:sz w:val="24"/>
          <w:szCs w:val="24"/>
        </w:rPr>
        <w:t>us</w:t>
      </w:r>
      <w:r w:rsidRPr="00473059">
        <w:rPr>
          <w:sz w:val="24"/>
          <w:szCs w:val="24"/>
        </w:rPr>
        <w:t xml:space="preserve"> darb</w:t>
      </w:r>
      <w:r>
        <w:rPr>
          <w:sz w:val="24"/>
          <w:szCs w:val="24"/>
        </w:rPr>
        <w:t>us</w:t>
      </w:r>
      <w:r w:rsidRPr="00473059">
        <w:rPr>
          <w:sz w:val="24"/>
          <w:szCs w:val="24"/>
        </w:rPr>
        <w:t xml:space="preserve"> ir užduot</w:t>
      </w:r>
      <w:r>
        <w:rPr>
          <w:sz w:val="24"/>
          <w:szCs w:val="24"/>
        </w:rPr>
        <w:t>i</w:t>
      </w:r>
      <w:r w:rsidRPr="00473059">
        <w:rPr>
          <w:sz w:val="24"/>
          <w:szCs w:val="24"/>
        </w:rPr>
        <w:t>s</w:t>
      </w:r>
      <w:r>
        <w:rPr>
          <w:sz w:val="24"/>
          <w:szCs w:val="24"/>
        </w:rPr>
        <w:t xml:space="preserve"> </w:t>
      </w:r>
      <w:r w:rsidRPr="00473059">
        <w:rPr>
          <w:sz w:val="24"/>
          <w:szCs w:val="24"/>
        </w:rPr>
        <w:t>– atlikti numatyti auditai, parengtos ir pateiktos reikalingos išvados Savivaldybės tarybos sprendimams priimti.</w:t>
      </w:r>
      <w:r>
        <w:rPr>
          <w:sz w:val="24"/>
          <w:szCs w:val="24"/>
        </w:rPr>
        <w:t xml:space="preserve"> </w:t>
      </w:r>
      <w:r>
        <w:rPr>
          <w:sz w:val="24"/>
          <w:szCs w:val="24"/>
        </w:rPr>
        <w:lastRenderedPageBreak/>
        <w:t xml:space="preserve">Vertinant Tarnybos veiklos veiksmingumą, svarbu ne tik veiklos apimtys, bet ir audito rekomendacijų įgyvendinimas. </w:t>
      </w:r>
      <w:r w:rsidRPr="0054462C">
        <w:rPr>
          <w:sz w:val="24"/>
          <w:szCs w:val="24"/>
        </w:rPr>
        <w:t>Siekdama didinti Tarnybos veiklos veiksmingumą, stebėti ir stiprinti audito poveikį, atskaitingumą už vykdomos veiklos rezultatus, Tarnyba vykdo audito rekomendacijų įgyvendinimo stebėseną. Rekomendacijų įgyvendinimo rezultatai teikiami Savivaldybės tarybos Kontrolės komitetui.</w:t>
      </w:r>
      <w:r>
        <w:rPr>
          <w:sz w:val="24"/>
          <w:szCs w:val="24"/>
        </w:rPr>
        <w:t xml:space="preserve"> Jų įgyvendinimas didina audito pridėtinę vertę, skatina audituoto subjekto darbuotojų teigiamą požiūrį į kontrolės priemonių sukūrimą ir laikymąsi, </w:t>
      </w:r>
      <w:r w:rsidRPr="002311DE">
        <w:rPr>
          <w:sz w:val="24"/>
          <w:szCs w:val="24"/>
        </w:rPr>
        <w:t>užtikrin</w:t>
      </w:r>
      <w:r>
        <w:rPr>
          <w:sz w:val="24"/>
          <w:szCs w:val="24"/>
        </w:rPr>
        <w:t>ant</w:t>
      </w:r>
      <w:r w:rsidRPr="002311DE">
        <w:rPr>
          <w:sz w:val="24"/>
          <w:szCs w:val="24"/>
        </w:rPr>
        <w:t xml:space="preserve"> atsakingą finansų valdymą, turto naudojimą, teisingų ataskaitų parengimą</w:t>
      </w:r>
      <w:r>
        <w:rPr>
          <w:sz w:val="24"/>
          <w:szCs w:val="24"/>
        </w:rPr>
        <w:t>.</w:t>
      </w:r>
    </w:p>
    <w:p w14:paraId="55D9D003" w14:textId="77777777" w:rsidR="00F07495" w:rsidRDefault="00F07495" w:rsidP="00F07495">
      <w:pPr>
        <w:autoSpaceDE w:val="0"/>
        <w:autoSpaceDN w:val="0"/>
        <w:adjustRightInd w:val="0"/>
        <w:spacing w:line="360" w:lineRule="auto"/>
        <w:ind w:firstLine="720"/>
        <w:jc w:val="both"/>
        <w:rPr>
          <w:color w:val="000000"/>
          <w:sz w:val="24"/>
          <w:szCs w:val="24"/>
          <w:lang w:eastAsia="lt-LT"/>
        </w:rPr>
      </w:pPr>
      <w:r w:rsidRPr="00350784">
        <w:rPr>
          <w:color w:val="000000"/>
          <w:sz w:val="24"/>
          <w:szCs w:val="24"/>
          <w:lang w:eastAsia="lt-LT"/>
        </w:rPr>
        <w:t>Informacija apie audito rekomendacijų įgyvendinimą.</w:t>
      </w:r>
    </w:p>
    <w:p w14:paraId="200DEC5E" w14:textId="3436CD61" w:rsidR="00F07495" w:rsidRPr="002E7760" w:rsidRDefault="00F07495" w:rsidP="00F07495">
      <w:pPr>
        <w:spacing w:after="160" w:line="259" w:lineRule="auto"/>
        <w:rPr>
          <w:rFonts w:ascii="Calibri" w:eastAsia="Calibri" w:hAnsi="Calibri"/>
          <w:sz w:val="22"/>
          <w:szCs w:val="22"/>
        </w:rPr>
      </w:pPr>
      <w:r>
        <w:rPr>
          <w:noProof/>
        </w:rPr>
        <w:drawing>
          <wp:anchor distT="0" distB="0" distL="114300" distR="114300" simplePos="0" relativeHeight="251663360" behindDoc="0" locked="0" layoutInCell="1" allowOverlap="1" wp14:anchorId="0FABDB1E" wp14:editId="36DC15A3">
            <wp:simplePos x="0" y="0"/>
            <wp:positionH relativeFrom="margin">
              <wp:align>right</wp:align>
            </wp:positionH>
            <wp:positionV relativeFrom="paragraph">
              <wp:posOffset>227330</wp:posOffset>
            </wp:positionV>
            <wp:extent cx="2762250" cy="1952625"/>
            <wp:effectExtent l="0" t="0" r="0" b="0"/>
            <wp:wrapNone/>
            <wp:docPr id="3" name="Diagrama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2336" behindDoc="0" locked="0" layoutInCell="1" allowOverlap="1" wp14:anchorId="4F01D36E" wp14:editId="6A887B20">
            <wp:simplePos x="0" y="0"/>
            <wp:positionH relativeFrom="margin">
              <wp:posOffset>133350</wp:posOffset>
            </wp:positionH>
            <wp:positionV relativeFrom="paragraph">
              <wp:posOffset>227965</wp:posOffset>
            </wp:positionV>
            <wp:extent cx="3124200" cy="1947545"/>
            <wp:effectExtent l="0" t="0" r="0" b="0"/>
            <wp:wrapNone/>
            <wp:docPr id="2" name="Diagrama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page">
              <wp14:pctWidth>0</wp14:pctWidth>
            </wp14:sizeRelH>
            <wp14:sizeRelV relativeFrom="page">
              <wp14:pctHeight>0</wp14:pctHeight>
            </wp14:sizeRelV>
          </wp:anchor>
        </w:drawing>
      </w:r>
    </w:p>
    <w:p w14:paraId="51318D7E" w14:textId="77777777" w:rsidR="00F07495" w:rsidRDefault="00F07495" w:rsidP="00F07495">
      <w:pPr>
        <w:autoSpaceDE w:val="0"/>
        <w:autoSpaceDN w:val="0"/>
        <w:adjustRightInd w:val="0"/>
        <w:spacing w:line="360" w:lineRule="auto"/>
        <w:ind w:firstLine="720"/>
        <w:jc w:val="both"/>
        <w:rPr>
          <w:color w:val="000000"/>
          <w:sz w:val="24"/>
          <w:szCs w:val="24"/>
          <w:lang w:eastAsia="lt-LT"/>
        </w:rPr>
      </w:pPr>
    </w:p>
    <w:p w14:paraId="750DEF37" w14:textId="77777777" w:rsidR="00F07495" w:rsidRDefault="00F07495" w:rsidP="00F07495">
      <w:pPr>
        <w:autoSpaceDE w:val="0"/>
        <w:autoSpaceDN w:val="0"/>
        <w:adjustRightInd w:val="0"/>
        <w:spacing w:line="360" w:lineRule="auto"/>
        <w:ind w:firstLine="720"/>
        <w:jc w:val="both"/>
        <w:rPr>
          <w:color w:val="000000"/>
          <w:sz w:val="24"/>
          <w:szCs w:val="24"/>
          <w:lang w:eastAsia="lt-LT"/>
        </w:rPr>
      </w:pPr>
    </w:p>
    <w:p w14:paraId="329F0605" w14:textId="77777777" w:rsidR="00F07495" w:rsidRDefault="00F07495" w:rsidP="00F07495">
      <w:pPr>
        <w:autoSpaceDE w:val="0"/>
        <w:autoSpaceDN w:val="0"/>
        <w:adjustRightInd w:val="0"/>
        <w:spacing w:line="360" w:lineRule="auto"/>
        <w:ind w:firstLine="720"/>
        <w:jc w:val="both"/>
        <w:rPr>
          <w:color w:val="000000"/>
          <w:sz w:val="24"/>
          <w:szCs w:val="24"/>
          <w:lang w:eastAsia="lt-LT"/>
        </w:rPr>
      </w:pPr>
    </w:p>
    <w:p w14:paraId="19B6BD2B" w14:textId="77777777" w:rsidR="00F07495" w:rsidRDefault="00F07495" w:rsidP="00F07495">
      <w:pPr>
        <w:autoSpaceDE w:val="0"/>
        <w:autoSpaceDN w:val="0"/>
        <w:adjustRightInd w:val="0"/>
        <w:spacing w:line="360" w:lineRule="auto"/>
        <w:ind w:firstLine="720"/>
        <w:jc w:val="both"/>
        <w:rPr>
          <w:color w:val="000000"/>
          <w:sz w:val="24"/>
          <w:szCs w:val="24"/>
          <w:lang w:eastAsia="lt-LT"/>
        </w:rPr>
      </w:pPr>
    </w:p>
    <w:p w14:paraId="1283DBD0" w14:textId="77777777" w:rsidR="00F07495" w:rsidRDefault="00F07495" w:rsidP="00F07495">
      <w:pPr>
        <w:autoSpaceDE w:val="0"/>
        <w:autoSpaceDN w:val="0"/>
        <w:adjustRightInd w:val="0"/>
        <w:spacing w:line="360" w:lineRule="auto"/>
        <w:ind w:firstLine="720"/>
        <w:jc w:val="both"/>
        <w:rPr>
          <w:color w:val="000000"/>
          <w:sz w:val="24"/>
          <w:szCs w:val="24"/>
          <w:lang w:eastAsia="lt-LT"/>
        </w:rPr>
      </w:pPr>
    </w:p>
    <w:p w14:paraId="67946F16" w14:textId="77777777" w:rsidR="00F07495" w:rsidRDefault="00F07495" w:rsidP="00F07495">
      <w:pPr>
        <w:autoSpaceDE w:val="0"/>
        <w:autoSpaceDN w:val="0"/>
        <w:adjustRightInd w:val="0"/>
        <w:spacing w:line="360" w:lineRule="auto"/>
        <w:ind w:firstLine="720"/>
        <w:jc w:val="both"/>
        <w:rPr>
          <w:color w:val="000000"/>
          <w:sz w:val="24"/>
          <w:szCs w:val="24"/>
          <w:lang w:eastAsia="lt-LT"/>
        </w:rPr>
      </w:pPr>
    </w:p>
    <w:p w14:paraId="4476857F" w14:textId="77777777" w:rsidR="00F07495" w:rsidRDefault="00F07495" w:rsidP="00F07495">
      <w:pPr>
        <w:autoSpaceDE w:val="0"/>
        <w:autoSpaceDN w:val="0"/>
        <w:adjustRightInd w:val="0"/>
        <w:spacing w:line="360" w:lineRule="auto"/>
        <w:ind w:firstLine="720"/>
        <w:jc w:val="both"/>
        <w:rPr>
          <w:color w:val="000000"/>
          <w:sz w:val="24"/>
          <w:szCs w:val="24"/>
          <w:lang w:eastAsia="lt-LT"/>
        </w:rPr>
      </w:pPr>
    </w:p>
    <w:p w14:paraId="11EC1F33" w14:textId="77777777" w:rsidR="00F07495" w:rsidRDefault="00F07495" w:rsidP="00F07495">
      <w:pPr>
        <w:autoSpaceDE w:val="0"/>
        <w:autoSpaceDN w:val="0"/>
        <w:adjustRightInd w:val="0"/>
        <w:spacing w:line="360" w:lineRule="auto"/>
        <w:ind w:firstLine="720"/>
        <w:jc w:val="both"/>
        <w:rPr>
          <w:color w:val="000000"/>
          <w:sz w:val="24"/>
          <w:szCs w:val="24"/>
          <w:lang w:eastAsia="lt-LT"/>
        </w:rPr>
      </w:pPr>
    </w:p>
    <w:p w14:paraId="2A7594A3" w14:textId="77777777" w:rsidR="00F07495" w:rsidRDefault="00F07495" w:rsidP="00F07495">
      <w:pPr>
        <w:autoSpaceDE w:val="0"/>
        <w:autoSpaceDN w:val="0"/>
        <w:adjustRightInd w:val="0"/>
        <w:spacing w:line="360" w:lineRule="auto"/>
        <w:ind w:firstLine="720"/>
        <w:jc w:val="both"/>
        <w:rPr>
          <w:color w:val="000000"/>
          <w:sz w:val="24"/>
          <w:szCs w:val="24"/>
          <w:lang w:eastAsia="lt-LT"/>
        </w:rPr>
      </w:pPr>
      <w:r w:rsidRPr="00246597">
        <w:rPr>
          <w:color w:val="000000"/>
          <w:sz w:val="24"/>
          <w:szCs w:val="24"/>
          <w:lang w:eastAsia="lt-LT"/>
        </w:rPr>
        <w:t>Tarnybos 202</w:t>
      </w:r>
      <w:r>
        <w:rPr>
          <w:color w:val="000000"/>
          <w:sz w:val="24"/>
          <w:szCs w:val="24"/>
          <w:lang w:eastAsia="lt-LT"/>
        </w:rPr>
        <w:t>1</w:t>
      </w:r>
      <w:r w:rsidRPr="00246597">
        <w:rPr>
          <w:color w:val="000000"/>
          <w:sz w:val="24"/>
          <w:szCs w:val="24"/>
          <w:lang w:eastAsia="lt-LT"/>
        </w:rPr>
        <w:t xml:space="preserve"> metais atliktų auditų rekomendacijos buvo įgyvendinamos laikantis su audituojamais subjektais suderintų terminų. Teiktos rekomendacijos buvo įgyvendintos arba įgyvendintos iš dalies.</w:t>
      </w:r>
      <w:r>
        <w:rPr>
          <w:color w:val="000000"/>
          <w:sz w:val="24"/>
          <w:szCs w:val="24"/>
          <w:lang w:eastAsia="lt-LT"/>
        </w:rPr>
        <w:t xml:space="preserve"> Neįgyvendintų rekomendacijų terminai nėra pasibaigę.</w:t>
      </w:r>
    </w:p>
    <w:p w14:paraId="7BD3F206" w14:textId="77777777" w:rsidR="00F07495" w:rsidRPr="007F15A5" w:rsidRDefault="00F07495" w:rsidP="00F07495">
      <w:pPr>
        <w:pStyle w:val="Heading1"/>
        <w:shd w:val="clear" w:color="auto" w:fill="CDCDCD"/>
        <w:jc w:val="left"/>
        <w:rPr>
          <w:sz w:val="28"/>
          <w:szCs w:val="28"/>
          <w:lang w:eastAsia="lt-LT"/>
        </w:rPr>
      </w:pPr>
      <w:bookmarkStart w:id="20" w:name="_Toc98254098"/>
      <w:r w:rsidRPr="007F15A5">
        <w:rPr>
          <w:sz w:val="28"/>
          <w:szCs w:val="28"/>
          <w:lang w:eastAsia="lt-LT"/>
        </w:rPr>
        <w:t>KITA SU VEIKLOS REZULTATAIS SUSIJUSI INFORMACIJA</w:t>
      </w:r>
      <w:bookmarkEnd w:id="20"/>
      <w:r w:rsidRPr="007F15A5">
        <w:rPr>
          <w:sz w:val="28"/>
          <w:szCs w:val="28"/>
          <w:lang w:eastAsia="lt-LT"/>
        </w:rPr>
        <w:t xml:space="preserve"> </w:t>
      </w:r>
    </w:p>
    <w:p w14:paraId="0CF8D4F5" w14:textId="77777777" w:rsidR="00F07495" w:rsidRDefault="00F07495" w:rsidP="00F07495">
      <w:pPr>
        <w:autoSpaceDE w:val="0"/>
        <w:autoSpaceDN w:val="0"/>
        <w:adjustRightInd w:val="0"/>
        <w:spacing w:line="360" w:lineRule="auto"/>
        <w:ind w:firstLine="720"/>
        <w:jc w:val="both"/>
        <w:rPr>
          <w:color w:val="000000"/>
          <w:sz w:val="24"/>
          <w:szCs w:val="24"/>
          <w:lang w:eastAsia="lt-LT"/>
        </w:rPr>
      </w:pPr>
    </w:p>
    <w:p w14:paraId="410E6963" w14:textId="77777777" w:rsidR="00F07495" w:rsidRPr="001A3EF7" w:rsidRDefault="00F07495" w:rsidP="00F07495">
      <w:pPr>
        <w:autoSpaceDE w:val="0"/>
        <w:autoSpaceDN w:val="0"/>
        <w:adjustRightInd w:val="0"/>
        <w:spacing w:line="360" w:lineRule="auto"/>
        <w:ind w:firstLine="720"/>
        <w:jc w:val="both"/>
        <w:rPr>
          <w:b/>
          <w:bCs/>
          <w:i/>
          <w:iCs/>
          <w:color w:val="000000"/>
          <w:sz w:val="24"/>
          <w:szCs w:val="24"/>
          <w:lang w:eastAsia="lt-LT"/>
        </w:rPr>
      </w:pPr>
      <w:r w:rsidRPr="001A3EF7">
        <w:rPr>
          <w:b/>
          <w:bCs/>
          <w:i/>
          <w:iCs/>
          <w:color w:val="000000"/>
          <w:sz w:val="24"/>
          <w:szCs w:val="24"/>
          <w:lang w:eastAsia="lt-LT"/>
        </w:rPr>
        <w:t>Tarnybos veiklos finansavimas</w:t>
      </w:r>
    </w:p>
    <w:p w14:paraId="60EDBF26" w14:textId="77777777" w:rsidR="00F07495" w:rsidRPr="001A3EF7" w:rsidRDefault="00F07495" w:rsidP="00F07495">
      <w:pPr>
        <w:spacing w:line="360" w:lineRule="auto"/>
        <w:ind w:firstLine="720"/>
        <w:jc w:val="both"/>
        <w:rPr>
          <w:sz w:val="24"/>
          <w:szCs w:val="24"/>
          <w:lang w:eastAsia="lt-LT"/>
        </w:rPr>
      </w:pPr>
      <w:r w:rsidRPr="001A3EF7">
        <w:rPr>
          <w:sz w:val="24"/>
          <w:szCs w:val="24"/>
          <w:lang w:eastAsia="lt-LT"/>
        </w:rPr>
        <w:t xml:space="preserve">Tarnybos veikla finansuojama iš Savivaldybės biudžeto lėšų. </w:t>
      </w:r>
      <w:r>
        <w:rPr>
          <w:sz w:val="24"/>
          <w:szCs w:val="24"/>
          <w:lang w:eastAsia="lt-LT"/>
        </w:rPr>
        <w:t>2021 metų asignavimų planas</w:t>
      </w:r>
      <w:r w:rsidRPr="001A3EF7">
        <w:rPr>
          <w:sz w:val="24"/>
          <w:szCs w:val="24"/>
          <w:lang w:eastAsia="lt-LT"/>
        </w:rPr>
        <w:t xml:space="preserve"> ir panaudojimas pateikiamas lentelėje</w:t>
      </w:r>
      <w:r>
        <w:rPr>
          <w:sz w:val="24"/>
          <w:szCs w:val="24"/>
          <w:lang w:eastAsia="lt-LT"/>
        </w:rPr>
        <w:t>.</w:t>
      </w:r>
    </w:p>
    <w:p w14:paraId="1BCAF9E3" w14:textId="77777777" w:rsidR="00F07495" w:rsidRPr="001A3EF7" w:rsidRDefault="00F07495" w:rsidP="00F07495">
      <w:pPr>
        <w:ind w:firstLine="720"/>
        <w:jc w:val="right"/>
        <w:rPr>
          <w:sz w:val="24"/>
          <w:szCs w:val="24"/>
          <w:lang w:eastAsia="lt-LT"/>
        </w:rPr>
      </w:pPr>
      <w:r w:rsidRPr="001A3EF7">
        <w:rPr>
          <w:sz w:val="24"/>
          <w:szCs w:val="24"/>
          <w:lang w:eastAsia="lt-LT"/>
        </w:rPr>
        <w:t>tūkst. eurų</w:t>
      </w:r>
    </w:p>
    <w:tbl>
      <w:tblPr>
        <w:tblW w:w="9458" w:type="dxa"/>
        <w:jc w:val="right"/>
        <w:tblLook w:val="04A0" w:firstRow="1" w:lastRow="0" w:firstColumn="1" w:lastColumn="0" w:noHBand="0" w:noVBand="1"/>
      </w:tblPr>
      <w:tblGrid>
        <w:gridCol w:w="1056"/>
        <w:gridCol w:w="946"/>
        <w:gridCol w:w="1116"/>
        <w:gridCol w:w="947"/>
        <w:gridCol w:w="717"/>
        <w:gridCol w:w="1068"/>
        <w:gridCol w:w="746"/>
        <w:gridCol w:w="1116"/>
        <w:gridCol w:w="947"/>
        <w:gridCol w:w="799"/>
      </w:tblGrid>
      <w:tr w:rsidR="00F07495" w:rsidRPr="00937526" w14:paraId="484ACB3D" w14:textId="77777777" w:rsidTr="00965906">
        <w:trPr>
          <w:trHeight w:val="300"/>
          <w:jc w:val="right"/>
        </w:trPr>
        <w:tc>
          <w:tcPr>
            <w:tcW w:w="4673"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54E12E37" w14:textId="77777777" w:rsidR="00F07495" w:rsidRPr="00937526" w:rsidRDefault="00F07495" w:rsidP="00965906">
            <w:pPr>
              <w:jc w:val="center"/>
              <w:rPr>
                <w:color w:val="000000"/>
                <w:lang w:eastAsia="lt-LT"/>
              </w:rPr>
            </w:pPr>
            <w:r w:rsidRPr="00937526">
              <w:rPr>
                <w:rFonts w:eastAsia="Calibri"/>
                <w:color w:val="000000"/>
                <w:lang w:eastAsia="lt-LT"/>
              </w:rPr>
              <w:t>2021 m. asignavimų planas</w:t>
            </w:r>
          </w:p>
        </w:tc>
        <w:tc>
          <w:tcPr>
            <w:tcW w:w="4785" w:type="dxa"/>
            <w:gridSpan w:val="5"/>
            <w:tcBorders>
              <w:top w:val="single" w:sz="4" w:space="0" w:color="auto"/>
              <w:left w:val="nil"/>
              <w:bottom w:val="single" w:sz="4" w:space="0" w:color="auto"/>
              <w:right w:val="single" w:sz="4" w:space="0" w:color="auto"/>
            </w:tcBorders>
            <w:shd w:val="clear" w:color="auto" w:fill="auto"/>
            <w:vAlign w:val="center"/>
            <w:hideMark/>
          </w:tcPr>
          <w:p w14:paraId="5DB6C906" w14:textId="77777777" w:rsidR="00F07495" w:rsidRPr="00937526" w:rsidRDefault="00F07495" w:rsidP="00965906">
            <w:pPr>
              <w:jc w:val="center"/>
              <w:rPr>
                <w:color w:val="000000"/>
                <w:lang w:eastAsia="lt-LT"/>
              </w:rPr>
            </w:pPr>
            <w:r w:rsidRPr="00937526">
              <w:rPr>
                <w:rFonts w:eastAsia="Calibri"/>
                <w:color w:val="000000"/>
                <w:lang w:eastAsia="lt-LT"/>
              </w:rPr>
              <w:t>2021 m panaudoti asignavimai</w:t>
            </w:r>
          </w:p>
        </w:tc>
      </w:tr>
      <w:tr w:rsidR="00F07495" w:rsidRPr="00937526" w14:paraId="5AD1B7DE" w14:textId="77777777" w:rsidTr="00965906">
        <w:trPr>
          <w:trHeight w:val="172"/>
          <w:jc w:val="right"/>
        </w:trPr>
        <w:tc>
          <w:tcPr>
            <w:tcW w:w="1129" w:type="dxa"/>
            <w:vMerge w:val="restart"/>
            <w:tcBorders>
              <w:top w:val="nil"/>
              <w:left w:val="single" w:sz="4" w:space="0" w:color="auto"/>
              <w:bottom w:val="single" w:sz="4" w:space="0" w:color="auto"/>
              <w:right w:val="single" w:sz="4" w:space="0" w:color="auto"/>
            </w:tcBorders>
            <w:shd w:val="clear" w:color="auto" w:fill="auto"/>
            <w:vAlign w:val="center"/>
            <w:hideMark/>
          </w:tcPr>
          <w:p w14:paraId="7863B7C0" w14:textId="77777777" w:rsidR="00F07495" w:rsidRPr="00937526" w:rsidRDefault="00F07495" w:rsidP="00965906">
            <w:pPr>
              <w:jc w:val="right"/>
              <w:rPr>
                <w:color w:val="000000"/>
                <w:lang w:eastAsia="lt-LT"/>
              </w:rPr>
            </w:pPr>
            <w:r w:rsidRPr="00937526">
              <w:rPr>
                <w:rFonts w:eastAsia="Calibri"/>
                <w:color w:val="000000"/>
                <w:lang w:eastAsia="lt-LT"/>
              </w:rPr>
              <w:t>Iš viso</w:t>
            </w:r>
          </w:p>
        </w:tc>
        <w:tc>
          <w:tcPr>
            <w:tcW w:w="3544" w:type="dxa"/>
            <w:gridSpan w:val="4"/>
            <w:tcBorders>
              <w:top w:val="single" w:sz="4" w:space="0" w:color="auto"/>
              <w:left w:val="nil"/>
              <w:bottom w:val="single" w:sz="4" w:space="0" w:color="auto"/>
              <w:right w:val="single" w:sz="4" w:space="0" w:color="auto"/>
            </w:tcBorders>
            <w:shd w:val="clear" w:color="auto" w:fill="auto"/>
            <w:vAlign w:val="center"/>
            <w:hideMark/>
          </w:tcPr>
          <w:p w14:paraId="248D43BA" w14:textId="77777777" w:rsidR="00F07495" w:rsidRPr="00937526" w:rsidRDefault="00F07495" w:rsidP="00965906">
            <w:pPr>
              <w:jc w:val="center"/>
              <w:rPr>
                <w:color w:val="000000"/>
                <w:lang w:eastAsia="lt-LT"/>
              </w:rPr>
            </w:pPr>
            <w:r w:rsidRPr="00937526">
              <w:rPr>
                <w:rFonts w:eastAsia="Calibri"/>
                <w:color w:val="000000"/>
                <w:lang w:eastAsia="lt-LT"/>
              </w:rPr>
              <w:t>Iš jų:</w:t>
            </w:r>
          </w:p>
        </w:tc>
        <w:tc>
          <w:tcPr>
            <w:tcW w:w="1143" w:type="dxa"/>
            <w:vMerge w:val="restart"/>
            <w:tcBorders>
              <w:top w:val="nil"/>
              <w:left w:val="single" w:sz="4" w:space="0" w:color="auto"/>
              <w:bottom w:val="single" w:sz="4" w:space="0" w:color="auto"/>
              <w:right w:val="single" w:sz="4" w:space="0" w:color="auto"/>
            </w:tcBorders>
            <w:shd w:val="clear" w:color="auto" w:fill="auto"/>
            <w:vAlign w:val="center"/>
            <w:hideMark/>
          </w:tcPr>
          <w:p w14:paraId="5A6BFD87" w14:textId="77777777" w:rsidR="00F07495" w:rsidRPr="00937526" w:rsidRDefault="00F07495" w:rsidP="00965906">
            <w:pPr>
              <w:jc w:val="center"/>
              <w:rPr>
                <w:color w:val="000000"/>
                <w:lang w:eastAsia="lt-LT"/>
              </w:rPr>
            </w:pPr>
            <w:r w:rsidRPr="00937526">
              <w:rPr>
                <w:rFonts w:eastAsia="Calibri"/>
                <w:color w:val="000000"/>
                <w:lang w:eastAsia="lt-LT"/>
              </w:rPr>
              <w:t>Iš viso</w:t>
            </w:r>
          </w:p>
        </w:tc>
        <w:tc>
          <w:tcPr>
            <w:tcW w:w="3642" w:type="dxa"/>
            <w:gridSpan w:val="4"/>
            <w:tcBorders>
              <w:top w:val="single" w:sz="4" w:space="0" w:color="auto"/>
              <w:left w:val="nil"/>
              <w:bottom w:val="single" w:sz="4" w:space="0" w:color="auto"/>
              <w:right w:val="single" w:sz="4" w:space="0" w:color="auto"/>
            </w:tcBorders>
            <w:shd w:val="clear" w:color="auto" w:fill="auto"/>
            <w:vAlign w:val="center"/>
            <w:hideMark/>
          </w:tcPr>
          <w:p w14:paraId="7BE9FE67" w14:textId="77777777" w:rsidR="00F07495" w:rsidRPr="00937526" w:rsidRDefault="00F07495" w:rsidP="00965906">
            <w:pPr>
              <w:jc w:val="center"/>
              <w:rPr>
                <w:color w:val="000000"/>
                <w:lang w:eastAsia="lt-LT"/>
              </w:rPr>
            </w:pPr>
            <w:r w:rsidRPr="00937526">
              <w:rPr>
                <w:rFonts w:eastAsia="Calibri"/>
                <w:color w:val="000000"/>
                <w:lang w:eastAsia="lt-LT"/>
              </w:rPr>
              <w:t>Iš jų:</w:t>
            </w:r>
          </w:p>
        </w:tc>
      </w:tr>
      <w:tr w:rsidR="00F07495" w:rsidRPr="00937526" w14:paraId="79B07191" w14:textId="77777777" w:rsidTr="00965906">
        <w:trPr>
          <w:trHeight w:val="300"/>
          <w:jc w:val="right"/>
        </w:trPr>
        <w:tc>
          <w:tcPr>
            <w:tcW w:w="1129" w:type="dxa"/>
            <w:vMerge/>
            <w:tcBorders>
              <w:top w:val="nil"/>
              <w:left w:val="single" w:sz="4" w:space="0" w:color="auto"/>
              <w:bottom w:val="single" w:sz="4" w:space="0" w:color="auto"/>
              <w:right w:val="single" w:sz="4" w:space="0" w:color="auto"/>
            </w:tcBorders>
            <w:vAlign w:val="center"/>
            <w:hideMark/>
          </w:tcPr>
          <w:p w14:paraId="3A87A2A1" w14:textId="77777777" w:rsidR="00F07495" w:rsidRPr="00937526" w:rsidRDefault="00F07495" w:rsidP="00965906">
            <w:pPr>
              <w:rPr>
                <w:color w:val="000000"/>
                <w:lang w:eastAsia="lt-LT"/>
              </w:rPr>
            </w:pPr>
          </w:p>
        </w:tc>
        <w:tc>
          <w:tcPr>
            <w:tcW w:w="3066" w:type="dxa"/>
            <w:gridSpan w:val="3"/>
            <w:tcBorders>
              <w:top w:val="single" w:sz="4" w:space="0" w:color="auto"/>
              <w:left w:val="nil"/>
              <w:bottom w:val="single" w:sz="4" w:space="0" w:color="auto"/>
              <w:right w:val="single" w:sz="4" w:space="0" w:color="000000"/>
            </w:tcBorders>
            <w:shd w:val="clear" w:color="auto" w:fill="auto"/>
            <w:vAlign w:val="center"/>
            <w:hideMark/>
          </w:tcPr>
          <w:p w14:paraId="0076D24F" w14:textId="77777777" w:rsidR="00F07495" w:rsidRPr="00937526" w:rsidRDefault="00F07495" w:rsidP="00965906">
            <w:pPr>
              <w:jc w:val="center"/>
              <w:rPr>
                <w:color w:val="000000"/>
                <w:lang w:eastAsia="lt-LT"/>
              </w:rPr>
            </w:pPr>
            <w:r w:rsidRPr="00937526">
              <w:rPr>
                <w:rFonts w:eastAsia="Calibri"/>
                <w:color w:val="000000"/>
                <w:lang w:eastAsia="lt-LT"/>
              </w:rPr>
              <w:t>išlaidoms</w:t>
            </w:r>
          </w:p>
        </w:tc>
        <w:tc>
          <w:tcPr>
            <w:tcW w:w="478" w:type="dxa"/>
            <w:vMerge w:val="restart"/>
            <w:tcBorders>
              <w:top w:val="nil"/>
              <w:left w:val="single" w:sz="4" w:space="0" w:color="auto"/>
              <w:bottom w:val="single" w:sz="4" w:space="0" w:color="auto"/>
              <w:right w:val="single" w:sz="4" w:space="0" w:color="auto"/>
            </w:tcBorders>
            <w:shd w:val="clear" w:color="auto" w:fill="auto"/>
            <w:vAlign w:val="center"/>
            <w:hideMark/>
          </w:tcPr>
          <w:p w14:paraId="696ECFAD" w14:textId="77777777" w:rsidR="00F07495" w:rsidRPr="00937526" w:rsidRDefault="00F07495" w:rsidP="00965906">
            <w:pPr>
              <w:jc w:val="center"/>
              <w:rPr>
                <w:color w:val="000000"/>
                <w:lang w:eastAsia="lt-LT"/>
              </w:rPr>
            </w:pPr>
            <w:r w:rsidRPr="00937526">
              <w:rPr>
                <w:rFonts w:eastAsia="Calibri"/>
                <w:color w:val="000000"/>
                <w:lang w:eastAsia="lt-LT"/>
              </w:rPr>
              <w:t>Turtui įsigyti</w:t>
            </w:r>
          </w:p>
        </w:tc>
        <w:tc>
          <w:tcPr>
            <w:tcW w:w="1143" w:type="dxa"/>
            <w:vMerge/>
            <w:tcBorders>
              <w:top w:val="nil"/>
              <w:left w:val="single" w:sz="4" w:space="0" w:color="auto"/>
              <w:bottom w:val="single" w:sz="4" w:space="0" w:color="auto"/>
              <w:right w:val="single" w:sz="4" w:space="0" w:color="auto"/>
            </w:tcBorders>
            <w:vAlign w:val="center"/>
            <w:hideMark/>
          </w:tcPr>
          <w:p w14:paraId="5B221BC7" w14:textId="77777777" w:rsidR="00F07495" w:rsidRPr="00937526" w:rsidRDefault="00F07495" w:rsidP="00965906">
            <w:pPr>
              <w:rPr>
                <w:color w:val="000000"/>
                <w:lang w:eastAsia="lt-LT"/>
              </w:rPr>
            </w:pPr>
          </w:p>
        </w:tc>
        <w:tc>
          <w:tcPr>
            <w:tcW w:w="2828" w:type="dxa"/>
            <w:gridSpan w:val="3"/>
            <w:tcBorders>
              <w:top w:val="single" w:sz="4" w:space="0" w:color="auto"/>
              <w:left w:val="nil"/>
              <w:bottom w:val="single" w:sz="4" w:space="0" w:color="auto"/>
              <w:right w:val="single" w:sz="4" w:space="0" w:color="000000"/>
            </w:tcBorders>
            <w:shd w:val="clear" w:color="auto" w:fill="auto"/>
            <w:vAlign w:val="center"/>
            <w:hideMark/>
          </w:tcPr>
          <w:p w14:paraId="4690973B" w14:textId="77777777" w:rsidR="00F07495" w:rsidRPr="00937526" w:rsidRDefault="00F07495" w:rsidP="00965906">
            <w:pPr>
              <w:jc w:val="center"/>
              <w:rPr>
                <w:color w:val="000000"/>
                <w:lang w:eastAsia="lt-LT"/>
              </w:rPr>
            </w:pPr>
            <w:r w:rsidRPr="00937526">
              <w:rPr>
                <w:rFonts w:eastAsia="Calibri"/>
                <w:color w:val="000000"/>
                <w:lang w:eastAsia="lt-LT"/>
              </w:rPr>
              <w:t>Išlaidoms</w:t>
            </w:r>
          </w:p>
        </w:tc>
        <w:tc>
          <w:tcPr>
            <w:tcW w:w="814" w:type="dxa"/>
            <w:vMerge w:val="restart"/>
            <w:tcBorders>
              <w:top w:val="nil"/>
              <w:left w:val="single" w:sz="4" w:space="0" w:color="auto"/>
              <w:bottom w:val="single" w:sz="4" w:space="0" w:color="auto"/>
              <w:right w:val="single" w:sz="4" w:space="0" w:color="auto"/>
            </w:tcBorders>
            <w:shd w:val="clear" w:color="auto" w:fill="auto"/>
            <w:vAlign w:val="center"/>
            <w:hideMark/>
          </w:tcPr>
          <w:p w14:paraId="34068887" w14:textId="77777777" w:rsidR="00F07495" w:rsidRPr="00937526" w:rsidRDefault="00F07495" w:rsidP="00965906">
            <w:pPr>
              <w:jc w:val="center"/>
              <w:rPr>
                <w:color w:val="000000"/>
                <w:lang w:eastAsia="lt-LT"/>
              </w:rPr>
            </w:pPr>
            <w:r w:rsidRPr="00937526">
              <w:rPr>
                <w:rFonts w:eastAsia="Calibri"/>
                <w:color w:val="000000"/>
                <w:lang w:eastAsia="lt-LT"/>
              </w:rPr>
              <w:t>Turtui įsigyti</w:t>
            </w:r>
          </w:p>
        </w:tc>
      </w:tr>
      <w:tr w:rsidR="00F07495" w:rsidRPr="00937526" w14:paraId="4220F4D1" w14:textId="77777777" w:rsidTr="00965906">
        <w:trPr>
          <w:trHeight w:val="1275"/>
          <w:jc w:val="right"/>
        </w:trPr>
        <w:tc>
          <w:tcPr>
            <w:tcW w:w="1129" w:type="dxa"/>
            <w:vMerge/>
            <w:tcBorders>
              <w:top w:val="nil"/>
              <w:left w:val="single" w:sz="4" w:space="0" w:color="auto"/>
              <w:bottom w:val="single" w:sz="4" w:space="0" w:color="auto"/>
              <w:right w:val="single" w:sz="4" w:space="0" w:color="auto"/>
            </w:tcBorders>
            <w:vAlign w:val="center"/>
            <w:hideMark/>
          </w:tcPr>
          <w:p w14:paraId="0101AF4E" w14:textId="77777777" w:rsidR="00F07495" w:rsidRPr="00937526" w:rsidRDefault="00F07495" w:rsidP="00965906">
            <w:pPr>
              <w:rPr>
                <w:color w:val="000000"/>
                <w:lang w:eastAsia="lt-LT"/>
              </w:rPr>
            </w:pPr>
          </w:p>
        </w:tc>
        <w:tc>
          <w:tcPr>
            <w:tcW w:w="999" w:type="dxa"/>
            <w:tcBorders>
              <w:top w:val="nil"/>
              <w:left w:val="nil"/>
              <w:bottom w:val="single" w:sz="4" w:space="0" w:color="auto"/>
              <w:right w:val="single" w:sz="4" w:space="0" w:color="auto"/>
            </w:tcBorders>
            <w:shd w:val="clear" w:color="auto" w:fill="auto"/>
            <w:vAlign w:val="center"/>
            <w:hideMark/>
          </w:tcPr>
          <w:p w14:paraId="38AEFEE8" w14:textId="77777777" w:rsidR="00F07495" w:rsidRPr="00937526" w:rsidRDefault="00F07495" w:rsidP="00965906">
            <w:pPr>
              <w:jc w:val="center"/>
              <w:rPr>
                <w:color w:val="000000"/>
                <w:lang w:eastAsia="lt-LT"/>
              </w:rPr>
            </w:pPr>
            <w:r w:rsidRPr="00937526">
              <w:rPr>
                <w:rFonts w:eastAsia="Calibri"/>
                <w:color w:val="000000"/>
                <w:lang w:eastAsia="lt-LT"/>
              </w:rPr>
              <w:t>Iš viso</w:t>
            </w:r>
          </w:p>
        </w:tc>
        <w:tc>
          <w:tcPr>
            <w:tcW w:w="1116" w:type="dxa"/>
            <w:tcBorders>
              <w:top w:val="nil"/>
              <w:left w:val="nil"/>
              <w:bottom w:val="single" w:sz="4" w:space="0" w:color="auto"/>
              <w:right w:val="single" w:sz="4" w:space="0" w:color="auto"/>
            </w:tcBorders>
            <w:shd w:val="clear" w:color="auto" w:fill="auto"/>
            <w:vAlign w:val="center"/>
            <w:hideMark/>
          </w:tcPr>
          <w:p w14:paraId="2C75CD45" w14:textId="77777777" w:rsidR="00F07495" w:rsidRPr="00937526" w:rsidRDefault="00F07495" w:rsidP="00965906">
            <w:pPr>
              <w:jc w:val="center"/>
              <w:rPr>
                <w:color w:val="000000"/>
                <w:lang w:eastAsia="lt-LT"/>
              </w:rPr>
            </w:pPr>
            <w:r w:rsidRPr="00937526">
              <w:rPr>
                <w:rFonts w:eastAsia="Calibri"/>
                <w:color w:val="000000"/>
                <w:lang w:eastAsia="lt-LT"/>
              </w:rPr>
              <w:t>Darbo užmokestis ir socialinis draudimas</w:t>
            </w:r>
          </w:p>
        </w:tc>
        <w:tc>
          <w:tcPr>
            <w:tcW w:w="951" w:type="dxa"/>
            <w:tcBorders>
              <w:top w:val="nil"/>
              <w:left w:val="nil"/>
              <w:bottom w:val="single" w:sz="4" w:space="0" w:color="auto"/>
              <w:right w:val="single" w:sz="4" w:space="0" w:color="auto"/>
            </w:tcBorders>
            <w:shd w:val="clear" w:color="auto" w:fill="auto"/>
            <w:vAlign w:val="center"/>
            <w:hideMark/>
          </w:tcPr>
          <w:p w14:paraId="3E509DD8" w14:textId="77777777" w:rsidR="00F07495" w:rsidRPr="00937526" w:rsidRDefault="00F07495" w:rsidP="00965906">
            <w:pPr>
              <w:jc w:val="center"/>
              <w:rPr>
                <w:color w:val="000000"/>
                <w:lang w:eastAsia="lt-LT"/>
              </w:rPr>
            </w:pPr>
            <w:r w:rsidRPr="00937526">
              <w:rPr>
                <w:color w:val="000000"/>
                <w:lang w:eastAsia="lt-LT"/>
              </w:rPr>
              <w:t>Prekių ir paslaugų įsigijimo išlaidos</w:t>
            </w:r>
          </w:p>
        </w:tc>
        <w:tc>
          <w:tcPr>
            <w:tcW w:w="478" w:type="dxa"/>
            <w:vMerge/>
            <w:tcBorders>
              <w:top w:val="nil"/>
              <w:left w:val="single" w:sz="4" w:space="0" w:color="auto"/>
              <w:bottom w:val="single" w:sz="4" w:space="0" w:color="auto"/>
              <w:right w:val="single" w:sz="4" w:space="0" w:color="auto"/>
            </w:tcBorders>
            <w:vAlign w:val="center"/>
            <w:hideMark/>
          </w:tcPr>
          <w:p w14:paraId="35C42FC7" w14:textId="77777777" w:rsidR="00F07495" w:rsidRPr="00937526" w:rsidRDefault="00F07495" w:rsidP="00965906">
            <w:pPr>
              <w:rPr>
                <w:color w:val="000000"/>
                <w:lang w:eastAsia="lt-LT"/>
              </w:rPr>
            </w:pPr>
          </w:p>
        </w:tc>
        <w:tc>
          <w:tcPr>
            <w:tcW w:w="1143" w:type="dxa"/>
            <w:vMerge/>
            <w:tcBorders>
              <w:top w:val="nil"/>
              <w:left w:val="single" w:sz="4" w:space="0" w:color="auto"/>
              <w:bottom w:val="single" w:sz="4" w:space="0" w:color="auto"/>
              <w:right w:val="single" w:sz="4" w:space="0" w:color="auto"/>
            </w:tcBorders>
            <w:vAlign w:val="center"/>
            <w:hideMark/>
          </w:tcPr>
          <w:p w14:paraId="4269A3A2" w14:textId="77777777" w:rsidR="00F07495" w:rsidRPr="00937526" w:rsidRDefault="00F07495" w:rsidP="00965906">
            <w:pPr>
              <w:rPr>
                <w:color w:val="000000"/>
                <w:lang w:eastAsia="lt-LT"/>
              </w:rPr>
            </w:pPr>
          </w:p>
        </w:tc>
        <w:tc>
          <w:tcPr>
            <w:tcW w:w="761" w:type="dxa"/>
            <w:tcBorders>
              <w:top w:val="nil"/>
              <w:left w:val="nil"/>
              <w:bottom w:val="single" w:sz="4" w:space="0" w:color="auto"/>
              <w:right w:val="single" w:sz="4" w:space="0" w:color="auto"/>
            </w:tcBorders>
            <w:shd w:val="clear" w:color="auto" w:fill="auto"/>
            <w:vAlign w:val="center"/>
            <w:hideMark/>
          </w:tcPr>
          <w:p w14:paraId="69B75C7C" w14:textId="77777777" w:rsidR="00F07495" w:rsidRPr="00937526" w:rsidRDefault="00F07495" w:rsidP="00965906">
            <w:pPr>
              <w:jc w:val="center"/>
              <w:rPr>
                <w:color w:val="000000"/>
                <w:lang w:eastAsia="lt-LT"/>
              </w:rPr>
            </w:pPr>
            <w:r w:rsidRPr="00937526">
              <w:rPr>
                <w:rFonts w:eastAsia="Calibri"/>
                <w:color w:val="000000"/>
                <w:lang w:eastAsia="lt-LT"/>
              </w:rPr>
              <w:t>Iš viso</w:t>
            </w:r>
          </w:p>
        </w:tc>
        <w:tc>
          <w:tcPr>
            <w:tcW w:w="1116" w:type="dxa"/>
            <w:tcBorders>
              <w:top w:val="nil"/>
              <w:left w:val="nil"/>
              <w:bottom w:val="single" w:sz="4" w:space="0" w:color="auto"/>
              <w:right w:val="single" w:sz="4" w:space="0" w:color="auto"/>
            </w:tcBorders>
            <w:shd w:val="clear" w:color="auto" w:fill="auto"/>
            <w:vAlign w:val="center"/>
            <w:hideMark/>
          </w:tcPr>
          <w:p w14:paraId="3A63EAB2" w14:textId="77777777" w:rsidR="00F07495" w:rsidRPr="00937526" w:rsidRDefault="00F07495" w:rsidP="00965906">
            <w:pPr>
              <w:jc w:val="center"/>
              <w:rPr>
                <w:color w:val="000000"/>
                <w:lang w:eastAsia="lt-LT"/>
              </w:rPr>
            </w:pPr>
            <w:r w:rsidRPr="00937526">
              <w:rPr>
                <w:rFonts w:eastAsia="Calibri"/>
                <w:color w:val="000000"/>
                <w:lang w:eastAsia="lt-LT"/>
              </w:rPr>
              <w:t>Darbo užmokestis ir socialinis draudimas</w:t>
            </w:r>
          </w:p>
        </w:tc>
        <w:tc>
          <w:tcPr>
            <w:tcW w:w="951" w:type="dxa"/>
            <w:tcBorders>
              <w:top w:val="nil"/>
              <w:left w:val="nil"/>
              <w:bottom w:val="single" w:sz="4" w:space="0" w:color="auto"/>
              <w:right w:val="single" w:sz="4" w:space="0" w:color="auto"/>
            </w:tcBorders>
            <w:shd w:val="clear" w:color="auto" w:fill="auto"/>
            <w:vAlign w:val="center"/>
            <w:hideMark/>
          </w:tcPr>
          <w:p w14:paraId="262F8CDA" w14:textId="77777777" w:rsidR="00F07495" w:rsidRPr="00937526" w:rsidRDefault="00F07495" w:rsidP="00965906">
            <w:pPr>
              <w:jc w:val="center"/>
              <w:rPr>
                <w:color w:val="000000"/>
                <w:lang w:eastAsia="lt-LT"/>
              </w:rPr>
            </w:pPr>
            <w:r w:rsidRPr="00937526">
              <w:rPr>
                <w:color w:val="000000"/>
                <w:lang w:eastAsia="lt-LT"/>
              </w:rPr>
              <w:t>Prekių ir paslaugų įsigijimo išlaidos</w:t>
            </w:r>
          </w:p>
        </w:tc>
        <w:tc>
          <w:tcPr>
            <w:tcW w:w="814" w:type="dxa"/>
            <w:vMerge/>
            <w:tcBorders>
              <w:top w:val="nil"/>
              <w:left w:val="single" w:sz="4" w:space="0" w:color="auto"/>
              <w:bottom w:val="single" w:sz="4" w:space="0" w:color="auto"/>
              <w:right w:val="single" w:sz="4" w:space="0" w:color="auto"/>
            </w:tcBorders>
            <w:vAlign w:val="center"/>
            <w:hideMark/>
          </w:tcPr>
          <w:p w14:paraId="093B470A" w14:textId="77777777" w:rsidR="00F07495" w:rsidRPr="00937526" w:rsidRDefault="00F07495" w:rsidP="00965906">
            <w:pPr>
              <w:rPr>
                <w:color w:val="000000"/>
                <w:lang w:eastAsia="lt-LT"/>
              </w:rPr>
            </w:pPr>
          </w:p>
        </w:tc>
      </w:tr>
      <w:tr w:rsidR="00F07495" w:rsidRPr="00937526" w14:paraId="4D5F7E21" w14:textId="77777777" w:rsidTr="00965906">
        <w:trPr>
          <w:trHeight w:val="300"/>
          <w:jc w:val="right"/>
        </w:trPr>
        <w:tc>
          <w:tcPr>
            <w:tcW w:w="1129" w:type="dxa"/>
            <w:tcBorders>
              <w:top w:val="nil"/>
              <w:left w:val="single" w:sz="4" w:space="0" w:color="auto"/>
              <w:bottom w:val="single" w:sz="4" w:space="0" w:color="auto"/>
              <w:right w:val="single" w:sz="4" w:space="0" w:color="auto"/>
            </w:tcBorders>
            <w:shd w:val="clear" w:color="auto" w:fill="auto"/>
            <w:vAlign w:val="center"/>
            <w:hideMark/>
          </w:tcPr>
          <w:p w14:paraId="055CD9E2" w14:textId="77777777" w:rsidR="00F07495" w:rsidRPr="00937526" w:rsidRDefault="00F07495" w:rsidP="00965906">
            <w:pPr>
              <w:jc w:val="center"/>
              <w:rPr>
                <w:color w:val="000000"/>
                <w:lang w:eastAsia="lt-LT"/>
              </w:rPr>
            </w:pPr>
            <w:r w:rsidRPr="00937526">
              <w:rPr>
                <w:rFonts w:eastAsia="Calibri"/>
                <w:color w:val="000000"/>
                <w:lang w:eastAsia="lt-LT"/>
              </w:rPr>
              <w:t>109,2</w:t>
            </w:r>
          </w:p>
        </w:tc>
        <w:tc>
          <w:tcPr>
            <w:tcW w:w="999" w:type="dxa"/>
            <w:tcBorders>
              <w:top w:val="nil"/>
              <w:left w:val="nil"/>
              <w:bottom w:val="single" w:sz="4" w:space="0" w:color="auto"/>
              <w:right w:val="single" w:sz="4" w:space="0" w:color="auto"/>
            </w:tcBorders>
            <w:shd w:val="clear" w:color="auto" w:fill="auto"/>
            <w:vAlign w:val="center"/>
            <w:hideMark/>
          </w:tcPr>
          <w:p w14:paraId="561F726A" w14:textId="77777777" w:rsidR="00F07495" w:rsidRPr="00937526" w:rsidRDefault="00F07495" w:rsidP="00965906">
            <w:pPr>
              <w:jc w:val="center"/>
              <w:rPr>
                <w:color w:val="000000"/>
                <w:lang w:eastAsia="lt-LT"/>
              </w:rPr>
            </w:pPr>
            <w:r w:rsidRPr="00937526">
              <w:rPr>
                <w:rFonts w:eastAsia="Calibri"/>
                <w:color w:val="000000"/>
                <w:lang w:eastAsia="lt-LT"/>
              </w:rPr>
              <w:t>10</w:t>
            </w:r>
            <w:r>
              <w:rPr>
                <w:rFonts w:eastAsia="Calibri"/>
                <w:color w:val="000000"/>
                <w:lang w:eastAsia="lt-LT"/>
              </w:rPr>
              <w:t>8,5</w:t>
            </w:r>
          </w:p>
        </w:tc>
        <w:tc>
          <w:tcPr>
            <w:tcW w:w="1116" w:type="dxa"/>
            <w:tcBorders>
              <w:top w:val="nil"/>
              <w:left w:val="nil"/>
              <w:bottom w:val="single" w:sz="4" w:space="0" w:color="auto"/>
              <w:right w:val="single" w:sz="4" w:space="0" w:color="auto"/>
            </w:tcBorders>
            <w:shd w:val="clear" w:color="auto" w:fill="auto"/>
            <w:vAlign w:val="center"/>
            <w:hideMark/>
          </w:tcPr>
          <w:p w14:paraId="0F753902" w14:textId="77777777" w:rsidR="00F07495" w:rsidRPr="00937526" w:rsidRDefault="00F07495" w:rsidP="00965906">
            <w:pPr>
              <w:jc w:val="center"/>
              <w:rPr>
                <w:color w:val="000000"/>
                <w:lang w:eastAsia="lt-LT"/>
              </w:rPr>
            </w:pPr>
            <w:r w:rsidRPr="00937526">
              <w:rPr>
                <w:rFonts w:eastAsia="Calibri"/>
                <w:color w:val="000000"/>
                <w:lang w:eastAsia="lt-LT"/>
              </w:rPr>
              <w:t>104,5</w:t>
            </w:r>
          </w:p>
        </w:tc>
        <w:tc>
          <w:tcPr>
            <w:tcW w:w="951" w:type="dxa"/>
            <w:tcBorders>
              <w:top w:val="nil"/>
              <w:left w:val="nil"/>
              <w:bottom w:val="single" w:sz="4" w:space="0" w:color="auto"/>
              <w:right w:val="single" w:sz="4" w:space="0" w:color="auto"/>
            </w:tcBorders>
            <w:shd w:val="clear" w:color="auto" w:fill="auto"/>
            <w:vAlign w:val="center"/>
            <w:hideMark/>
          </w:tcPr>
          <w:p w14:paraId="1F18B5CE" w14:textId="77777777" w:rsidR="00F07495" w:rsidRPr="00937526" w:rsidRDefault="00F07495" w:rsidP="00965906">
            <w:pPr>
              <w:jc w:val="center"/>
              <w:rPr>
                <w:color w:val="000000"/>
                <w:lang w:eastAsia="lt-LT"/>
              </w:rPr>
            </w:pPr>
            <w:r w:rsidRPr="00937526">
              <w:rPr>
                <w:color w:val="000000"/>
                <w:lang w:eastAsia="lt-LT"/>
              </w:rPr>
              <w:t>4,0</w:t>
            </w:r>
          </w:p>
        </w:tc>
        <w:tc>
          <w:tcPr>
            <w:tcW w:w="478" w:type="dxa"/>
            <w:tcBorders>
              <w:top w:val="nil"/>
              <w:left w:val="nil"/>
              <w:bottom w:val="single" w:sz="4" w:space="0" w:color="auto"/>
              <w:right w:val="single" w:sz="4" w:space="0" w:color="auto"/>
            </w:tcBorders>
            <w:shd w:val="clear" w:color="auto" w:fill="auto"/>
            <w:vAlign w:val="center"/>
            <w:hideMark/>
          </w:tcPr>
          <w:p w14:paraId="12035C88" w14:textId="77777777" w:rsidR="00F07495" w:rsidRPr="00937526" w:rsidRDefault="00F07495" w:rsidP="00965906">
            <w:pPr>
              <w:jc w:val="center"/>
              <w:rPr>
                <w:color w:val="000000"/>
                <w:lang w:eastAsia="lt-LT"/>
              </w:rPr>
            </w:pPr>
            <w:r w:rsidRPr="00937526">
              <w:rPr>
                <w:rFonts w:eastAsia="Calibri"/>
                <w:color w:val="000000"/>
                <w:lang w:eastAsia="lt-LT"/>
              </w:rPr>
              <w:t>0,7</w:t>
            </w:r>
          </w:p>
        </w:tc>
        <w:tc>
          <w:tcPr>
            <w:tcW w:w="1143" w:type="dxa"/>
            <w:tcBorders>
              <w:top w:val="nil"/>
              <w:left w:val="nil"/>
              <w:bottom w:val="single" w:sz="4" w:space="0" w:color="auto"/>
              <w:right w:val="single" w:sz="4" w:space="0" w:color="auto"/>
            </w:tcBorders>
            <w:shd w:val="clear" w:color="auto" w:fill="auto"/>
            <w:vAlign w:val="center"/>
            <w:hideMark/>
          </w:tcPr>
          <w:p w14:paraId="260185D4" w14:textId="77777777" w:rsidR="00F07495" w:rsidRPr="00937526" w:rsidRDefault="00F07495" w:rsidP="00965906">
            <w:pPr>
              <w:jc w:val="center"/>
              <w:rPr>
                <w:color w:val="000000"/>
                <w:lang w:eastAsia="lt-LT"/>
              </w:rPr>
            </w:pPr>
            <w:r w:rsidRPr="00937526">
              <w:rPr>
                <w:rFonts w:eastAsia="Calibri"/>
                <w:color w:val="000000"/>
                <w:lang w:eastAsia="lt-LT"/>
              </w:rPr>
              <w:t>10</w:t>
            </w:r>
            <w:r>
              <w:rPr>
                <w:rFonts w:eastAsia="Calibri"/>
                <w:color w:val="000000"/>
                <w:lang w:eastAsia="lt-LT"/>
              </w:rPr>
              <w:t>9</w:t>
            </w:r>
            <w:r w:rsidRPr="00937526">
              <w:rPr>
                <w:rFonts w:eastAsia="Calibri"/>
                <w:color w:val="000000"/>
                <w:lang w:eastAsia="lt-LT"/>
              </w:rPr>
              <w:t>,</w:t>
            </w:r>
            <w:r>
              <w:rPr>
                <w:rFonts w:eastAsia="Calibri"/>
                <w:color w:val="000000"/>
                <w:lang w:eastAsia="lt-LT"/>
              </w:rPr>
              <w:t>0</w:t>
            </w:r>
          </w:p>
        </w:tc>
        <w:tc>
          <w:tcPr>
            <w:tcW w:w="761" w:type="dxa"/>
            <w:tcBorders>
              <w:top w:val="nil"/>
              <w:left w:val="nil"/>
              <w:bottom w:val="single" w:sz="4" w:space="0" w:color="auto"/>
              <w:right w:val="single" w:sz="4" w:space="0" w:color="auto"/>
            </w:tcBorders>
            <w:shd w:val="clear" w:color="auto" w:fill="auto"/>
            <w:vAlign w:val="center"/>
            <w:hideMark/>
          </w:tcPr>
          <w:p w14:paraId="2377E73D" w14:textId="77777777" w:rsidR="00F07495" w:rsidRPr="00937526" w:rsidRDefault="00F07495" w:rsidP="00965906">
            <w:pPr>
              <w:jc w:val="center"/>
              <w:rPr>
                <w:color w:val="000000"/>
                <w:lang w:eastAsia="lt-LT"/>
              </w:rPr>
            </w:pPr>
            <w:r w:rsidRPr="00937526">
              <w:rPr>
                <w:rFonts w:eastAsia="Calibri"/>
                <w:color w:val="000000"/>
                <w:lang w:eastAsia="lt-LT"/>
              </w:rPr>
              <w:t>10</w:t>
            </w:r>
            <w:r>
              <w:rPr>
                <w:rFonts w:eastAsia="Calibri"/>
                <w:color w:val="000000"/>
                <w:lang w:eastAsia="lt-LT"/>
              </w:rPr>
              <w:t>8,3</w:t>
            </w:r>
          </w:p>
        </w:tc>
        <w:tc>
          <w:tcPr>
            <w:tcW w:w="1116" w:type="dxa"/>
            <w:tcBorders>
              <w:top w:val="nil"/>
              <w:left w:val="nil"/>
              <w:bottom w:val="single" w:sz="4" w:space="0" w:color="auto"/>
              <w:right w:val="single" w:sz="4" w:space="0" w:color="auto"/>
            </w:tcBorders>
            <w:shd w:val="clear" w:color="auto" w:fill="auto"/>
            <w:vAlign w:val="center"/>
            <w:hideMark/>
          </w:tcPr>
          <w:p w14:paraId="49EEE51A" w14:textId="77777777" w:rsidR="00F07495" w:rsidRPr="00937526" w:rsidRDefault="00F07495" w:rsidP="00965906">
            <w:pPr>
              <w:jc w:val="center"/>
              <w:rPr>
                <w:color w:val="000000"/>
                <w:lang w:eastAsia="lt-LT"/>
              </w:rPr>
            </w:pPr>
            <w:r w:rsidRPr="00937526">
              <w:rPr>
                <w:rFonts w:eastAsia="Calibri"/>
                <w:color w:val="000000"/>
                <w:lang w:eastAsia="lt-LT"/>
              </w:rPr>
              <w:t>104,5</w:t>
            </w:r>
          </w:p>
        </w:tc>
        <w:tc>
          <w:tcPr>
            <w:tcW w:w="951" w:type="dxa"/>
            <w:tcBorders>
              <w:top w:val="nil"/>
              <w:left w:val="nil"/>
              <w:bottom w:val="single" w:sz="4" w:space="0" w:color="auto"/>
              <w:right w:val="single" w:sz="4" w:space="0" w:color="auto"/>
            </w:tcBorders>
            <w:shd w:val="clear" w:color="auto" w:fill="auto"/>
            <w:vAlign w:val="center"/>
            <w:hideMark/>
          </w:tcPr>
          <w:p w14:paraId="6CD7FD65" w14:textId="77777777" w:rsidR="00F07495" w:rsidRPr="00937526" w:rsidRDefault="00F07495" w:rsidP="00965906">
            <w:pPr>
              <w:jc w:val="center"/>
              <w:rPr>
                <w:color w:val="000000"/>
                <w:lang w:eastAsia="lt-LT"/>
              </w:rPr>
            </w:pPr>
            <w:r w:rsidRPr="00937526">
              <w:rPr>
                <w:color w:val="000000"/>
                <w:lang w:eastAsia="lt-LT"/>
              </w:rPr>
              <w:t>3,8</w:t>
            </w:r>
          </w:p>
        </w:tc>
        <w:tc>
          <w:tcPr>
            <w:tcW w:w="814" w:type="dxa"/>
            <w:tcBorders>
              <w:top w:val="nil"/>
              <w:left w:val="nil"/>
              <w:bottom w:val="single" w:sz="4" w:space="0" w:color="auto"/>
              <w:right w:val="single" w:sz="4" w:space="0" w:color="auto"/>
            </w:tcBorders>
            <w:shd w:val="clear" w:color="auto" w:fill="auto"/>
            <w:vAlign w:val="center"/>
            <w:hideMark/>
          </w:tcPr>
          <w:p w14:paraId="3520FB8F" w14:textId="77777777" w:rsidR="00F07495" w:rsidRPr="00937526" w:rsidRDefault="00F07495" w:rsidP="00965906">
            <w:pPr>
              <w:jc w:val="center"/>
              <w:rPr>
                <w:color w:val="000000"/>
                <w:lang w:eastAsia="lt-LT"/>
              </w:rPr>
            </w:pPr>
            <w:r w:rsidRPr="00937526">
              <w:rPr>
                <w:rFonts w:eastAsia="Calibri"/>
                <w:color w:val="000000"/>
                <w:lang w:eastAsia="lt-LT"/>
              </w:rPr>
              <w:t>0,7</w:t>
            </w:r>
          </w:p>
        </w:tc>
      </w:tr>
    </w:tbl>
    <w:p w14:paraId="6376A861" w14:textId="77777777" w:rsidR="00F07495" w:rsidRDefault="00F07495" w:rsidP="00F07495">
      <w:pPr>
        <w:jc w:val="both"/>
        <w:rPr>
          <w:sz w:val="24"/>
          <w:szCs w:val="24"/>
          <w:lang w:eastAsia="lt-LT"/>
        </w:rPr>
      </w:pPr>
    </w:p>
    <w:p w14:paraId="5A267CC2" w14:textId="77777777" w:rsidR="00F07495" w:rsidRPr="0038452B" w:rsidRDefault="00F07495" w:rsidP="00F07495">
      <w:pPr>
        <w:autoSpaceDE w:val="0"/>
        <w:autoSpaceDN w:val="0"/>
        <w:adjustRightInd w:val="0"/>
        <w:spacing w:line="360" w:lineRule="auto"/>
        <w:ind w:firstLine="720"/>
        <w:jc w:val="both"/>
        <w:rPr>
          <w:sz w:val="24"/>
          <w:szCs w:val="24"/>
        </w:rPr>
      </w:pPr>
      <w:r>
        <w:rPr>
          <w:color w:val="000000"/>
          <w:sz w:val="24"/>
          <w:szCs w:val="24"/>
          <w:lang w:eastAsia="lt-LT"/>
        </w:rPr>
        <w:t xml:space="preserve">Skirti asignavimai buvo panaudoti 99,8 proc., t. y. 0,2 tūkst. mažiau nei planuota. </w:t>
      </w:r>
      <w:r w:rsidRPr="0038452B">
        <w:rPr>
          <w:sz w:val="24"/>
          <w:szCs w:val="24"/>
        </w:rPr>
        <w:t xml:space="preserve">Didžioji dalis </w:t>
      </w:r>
      <w:r>
        <w:rPr>
          <w:sz w:val="24"/>
          <w:szCs w:val="24"/>
        </w:rPr>
        <w:t xml:space="preserve">skirtų asignavimų </w:t>
      </w:r>
      <w:r w:rsidRPr="0038452B">
        <w:rPr>
          <w:sz w:val="24"/>
          <w:szCs w:val="24"/>
        </w:rPr>
        <w:t>panaudota valstybės tarnautojų ir darbuotojų darbo užmokesčiui ir socialini</w:t>
      </w:r>
      <w:r>
        <w:rPr>
          <w:sz w:val="24"/>
          <w:szCs w:val="24"/>
        </w:rPr>
        <w:t>am</w:t>
      </w:r>
      <w:r w:rsidRPr="0038452B">
        <w:rPr>
          <w:sz w:val="24"/>
          <w:szCs w:val="24"/>
        </w:rPr>
        <w:t xml:space="preserve"> draudim</w:t>
      </w:r>
      <w:r>
        <w:rPr>
          <w:sz w:val="24"/>
          <w:szCs w:val="24"/>
        </w:rPr>
        <w:t>ui</w:t>
      </w:r>
      <w:r w:rsidRPr="0038452B">
        <w:rPr>
          <w:sz w:val="24"/>
          <w:szCs w:val="24"/>
        </w:rPr>
        <w:t xml:space="preserve"> </w:t>
      </w:r>
      <w:r>
        <w:rPr>
          <w:sz w:val="24"/>
          <w:szCs w:val="24"/>
        </w:rPr>
        <w:t>–</w:t>
      </w:r>
      <w:r w:rsidRPr="0038452B">
        <w:rPr>
          <w:sz w:val="24"/>
          <w:szCs w:val="24"/>
        </w:rPr>
        <w:t xml:space="preserve"> 9</w:t>
      </w:r>
      <w:r>
        <w:rPr>
          <w:sz w:val="24"/>
          <w:szCs w:val="24"/>
        </w:rPr>
        <w:t>5,7</w:t>
      </w:r>
      <w:r w:rsidRPr="0038452B">
        <w:rPr>
          <w:sz w:val="24"/>
          <w:szCs w:val="24"/>
        </w:rPr>
        <w:t xml:space="preserve"> </w:t>
      </w:r>
      <w:r>
        <w:rPr>
          <w:sz w:val="24"/>
          <w:szCs w:val="24"/>
        </w:rPr>
        <w:t>proc.</w:t>
      </w:r>
      <w:r w:rsidRPr="0038452B">
        <w:rPr>
          <w:sz w:val="24"/>
          <w:szCs w:val="24"/>
        </w:rPr>
        <w:t xml:space="preserve"> Parengti ir pateikti </w:t>
      </w:r>
      <w:r>
        <w:rPr>
          <w:sz w:val="24"/>
          <w:szCs w:val="24"/>
        </w:rPr>
        <w:t xml:space="preserve"> </w:t>
      </w:r>
      <w:r w:rsidRPr="0038452B">
        <w:rPr>
          <w:sz w:val="24"/>
          <w:szCs w:val="24"/>
        </w:rPr>
        <w:t>202</w:t>
      </w:r>
      <w:r>
        <w:rPr>
          <w:sz w:val="24"/>
          <w:szCs w:val="24"/>
        </w:rPr>
        <w:t>1</w:t>
      </w:r>
      <w:r w:rsidRPr="0038452B">
        <w:rPr>
          <w:sz w:val="24"/>
          <w:szCs w:val="24"/>
        </w:rPr>
        <w:t xml:space="preserve"> metų metiniai bei tarpiniai biudžeto </w:t>
      </w:r>
      <w:r w:rsidRPr="0038452B">
        <w:rPr>
          <w:sz w:val="24"/>
          <w:szCs w:val="24"/>
        </w:rPr>
        <w:lastRenderedPageBreak/>
        <w:t>vykdymo ir finansinių ataskaitų rinkiniai, teiktos statistinės ataskaitos, pranešimai ir kita teisės aktais numatyta informacija.</w:t>
      </w:r>
    </w:p>
    <w:p w14:paraId="118D116B" w14:textId="77777777" w:rsidR="00F07495" w:rsidRDefault="00F07495" w:rsidP="00F07495">
      <w:pPr>
        <w:autoSpaceDE w:val="0"/>
        <w:autoSpaceDN w:val="0"/>
        <w:adjustRightInd w:val="0"/>
        <w:spacing w:line="360" w:lineRule="auto"/>
        <w:ind w:firstLine="720"/>
        <w:jc w:val="both"/>
        <w:rPr>
          <w:b/>
          <w:bCs/>
          <w:i/>
          <w:iCs/>
          <w:color w:val="000000"/>
          <w:sz w:val="24"/>
          <w:szCs w:val="24"/>
          <w:lang w:eastAsia="lt-LT"/>
        </w:rPr>
      </w:pPr>
    </w:p>
    <w:p w14:paraId="6BE201C5" w14:textId="77777777" w:rsidR="00F07495" w:rsidRPr="001A3EF7" w:rsidRDefault="00F07495" w:rsidP="00F07495">
      <w:pPr>
        <w:autoSpaceDE w:val="0"/>
        <w:autoSpaceDN w:val="0"/>
        <w:adjustRightInd w:val="0"/>
        <w:spacing w:line="360" w:lineRule="auto"/>
        <w:ind w:firstLine="720"/>
        <w:jc w:val="both"/>
        <w:rPr>
          <w:b/>
          <w:bCs/>
          <w:i/>
          <w:iCs/>
          <w:color w:val="000000"/>
          <w:sz w:val="24"/>
          <w:szCs w:val="24"/>
          <w:lang w:eastAsia="lt-LT"/>
        </w:rPr>
      </w:pPr>
      <w:r>
        <w:rPr>
          <w:b/>
          <w:bCs/>
          <w:i/>
          <w:iCs/>
          <w:color w:val="000000"/>
          <w:sz w:val="24"/>
          <w:szCs w:val="24"/>
          <w:lang w:eastAsia="lt-LT"/>
        </w:rPr>
        <w:t>Darbuotojai</w:t>
      </w:r>
    </w:p>
    <w:p w14:paraId="586AE2D8" w14:textId="1BD2BA3D" w:rsidR="00F07495" w:rsidRDefault="00F07495" w:rsidP="00F07495">
      <w:pPr>
        <w:autoSpaceDE w:val="0"/>
        <w:autoSpaceDN w:val="0"/>
        <w:adjustRightInd w:val="0"/>
        <w:spacing w:line="360" w:lineRule="auto"/>
        <w:ind w:firstLine="720"/>
        <w:jc w:val="both"/>
        <w:rPr>
          <w:color w:val="000000"/>
          <w:sz w:val="24"/>
          <w:szCs w:val="24"/>
          <w:lang w:eastAsia="lt-LT"/>
        </w:rPr>
      </w:pPr>
      <w:r w:rsidRPr="00652C01">
        <w:rPr>
          <w:sz w:val="24"/>
          <w:szCs w:val="24"/>
          <w:lang w:eastAsia="lt-LT"/>
        </w:rPr>
        <w:t>202</w:t>
      </w:r>
      <w:r>
        <w:rPr>
          <w:sz w:val="24"/>
          <w:szCs w:val="24"/>
          <w:lang w:eastAsia="lt-LT"/>
        </w:rPr>
        <w:t>1</w:t>
      </w:r>
      <w:r w:rsidRPr="00652C01">
        <w:rPr>
          <w:sz w:val="24"/>
          <w:szCs w:val="24"/>
          <w:lang w:eastAsia="lt-LT"/>
        </w:rPr>
        <w:t xml:space="preserve"> metais personalo srityje pokyči</w:t>
      </w:r>
      <w:r>
        <w:rPr>
          <w:sz w:val="24"/>
          <w:szCs w:val="24"/>
          <w:lang w:eastAsia="lt-LT"/>
        </w:rPr>
        <w:t xml:space="preserve">ų nebuvo. Tarnyboje dirbo 3 darbuotojai: </w:t>
      </w:r>
      <w:r w:rsidRPr="00652C01">
        <w:rPr>
          <w:sz w:val="24"/>
          <w:szCs w:val="24"/>
          <w:lang w:eastAsia="lt-LT"/>
        </w:rPr>
        <w:t>Savivaldybės kontrolierius, vyriausiasis specialistas ir vyresnysis patarėjas</w:t>
      </w:r>
      <w:r>
        <w:rPr>
          <w:sz w:val="24"/>
          <w:szCs w:val="24"/>
          <w:lang w:eastAsia="lt-LT"/>
        </w:rPr>
        <w:t>. Darbą visi pradėjo 2020 metais, v</w:t>
      </w:r>
      <w:r w:rsidRPr="00652C01">
        <w:rPr>
          <w:sz w:val="24"/>
          <w:szCs w:val="24"/>
          <w:lang w:eastAsia="lt-LT"/>
        </w:rPr>
        <w:t>isų darbuotojų išsilavinimas aukštasis universitetinis, visi darbuotojai turi pareigybės aprašymuose reikalaujamą darbo patirtį, darbui reikiam</w:t>
      </w:r>
      <w:r>
        <w:rPr>
          <w:sz w:val="24"/>
          <w:szCs w:val="24"/>
          <w:lang w:eastAsia="lt-LT"/>
        </w:rPr>
        <w:t>ą</w:t>
      </w:r>
      <w:r w:rsidRPr="00652C01">
        <w:rPr>
          <w:sz w:val="24"/>
          <w:szCs w:val="24"/>
          <w:lang w:eastAsia="lt-LT"/>
        </w:rPr>
        <w:t xml:space="preserve"> kompetencij</w:t>
      </w:r>
      <w:r>
        <w:rPr>
          <w:sz w:val="24"/>
          <w:szCs w:val="24"/>
          <w:lang w:eastAsia="lt-LT"/>
        </w:rPr>
        <w:t>ą</w:t>
      </w:r>
      <w:r w:rsidRPr="00652C01">
        <w:rPr>
          <w:sz w:val="24"/>
          <w:szCs w:val="24"/>
          <w:lang w:eastAsia="lt-LT"/>
        </w:rPr>
        <w:t xml:space="preserve"> ir gebėjim</w:t>
      </w:r>
      <w:r>
        <w:rPr>
          <w:sz w:val="24"/>
          <w:szCs w:val="24"/>
          <w:lang w:eastAsia="lt-LT"/>
        </w:rPr>
        <w:t>us</w:t>
      </w:r>
      <w:r w:rsidRPr="00652C01">
        <w:rPr>
          <w:sz w:val="24"/>
          <w:szCs w:val="24"/>
          <w:lang w:eastAsia="lt-LT"/>
        </w:rPr>
        <w:t>.</w:t>
      </w:r>
      <w:r>
        <w:rPr>
          <w:sz w:val="24"/>
          <w:szCs w:val="24"/>
          <w:lang w:eastAsia="lt-LT"/>
        </w:rPr>
        <w:t xml:space="preserve"> Tarnybos apskaitą tvarko </w:t>
      </w:r>
      <w:r w:rsidR="00FA7196">
        <w:rPr>
          <w:sz w:val="24"/>
          <w:szCs w:val="24"/>
          <w:lang w:eastAsia="lt-LT"/>
        </w:rPr>
        <w:t xml:space="preserve">       </w:t>
      </w:r>
      <w:r>
        <w:rPr>
          <w:sz w:val="24"/>
          <w:szCs w:val="24"/>
          <w:lang w:eastAsia="lt-LT"/>
        </w:rPr>
        <w:t>0,3 pareigybės vyr. buhalteris.</w:t>
      </w:r>
    </w:p>
    <w:p w14:paraId="178D511D" w14:textId="77777777" w:rsidR="00F07495" w:rsidRDefault="00F07495" w:rsidP="00F07495">
      <w:pPr>
        <w:autoSpaceDE w:val="0"/>
        <w:autoSpaceDN w:val="0"/>
        <w:adjustRightInd w:val="0"/>
        <w:spacing w:line="360" w:lineRule="auto"/>
        <w:ind w:firstLine="720"/>
        <w:jc w:val="both"/>
        <w:rPr>
          <w:color w:val="000000"/>
          <w:sz w:val="24"/>
          <w:szCs w:val="24"/>
          <w:lang w:eastAsia="lt-LT"/>
        </w:rPr>
      </w:pPr>
      <w:r>
        <w:rPr>
          <w:color w:val="000000"/>
          <w:sz w:val="24"/>
          <w:szCs w:val="24"/>
          <w:lang w:eastAsia="lt-LT"/>
        </w:rPr>
        <w:t xml:space="preserve">Audito užduotims atlikti reikalinga valstybės tarnautojų reikiama kompetencija ir gebėjimai. Siekiant užtikrinti tinkamą specialistų kompetenciją, </w:t>
      </w:r>
      <w:r w:rsidRPr="00C8668E">
        <w:rPr>
          <w:color w:val="000000"/>
          <w:sz w:val="24"/>
          <w:szCs w:val="24"/>
          <w:lang w:eastAsia="lt-LT"/>
        </w:rPr>
        <w:t>Tarnybos darbuotojai 202</w:t>
      </w:r>
      <w:r>
        <w:rPr>
          <w:color w:val="000000"/>
          <w:sz w:val="24"/>
          <w:szCs w:val="24"/>
          <w:lang w:eastAsia="lt-LT"/>
        </w:rPr>
        <w:t>1</w:t>
      </w:r>
      <w:r w:rsidRPr="00C8668E">
        <w:rPr>
          <w:color w:val="000000"/>
          <w:sz w:val="24"/>
          <w:szCs w:val="24"/>
          <w:lang w:eastAsia="lt-LT"/>
        </w:rPr>
        <w:t xml:space="preserve"> metais </w:t>
      </w:r>
      <w:r>
        <w:rPr>
          <w:color w:val="000000"/>
          <w:sz w:val="24"/>
          <w:szCs w:val="24"/>
          <w:lang w:eastAsia="lt-LT"/>
        </w:rPr>
        <w:t xml:space="preserve">dalyvavo kvalifikacijos kėlimo seminaruose kontaktiniu bei nuotoliniu būdu. </w:t>
      </w:r>
      <w:r w:rsidRPr="00C8668E">
        <w:rPr>
          <w:color w:val="000000"/>
          <w:sz w:val="24"/>
          <w:szCs w:val="24"/>
          <w:lang w:eastAsia="lt-LT"/>
        </w:rPr>
        <w:t xml:space="preserve">Iš viso per metus </w:t>
      </w:r>
      <w:r>
        <w:rPr>
          <w:color w:val="000000"/>
          <w:sz w:val="24"/>
          <w:szCs w:val="24"/>
          <w:lang w:eastAsia="lt-LT"/>
        </w:rPr>
        <w:t xml:space="preserve">kiekvienas darbuotojas </w:t>
      </w:r>
      <w:r w:rsidRPr="00C8668E">
        <w:rPr>
          <w:color w:val="000000"/>
          <w:sz w:val="24"/>
          <w:szCs w:val="24"/>
          <w:lang w:eastAsia="lt-LT"/>
        </w:rPr>
        <w:t xml:space="preserve">išklausė </w:t>
      </w:r>
      <w:r>
        <w:rPr>
          <w:color w:val="000000"/>
          <w:sz w:val="24"/>
          <w:szCs w:val="24"/>
          <w:lang w:eastAsia="lt-LT"/>
        </w:rPr>
        <w:t xml:space="preserve">po 45 </w:t>
      </w:r>
      <w:r w:rsidRPr="00C8668E">
        <w:rPr>
          <w:color w:val="000000"/>
          <w:sz w:val="24"/>
          <w:szCs w:val="24"/>
          <w:lang w:eastAsia="lt-LT"/>
        </w:rPr>
        <w:t>akademines valandas mokymų, kvalifikacijos kėlimui panaudota 1,6 tūkst. Eur.</w:t>
      </w:r>
    </w:p>
    <w:p w14:paraId="236D7471" w14:textId="77777777" w:rsidR="00F07495" w:rsidRDefault="00F07495" w:rsidP="00F07495">
      <w:pPr>
        <w:autoSpaceDE w:val="0"/>
        <w:autoSpaceDN w:val="0"/>
        <w:adjustRightInd w:val="0"/>
        <w:spacing w:line="360" w:lineRule="auto"/>
        <w:ind w:firstLine="720"/>
        <w:jc w:val="both"/>
        <w:rPr>
          <w:b/>
          <w:bCs/>
          <w:i/>
          <w:iCs/>
          <w:color w:val="000000"/>
          <w:sz w:val="24"/>
          <w:szCs w:val="24"/>
          <w:lang w:eastAsia="lt-LT"/>
        </w:rPr>
      </w:pPr>
    </w:p>
    <w:p w14:paraId="3918E1A7" w14:textId="77777777" w:rsidR="00F07495" w:rsidRPr="000A2E4B" w:rsidRDefault="00F07495" w:rsidP="00F07495">
      <w:pPr>
        <w:autoSpaceDE w:val="0"/>
        <w:autoSpaceDN w:val="0"/>
        <w:adjustRightInd w:val="0"/>
        <w:spacing w:line="360" w:lineRule="auto"/>
        <w:ind w:firstLine="720"/>
        <w:jc w:val="both"/>
        <w:rPr>
          <w:b/>
          <w:bCs/>
          <w:i/>
          <w:iCs/>
          <w:color w:val="000000"/>
          <w:sz w:val="24"/>
          <w:szCs w:val="24"/>
          <w:lang w:eastAsia="lt-LT"/>
        </w:rPr>
      </w:pPr>
      <w:r>
        <w:rPr>
          <w:b/>
          <w:bCs/>
          <w:i/>
          <w:iCs/>
          <w:color w:val="000000"/>
          <w:sz w:val="24"/>
          <w:szCs w:val="24"/>
          <w:lang w:eastAsia="lt-LT"/>
        </w:rPr>
        <w:t>Veiklos organizavimas</w:t>
      </w:r>
    </w:p>
    <w:p w14:paraId="0A958BE7" w14:textId="7E3F8009" w:rsidR="00F07495" w:rsidRPr="0038452B" w:rsidRDefault="00F07495" w:rsidP="00F07495">
      <w:pPr>
        <w:autoSpaceDE w:val="0"/>
        <w:autoSpaceDN w:val="0"/>
        <w:adjustRightInd w:val="0"/>
        <w:spacing w:line="360" w:lineRule="auto"/>
        <w:ind w:firstLine="720"/>
        <w:jc w:val="both"/>
        <w:rPr>
          <w:sz w:val="24"/>
          <w:szCs w:val="24"/>
        </w:rPr>
      </w:pPr>
      <w:r w:rsidRPr="0038452B">
        <w:rPr>
          <w:sz w:val="24"/>
          <w:szCs w:val="24"/>
        </w:rPr>
        <w:t>Tarnybos vidaus administravimo veikla buvo organizuojama ir kontroliuojama leidžiant Savivaldybės kontrolieriaus įsakymus. Išleist</w:t>
      </w:r>
      <w:r>
        <w:rPr>
          <w:sz w:val="24"/>
          <w:szCs w:val="24"/>
        </w:rPr>
        <w:t>i</w:t>
      </w:r>
      <w:r w:rsidRPr="0038452B">
        <w:rPr>
          <w:sz w:val="24"/>
          <w:szCs w:val="24"/>
        </w:rPr>
        <w:t xml:space="preserve"> </w:t>
      </w:r>
      <w:r>
        <w:rPr>
          <w:sz w:val="24"/>
          <w:szCs w:val="24"/>
        </w:rPr>
        <w:t>39</w:t>
      </w:r>
      <w:r w:rsidRPr="0038452B">
        <w:rPr>
          <w:sz w:val="24"/>
          <w:szCs w:val="24"/>
        </w:rPr>
        <w:t xml:space="preserve"> įsakym</w:t>
      </w:r>
      <w:r>
        <w:rPr>
          <w:sz w:val="24"/>
          <w:szCs w:val="24"/>
        </w:rPr>
        <w:t>ai</w:t>
      </w:r>
      <w:r w:rsidRPr="0038452B">
        <w:rPr>
          <w:sz w:val="24"/>
          <w:szCs w:val="24"/>
        </w:rPr>
        <w:t xml:space="preserve"> veiklos, personalo valdymo, atostogų klausimais. </w:t>
      </w:r>
      <w:r>
        <w:rPr>
          <w:sz w:val="24"/>
          <w:szCs w:val="24"/>
        </w:rPr>
        <w:t>Taip pat gauti ir išsiųsti 146 raštai įvairiais Tarnybos veiklos klausimais.</w:t>
      </w:r>
    </w:p>
    <w:p w14:paraId="2624D44B" w14:textId="76F5872C" w:rsidR="00F07495" w:rsidRPr="00333FC6" w:rsidRDefault="00F07495" w:rsidP="00F37C32">
      <w:pPr>
        <w:autoSpaceDE w:val="0"/>
        <w:autoSpaceDN w:val="0"/>
        <w:adjustRightInd w:val="0"/>
        <w:spacing w:line="360" w:lineRule="auto"/>
        <w:ind w:firstLine="720"/>
        <w:jc w:val="both"/>
        <w:rPr>
          <w:sz w:val="24"/>
          <w:szCs w:val="24"/>
        </w:rPr>
      </w:pPr>
      <w:r w:rsidRPr="0038452B">
        <w:rPr>
          <w:sz w:val="24"/>
          <w:szCs w:val="24"/>
        </w:rPr>
        <w:t xml:space="preserve">Audito veikla buvo organizuojama vadovaujantis patvirtintu veiklos planu, išduodant pavedimus atlikti auditus, vykdant pavestas užduotis. Tarnyboje sukurta auditų kokybės užtikrinimo sistema, skirta garantuoti atliekamų auditų kokybę ir atitiktį taikomiems standartams ir teisės aktų reikalavimams, atliekant auditų priežiūrą ir peržiūrą. </w:t>
      </w:r>
      <w:r>
        <w:rPr>
          <w:sz w:val="24"/>
          <w:szCs w:val="24"/>
        </w:rPr>
        <w:t>Tarnybos darbuotojai vadovaujasi patvirtintu s</w:t>
      </w:r>
      <w:r w:rsidRPr="00333FC6">
        <w:rPr>
          <w:sz w:val="24"/>
          <w:szCs w:val="24"/>
        </w:rPr>
        <w:t>avivaldybių kontrolierių profesinės etikos kodeks</w:t>
      </w:r>
      <w:r>
        <w:rPr>
          <w:sz w:val="24"/>
          <w:szCs w:val="24"/>
        </w:rPr>
        <w:t>u</w:t>
      </w:r>
      <w:r w:rsidRPr="00333FC6">
        <w:rPr>
          <w:sz w:val="24"/>
          <w:szCs w:val="24"/>
        </w:rPr>
        <w:t>, užtikrina Vietos savivaldos įstatyme nustatytų principų – nepriklausomumo, teisėtumo, viešumo, objektyvumo ir profesionalumo</w:t>
      </w:r>
      <w:r w:rsidR="00F37C32">
        <w:rPr>
          <w:sz w:val="24"/>
          <w:szCs w:val="24"/>
        </w:rPr>
        <w:t xml:space="preserve"> –</w:t>
      </w:r>
      <w:r w:rsidRPr="00333FC6">
        <w:rPr>
          <w:sz w:val="24"/>
          <w:szCs w:val="24"/>
        </w:rPr>
        <w:t xml:space="preserve"> laikymąsi. </w:t>
      </w:r>
      <w:r>
        <w:rPr>
          <w:sz w:val="24"/>
          <w:szCs w:val="24"/>
        </w:rPr>
        <w:t>V</w:t>
      </w:r>
      <w:r w:rsidRPr="00333FC6">
        <w:rPr>
          <w:sz w:val="24"/>
          <w:szCs w:val="24"/>
        </w:rPr>
        <w:t>alstybės tarnautojai nedalyvauja su einamomis pareigomis nesuderinamoje veikloje</w:t>
      </w:r>
      <w:r>
        <w:rPr>
          <w:sz w:val="24"/>
          <w:szCs w:val="24"/>
        </w:rPr>
        <w:t>,</w:t>
      </w:r>
      <w:r w:rsidRPr="00333FC6">
        <w:rPr>
          <w:sz w:val="24"/>
          <w:szCs w:val="24"/>
        </w:rPr>
        <w:t xml:space="preserve"> deklaruoja viešuosius ir privačius interesus, prieš prad</w:t>
      </w:r>
      <w:r w:rsidR="00F37C32">
        <w:rPr>
          <w:sz w:val="24"/>
          <w:szCs w:val="24"/>
        </w:rPr>
        <w:t>ėdami</w:t>
      </w:r>
      <w:r w:rsidRPr="00333FC6">
        <w:rPr>
          <w:sz w:val="24"/>
          <w:szCs w:val="24"/>
        </w:rPr>
        <w:t xml:space="preserve"> auditą pildo Nešališkumo ir Nepriklausomumo deklaracijas. Auditai atliekami objektyviai ir nešališkai</w:t>
      </w:r>
      <w:r>
        <w:rPr>
          <w:sz w:val="24"/>
          <w:szCs w:val="24"/>
        </w:rPr>
        <w:t>.</w:t>
      </w:r>
    </w:p>
    <w:p w14:paraId="6DF0FDA3" w14:textId="77777777" w:rsidR="00F07495" w:rsidRDefault="00F07495" w:rsidP="00F07495">
      <w:pPr>
        <w:autoSpaceDE w:val="0"/>
        <w:autoSpaceDN w:val="0"/>
        <w:adjustRightInd w:val="0"/>
        <w:spacing w:line="360" w:lineRule="auto"/>
        <w:ind w:firstLine="720"/>
        <w:jc w:val="both"/>
        <w:rPr>
          <w:sz w:val="24"/>
          <w:szCs w:val="24"/>
        </w:rPr>
      </w:pPr>
      <w:r w:rsidRPr="00983500">
        <w:rPr>
          <w:sz w:val="24"/>
          <w:szCs w:val="24"/>
        </w:rPr>
        <w:t>Atliktų auditų ataskaitos ir išvados pateiktos audituotiems subjektams, Savivaldybės merui, Savivaldybės administracijos direktoriui, auditų rezultatai pristatyti Savivaldybės tarybos Kontrolės komitetui.</w:t>
      </w:r>
    </w:p>
    <w:p w14:paraId="513F3F7D" w14:textId="77777777" w:rsidR="00F07495" w:rsidRDefault="00F07495" w:rsidP="00F07495">
      <w:pPr>
        <w:autoSpaceDE w:val="0"/>
        <w:autoSpaceDN w:val="0"/>
        <w:adjustRightInd w:val="0"/>
        <w:spacing w:line="360" w:lineRule="auto"/>
        <w:ind w:firstLine="720"/>
        <w:jc w:val="both"/>
        <w:rPr>
          <w:sz w:val="24"/>
          <w:szCs w:val="24"/>
        </w:rPr>
      </w:pPr>
      <w:r w:rsidRPr="00333FC6">
        <w:rPr>
          <w:sz w:val="24"/>
          <w:szCs w:val="24"/>
        </w:rPr>
        <w:t>Kontrolės ir audito tarnybos veikla yra viešinama. Savivaldybės interneto svetainėje www.panrs.lt skelbiama informacija apie Kontrolės ir audito tarnybos veiklą.</w:t>
      </w:r>
    </w:p>
    <w:p w14:paraId="02738032" w14:textId="444F8F2E" w:rsidR="00F07495" w:rsidRDefault="00F07495" w:rsidP="00F07495">
      <w:pPr>
        <w:autoSpaceDE w:val="0"/>
        <w:autoSpaceDN w:val="0"/>
        <w:adjustRightInd w:val="0"/>
        <w:spacing w:line="360" w:lineRule="auto"/>
        <w:ind w:firstLine="720"/>
        <w:jc w:val="both"/>
        <w:rPr>
          <w:b/>
          <w:bCs/>
          <w:i/>
          <w:iCs/>
          <w:color w:val="000000"/>
          <w:sz w:val="24"/>
          <w:szCs w:val="24"/>
          <w:lang w:eastAsia="lt-LT"/>
        </w:rPr>
      </w:pPr>
    </w:p>
    <w:p w14:paraId="3B34BCA4" w14:textId="77777777" w:rsidR="00F37C32" w:rsidRDefault="00F37C32" w:rsidP="00F07495">
      <w:pPr>
        <w:autoSpaceDE w:val="0"/>
        <w:autoSpaceDN w:val="0"/>
        <w:adjustRightInd w:val="0"/>
        <w:spacing w:line="360" w:lineRule="auto"/>
        <w:ind w:firstLine="720"/>
        <w:jc w:val="both"/>
        <w:rPr>
          <w:b/>
          <w:bCs/>
          <w:i/>
          <w:iCs/>
          <w:color w:val="000000"/>
          <w:sz w:val="24"/>
          <w:szCs w:val="24"/>
          <w:lang w:eastAsia="lt-LT"/>
        </w:rPr>
      </w:pPr>
    </w:p>
    <w:p w14:paraId="2409B337" w14:textId="77777777" w:rsidR="00F07495" w:rsidRDefault="00F07495" w:rsidP="00F07495">
      <w:pPr>
        <w:autoSpaceDE w:val="0"/>
        <w:autoSpaceDN w:val="0"/>
        <w:adjustRightInd w:val="0"/>
        <w:spacing w:line="360" w:lineRule="auto"/>
        <w:ind w:firstLine="720"/>
        <w:jc w:val="both"/>
        <w:rPr>
          <w:b/>
          <w:bCs/>
          <w:i/>
          <w:iCs/>
          <w:color w:val="000000"/>
          <w:sz w:val="24"/>
          <w:szCs w:val="24"/>
          <w:lang w:eastAsia="lt-LT"/>
        </w:rPr>
      </w:pPr>
      <w:r>
        <w:rPr>
          <w:b/>
          <w:bCs/>
          <w:i/>
          <w:iCs/>
          <w:color w:val="000000"/>
          <w:sz w:val="24"/>
          <w:szCs w:val="24"/>
          <w:lang w:eastAsia="lt-LT"/>
        </w:rPr>
        <w:lastRenderedPageBreak/>
        <w:t>Tarpinstitucinis bendradarbiavimas</w:t>
      </w:r>
    </w:p>
    <w:p w14:paraId="232D0F8A" w14:textId="77777777" w:rsidR="00F07495" w:rsidRPr="00931DE8" w:rsidRDefault="00F07495" w:rsidP="00F07495">
      <w:pPr>
        <w:autoSpaceDE w:val="0"/>
        <w:autoSpaceDN w:val="0"/>
        <w:adjustRightInd w:val="0"/>
        <w:spacing w:line="360" w:lineRule="auto"/>
        <w:ind w:firstLine="720"/>
        <w:jc w:val="both"/>
        <w:rPr>
          <w:sz w:val="24"/>
          <w:szCs w:val="24"/>
        </w:rPr>
      </w:pPr>
      <w:r>
        <w:rPr>
          <w:sz w:val="24"/>
          <w:szCs w:val="24"/>
        </w:rPr>
        <w:t>Tarnyba</w:t>
      </w:r>
      <w:r w:rsidRPr="0038452B">
        <w:rPr>
          <w:sz w:val="24"/>
          <w:szCs w:val="24"/>
        </w:rPr>
        <w:t xml:space="preserve"> dalyvauja </w:t>
      </w:r>
      <w:r>
        <w:rPr>
          <w:sz w:val="24"/>
          <w:szCs w:val="24"/>
        </w:rPr>
        <w:t>S</w:t>
      </w:r>
      <w:r w:rsidRPr="0038452B">
        <w:rPr>
          <w:sz w:val="24"/>
          <w:szCs w:val="24"/>
        </w:rPr>
        <w:t>avivaldybių kontrolierių asociacijos veikloje</w:t>
      </w:r>
      <w:r>
        <w:rPr>
          <w:color w:val="000000"/>
          <w:sz w:val="24"/>
          <w:szCs w:val="24"/>
          <w:lang w:eastAsia="lt-LT"/>
        </w:rPr>
        <w:t>. Nuolat bendradarbiaujame, keičiamės informacija ir dalinamės gerąja praktika su kitų savivaldybių kontrolės ir audito tarnybomis.</w:t>
      </w:r>
    </w:p>
    <w:p w14:paraId="12B9E159" w14:textId="7135ACC0" w:rsidR="00F07495" w:rsidRDefault="00F07495" w:rsidP="00F07495">
      <w:pPr>
        <w:autoSpaceDE w:val="0"/>
        <w:autoSpaceDN w:val="0"/>
        <w:adjustRightInd w:val="0"/>
        <w:spacing w:line="360" w:lineRule="auto"/>
        <w:ind w:firstLine="720"/>
        <w:jc w:val="both"/>
        <w:rPr>
          <w:color w:val="000000"/>
          <w:sz w:val="24"/>
          <w:szCs w:val="24"/>
          <w:lang w:eastAsia="lt-LT"/>
        </w:rPr>
      </w:pPr>
      <w:r>
        <w:rPr>
          <w:color w:val="000000"/>
          <w:sz w:val="24"/>
          <w:szCs w:val="24"/>
          <w:lang w:eastAsia="lt-LT"/>
        </w:rPr>
        <w:t xml:space="preserve">Taip pat bendradarbiavome su Lietuvos Respublikos valstybės kontrole dėl finansinio ir veiklos audito metodikų taikymo ir audito praktikos. </w:t>
      </w:r>
      <w:r w:rsidRPr="00FB6F14">
        <w:rPr>
          <w:color w:val="000000"/>
          <w:sz w:val="24"/>
          <w:szCs w:val="24"/>
          <w:lang w:eastAsia="lt-LT"/>
        </w:rPr>
        <w:t>Vykdant Lietuvos Respublikos Vietos savivaldos įstatymo 27 straipsnio 9 dalies 20 punkto nuostatas, teik</w:t>
      </w:r>
      <w:r>
        <w:rPr>
          <w:color w:val="000000"/>
          <w:sz w:val="24"/>
          <w:szCs w:val="24"/>
          <w:lang w:eastAsia="lt-LT"/>
        </w:rPr>
        <w:t>ėme</w:t>
      </w:r>
      <w:r w:rsidRPr="00FB6F14">
        <w:rPr>
          <w:color w:val="000000"/>
          <w:sz w:val="24"/>
          <w:szCs w:val="24"/>
          <w:lang w:eastAsia="lt-LT"/>
        </w:rPr>
        <w:t xml:space="preserve"> duomen</w:t>
      </w:r>
      <w:r>
        <w:rPr>
          <w:color w:val="000000"/>
          <w:sz w:val="24"/>
          <w:szCs w:val="24"/>
          <w:lang w:eastAsia="lt-LT"/>
        </w:rPr>
        <w:t>i</w:t>
      </w:r>
      <w:r w:rsidRPr="00FB6F14">
        <w:rPr>
          <w:color w:val="000000"/>
          <w:sz w:val="24"/>
          <w:szCs w:val="24"/>
          <w:lang w:eastAsia="lt-LT"/>
        </w:rPr>
        <w:t>s apie Savivaldybės konsoliduotųjų ataskaitų rinkinio audito rezultatus.</w:t>
      </w:r>
    </w:p>
    <w:p w14:paraId="0006E05D" w14:textId="4B1D8316" w:rsidR="00F07495" w:rsidRDefault="00F07495" w:rsidP="00F07495">
      <w:pPr>
        <w:autoSpaceDE w:val="0"/>
        <w:autoSpaceDN w:val="0"/>
        <w:adjustRightInd w:val="0"/>
        <w:spacing w:line="360" w:lineRule="auto"/>
        <w:ind w:firstLine="720"/>
        <w:jc w:val="both"/>
        <w:rPr>
          <w:sz w:val="24"/>
          <w:szCs w:val="24"/>
        </w:rPr>
      </w:pPr>
      <w:r>
        <w:rPr>
          <w:sz w:val="24"/>
          <w:szCs w:val="24"/>
        </w:rPr>
        <w:t>P</w:t>
      </w:r>
      <w:r w:rsidRPr="0038452B">
        <w:rPr>
          <w:sz w:val="24"/>
          <w:szCs w:val="24"/>
        </w:rPr>
        <w:t>alaik</w:t>
      </w:r>
      <w:r>
        <w:rPr>
          <w:sz w:val="24"/>
          <w:szCs w:val="24"/>
        </w:rPr>
        <w:t>ėme</w:t>
      </w:r>
      <w:r w:rsidRPr="0038452B">
        <w:rPr>
          <w:sz w:val="24"/>
          <w:szCs w:val="24"/>
        </w:rPr>
        <w:t xml:space="preserve"> darbini</w:t>
      </w:r>
      <w:r>
        <w:rPr>
          <w:sz w:val="24"/>
          <w:szCs w:val="24"/>
        </w:rPr>
        <w:t>us</w:t>
      </w:r>
      <w:r w:rsidRPr="0038452B">
        <w:rPr>
          <w:sz w:val="24"/>
          <w:szCs w:val="24"/>
        </w:rPr>
        <w:t xml:space="preserve"> ryši</w:t>
      </w:r>
      <w:r>
        <w:rPr>
          <w:sz w:val="24"/>
          <w:szCs w:val="24"/>
        </w:rPr>
        <w:t>us</w:t>
      </w:r>
      <w:r w:rsidRPr="0038452B">
        <w:rPr>
          <w:sz w:val="24"/>
          <w:szCs w:val="24"/>
        </w:rPr>
        <w:t xml:space="preserve"> su </w:t>
      </w:r>
      <w:r w:rsidRPr="003C324B">
        <w:rPr>
          <w:sz w:val="24"/>
          <w:szCs w:val="24"/>
        </w:rPr>
        <w:t>Vyriausybės atstovų įstaigos Vyriausybės atstovo Panevėžio ir Utenos apskrityse biur</w:t>
      </w:r>
      <w:r>
        <w:rPr>
          <w:sz w:val="24"/>
          <w:szCs w:val="24"/>
        </w:rPr>
        <w:t>o darbuotojais</w:t>
      </w:r>
      <w:r w:rsidRPr="0038452B">
        <w:rPr>
          <w:sz w:val="24"/>
          <w:szCs w:val="24"/>
        </w:rPr>
        <w:t xml:space="preserve">, kitomis institucijomis. Vykdant Lietuvos Respublikos Vietos savivaldos įstatymo 27 straipsnio 9 dalies 19 punkto nuostatas, Vyriausybės atstovui </w:t>
      </w:r>
      <w:r w:rsidR="00F37C32">
        <w:rPr>
          <w:sz w:val="24"/>
          <w:szCs w:val="24"/>
        </w:rPr>
        <w:t>pa</w:t>
      </w:r>
      <w:r w:rsidRPr="0038452B">
        <w:rPr>
          <w:sz w:val="24"/>
          <w:szCs w:val="24"/>
        </w:rPr>
        <w:t>teik</w:t>
      </w:r>
      <w:r w:rsidR="00F37C32">
        <w:rPr>
          <w:sz w:val="24"/>
          <w:szCs w:val="24"/>
        </w:rPr>
        <w:t>ta</w:t>
      </w:r>
      <w:r w:rsidRPr="0038452B">
        <w:rPr>
          <w:sz w:val="24"/>
          <w:szCs w:val="24"/>
        </w:rPr>
        <w:t xml:space="preserve"> informacij</w:t>
      </w:r>
      <w:r w:rsidR="00F37C32">
        <w:rPr>
          <w:sz w:val="24"/>
          <w:szCs w:val="24"/>
        </w:rPr>
        <w:t>a</w:t>
      </w:r>
      <w:r w:rsidRPr="0038452B">
        <w:rPr>
          <w:sz w:val="24"/>
          <w:szCs w:val="24"/>
        </w:rPr>
        <w:t xml:space="preserve"> apie Savivaldybės kontrolės ir audito tarnybos teiktas išvadas ir rekomendacijas. </w:t>
      </w:r>
    </w:p>
    <w:p w14:paraId="22D9F8C6" w14:textId="77777777" w:rsidR="00F07495" w:rsidRDefault="00F07495" w:rsidP="00F07495">
      <w:pPr>
        <w:autoSpaceDE w:val="0"/>
        <w:autoSpaceDN w:val="0"/>
        <w:adjustRightInd w:val="0"/>
        <w:spacing w:line="360" w:lineRule="auto"/>
        <w:ind w:firstLine="720"/>
        <w:jc w:val="both"/>
        <w:rPr>
          <w:color w:val="000000"/>
          <w:sz w:val="24"/>
          <w:szCs w:val="24"/>
          <w:lang w:eastAsia="lt-LT"/>
        </w:rPr>
      </w:pPr>
    </w:p>
    <w:p w14:paraId="1F29851F" w14:textId="77777777" w:rsidR="00F07495" w:rsidRPr="006A44BF" w:rsidRDefault="00F07495" w:rsidP="00F07495">
      <w:pPr>
        <w:autoSpaceDE w:val="0"/>
        <w:autoSpaceDN w:val="0"/>
        <w:adjustRightInd w:val="0"/>
        <w:spacing w:line="360" w:lineRule="auto"/>
        <w:ind w:firstLine="720"/>
        <w:jc w:val="both"/>
        <w:rPr>
          <w:b/>
          <w:bCs/>
          <w:i/>
          <w:iCs/>
          <w:color w:val="000000"/>
          <w:sz w:val="24"/>
          <w:szCs w:val="24"/>
          <w:lang w:eastAsia="lt-LT"/>
        </w:rPr>
      </w:pPr>
      <w:r>
        <w:rPr>
          <w:b/>
          <w:bCs/>
          <w:i/>
          <w:iCs/>
          <w:color w:val="000000"/>
          <w:sz w:val="24"/>
          <w:szCs w:val="24"/>
          <w:lang w:eastAsia="lt-LT"/>
        </w:rPr>
        <w:t xml:space="preserve">Tarnybos </w:t>
      </w:r>
      <w:r w:rsidRPr="006A44BF">
        <w:rPr>
          <w:b/>
          <w:bCs/>
          <w:i/>
          <w:iCs/>
          <w:color w:val="000000"/>
          <w:sz w:val="24"/>
          <w:szCs w:val="24"/>
          <w:lang w:eastAsia="lt-LT"/>
        </w:rPr>
        <w:t xml:space="preserve">veiklos kryptys </w:t>
      </w:r>
      <w:r>
        <w:rPr>
          <w:b/>
          <w:bCs/>
          <w:i/>
          <w:iCs/>
          <w:color w:val="000000"/>
          <w:sz w:val="24"/>
          <w:szCs w:val="24"/>
          <w:lang w:eastAsia="lt-LT"/>
        </w:rPr>
        <w:t>prioritetai</w:t>
      </w:r>
    </w:p>
    <w:p w14:paraId="16E4B86D" w14:textId="77777777" w:rsidR="00F07495" w:rsidRDefault="00F07495" w:rsidP="00F07495">
      <w:pPr>
        <w:autoSpaceDE w:val="0"/>
        <w:autoSpaceDN w:val="0"/>
        <w:adjustRightInd w:val="0"/>
        <w:spacing w:line="360" w:lineRule="auto"/>
        <w:ind w:firstLine="720"/>
        <w:jc w:val="both"/>
        <w:rPr>
          <w:sz w:val="24"/>
          <w:szCs w:val="24"/>
        </w:rPr>
      </w:pPr>
      <w:r>
        <w:rPr>
          <w:sz w:val="24"/>
          <w:szCs w:val="24"/>
        </w:rPr>
        <w:t>Prioritetinėmis sritimis išlieka audito poveikio didinimas, efektyvus turimų išteklių naudojimas ir darbuotojų kompetencijos didinimas.</w:t>
      </w:r>
    </w:p>
    <w:p w14:paraId="5F83EFFC" w14:textId="462925E0" w:rsidR="00F07495" w:rsidRPr="0038452B" w:rsidRDefault="00F07495" w:rsidP="00F07495">
      <w:pPr>
        <w:autoSpaceDE w:val="0"/>
        <w:autoSpaceDN w:val="0"/>
        <w:adjustRightInd w:val="0"/>
        <w:spacing w:line="360" w:lineRule="auto"/>
        <w:ind w:firstLine="720"/>
        <w:jc w:val="both"/>
        <w:rPr>
          <w:sz w:val="24"/>
          <w:szCs w:val="24"/>
        </w:rPr>
      </w:pPr>
      <w:r w:rsidRPr="0038452B">
        <w:rPr>
          <w:sz w:val="24"/>
          <w:szCs w:val="24"/>
        </w:rPr>
        <w:t xml:space="preserve">Siekiant atliekamų auditų veiksmingumo, audito sritis ir temas </w:t>
      </w:r>
      <w:r>
        <w:rPr>
          <w:sz w:val="24"/>
          <w:szCs w:val="24"/>
        </w:rPr>
        <w:t>numatysime</w:t>
      </w:r>
      <w:r w:rsidRPr="0038452B">
        <w:rPr>
          <w:sz w:val="24"/>
          <w:szCs w:val="24"/>
        </w:rPr>
        <w:t xml:space="preserve"> rem</w:t>
      </w:r>
      <w:r w:rsidR="00F37C32">
        <w:rPr>
          <w:sz w:val="24"/>
          <w:szCs w:val="24"/>
        </w:rPr>
        <w:t>damiesi</w:t>
      </w:r>
      <w:r w:rsidRPr="0038452B">
        <w:rPr>
          <w:sz w:val="24"/>
          <w:szCs w:val="24"/>
        </w:rPr>
        <w:t xml:space="preserve"> apibendrinta informacija</w:t>
      </w:r>
      <w:r>
        <w:rPr>
          <w:sz w:val="24"/>
          <w:szCs w:val="24"/>
        </w:rPr>
        <w:t>.</w:t>
      </w:r>
      <w:r w:rsidRPr="0038452B">
        <w:rPr>
          <w:sz w:val="24"/>
          <w:szCs w:val="24"/>
        </w:rPr>
        <w:t xml:space="preserve"> </w:t>
      </w:r>
      <w:r>
        <w:rPr>
          <w:sz w:val="24"/>
          <w:szCs w:val="24"/>
        </w:rPr>
        <w:t>R</w:t>
      </w:r>
      <w:r w:rsidRPr="0038452B">
        <w:rPr>
          <w:sz w:val="24"/>
          <w:szCs w:val="24"/>
        </w:rPr>
        <w:t>eaguo</w:t>
      </w:r>
      <w:r>
        <w:rPr>
          <w:sz w:val="24"/>
          <w:szCs w:val="24"/>
        </w:rPr>
        <w:t>sime</w:t>
      </w:r>
      <w:r w:rsidRPr="0038452B">
        <w:rPr>
          <w:sz w:val="24"/>
          <w:szCs w:val="24"/>
        </w:rPr>
        <w:t xml:space="preserve"> į pastebėtas problemas </w:t>
      </w:r>
      <w:r>
        <w:rPr>
          <w:sz w:val="24"/>
          <w:szCs w:val="24"/>
        </w:rPr>
        <w:t>ir</w:t>
      </w:r>
      <w:r w:rsidRPr="0038452B">
        <w:rPr>
          <w:sz w:val="24"/>
          <w:szCs w:val="24"/>
        </w:rPr>
        <w:t xml:space="preserve"> pateiktus siūlymus</w:t>
      </w:r>
      <w:r>
        <w:rPr>
          <w:sz w:val="24"/>
          <w:szCs w:val="24"/>
        </w:rPr>
        <w:t>, sieksime, kad rekomendacijos padėtų šalinti veiklos trūkumus, darytų poveikį. Didindami informacijos sklaidą, veiklos rezultatus stengsimės pristatyti paprastai ir profesionaliai.</w:t>
      </w:r>
    </w:p>
    <w:p w14:paraId="639A6DD6" w14:textId="77777777" w:rsidR="00F07495" w:rsidRPr="00E8572C" w:rsidRDefault="00F07495" w:rsidP="00F07495">
      <w:pPr>
        <w:autoSpaceDE w:val="0"/>
        <w:autoSpaceDN w:val="0"/>
        <w:adjustRightInd w:val="0"/>
        <w:spacing w:line="360" w:lineRule="auto"/>
        <w:ind w:firstLine="720"/>
        <w:jc w:val="both"/>
        <w:rPr>
          <w:sz w:val="24"/>
          <w:szCs w:val="24"/>
        </w:rPr>
      </w:pPr>
      <w:r w:rsidRPr="00E8572C">
        <w:rPr>
          <w:sz w:val="24"/>
          <w:szCs w:val="24"/>
        </w:rPr>
        <w:t xml:space="preserve">Dėkojame Savivaldybės ir audituotų subjektų vadovams bei darbuotojams, tikimės </w:t>
      </w:r>
      <w:r>
        <w:rPr>
          <w:sz w:val="24"/>
          <w:szCs w:val="24"/>
        </w:rPr>
        <w:t xml:space="preserve">ir </w:t>
      </w:r>
      <w:r w:rsidRPr="00E8572C">
        <w:rPr>
          <w:sz w:val="24"/>
          <w:szCs w:val="24"/>
        </w:rPr>
        <w:t>tol</w:t>
      </w:r>
      <w:r>
        <w:rPr>
          <w:sz w:val="24"/>
          <w:szCs w:val="24"/>
        </w:rPr>
        <w:t>iau</w:t>
      </w:r>
      <w:r w:rsidRPr="00E8572C">
        <w:rPr>
          <w:sz w:val="24"/>
          <w:szCs w:val="24"/>
        </w:rPr>
        <w:t xml:space="preserve"> geranorišk</w:t>
      </w:r>
      <w:r>
        <w:rPr>
          <w:sz w:val="24"/>
          <w:szCs w:val="24"/>
        </w:rPr>
        <w:t>ai ir</w:t>
      </w:r>
      <w:r w:rsidRPr="00E8572C">
        <w:rPr>
          <w:sz w:val="24"/>
          <w:szCs w:val="24"/>
        </w:rPr>
        <w:t xml:space="preserve"> konstruktyv</w:t>
      </w:r>
      <w:r>
        <w:rPr>
          <w:sz w:val="24"/>
          <w:szCs w:val="24"/>
        </w:rPr>
        <w:t>iai</w:t>
      </w:r>
      <w:r w:rsidRPr="00E8572C">
        <w:rPr>
          <w:sz w:val="24"/>
          <w:szCs w:val="24"/>
        </w:rPr>
        <w:t xml:space="preserve"> bendra</w:t>
      </w:r>
      <w:r>
        <w:rPr>
          <w:sz w:val="24"/>
          <w:szCs w:val="24"/>
        </w:rPr>
        <w:t xml:space="preserve">uti </w:t>
      </w:r>
      <w:r w:rsidRPr="00E8572C">
        <w:rPr>
          <w:sz w:val="24"/>
          <w:szCs w:val="24"/>
        </w:rPr>
        <w:t xml:space="preserve"> ir bendradarbia</w:t>
      </w:r>
      <w:r>
        <w:rPr>
          <w:sz w:val="24"/>
          <w:szCs w:val="24"/>
        </w:rPr>
        <w:t>uti</w:t>
      </w:r>
      <w:r w:rsidRPr="00E8572C">
        <w:rPr>
          <w:sz w:val="24"/>
          <w:szCs w:val="24"/>
        </w:rPr>
        <w:t>.</w:t>
      </w:r>
    </w:p>
    <w:p w14:paraId="36749C09" w14:textId="77777777" w:rsidR="00F07495" w:rsidRPr="0038452B" w:rsidRDefault="00F07495" w:rsidP="00F07495">
      <w:pPr>
        <w:autoSpaceDE w:val="0"/>
        <w:autoSpaceDN w:val="0"/>
        <w:adjustRightInd w:val="0"/>
        <w:spacing w:line="360" w:lineRule="auto"/>
        <w:ind w:firstLine="720"/>
        <w:jc w:val="both"/>
        <w:rPr>
          <w:sz w:val="23"/>
          <w:szCs w:val="23"/>
        </w:rPr>
      </w:pPr>
    </w:p>
    <w:p w14:paraId="3292D153" w14:textId="77777777" w:rsidR="00F07495" w:rsidRPr="0038452B" w:rsidRDefault="00F07495" w:rsidP="00F07495">
      <w:pPr>
        <w:autoSpaceDE w:val="0"/>
        <w:autoSpaceDN w:val="0"/>
        <w:adjustRightInd w:val="0"/>
        <w:spacing w:line="360" w:lineRule="auto"/>
        <w:ind w:firstLine="720"/>
        <w:jc w:val="both"/>
        <w:rPr>
          <w:sz w:val="24"/>
          <w:szCs w:val="24"/>
        </w:rPr>
      </w:pPr>
    </w:p>
    <w:p w14:paraId="45751EA4" w14:textId="53718407" w:rsidR="00F07495" w:rsidRPr="0038452B" w:rsidRDefault="00F07495" w:rsidP="00F07495">
      <w:pPr>
        <w:autoSpaceDE w:val="0"/>
        <w:autoSpaceDN w:val="0"/>
        <w:adjustRightInd w:val="0"/>
        <w:spacing w:line="360" w:lineRule="auto"/>
        <w:rPr>
          <w:sz w:val="24"/>
          <w:szCs w:val="24"/>
        </w:rPr>
      </w:pPr>
      <w:r w:rsidRPr="0038452B">
        <w:rPr>
          <w:sz w:val="24"/>
          <w:szCs w:val="24"/>
        </w:rPr>
        <w:t>Savivaldybės kontrolierė</w:t>
      </w:r>
      <w:r w:rsidRPr="0038452B">
        <w:rPr>
          <w:sz w:val="24"/>
          <w:szCs w:val="24"/>
        </w:rPr>
        <w:tab/>
      </w:r>
      <w:r w:rsidRPr="0038452B">
        <w:rPr>
          <w:sz w:val="24"/>
          <w:szCs w:val="24"/>
        </w:rPr>
        <w:tab/>
      </w:r>
      <w:r w:rsidRPr="0038452B">
        <w:rPr>
          <w:sz w:val="24"/>
          <w:szCs w:val="24"/>
        </w:rPr>
        <w:tab/>
      </w:r>
      <w:r w:rsidRPr="0038452B">
        <w:rPr>
          <w:sz w:val="24"/>
          <w:szCs w:val="24"/>
        </w:rPr>
        <w:tab/>
        <w:t>Vidutė Kanapeckienė</w:t>
      </w:r>
    </w:p>
    <w:p w14:paraId="392549FA" w14:textId="77777777" w:rsidR="00F07495" w:rsidRPr="0038452B" w:rsidRDefault="00F07495" w:rsidP="00F07495">
      <w:pPr>
        <w:autoSpaceDE w:val="0"/>
        <w:autoSpaceDN w:val="0"/>
        <w:adjustRightInd w:val="0"/>
        <w:spacing w:line="360" w:lineRule="auto"/>
        <w:rPr>
          <w:sz w:val="24"/>
          <w:szCs w:val="24"/>
        </w:rPr>
      </w:pPr>
    </w:p>
    <w:p w14:paraId="6693D1D6" w14:textId="77777777" w:rsidR="00F07495" w:rsidRPr="0038452B" w:rsidRDefault="00F07495" w:rsidP="00F07495">
      <w:pPr>
        <w:rPr>
          <w:sz w:val="22"/>
          <w:szCs w:val="22"/>
          <w:lang w:eastAsia="lt-LT"/>
        </w:rPr>
      </w:pPr>
    </w:p>
    <w:p w14:paraId="3CFB9252" w14:textId="77777777" w:rsidR="000B0255" w:rsidRPr="007C2128" w:rsidRDefault="000B0255" w:rsidP="00886560">
      <w:pPr>
        <w:suppressAutoHyphens w:val="0"/>
        <w:autoSpaceDE w:val="0"/>
        <w:autoSpaceDN w:val="0"/>
        <w:adjustRightInd w:val="0"/>
        <w:ind w:firstLine="720"/>
        <w:jc w:val="both"/>
        <w:rPr>
          <w:sz w:val="24"/>
        </w:rPr>
      </w:pPr>
    </w:p>
    <w:sectPr w:rsidR="000B0255" w:rsidRPr="007C2128" w:rsidSect="00886560">
      <w:headerReference w:type="first" r:id="rId11"/>
      <w:pgSz w:w="11907" w:h="16840" w:code="9"/>
      <w:pgMar w:top="1134" w:right="567" w:bottom="1134" w:left="1701" w:header="1134"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FF4842" w14:textId="77777777" w:rsidR="00C1076A" w:rsidRDefault="00C1076A">
      <w:r>
        <w:separator/>
      </w:r>
    </w:p>
  </w:endnote>
  <w:endnote w:type="continuationSeparator" w:id="0">
    <w:p w14:paraId="42E5D423" w14:textId="77777777" w:rsidR="00C1076A" w:rsidRDefault="00C107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charset w:val="00"/>
    <w:family w:val="swiss"/>
    <w:pitch w:val="variable"/>
    <w:sig w:usb0="600002FF" w:usb1="00000001" w:usb2="00000000" w:usb3="00000000" w:csb0="0000019F" w:csb1="00000000"/>
  </w:font>
  <w:font w:name="F">
    <w:altName w:val="Times New Roman"/>
    <w:charset w:val="00"/>
    <w:family w:val="auto"/>
    <w:pitch w:val="variable"/>
  </w:font>
  <w:font w:name="Palatino Linotype">
    <w:panose1 w:val="020405020505050303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39D683" w14:textId="77777777" w:rsidR="00C1076A" w:rsidRDefault="00C1076A">
      <w:r>
        <w:separator/>
      </w:r>
    </w:p>
  </w:footnote>
  <w:footnote w:type="continuationSeparator" w:id="0">
    <w:p w14:paraId="14C742D6" w14:textId="77777777" w:rsidR="00C1076A" w:rsidRDefault="00C1076A">
      <w:r>
        <w:continuationSeparator/>
      </w:r>
    </w:p>
  </w:footnote>
  <w:footnote w:id="1">
    <w:p w14:paraId="4FE5ECA9" w14:textId="4C8BB280" w:rsidR="00F07495" w:rsidRPr="00FA7196" w:rsidRDefault="00F07495" w:rsidP="00F07495">
      <w:pPr>
        <w:pStyle w:val="FootnoteText"/>
        <w:jc w:val="both"/>
        <w:rPr>
          <w:lang w:val="lt-LT"/>
        </w:rPr>
      </w:pPr>
      <w:r>
        <w:rPr>
          <w:rStyle w:val="FootnoteReference"/>
        </w:rPr>
        <w:footnoteRef/>
      </w:r>
      <w:r>
        <w:t xml:space="preserve"> </w:t>
      </w:r>
      <w:r w:rsidRPr="008E1853">
        <w:t>202</w:t>
      </w:r>
      <w:r>
        <w:t xml:space="preserve">1 m. </w:t>
      </w:r>
      <w:r w:rsidRPr="00FA7196">
        <w:rPr>
          <w:lang w:val="lt-LT"/>
        </w:rPr>
        <w:t>liepos 15 d. Finansinio (teisėtumo) audito ataskaita Nr. (3.1)PA-003 ,,Panevėžio rajono savivaldybės konsoliduotųjų ataskaitų rinkinio ir biudžeto lėšų ir turto naudojimo vertinimas</w:t>
      </w:r>
      <w:r w:rsidR="00FA7196">
        <w:rPr>
          <w:lang w:val="lt-LT"/>
        </w:rPr>
        <w:t>“</w:t>
      </w:r>
      <w:r w:rsidRPr="00FA7196">
        <w:rPr>
          <w:lang w:val="lt-LT"/>
        </w:rPr>
        <w:t xml:space="preserve">. </w:t>
      </w:r>
      <w:r w:rsidR="00FA7196">
        <w:rPr>
          <w:lang w:val="lt-LT"/>
        </w:rPr>
        <w:t>I</w:t>
      </w:r>
      <w:r w:rsidR="00FA7196" w:rsidRPr="00FA7196">
        <w:rPr>
          <w:lang w:val="lt-LT"/>
        </w:rPr>
        <w:t>nternet</w:t>
      </w:r>
      <w:r w:rsidR="00FA7196">
        <w:rPr>
          <w:lang w:val="lt-LT"/>
        </w:rPr>
        <w:t>o</w:t>
      </w:r>
      <w:r w:rsidR="00FA7196" w:rsidRPr="00FA7196">
        <w:rPr>
          <w:lang w:val="lt-LT"/>
        </w:rPr>
        <w:t xml:space="preserve"> </w:t>
      </w:r>
      <w:r w:rsidR="00FA7196">
        <w:rPr>
          <w:lang w:val="lt-LT"/>
        </w:rPr>
        <w:t>p</w:t>
      </w:r>
      <w:r w:rsidRPr="00FA7196">
        <w:rPr>
          <w:lang w:val="lt-LT"/>
        </w:rPr>
        <w:t>rieiga</w:t>
      </w:r>
      <w:r w:rsidR="00FA7196">
        <w:rPr>
          <w:lang w:val="lt-LT"/>
        </w:rPr>
        <w:t xml:space="preserve"> –</w:t>
      </w:r>
      <w:r w:rsidRPr="00FA7196">
        <w:rPr>
          <w:lang w:val="lt-LT"/>
        </w:rPr>
        <w:t xml:space="preserve"> Panevėžio rajono savivaldybės interneto svetainė adresu </w:t>
      </w:r>
      <w:r w:rsidRPr="00FA7196">
        <w:rPr>
          <w:u w:val="single"/>
          <w:lang w:val="lt-LT"/>
        </w:rPr>
        <w:t>www.panrs.lt</w:t>
      </w:r>
    </w:p>
  </w:footnote>
  <w:footnote w:id="2">
    <w:p w14:paraId="42B4FB24" w14:textId="334A23DC" w:rsidR="00F07495" w:rsidRPr="00FA7196" w:rsidRDefault="00F07495" w:rsidP="00F07495">
      <w:pPr>
        <w:pStyle w:val="FootnoteText"/>
        <w:jc w:val="both"/>
        <w:rPr>
          <w:lang w:val="lt-LT"/>
        </w:rPr>
      </w:pPr>
      <w:r>
        <w:rPr>
          <w:rStyle w:val="FootnoteReference"/>
        </w:rPr>
        <w:footnoteRef/>
      </w:r>
      <w:r>
        <w:t xml:space="preserve"> </w:t>
      </w:r>
      <w:r w:rsidRPr="008E1853">
        <w:t>202</w:t>
      </w:r>
      <w:r>
        <w:t>1 m</w:t>
      </w:r>
      <w:r w:rsidRPr="00FA7196">
        <w:rPr>
          <w:lang w:val="lt-LT"/>
        </w:rPr>
        <w:t>. vasario 26 d. Veiklos audito ataskaita Nr. (3.1)PA-001 ,,Viešųjų pirkimų organizavimas VšĮ Panevėžio rajono savivaldybės poliklinikoje</w:t>
      </w:r>
      <w:r w:rsidR="00FA7196">
        <w:rPr>
          <w:lang w:val="lt-LT"/>
        </w:rPr>
        <w:t>“</w:t>
      </w:r>
      <w:r w:rsidRPr="00FA7196">
        <w:rPr>
          <w:lang w:val="lt-LT"/>
        </w:rPr>
        <w:t xml:space="preserve">. </w:t>
      </w:r>
      <w:r w:rsidR="00FA7196">
        <w:rPr>
          <w:lang w:val="lt-LT"/>
        </w:rPr>
        <w:t>I</w:t>
      </w:r>
      <w:r w:rsidR="00FA7196" w:rsidRPr="00FA7196">
        <w:rPr>
          <w:lang w:val="lt-LT"/>
        </w:rPr>
        <w:t>nternet</w:t>
      </w:r>
      <w:r w:rsidR="00FA7196">
        <w:rPr>
          <w:lang w:val="lt-LT"/>
        </w:rPr>
        <w:t>o</w:t>
      </w:r>
      <w:r w:rsidR="00FA7196" w:rsidRPr="00FA7196">
        <w:rPr>
          <w:lang w:val="lt-LT"/>
        </w:rPr>
        <w:t xml:space="preserve"> </w:t>
      </w:r>
      <w:r w:rsidR="00FA7196">
        <w:rPr>
          <w:lang w:val="lt-LT"/>
        </w:rPr>
        <w:t>p</w:t>
      </w:r>
      <w:r w:rsidRPr="00FA7196">
        <w:rPr>
          <w:lang w:val="lt-LT"/>
        </w:rPr>
        <w:t xml:space="preserve">rieiga </w:t>
      </w:r>
      <w:r w:rsidR="00FA7196">
        <w:rPr>
          <w:lang w:val="lt-LT"/>
        </w:rPr>
        <w:t>–</w:t>
      </w:r>
      <w:r w:rsidRPr="00FA7196">
        <w:rPr>
          <w:lang w:val="lt-LT"/>
        </w:rPr>
        <w:t xml:space="preserve"> Panevėžio rajono savivaldybės interneto svetainė adresu </w:t>
      </w:r>
      <w:r w:rsidRPr="00FA7196">
        <w:rPr>
          <w:u w:val="single"/>
          <w:lang w:val="lt-LT"/>
        </w:rPr>
        <w:t>www.panrs.lt</w:t>
      </w:r>
    </w:p>
  </w:footnote>
  <w:footnote w:id="3">
    <w:p w14:paraId="34137590" w14:textId="06C3B0C3" w:rsidR="00F07495" w:rsidRPr="00FA7196" w:rsidRDefault="00F07495" w:rsidP="00F07495">
      <w:pPr>
        <w:pStyle w:val="FootnoteText"/>
        <w:jc w:val="both"/>
        <w:rPr>
          <w:lang w:val="lt-LT"/>
        </w:rPr>
      </w:pPr>
      <w:r w:rsidRPr="00FA7196">
        <w:rPr>
          <w:rStyle w:val="FootnoteReference"/>
          <w:lang w:val="lt-LT"/>
        </w:rPr>
        <w:footnoteRef/>
      </w:r>
      <w:r w:rsidRPr="00FA7196">
        <w:rPr>
          <w:lang w:val="lt-LT"/>
        </w:rPr>
        <w:t xml:space="preserve"> 2021 m. spalio 20 d. Išankstinio tyrimo ataskaita Nr. (3.1)PA-005 ,,Visuomenės sveikatos priežiūros funkcijų vykdymas</w:t>
      </w:r>
      <w:r w:rsidR="00FA7196">
        <w:rPr>
          <w:lang w:val="lt-LT"/>
        </w:rPr>
        <w:t>“</w:t>
      </w:r>
      <w:r w:rsidRPr="00FA7196">
        <w:rPr>
          <w:lang w:val="lt-LT"/>
        </w:rPr>
        <w:t xml:space="preserve">. </w:t>
      </w:r>
      <w:r w:rsidR="00FA7196">
        <w:rPr>
          <w:lang w:val="lt-LT"/>
        </w:rPr>
        <w:t>I</w:t>
      </w:r>
      <w:r w:rsidR="00FA7196" w:rsidRPr="00FA7196">
        <w:rPr>
          <w:lang w:val="lt-LT"/>
        </w:rPr>
        <w:t>nternet</w:t>
      </w:r>
      <w:r w:rsidR="00FA7196">
        <w:rPr>
          <w:lang w:val="lt-LT"/>
        </w:rPr>
        <w:t>o</w:t>
      </w:r>
      <w:r w:rsidR="00FA7196" w:rsidRPr="00FA7196">
        <w:rPr>
          <w:lang w:val="lt-LT"/>
        </w:rPr>
        <w:t xml:space="preserve"> </w:t>
      </w:r>
      <w:r w:rsidR="00FA7196">
        <w:rPr>
          <w:lang w:val="lt-LT"/>
        </w:rPr>
        <w:t>p</w:t>
      </w:r>
      <w:r w:rsidRPr="00FA7196">
        <w:rPr>
          <w:lang w:val="lt-LT"/>
        </w:rPr>
        <w:t xml:space="preserve">rieiga </w:t>
      </w:r>
      <w:r w:rsidR="00FA7196">
        <w:rPr>
          <w:lang w:val="lt-LT"/>
        </w:rPr>
        <w:t>–</w:t>
      </w:r>
      <w:r w:rsidRPr="00FA7196">
        <w:rPr>
          <w:lang w:val="lt-LT"/>
        </w:rPr>
        <w:t xml:space="preserve"> Panevėžio rajono savivaldybės interneto svetainė adresu </w:t>
      </w:r>
      <w:r w:rsidRPr="00FA7196">
        <w:rPr>
          <w:u w:val="single"/>
          <w:lang w:val="lt-LT"/>
        </w:rPr>
        <w:t>www.panrs.lt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253E9" w14:textId="77777777" w:rsidR="000B0255" w:rsidRDefault="000B0255" w:rsidP="00E4508B">
    <w:pPr>
      <w:pStyle w:val="Header"/>
      <w:jc w:val="center"/>
    </w:pPr>
    <w:r>
      <w:object w:dxaOrig="729" w:dyaOrig="864" w14:anchorId="407897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1" o:title=""/>
        </v:shape>
        <o:OLEObject Type="Embed" ProgID="Unknown" ShapeID="_x0000_i1025" DrawAspect="Content" ObjectID="_1709016681" r:id="rId2"/>
      </w:object>
    </w:r>
  </w:p>
  <w:p w14:paraId="367A124C" w14:textId="77777777" w:rsidR="000B0255" w:rsidRPr="00CE0DC4" w:rsidRDefault="000B0255" w:rsidP="00E4508B">
    <w:pPr>
      <w:pStyle w:val="Header"/>
      <w:jc w:val="center"/>
      <w:rPr>
        <w:b/>
        <w:sz w:val="24"/>
        <w:szCs w:val="24"/>
      </w:rPr>
    </w:pPr>
    <w:r>
      <w:tab/>
      <w:t xml:space="preserve">                                                                                                                                                  </w:t>
    </w:r>
    <w:r>
      <w:rPr>
        <w:b/>
        <w:sz w:val="24"/>
        <w:szCs w:val="24"/>
      </w:rPr>
      <w:t>Projektas</w:t>
    </w:r>
  </w:p>
  <w:p w14:paraId="041CC2BB" w14:textId="77777777" w:rsidR="000B0255" w:rsidRDefault="000B0255" w:rsidP="00E4508B">
    <w:pPr>
      <w:pStyle w:val="Header"/>
      <w:jc w:val="center"/>
      <w:rPr>
        <w:b/>
        <w:sz w:val="28"/>
      </w:rPr>
    </w:pPr>
    <w:r>
      <w:rPr>
        <w:b/>
        <w:sz w:val="28"/>
      </w:rPr>
      <w:t>PANEVĖŽIO RAJONO SAVIVALDYBĖS TARYBA</w:t>
    </w:r>
  </w:p>
  <w:p w14:paraId="5E674098" w14:textId="77777777" w:rsidR="000B0255" w:rsidRDefault="000B0255" w:rsidP="00E4508B">
    <w:pPr>
      <w:pStyle w:val="Header"/>
      <w:jc w:val="center"/>
      <w:rPr>
        <w:b/>
        <w:sz w:val="28"/>
      </w:rPr>
    </w:pPr>
  </w:p>
  <w:p w14:paraId="3A25FE0E" w14:textId="77777777" w:rsidR="000B0255" w:rsidRDefault="000B0255" w:rsidP="009576B8">
    <w:pPr>
      <w:pStyle w:val="Header"/>
      <w:jc w:val="center"/>
    </w:pPr>
    <w:r>
      <w:rPr>
        <w:b/>
        <w:sz w:val="28"/>
      </w:rPr>
      <w:t>SPRENDIMAS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97E0F"/>
    <w:multiLevelType w:val="hybridMultilevel"/>
    <w:tmpl w:val="95CC5D0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B537D75"/>
    <w:multiLevelType w:val="hybridMultilevel"/>
    <w:tmpl w:val="679EB282"/>
    <w:lvl w:ilvl="0" w:tplc="82E4F898">
      <w:numFmt w:val="bullet"/>
      <w:lvlText w:val="•"/>
      <w:lvlJc w:val="left"/>
      <w:pPr>
        <w:ind w:left="1440" w:hanging="72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12D61F7"/>
    <w:multiLevelType w:val="hybridMultilevel"/>
    <w:tmpl w:val="16900DF4"/>
    <w:lvl w:ilvl="0" w:tplc="D05E1C74">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3" w15:restartNumberingAfterBreak="0">
    <w:nsid w:val="23BF027C"/>
    <w:multiLevelType w:val="hybridMultilevel"/>
    <w:tmpl w:val="F35E26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8BD0B11"/>
    <w:multiLevelType w:val="hybridMultilevel"/>
    <w:tmpl w:val="72EE790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01B27FB"/>
    <w:multiLevelType w:val="hybridMultilevel"/>
    <w:tmpl w:val="2F72846E"/>
    <w:lvl w:ilvl="0" w:tplc="A53C85B6">
      <w:start w:val="1"/>
      <w:numFmt w:val="decimal"/>
      <w:lvlText w:val="%1."/>
      <w:lvlJc w:val="left"/>
      <w:pPr>
        <w:tabs>
          <w:tab w:val="num" w:pos="1080"/>
        </w:tabs>
        <w:ind w:left="1080" w:hanging="360"/>
      </w:pPr>
      <w:rPr>
        <w:rFonts w:cs="Times New Roman" w:hint="default"/>
        <w:color w:val="000000"/>
      </w:rPr>
    </w:lvl>
    <w:lvl w:ilvl="1" w:tplc="04270019" w:tentative="1">
      <w:start w:val="1"/>
      <w:numFmt w:val="lowerLetter"/>
      <w:lvlText w:val="%2."/>
      <w:lvlJc w:val="left"/>
      <w:pPr>
        <w:tabs>
          <w:tab w:val="num" w:pos="1800"/>
        </w:tabs>
        <w:ind w:left="1800" w:hanging="360"/>
      </w:pPr>
      <w:rPr>
        <w:rFonts w:cs="Times New Roman"/>
      </w:rPr>
    </w:lvl>
    <w:lvl w:ilvl="2" w:tplc="0427001B" w:tentative="1">
      <w:start w:val="1"/>
      <w:numFmt w:val="lowerRoman"/>
      <w:lvlText w:val="%3."/>
      <w:lvlJc w:val="right"/>
      <w:pPr>
        <w:tabs>
          <w:tab w:val="num" w:pos="2520"/>
        </w:tabs>
        <w:ind w:left="2520" w:hanging="180"/>
      </w:pPr>
      <w:rPr>
        <w:rFonts w:cs="Times New Roman"/>
      </w:rPr>
    </w:lvl>
    <w:lvl w:ilvl="3" w:tplc="0427000F" w:tentative="1">
      <w:start w:val="1"/>
      <w:numFmt w:val="decimal"/>
      <w:lvlText w:val="%4."/>
      <w:lvlJc w:val="left"/>
      <w:pPr>
        <w:tabs>
          <w:tab w:val="num" w:pos="3240"/>
        </w:tabs>
        <w:ind w:left="3240" w:hanging="360"/>
      </w:pPr>
      <w:rPr>
        <w:rFonts w:cs="Times New Roman"/>
      </w:rPr>
    </w:lvl>
    <w:lvl w:ilvl="4" w:tplc="04270019" w:tentative="1">
      <w:start w:val="1"/>
      <w:numFmt w:val="lowerLetter"/>
      <w:lvlText w:val="%5."/>
      <w:lvlJc w:val="left"/>
      <w:pPr>
        <w:tabs>
          <w:tab w:val="num" w:pos="3960"/>
        </w:tabs>
        <w:ind w:left="3960" w:hanging="360"/>
      </w:pPr>
      <w:rPr>
        <w:rFonts w:cs="Times New Roman"/>
      </w:rPr>
    </w:lvl>
    <w:lvl w:ilvl="5" w:tplc="0427001B" w:tentative="1">
      <w:start w:val="1"/>
      <w:numFmt w:val="lowerRoman"/>
      <w:lvlText w:val="%6."/>
      <w:lvlJc w:val="right"/>
      <w:pPr>
        <w:tabs>
          <w:tab w:val="num" w:pos="4680"/>
        </w:tabs>
        <w:ind w:left="4680" w:hanging="180"/>
      </w:pPr>
      <w:rPr>
        <w:rFonts w:cs="Times New Roman"/>
      </w:rPr>
    </w:lvl>
    <w:lvl w:ilvl="6" w:tplc="0427000F" w:tentative="1">
      <w:start w:val="1"/>
      <w:numFmt w:val="decimal"/>
      <w:lvlText w:val="%7."/>
      <w:lvlJc w:val="left"/>
      <w:pPr>
        <w:tabs>
          <w:tab w:val="num" w:pos="5400"/>
        </w:tabs>
        <w:ind w:left="5400" w:hanging="360"/>
      </w:pPr>
      <w:rPr>
        <w:rFonts w:cs="Times New Roman"/>
      </w:rPr>
    </w:lvl>
    <w:lvl w:ilvl="7" w:tplc="04270019" w:tentative="1">
      <w:start w:val="1"/>
      <w:numFmt w:val="lowerLetter"/>
      <w:lvlText w:val="%8."/>
      <w:lvlJc w:val="left"/>
      <w:pPr>
        <w:tabs>
          <w:tab w:val="num" w:pos="6120"/>
        </w:tabs>
        <w:ind w:left="6120" w:hanging="360"/>
      </w:pPr>
      <w:rPr>
        <w:rFonts w:cs="Times New Roman"/>
      </w:rPr>
    </w:lvl>
    <w:lvl w:ilvl="8" w:tplc="0427001B" w:tentative="1">
      <w:start w:val="1"/>
      <w:numFmt w:val="lowerRoman"/>
      <w:lvlText w:val="%9."/>
      <w:lvlJc w:val="right"/>
      <w:pPr>
        <w:tabs>
          <w:tab w:val="num" w:pos="6840"/>
        </w:tabs>
        <w:ind w:left="6840" w:hanging="180"/>
      </w:pPr>
      <w:rPr>
        <w:rFonts w:cs="Times New Roman"/>
      </w:rPr>
    </w:lvl>
  </w:abstractNum>
  <w:abstractNum w:abstractNumId="6" w15:restartNumberingAfterBreak="0">
    <w:nsid w:val="3B87781D"/>
    <w:multiLevelType w:val="hybridMultilevel"/>
    <w:tmpl w:val="B628B702"/>
    <w:lvl w:ilvl="0" w:tplc="1F0C74AE">
      <w:numFmt w:val="bullet"/>
      <w:lvlText w:val="•"/>
      <w:lvlJc w:val="left"/>
      <w:pPr>
        <w:ind w:left="1440" w:hanging="72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F042AAC"/>
    <w:multiLevelType w:val="hybridMultilevel"/>
    <w:tmpl w:val="7682E2B0"/>
    <w:lvl w:ilvl="0" w:tplc="D05E1C74">
      <w:numFmt w:val="bullet"/>
      <w:lvlText w:val="•"/>
      <w:lvlJc w:val="left"/>
      <w:pPr>
        <w:ind w:left="1931"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3654912"/>
    <w:multiLevelType w:val="hybridMultilevel"/>
    <w:tmpl w:val="569AAA2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4BD406B"/>
    <w:multiLevelType w:val="hybridMultilevel"/>
    <w:tmpl w:val="4254E552"/>
    <w:lvl w:ilvl="0" w:tplc="5930FE34">
      <w:start w:val="1"/>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4A3F1EA6"/>
    <w:multiLevelType w:val="hybridMultilevel"/>
    <w:tmpl w:val="3440EBAA"/>
    <w:lvl w:ilvl="0" w:tplc="140EE55A">
      <w:start w:val="202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8E87FB8"/>
    <w:multiLevelType w:val="hybridMultilevel"/>
    <w:tmpl w:val="1A5A34EA"/>
    <w:lvl w:ilvl="0" w:tplc="04090003">
      <w:start w:val="1"/>
      <w:numFmt w:val="bullet"/>
      <w:lvlText w:val="o"/>
      <w:lvlJc w:val="left"/>
      <w:pPr>
        <w:ind w:left="1440" w:hanging="72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A582C6E"/>
    <w:multiLevelType w:val="hybridMultilevel"/>
    <w:tmpl w:val="56661C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BBB4D61"/>
    <w:multiLevelType w:val="hybridMultilevel"/>
    <w:tmpl w:val="8D54367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67BD0650"/>
    <w:multiLevelType w:val="hybridMultilevel"/>
    <w:tmpl w:val="7818C0FC"/>
    <w:lvl w:ilvl="0" w:tplc="DD82797E">
      <w:numFmt w:val="bullet"/>
      <w:lvlText w:val="-"/>
      <w:lvlJc w:val="left"/>
      <w:pPr>
        <w:ind w:left="1350" w:hanging="360"/>
      </w:pPr>
      <w:rPr>
        <w:rFonts w:ascii="Times New Roman" w:eastAsia="Times New Roman" w:hAnsi="Times New Roman" w:cs="Times New Roman"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5" w15:restartNumberingAfterBreak="0">
    <w:nsid w:val="6C6370A0"/>
    <w:multiLevelType w:val="hybridMultilevel"/>
    <w:tmpl w:val="35DE134C"/>
    <w:lvl w:ilvl="0" w:tplc="E6BAFA92">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16" w15:restartNumberingAfterBreak="0">
    <w:nsid w:val="77845FED"/>
    <w:multiLevelType w:val="hybridMultilevel"/>
    <w:tmpl w:val="8018B7F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D353ABA"/>
    <w:multiLevelType w:val="hybridMultilevel"/>
    <w:tmpl w:val="77A0D2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7E735DAC"/>
    <w:multiLevelType w:val="hybridMultilevel"/>
    <w:tmpl w:val="CE3C7C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9"/>
  </w:num>
  <w:num w:numId="2">
    <w:abstractNumId w:val="5"/>
  </w:num>
  <w:num w:numId="3">
    <w:abstractNumId w:val="15"/>
  </w:num>
  <w:num w:numId="4">
    <w:abstractNumId w:val="13"/>
  </w:num>
  <w:num w:numId="5">
    <w:abstractNumId w:val="3"/>
  </w:num>
  <w:num w:numId="6">
    <w:abstractNumId w:val="6"/>
  </w:num>
  <w:num w:numId="7">
    <w:abstractNumId w:val="16"/>
  </w:num>
  <w:num w:numId="8">
    <w:abstractNumId w:val="14"/>
  </w:num>
  <w:num w:numId="9">
    <w:abstractNumId w:val="0"/>
  </w:num>
  <w:num w:numId="10">
    <w:abstractNumId w:val="2"/>
  </w:num>
  <w:num w:numId="11">
    <w:abstractNumId w:val="7"/>
  </w:num>
  <w:num w:numId="12">
    <w:abstractNumId w:val="1"/>
  </w:num>
  <w:num w:numId="13">
    <w:abstractNumId w:val="11"/>
  </w:num>
  <w:num w:numId="14">
    <w:abstractNumId w:val="4"/>
  </w:num>
  <w:num w:numId="15">
    <w:abstractNumId w:val="18"/>
  </w:num>
  <w:num w:numId="16">
    <w:abstractNumId w:val="17"/>
  </w:num>
  <w:num w:numId="17">
    <w:abstractNumId w:val="12"/>
  </w:num>
  <w:num w:numId="18">
    <w:abstractNumId w:val="10"/>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5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600"/>
    <w:rsid w:val="000000F1"/>
    <w:rsid w:val="00005CDF"/>
    <w:rsid w:val="00013608"/>
    <w:rsid w:val="00015EED"/>
    <w:rsid w:val="00016522"/>
    <w:rsid w:val="00044AFC"/>
    <w:rsid w:val="0004685A"/>
    <w:rsid w:val="00053113"/>
    <w:rsid w:val="000626A8"/>
    <w:rsid w:val="00065F82"/>
    <w:rsid w:val="000A1B66"/>
    <w:rsid w:val="000B0255"/>
    <w:rsid w:val="000B67F7"/>
    <w:rsid w:val="000C08C9"/>
    <w:rsid w:val="000C56C4"/>
    <w:rsid w:val="000D3FBF"/>
    <w:rsid w:val="000D5DF5"/>
    <w:rsid w:val="000F2AA5"/>
    <w:rsid w:val="000F58E1"/>
    <w:rsid w:val="000F68D5"/>
    <w:rsid w:val="0010367C"/>
    <w:rsid w:val="00123B31"/>
    <w:rsid w:val="001372E0"/>
    <w:rsid w:val="00161F35"/>
    <w:rsid w:val="001824F5"/>
    <w:rsid w:val="0018651C"/>
    <w:rsid w:val="00187F07"/>
    <w:rsid w:val="001914B8"/>
    <w:rsid w:val="001B4599"/>
    <w:rsid w:val="001B594C"/>
    <w:rsid w:val="001D160C"/>
    <w:rsid w:val="00201A20"/>
    <w:rsid w:val="00206A68"/>
    <w:rsid w:val="00212BC3"/>
    <w:rsid w:val="00213D5F"/>
    <w:rsid w:val="0023687A"/>
    <w:rsid w:val="00241AB4"/>
    <w:rsid w:val="002446B0"/>
    <w:rsid w:val="00255E5B"/>
    <w:rsid w:val="002613DC"/>
    <w:rsid w:val="002726A9"/>
    <w:rsid w:val="00286195"/>
    <w:rsid w:val="002A5ADE"/>
    <w:rsid w:val="002B1024"/>
    <w:rsid w:val="002B49C2"/>
    <w:rsid w:val="002D7004"/>
    <w:rsid w:val="002F48D3"/>
    <w:rsid w:val="003243CF"/>
    <w:rsid w:val="00336783"/>
    <w:rsid w:val="00341EA3"/>
    <w:rsid w:val="00382020"/>
    <w:rsid w:val="003B6A54"/>
    <w:rsid w:val="003C47B3"/>
    <w:rsid w:val="003E05B7"/>
    <w:rsid w:val="003E2071"/>
    <w:rsid w:val="003E3264"/>
    <w:rsid w:val="003F0C5F"/>
    <w:rsid w:val="00401375"/>
    <w:rsid w:val="00413FC8"/>
    <w:rsid w:val="0041585B"/>
    <w:rsid w:val="00423271"/>
    <w:rsid w:val="004256CB"/>
    <w:rsid w:val="0043511D"/>
    <w:rsid w:val="00443ACB"/>
    <w:rsid w:val="00446697"/>
    <w:rsid w:val="00452624"/>
    <w:rsid w:val="00461953"/>
    <w:rsid w:val="00462DB5"/>
    <w:rsid w:val="00484069"/>
    <w:rsid w:val="0049385F"/>
    <w:rsid w:val="00494D23"/>
    <w:rsid w:val="004958A6"/>
    <w:rsid w:val="004A0C41"/>
    <w:rsid w:val="004A766D"/>
    <w:rsid w:val="004D3136"/>
    <w:rsid w:val="004E36B1"/>
    <w:rsid w:val="004E3E49"/>
    <w:rsid w:val="004F501D"/>
    <w:rsid w:val="004F5FF5"/>
    <w:rsid w:val="00504261"/>
    <w:rsid w:val="0050704A"/>
    <w:rsid w:val="0051661F"/>
    <w:rsid w:val="00520790"/>
    <w:rsid w:val="00520A27"/>
    <w:rsid w:val="00536AC2"/>
    <w:rsid w:val="00537A11"/>
    <w:rsid w:val="00537E70"/>
    <w:rsid w:val="00546B39"/>
    <w:rsid w:val="005622DC"/>
    <w:rsid w:val="00573601"/>
    <w:rsid w:val="005769B4"/>
    <w:rsid w:val="0058373C"/>
    <w:rsid w:val="005A2825"/>
    <w:rsid w:val="005A7052"/>
    <w:rsid w:val="005B1520"/>
    <w:rsid w:val="005C02BC"/>
    <w:rsid w:val="005C1E36"/>
    <w:rsid w:val="005C420B"/>
    <w:rsid w:val="005D1E2F"/>
    <w:rsid w:val="005D538D"/>
    <w:rsid w:val="005D577A"/>
    <w:rsid w:val="005E11B0"/>
    <w:rsid w:val="005E4523"/>
    <w:rsid w:val="00620B22"/>
    <w:rsid w:val="00630563"/>
    <w:rsid w:val="00643171"/>
    <w:rsid w:val="0065443D"/>
    <w:rsid w:val="006745A8"/>
    <w:rsid w:val="00676A5E"/>
    <w:rsid w:val="00691516"/>
    <w:rsid w:val="0069777E"/>
    <w:rsid w:val="006A5A2F"/>
    <w:rsid w:val="006A74C0"/>
    <w:rsid w:val="006B2E2E"/>
    <w:rsid w:val="006C4B61"/>
    <w:rsid w:val="006C67E0"/>
    <w:rsid w:val="006D09AE"/>
    <w:rsid w:val="006D2FF1"/>
    <w:rsid w:val="006E01D7"/>
    <w:rsid w:val="006E3D38"/>
    <w:rsid w:val="0070015E"/>
    <w:rsid w:val="00717C35"/>
    <w:rsid w:val="00721E71"/>
    <w:rsid w:val="00722D5C"/>
    <w:rsid w:val="00737F57"/>
    <w:rsid w:val="007425BF"/>
    <w:rsid w:val="007454B7"/>
    <w:rsid w:val="007563EC"/>
    <w:rsid w:val="007569E8"/>
    <w:rsid w:val="00784F12"/>
    <w:rsid w:val="007A222F"/>
    <w:rsid w:val="007A3377"/>
    <w:rsid w:val="007A64F0"/>
    <w:rsid w:val="007C2128"/>
    <w:rsid w:val="007F03CC"/>
    <w:rsid w:val="007F391E"/>
    <w:rsid w:val="00805F52"/>
    <w:rsid w:val="008163FD"/>
    <w:rsid w:val="00844D9C"/>
    <w:rsid w:val="00853A88"/>
    <w:rsid w:val="008549D5"/>
    <w:rsid w:val="00863083"/>
    <w:rsid w:val="0087212D"/>
    <w:rsid w:val="00885445"/>
    <w:rsid w:val="008856DD"/>
    <w:rsid w:val="00885CB3"/>
    <w:rsid w:val="00886560"/>
    <w:rsid w:val="00890816"/>
    <w:rsid w:val="008A2EFA"/>
    <w:rsid w:val="008B27C1"/>
    <w:rsid w:val="008B4780"/>
    <w:rsid w:val="008E1047"/>
    <w:rsid w:val="008E16A1"/>
    <w:rsid w:val="008E5669"/>
    <w:rsid w:val="008E6E32"/>
    <w:rsid w:val="00904855"/>
    <w:rsid w:val="00911060"/>
    <w:rsid w:val="00912AA9"/>
    <w:rsid w:val="00923600"/>
    <w:rsid w:val="0093570E"/>
    <w:rsid w:val="00940E2B"/>
    <w:rsid w:val="0094496A"/>
    <w:rsid w:val="00953CC6"/>
    <w:rsid w:val="00953E9A"/>
    <w:rsid w:val="00956BDB"/>
    <w:rsid w:val="009576B8"/>
    <w:rsid w:val="00964180"/>
    <w:rsid w:val="00971ACB"/>
    <w:rsid w:val="009773E1"/>
    <w:rsid w:val="00984523"/>
    <w:rsid w:val="00987B30"/>
    <w:rsid w:val="00987FCF"/>
    <w:rsid w:val="009A111F"/>
    <w:rsid w:val="009A498B"/>
    <w:rsid w:val="009A6D6D"/>
    <w:rsid w:val="009B2592"/>
    <w:rsid w:val="009B5CBF"/>
    <w:rsid w:val="009C07CF"/>
    <w:rsid w:val="009C4648"/>
    <w:rsid w:val="009E3725"/>
    <w:rsid w:val="00A23873"/>
    <w:rsid w:val="00A31426"/>
    <w:rsid w:val="00A31E7A"/>
    <w:rsid w:val="00A44047"/>
    <w:rsid w:val="00A552D2"/>
    <w:rsid w:val="00A71CEF"/>
    <w:rsid w:val="00A87CFF"/>
    <w:rsid w:val="00A9002D"/>
    <w:rsid w:val="00AA3C75"/>
    <w:rsid w:val="00AB2DCB"/>
    <w:rsid w:val="00B15401"/>
    <w:rsid w:val="00B2197A"/>
    <w:rsid w:val="00B24645"/>
    <w:rsid w:val="00B2589B"/>
    <w:rsid w:val="00B276C5"/>
    <w:rsid w:val="00B62E2C"/>
    <w:rsid w:val="00B65DD8"/>
    <w:rsid w:val="00B6724A"/>
    <w:rsid w:val="00B708CD"/>
    <w:rsid w:val="00B7367C"/>
    <w:rsid w:val="00B85774"/>
    <w:rsid w:val="00BA66BE"/>
    <w:rsid w:val="00BB0698"/>
    <w:rsid w:val="00BB296A"/>
    <w:rsid w:val="00BB4076"/>
    <w:rsid w:val="00BB6D63"/>
    <w:rsid w:val="00BC2C60"/>
    <w:rsid w:val="00BC5864"/>
    <w:rsid w:val="00BD3CA8"/>
    <w:rsid w:val="00BE0F82"/>
    <w:rsid w:val="00BE42DA"/>
    <w:rsid w:val="00BF75BB"/>
    <w:rsid w:val="00C10191"/>
    <w:rsid w:val="00C1076A"/>
    <w:rsid w:val="00C17281"/>
    <w:rsid w:val="00C2079B"/>
    <w:rsid w:val="00C25F05"/>
    <w:rsid w:val="00C271A3"/>
    <w:rsid w:val="00C30226"/>
    <w:rsid w:val="00C4422A"/>
    <w:rsid w:val="00C45286"/>
    <w:rsid w:val="00C51DFE"/>
    <w:rsid w:val="00C56E19"/>
    <w:rsid w:val="00C82C1F"/>
    <w:rsid w:val="00C84D41"/>
    <w:rsid w:val="00C91600"/>
    <w:rsid w:val="00CA23A7"/>
    <w:rsid w:val="00CA4266"/>
    <w:rsid w:val="00CB489B"/>
    <w:rsid w:val="00CB5F75"/>
    <w:rsid w:val="00CC11D9"/>
    <w:rsid w:val="00CC282C"/>
    <w:rsid w:val="00CC2F25"/>
    <w:rsid w:val="00CE0DC4"/>
    <w:rsid w:val="00D04ADC"/>
    <w:rsid w:val="00D0598D"/>
    <w:rsid w:val="00D22EC3"/>
    <w:rsid w:val="00D23524"/>
    <w:rsid w:val="00D353A4"/>
    <w:rsid w:val="00D41780"/>
    <w:rsid w:val="00D53762"/>
    <w:rsid w:val="00D608F8"/>
    <w:rsid w:val="00D72DEF"/>
    <w:rsid w:val="00D832A8"/>
    <w:rsid w:val="00D96C95"/>
    <w:rsid w:val="00DB09A6"/>
    <w:rsid w:val="00DB5121"/>
    <w:rsid w:val="00DD6698"/>
    <w:rsid w:val="00DE06DC"/>
    <w:rsid w:val="00DE513E"/>
    <w:rsid w:val="00E10F83"/>
    <w:rsid w:val="00E12CE4"/>
    <w:rsid w:val="00E17BE4"/>
    <w:rsid w:val="00E21D35"/>
    <w:rsid w:val="00E27607"/>
    <w:rsid w:val="00E332DE"/>
    <w:rsid w:val="00E4508B"/>
    <w:rsid w:val="00E54717"/>
    <w:rsid w:val="00E63231"/>
    <w:rsid w:val="00E807A7"/>
    <w:rsid w:val="00E826B3"/>
    <w:rsid w:val="00E90B56"/>
    <w:rsid w:val="00EA03F3"/>
    <w:rsid w:val="00EB2CDE"/>
    <w:rsid w:val="00EC1D37"/>
    <w:rsid w:val="00ED24A6"/>
    <w:rsid w:val="00ED6F20"/>
    <w:rsid w:val="00EF2ABE"/>
    <w:rsid w:val="00EF55F5"/>
    <w:rsid w:val="00F07495"/>
    <w:rsid w:val="00F21445"/>
    <w:rsid w:val="00F3300E"/>
    <w:rsid w:val="00F35E9A"/>
    <w:rsid w:val="00F37C32"/>
    <w:rsid w:val="00F427CC"/>
    <w:rsid w:val="00F458A6"/>
    <w:rsid w:val="00F463E2"/>
    <w:rsid w:val="00F81113"/>
    <w:rsid w:val="00F976B0"/>
    <w:rsid w:val="00FA4C1E"/>
    <w:rsid w:val="00FA7196"/>
    <w:rsid w:val="00FA7DD1"/>
    <w:rsid w:val="00FB539F"/>
    <w:rsid w:val="00FB6A39"/>
    <w:rsid w:val="00FC15DE"/>
    <w:rsid w:val="00FD1FDC"/>
    <w:rsid w:val="00FD53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D7D78AF"/>
  <w15:docId w15:val="{F00C9CEA-9197-4AB4-A7FF-6B14F218A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locked="1"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1600"/>
    <w:pPr>
      <w:suppressAutoHyphens/>
    </w:pPr>
    <w:rPr>
      <w:lang w:eastAsia="ar-SA"/>
    </w:rPr>
  </w:style>
  <w:style w:type="paragraph" w:styleId="Heading1">
    <w:name w:val="heading 1"/>
    <w:basedOn w:val="Normal"/>
    <w:next w:val="Normal"/>
    <w:link w:val="Heading1Char"/>
    <w:qFormat/>
    <w:locked/>
    <w:rsid w:val="00F07495"/>
    <w:pPr>
      <w:keepNext/>
      <w:suppressAutoHyphens w:val="0"/>
      <w:jc w:val="center"/>
      <w:outlineLvl w:val="0"/>
    </w:pPr>
    <w:rPr>
      <w:b/>
      <w:lang w:eastAsia="en-US"/>
    </w:rPr>
  </w:style>
  <w:style w:type="paragraph" w:styleId="Heading2">
    <w:name w:val="heading 2"/>
    <w:basedOn w:val="Normal"/>
    <w:next w:val="Normal"/>
    <w:link w:val="Heading2Char"/>
    <w:qFormat/>
    <w:locked/>
    <w:rsid w:val="00F07495"/>
    <w:pPr>
      <w:keepNext/>
      <w:suppressAutoHyphens w:val="0"/>
      <w:spacing w:before="240" w:after="60"/>
      <w:outlineLvl w:val="1"/>
    </w:pPr>
    <w:rPr>
      <w:rFonts w:ascii="Arial" w:hAnsi="Arial" w:cs="Arial"/>
      <w:b/>
      <w:bCs/>
      <w:i/>
      <w:iCs/>
      <w:sz w:val="28"/>
      <w:szCs w:val="28"/>
      <w:lang w:eastAsia="en-US"/>
    </w:rPr>
  </w:style>
  <w:style w:type="paragraph" w:styleId="Heading3">
    <w:name w:val="heading 3"/>
    <w:basedOn w:val="Normal"/>
    <w:next w:val="Normal"/>
    <w:link w:val="Heading3Char"/>
    <w:semiHidden/>
    <w:unhideWhenUsed/>
    <w:qFormat/>
    <w:locked/>
    <w:rsid w:val="00F07495"/>
    <w:pPr>
      <w:keepNext/>
      <w:suppressAutoHyphens w:val="0"/>
      <w:spacing w:before="240" w:after="60"/>
      <w:outlineLvl w:val="2"/>
    </w:pPr>
    <w:rPr>
      <w:rFonts w:ascii="Calibri Light" w:hAnsi="Calibri Light"/>
      <w:b/>
      <w:bCs/>
      <w:sz w:val="26"/>
      <w:szCs w:val="26"/>
      <w:lang w:eastAsia="en-US"/>
    </w:rPr>
  </w:style>
  <w:style w:type="paragraph" w:styleId="Heading5">
    <w:name w:val="heading 5"/>
    <w:basedOn w:val="Normal"/>
    <w:next w:val="Normal"/>
    <w:link w:val="Heading5Char"/>
    <w:semiHidden/>
    <w:unhideWhenUsed/>
    <w:qFormat/>
    <w:locked/>
    <w:rsid w:val="00F07495"/>
    <w:pPr>
      <w:suppressAutoHyphens w:val="0"/>
      <w:spacing w:before="240" w:after="60"/>
      <w:outlineLvl w:val="4"/>
    </w:pPr>
    <w:rPr>
      <w:rFonts w:ascii="Calibri" w:hAnsi="Calibri"/>
      <w:b/>
      <w:bCs/>
      <w:i/>
      <w:iCs/>
      <w:sz w:val="26"/>
      <w:szCs w:val="26"/>
      <w:lang w:eastAsia="en-US"/>
    </w:rPr>
  </w:style>
  <w:style w:type="paragraph" w:styleId="Heading7">
    <w:name w:val="heading 7"/>
    <w:basedOn w:val="Normal"/>
    <w:next w:val="Normal"/>
    <w:link w:val="Heading7Char"/>
    <w:qFormat/>
    <w:locked/>
    <w:rsid w:val="00F07495"/>
    <w:pPr>
      <w:keepNext/>
      <w:suppressAutoHyphens w:val="0"/>
      <w:ind w:firstLine="720"/>
      <w:jc w:val="both"/>
      <w:outlineLvl w:val="6"/>
    </w:pPr>
    <w:rPr>
      <w:i/>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C91600"/>
    <w:pPr>
      <w:spacing w:after="120"/>
    </w:pPr>
  </w:style>
  <w:style w:type="character" w:customStyle="1" w:styleId="BodyTextChar">
    <w:name w:val="Body Text Char"/>
    <w:link w:val="BodyText"/>
    <w:locked/>
    <w:rsid w:val="00C56E19"/>
    <w:rPr>
      <w:rFonts w:cs="Times New Roman"/>
      <w:sz w:val="20"/>
      <w:lang w:eastAsia="ar-SA" w:bidi="ar-SA"/>
    </w:rPr>
  </w:style>
  <w:style w:type="paragraph" w:styleId="Header">
    <w:name w:val="header"/>
    <w:basedOn w:val="Normal"/>
    <w:link w:val="HeaderChar"/>
    <w:uiPriority w:val="99"/>
    <w:rsid w:val="00C91600"/>
    <w:pPr>
      <w:tabs>
        <w:tab w:val="center" w:pos="4153"/>
        <w:tab w:val="right" w:pos="8306"/>
      </w:tabs>
    </w:pPr>
  </w:style>
  <w:style w:type="character" w:customStyle="1" w:styleId="HeaderChar">
    <w:name w:val="Header Char"/>
    <w:link w:val="Header"/>
    <w:uiPriority w:val="99"/>
    <w:locked/>
    <w:rsid w:val="00C56E19"/>
    <w:rPr>
      <w:rFonts w:cs="Times New Roman"/>
      <w:sz w:val="20"/>
      <w:lang w:eastAsia="ar-SA" w:bidi="ar-SA"/>
    </w:rPr>
  </w:style>
  <w:style w:type="paragraph" w:customStyle="1" w:styleId="Default">
    <w:name w:val="Default"/>
    <w:rsid w:val="00537A11"/>
    <w:pPr>
      <w:autoSpaceDE w:val="0"/>
      <w:autoSpaceDN w:val="0"/>
      <w:adjustRightInd w:val="0"/>
    </w:pPr>
    <w:rPr>
      <w:color w:val="000000"/>
      <w:sz w:val="24"/>
      <w:szCs w:val="24"/>
    </w:rPr>
  </w:style>
  <w:style w:type="paragraph" w:styleId="Footer">
    <w:name w:val="footer"/>
    <w:basedOn w:val="Normal"/>
    <w:link w:val="FooterChar"/>
    <w:uiPriority w:val="99"/>
    <w:rsid w:val="00E4508B"/>
    <w:pPr>
      <w:tabs>
        <w:tab w:val="center" w:pos="4819"/>
        <w:tab w:val="right" w:pos="9638"/>
      </w:tabs>
    </w:pPr>
  </w:style>
  <w:style w:type="character" w:customStyle="1" w:styleId="FooterChar">
    <w:name w:val="Footer Char"/>
    <w:link w:val="Footer"/>
    <w:uiPriority w:val="99"/>
    <w:locked/>
    <w:rsid w:val="00C56E19"/>
    <w:rPr>
      <w:rFonts w:cs="Times New Roman"/>
      <w:sz w:val="20"/>
      <w:lang w:eastAsia="ar-SA" w:bidi="ar-SA"/>
    </w:rPr>
  </w:style>
  <w:style w:type="paragraph" w:customStyle="1" w:styleId="Normal1">
    <w:name w:val="Normal+1"/>
    <w:basedOn w:val="Default"/>
    <w:next w:val="Default"/>
    <w:uiPriority w:val="99"/>
    <w:rsid w:val="0051661F"/>
    <w:rPr>
      <w:color w:val="auto"/>
    </w:rPr>
  </w:style>
  <w:style w:type="paragraph" w:customStyle="1" w:styleId="Hyperlink1">
    <w:name w:val="Hyperlink1"/>
    <w:basedOn w:val="Default"/>
    <w:next w:val="Default"/>
    <w:uiPriority w:val="99"/>
    <w:rsid w:val="0051661F"/>
    <w:rPr>
      <w:color w:val="auto"/>
    </w:rPr>
  </w:style>
  <w:style w:type="paragraph" w:customStyle="1" w:styleId="CharCharDiagramaDiagrama">
    <w:name w:val="Char Char Diagrama Diagrama"/>
    <w:basedOn w:val="Normal"/>
    <w:uiPriority w:val="99"/>
    <w:rsid w:val="008E16A1"/>
    <w:pPr>
      <w:suppressAutoHyphens w:val="0"/>
      <w:spacing w:after="160" w:line="240" w:lineRule="exact"/>
    </w:pPr>
    <w:rPr>
      <w:rFonts w:ascii="Tahoma" w:hAnsi="Tahoma"/>
      <w:lang w:val="en-US" w:eastAsia="en-US"/>
    </w:rPr>
  </w:style>
  <w:style w:type="paragraph" w:styleId="BalloonText">
    <w:name w:val="Balloon Text"/>
    <w:basedOn w:val="Normal"/>
    <w:link w:val="BalloonTextChar"/>
    <w:semiHidden/>
    <w:rsid w:val="002A5ADE"/>
    <w:rPr>
      <w:sz w:val="2"/>
    </w:rPr>
  </w:style>
  <w:style w:type="character" w:customStyle="1" w:styleId="BalloonTextChar">
    <w:name w:val="Balloon Text Char"/>
    <w:link w:val="BalloonText"/>
    <w:uiPriority w:val="99"/>
    <w:semiHidden/>
    <w:locked/>
    <w:rsid w:val="00C56E19"/>
    <w:rPr>
      <w:rFonts w:cs="Times New Roman"/>
      <w:sz w:val="2"/>
      <w:lang w:eastAsia="ar-SA" w:bidi="ar-SA"/>
    </w:rPr>
  </w:style>
  <w:style w:type="paragraph" w:styleId="BodyTextIndent3">
    <w:name w:val="Body Text Indent 3"/>
    <w:basedOn w:val="Normal"/>
    <w:link w:val="BodyTextIndent3Char"/>
    <w:uiPriority w:val="99"/>
    <w:rsid w:val="008A2EFA"/>
    <w:pPr>
      <w:spacing w:after="120"/>
      <w:ind w:left="283"/>
    </w:pPr>
    <w:rPr>
      <w:sz w:val="16"/>
    </w:rPr>
  </w:style>
  <w:style w:type="character" w:customStyle="1" w:styleId="BodyTextIndent3Char">
    <w:name w:val="Body Text Indent 3 Char"/>
    <w:link w:val="BodyTextIndent3"/>
    <w:uiPriority w:val="99"/>
    <w:semiHidden/>
    <w:locked/>
    <w:rsid w:val="00C56E19"/>
    <w:rPr>
      <w:rFonts w:cs="Times New Roman"/>
      <w:sz w:val="16"/>
      <w:lang w:eastAsia="ar-SA" w:bidi="ar-SA"/>
    </w:rPr>
  </w:style>
  <w:style w:type="paragraph" w:customStyle="1" w:styleId="TableContents">
    <w:name w:val="Table Contents"/>
    <w:basedOn w:val="Normal"/>
    <w:uiPriority w:val="99"/>
    <w:rsid w:val="008E5669"/>
    <w:pPr>
      <w:widowControl w:val="0"/>
      <w:suppressLineNumbers/>
    </w:pPr>
    <w:rPr>
      <w:kern w:val="1"/>
      <w:sz w:val="24"/>
      <w:szCs w:val="24"/>
    </w:rPr>
  </w:style>
  <w:style w:type="character" w:styleId="Hyperlink">
    <w:name w:val="Hyperlink"/>
    <w:uiPriority w:val="99"/>
    <w:rsid w:val="000000F1"/>
    <w:rPr>
      <w:rFonts w:cs="Times New Roman"/>
      <w:color w:val="0000FF"/>
      <w:u w:val="single"/>
    </w:rPr>
  </w:style>
  <w:style w:type="paragraph" w:styleId="ListParagraph">
    <w:name w:val="List Paragraph"/>
    <w:aliases w:val="Numbering,Bullet EY,List Paragraph2,Colorful List - Accent 11"/>
    <w:basedOn w:val="Normal"/>
    <w:link w:val="ListParagraphChar"/>
    <w:uiPriority w:val="34"/>
    <w:qFormat/>
    <w:rsid w:val="009B2592"/>
    <w:pPr>
      <w:suppressAutoHyphens w:val="0"/>
      <w:spacing w:after="200" w:line="276" w:lineRule="auto"/>
      <w:ind w:left="720"/>
      <w:contextualSpacing/>
    </w:pPr>
    <w:rPr>
      <w:rFonts w:ascii="Calibri" w:hAnsi="Calibri"/>
      <w:sz w:val="22"/>
      <w:szCs w:val="22"/>
      <w:lang w:eastAsia="en-US"/>
    </w:rPr>
  </w:style>
  <w:style w:type="character" w:customStyle="1" w:styleId="Heading1Char">
    <w:name w:val="Heading 1 Char"/>
    <w:basedOn w:val="DefaultParagraphFont"/>
    <w:link w:val="Heading1"/>
    <w:rsid w:val="00F07495"/>
    <w:rPr>
      <w:b/>
      <w:lang w:eastAsia="en-US"/>
    </w:rPr>
  </w:style>
  <w:style w:type="character" w:customStyle="1" w:styleId="Heading2Char">
    <w:name w:val="Heading 2 Char"/>
    <w:basedOn w:val="DefaultParagraphFont"/>
    <w:link w:val="Heading2"/>
    <w:rsid w:val="00F07495"/>
    <w:rPr>
      <w:rFonts w:ascii="Arial" w:hAnsi="Arial" w:cs="Arial"/>
      <w:b/>
      <w:bCs/>
      <w:i/>
      <w:iCs/>
      <w:sz w:val="28"/>
      <w:szCs w:val="28"/>
      <w:lang w:eastAsia="en-US"/>
    </w:rPr>
  </w:style>
  <w:style w:type="character" w:customStyle="1" w:styleId="Heading3Char">
    <w:name w:val="Heading 3 Char"/>
    <w:basedOn w:val="DefaultParagraphFont"/>
    <w:link w:val="Heading3"/>
    <w:semiHidden/>
    <w:rsid w:val="00F07495"/>
    <w:rPr>
      <w:rFonts w:ascii="Calibri Light" w:hAnsi="Calibri Light"/>
      <w:b/>
      <w:bCs/>
      <w:sz w:val="26"/>
      <w:szCs w:val="26"/>
      <w:lang w:eastAsia="en-US"/>
    </w:rPr>
  </w:style>
  <w:style w:type="character" w:customStyle="1" w:styleId="Heading5Char">
    <w:name w:val="Heading 5 Char"/>
    <w:basedOn w:val="DefaultParagraphFont"/>
    <w:link w:val="Heading5"/>
    <w:semiHidden/>
    <w:rsid w:val="00F07495"/>
    <w:rPr>
      <w:rFonts w:ascii="Calibri" w:hAnsi="Calibri"/>
      <w:b/>
      <w:bCs/>
      <w:i/>
      <w:iCs/>
      <w:sz w:val="26"/>
      <w:szCs w:val="26"/>
      <w:lang w:eastAsia="en-US"/>
    </w:rPr>
  </w:style>
  <w:style w:type="character" w:customStyle="1" w:styleId="Heading7Char">
    <w:name w:val="Heading 7 Char"/>
    <w:basedOn w:val="DefaultParagraphFont"/>
    <w:link w:val="Heading7"/>
    <w:rsid w:val="00F07495"/>
    <w:rPr>
      <w:i/>
      <w:sz w:val="24"/>
      <w:lang w:eastAsia="en-US"/>
    </w:rPr>
  </w:style>
  <w:style w:type="character" w:styleId="PageNumber">
    <w:name w:val="page number"/>
    <w:rsid w:val="00F07495"/>
    <w:rPr>
      <w:rFonts w:cs="Times New Roman"/>
    </w:rPr>
  </w:style>
  <w:style w:type="character" w:styleId="FollowedHyperlink">
    <w:name w:val="FollowedHyperlink"/>
    <w:rsid w:val="00F07495"/>
    <w:rPr>
      <w:rFonts w:cs="Times New Roman"/>
      <w:color w:val="800080"/>
      <w:u w:val="single"/>
    </w:rPr>
  </w:style>
  <w:style w:type="table" w:styleId="TableGrid">
    <w:name w:val="Table Grid"/>
    <w:basedOn w:val="TableNormal"/>
    <w:uiPriority w:val="39"/>
    <w:locked/>
    <w:rsid w:val="00F0749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Footnote text,fn,Footnote Text Char Char, Char,Char,Footnote Text Char1 Char Char2,Footnote Text OCR Char1 Char1 Char,Footnote Text Char3 Char1 Char Char,Footnot,Footnote Char Char,Char1,Footnote Char,Ch"/>
    <w:basedOn w:val="Normal"/>
    <w:link w:val="FootnoteTextChar"/>
    <w:uiPriority w:val="99"/>
    <w:qFormat/>
    <w:rsid w:val="00F07495"/>
    <w:pPr>
      <w:suppressAutoHyphens w:val="0"/>
    </w:pPr>
    <w:rPr>
      <w:lang w:val="en-US" w:eastAsia="en-US"/>
    </w:rPr>
  </w:style>
  <w:style w:type="character" w:customStyle="1" w:styleId="FootnoteTextChar">
    <w:name w:val="Footnote Text Char"/>
    <w:aliases w:val="Footnote Char1,Footnote text Char,fn Char,Footnote Text Char Char Char, Char Char,Char Char,Footnote Text Char1 Char Char2 Char,Footnote Text OCR Char1 Char1 Char Char,Footnote Text Char3 Char1 Char Char Char,Footnot Char,Char1 Char"/>
    <w:basedOn w:val="DefaultParagraphFont"/>
    <w:link w:val="FootnoteText"/>
    <w:uiPriority w:val="99"/>
    <w:rsid w:val="00F07495"/>
    <w:rPr>
      <w:lang w:val="en-US" w:eastAsia="en-US"/>
    </w:rPr>
  </w:style>
  <w:style w:type="character" w:styleId="FootnoteReference">
    <w:name w:val="footnote reference"/>
    <w:aliases w:val="Footnote symbol,Išnaša,BVI fnr,Footnote Reference Superscript,Footnote reference number,Times 10 Point,Exposant 3 Point,Ref,de nota al pie,note TESI,SUPERS,EN Footnote text,EN Footnote Reference,No, BVI fnr,fr"/>
    <w:uiPriority w:val="99"/>
    <w:rsid w:val="00F07495"/>
    <w:rPr>
      <w:rFonts w:cs="Times New Roman"/>
      <w:vertAlign w:val="superscript"/>
    </w:rPr>
  </w:style>
  <w:style w:type="character" w:customStyle="1" w:styleId="FontStyle31">
    <w:name w:val="Font Style31"/>
    <w:rsid w:val="00F07495"/>
    <w:rPr>
      <w:rFonts w:ascii="Times New Roman" w:hAnsi="Times New Roman" w:cs="Times New Roman"/>
      <w:b/>
      <w:bCs/>
      <w:i/>
      <w:iCs/>
      <w:sz w:val="26"/>
      <w:szCs w:val="26"/>
    </w:rPr>
  </w:style>
  <w:style w:type="paragraph" w:customStyle="1" w:styleId="Style3">
    <w:name w:val="Style3"/>
    <w:basedOn w:val="Normal"/>
    <w:rsid w:val="00F07495"/>
    <w:pPr>
      <w:widowControl w:val="0"/>
      <w:suppressAutoHyphens w:val="0"/>
      <w:autoSpaceDE w:val="0"/>
      <w:autoSpaceDN w:val="0"/>
      <w:adjustRightInd w:val="0"/>
      <w:spacing w:line="278" w:lineRule="exact"/>
      <w:jc w:val="center"/>
    </w:pPr>
    <w:rPr>
      <w:sz w:val="24"/>
      <w:szCs w:val="24"/>
      <w:lang w:eastAsia="lt-LT"/>
    </w:rPr>
  </w:style>
  <w:style w:type="paragraph" w:customStyle="1" w:styleId="Style5">
    <w:name w:val="Style5"/>
    <w:basedOn w:val="Normal"/>
    <w:rsid w:val="00F07495"/>
    <w:pPr>
      <w:widowControl w:val="0"/>
      <w:suppressAutoHyphens w:val="0"/>
      <w:autoSpaceDE w:val="0"/>
      <w:autoSpaceDN w:val="0"/>
      <w:adjustRightInd w:val="0"/>
      <w:spacing w:line="322" w:lineRule="exact"/>
      <w:jc w:val="center"/>
    </w:pPr>
    <w:rPr>
      <w:sz w:val="24"/>
      <w:szCs w:val="24"/>
      <w:lang w:eastAsia="lt-LT"/>
    </w:rPr>
  </w:style>
  <w:style w:type="paragraph" w:customStyle="1" w:styleId="Style7">
    <w:name w:val="Style7"/>
    <w:basedOn w:val="Normal"/>
    <w:rsid w:val="00F07495"/>
    <w:pPr>
      <w:widowControl w:val="0"/>
      <w:suppressAutoHyphens w:val="0"/>
      <w:autoSpaceDE w:val="0"/>
      <w:autoSpaceDN w:val="0"/>
      <w:adjustRightInd w:val="0"/>
      <w:spacing w:line="414" w:lineRule="exact"/>
      <w:ind w:firstLine="941"/>
      <w:jc w:val="both"/>
    </w:pPr>
    <w:rPr>
      <w:sz w:val="24"/>
      <w:szCs w:val="24"/>
      <w:lang w:eastAsia="lt-LT"/>
    </w:rPr>
  </w:style>
  <w:style w:type="paragraph" w:customStyle="1" w:styleId="Style12">
    <w:name w:val="Style12"/>
    <w:basedOn w:val="Normal"/>
    <w:rsid w:val="00F07495"/>
    <w:pPr>
      <w:widowControl w:val="0"/>
      <w:suppressAutoHyphens w:val="0"/>
      <w:autoSpaceDE w:val="0"/>
      <w:autoSpaceDN w:val="0"/>
      <w:adjustRightInd w:val="0"/>
      <w:spacing w:line="418" w:lineRule="exact"/>
      <w:ind w:hanging="970"/>
    </w:pPr>
    <w:rPr>
      <w:sz w:val="24"/>
      <w:szCs w:val="24"/>
      <w:lang w:eastAsia="lt-LT"/>
    </w:rPr>
  </w:style>
  <w:style w:type="character" w:customStyle="1" w:styleId="FontStyle28">
    <w:name w:val="Font Style28"/>
    <w:rsid w:val="00F07495"/>
    <w:rPr>
      <w:rFonts w:ascii="Times New Roman" w:hAnsi="Times New Roman" w:cs="Times New Roman"/>
      <w:sz w:val="28"/>
      <w:szCs w:val="28"/>
    </w:rPr>
  </w:style>
  <w:style w:type="character" w:customStyle="1" w:styleId="FontStyle35">
    <w:name w:val="Font Style35"/>
    <w:rsid w:val="00F07495"/>
    <w:rPr>
      <w:rFonts w:ascii="Times New Roman" w:hAnsi="Times New Roman" w:cs="Times New Roman"/>
      <w:sz w:val="22"/>
      <w:szCs w:val="22"/>
    </w:rPr>
  </w:style>
  <w:style w:type="character" w:customStyle="1" w:styleId="FontStyle107">
    <w:name w:val="Font Style107"/>
    <w:rsid w:val="00F07495"/>
    <w:rPr>
      <w:rFonts w:ascii="Times New Roman" w:hAnsi="Times New Roman" w:cs="Times New Roman"/>
      <w:b/>
      <w:bCs/>
      <w:sz w:val="26"/>
      <w:szCs w:val="26"/>
    </w:rPr>
  </w:style>
  <w:style w:type="character" w:customStyle="1" w:styleId="FontStyle110">
    <w:name w:val="Font Style110"/>
    <w:rsid w:val="00F07495"/>
    <w:rPr>
      <w:rFonts w:ascii="Times New Roman" w:hAnsi="Times New Roman" w:cs="Times New Roman"/>
      <w:sz w:val="20"/>
      <w:szCs w:val="20"/>
    </w:rPr>
  </w:style>
  <w:style w:type="character" w:customStyle="1" w:styleId="FontStyle34">
    <w:name w:val="Font Style34"/>
    <w:rsid w:val="00F07495"/>
    <w:rPr>
      <w:rFonts w:ascii="Times New Roman" w:hAnsi="Times New Roman" w:cs="Times New Roman"/>
      <w:b/>
      <w:bCs/>
      <w:i/>
      <w:iCs/>
      <w:sz w:val="22"/>
      <w:szCs w:val="22"/>
    </w:rPr>
  </w:style>
  <w:style w:type="paragraph" w:styleId="HTMLPreformatted">
    <w:name w:val="HTML Preformatted"/>
    <w:basedOn w:val="Normal"/>
    <w:link w:val="HTMLPreformattedChar"/>
    <w:rsid w:val="00F074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val="en-US" w:eastAsia="en-US"/>
    </w:rPr>
  </w:style>
  <w:style w:type="character" w:customStyle="1" w:styleId="HTMLPreformattedChar">
    <w:name w:val="HTML Preformatted Char"/>
    <w:basedOn w:val="DefaultParagraphFont"/>
    <w:link w:val="HTMLPreformatted"/>
    <w:rsid w:val="00F07495"/>
    <w:rPr>
      <w:rFonts w:ascii="Courier New" w:hAnsi="Courier New" w:cs="Courier New"/>
      <w:lang w:val="en-US" w:eastAsia="en-US"/>
    </w:rPr>
  </w:style>
  <w:style w:type="paragraph" w:styleId="BodyTextIndent">
    <w:name w:val="Body Text Indent"/>
    <w:basedOn w:val="Normal"/>
    <w:link w:val="BodyTextIndentChar"/>
    <w:rsid w:val="00F07495"/>
    <w:pPr>
      <w:suppressAutoHyphens w:val="0"/>
      <w:spacing w:after="120"/>
      <w:ind w:left="283"/>
    </w:pPr>
    <w:rPr>
      <w:lang w:eastAsia="en-US"/>
    </w:rPr>
  </w:style>
  <w:style w:type="character" w:customStyle="1" w:styleId="BodyTextIndentChar">
    <w:name w:val="Body Text Indent Char"/>
    <w:basedOn w:val="DefaultParagraphFont"/>
    <w:link w:val="BodyTextIndent"/>
    <w:rsid w:val="00F07495"/>
    <w:rPr>
      <w:lang w:eastAsia="en-US"/>
    </w:rPr>
  </w:style>
  <w:style w:type="paragraph" w:styleId="BodyText2">
    <w:name w:val="Body Text 2"/>
    <w:basedOn w:val="Normal"/>
    <w:link w:val="BodyText2Char"/>
    <w:rsid w:val="00F07495"/>
    <w:pPr>
      <w:suppressAutoHyphens w:val="0"/>
      <w:spacing w:after="120" w:line="480" w:lineRule="auto"/>
    </w:pPr>
    <w:rPr>
      <w:lang w:eastAsia="en-US"/>
    </w:rPr>
  </w:style>
  <w:style w:type="character" w:customStyle="1" w:styleId="BodyText2Char">
    <w:name w:val="Body Text 2 Char"/>
    <w:basedOn w:val="DefaultParagraphFont"/>
    <w:link w:val="BodyText2"/>
    <w:rsid w:val="00F07495"/>
    <w:rPr>
      <w:lang w:eastAsia="en-US"/>
    </w:rPr>
  </w:style>
  <w:style w:type="paragraph" w:styleId="BodyText3">
    <w:name w:val="Body Text 3"/>
    <w:basedOn w:val="Normal"/>
    <w:link w:val="BodyText3Char"/>
    <w:rsid w:val="00F07495"/>
    <w:pPr>
      <w:suppressAutoHyphens w:val="0"/>
      <w:spacing w:after="120"/>
    </w:pPr>
    <w:rPr>
      <w:sz w:val="16"/>
      <w:szCs w:val="16"/>
      <w:lang w:eastAsia="en-US"/>
    </w:rPr>
  </w:style>
  <w:style w:type="character" w:customStyle="1" w:styleId="BodyText3Char">
    <w:name w:val="Body Text 3 Char"/>
    <w:basedOn w:val="DefaultParagraphFont"/>
    <w:link w:val="BodyText3"/>
    <w:rsid w:val="00F07495"/>
    <w:rPr>
      <w:sz w:val="16"/>
      <w:szCs w:val="16"/>
      <w:lang w:eastAsia="en-US"/>
    </w:rPr>
  </w:style>
  <w:style w:type="paragraph" w:customStyle="1" w:styleId="WW-BodyText2">
    <w:name w:val="WW-Body Text 2"/>
    <w:basedOn w:val="Normal"/>
    <w:rsid w:val="00F07495"/>
    <w:pPr>
      <w:widowControl w:val="0"/>
      <w:autoSpaceDE w:val="0"/>
      <w:spacing w:before="60" w:line="312" w:lineRule="auto"/>
    </w:pPr>
    <w:rPr>
      <w:sz w:val="24"/>
      <w:lang w:eastAsia="en-US"/>
    </w:rPr>
  </w:style>
  <w:style w:type="character" w:customStyle="1" w:styleId="TekstasDiagrama">
    <w:name w:val="Tekstas Diagrama"/>
    <w:link w:val="Tekstas"/>
    <w:uiPriority w:val="99"/>
    <w:locked/>
    <w:rsid w:val="00F07495"/>
    <w:rPr>
      <w:sz w:val="24"/>
      <w:szCs w:val="24"/>
    </w:rPr>
  </w:style>
  <w:style w:type="paragraph" w:customStyle="1" w:styleId="Tekstas">
    <w:name w:val="Tekstas"/>
    <w:basedOn w:val="Normal"/>
    <w:link w:val="TekstasDiagrama"/>
    <w:uiPriority w:val="99"/>
    <w:rsid w:val="00F07495"/>
    <w:pPr>
      <w:tabs>
        <w:tab w:val="left" w:pos="1418"/>
      </w:tabs>
      <w:suppressAutoHyphens w:val="0"/>
      <w:spacing w:line="360" w:lineRule="auto"/>
      <w:ind w:firstLine="709"/>
      <w:jc w:val="both"/>
    </w:pPr>
    <w:rPr>
      <w:sz w:val="24"/>
      <w:szCs w:val="24"/>
      <w:lang w:eastAsia="lt-LT"/>
    </w:rPr>
  </w:style>
  <w:style w:type="paragraph" w:styleId="NormalWeb">
    <w:name w:val="Normal (Web)"/>
    <w:basedOn w:val="Normal"/>
    <w:rsid w:val="00F07495"/>
    <w:pPr>
      <w:suppressAutoHyphens w:val="0"/>
      <w:spacing w:before="100" w:after="100"/>
    </w:pPr>
    <w:rPr>
      <w:sz w:val="24"/>
      <w:lang w:eastAsia="en-US"/>
    </w:rPr>
  </w:style>
  <w:style w:type="character" w:customStyle="1" w:styleId="Inaosramenys">
    <w:name w:val="Išnašos rašmenys"/>
    <w:rsid w:val="00F07495"/>
  </w:style>
  <w:style w:type="character" w:styleId="Strong">
    <w:name w:val="Strong"/>
    <w:qFormat/>
    <w:locked/>
    <w:rsid w:val="00F07495"/>
    <w:rPr>
      <w:b/>
      <w:bCs/>
    </w:rPr>
  </w:style>
  <w:style w:type="paragraph" w:styleId="TOC1">
    <w:name w:val="toc 1"/>
    <w:basedOn w:val="Normal"/>
    <w:next w:val="Normal"/>
    <w:autoRedefine/>
    <w:uiPriority w:val="39"/>
    <w:unhideWhenUsed/>
    <w:locked/>
    <w:rsid w:val="00F07495"/>
    <w:pPr>
      <w:tabs>
        <w:tab w:val="right" w:leader="dot" w:pos="9072"/>
      </w:tabs>
      <w:suppressAutoHyphens w:val="0"/>
      <w:spacing w:line="360" w:lineRule="auto"/>
      <w:ind w:right="57"/>
    </w:pPr>
    <w:rPr>
      <w:sz w:val="24"/>
      <w:szCs w:val="24"/>
      <w:lang w:eastAsia="lt-LT"/>
    </w:rPr>
  </w:style>
  <w:style w:type="paragraph" w:styleId="TOC2">
    <w:name w:val="toc 2"/>
    <w:basedOn w:val="Normal"/>
    <w:next w:val="Normal"/>
    <w:autoRedefine/>
    <w:uiPriority w:val="39"/>
    <w:unhideWhenUsed/>
    <w:locked/>
    <w:rsid w:val="00F07495"/>
    <w:pPr>
      <w:tabs>
        <w:tab w:val="right" w:leader="dot" w:pos="9923"/>
      </w:tabs>
      <w:suppressAutoHyphens w:val="0"/>
      <w:spacing w:line="360" w:lineRule="auto"/>
    </w:pPr>
    <w:rPr>
      <w:noProof/>
      <w:sz w:val="24"/>
      <w:szCs w:val="24"/>
      <w:lang w:eastAsia="lt-LT"/>
    </w:rPr>
  </w:style>
  <w:style w:type="paragraph" w:styleId="TOC3">
    <w:name w:val="toc 3"/>
    <w:basedOn w:val="Normal"/>
    <w:next w:val="Normal"/>
    <w:autoRedefine/>
    <w:uiPriority w:val="39"/>
    <w:unhideWhenUsed/>
    <w:locked/>
    <w:rsid w:val="00F07495"/>
    <w:pPr>
      <w:tabs>
        <w:tab w:val="left" w:pos="660"/>
        <w:tab w:val="right" w:leader="dot" w:pos="9799"/>
      </w:tabs>
      <w:suppressAutoHyphens w:val="0"/>
      <w:spacing w:line="360" w:lineRule="auto"/>
      <w:ind w:left="284"/>
      <w:jc w:val="both"/>
    </w:pPr>
    <w:rPr>
      <w:noProof/>
      <w:sz w:val="24"/>
      <w:szCs w:val="24"/>
      <w:lang w:eastAsia="lt-LT"/>
    </w:rPr>
  </w:style>
  <w:style w:type="paragraph" w:styleId="NoSpacing">
    <w:name w:val="No Spacing"/>
    <w:uiPriority w:val="1"/>
    <w:qFormat/>
    <w:rsid w:val="00F07495"/>
    <w:rPr>
      <w:rFonts w:ascii="Calibri" w:eastAsia="Calibri" w:hAnsi="Calibri"/>
      <w:sz w:val="22"/>
      <w:szCs w:val="22"/>
      <w:lang w:eastAsia="en-US"/>
    </w:rPr>
  </w:style>
  <w:style w:type="paragraph" w:customStyle="1" w:styleId="footnotedescription">
    <w:name w:val="footnote description"/>
    <w:next w:val="Normal"/>
    <w:link w:val="footnotedescriptionChar"/>
    <w:hidden/>
    <w:rsid w:val="00F07495"/>
    <w:pPr>
      <w:spacing w:line="285" w:lineRule="auto"/>
      <w:jc w:val="both"/>
    </w:pPr>
    <w:rPr>
      <w:color w:val="000000"/>
      <w:szCs w:val="22"/>
    </w:rPr>
  </w:style>
  <w:style w:type="character" w:customStyle="1" w:styleId="footnotedescriptionChar">
    <w:name w:val="footnote description Char"/>
    <w:link w:val="footnotedescription"/>
    <w:rsid w:val="00F07495"/>
    <w:rPr>
      <w:color w:val="000000"/>
      <w:szCs w:val="22"/>
    </w:rPr>
  </w:style>
  <w:style w:type="character" w:customStyle="1" w:styleId="footnotemark">
    <w:name w:val="footnote mark"/>
    <w:hidden/>
    <w:rsid w:val="00F07495"/>
    <w:rPr>
      <w:rFonts w:ascii="Times New Roman" w:eastAsia="Times New Roman" w:hAnsi="Times New Roman" w:cs="Times New Roman"/>
      <w:color w:val="000000"/>
      <w:sz w:val="20"/>
      <w:vertAlign w:val="superscript"/>
    </w:rPr>
  </w:style>
  <w:style w:type="paragraph" w:styleId="TOCHeading">
    <w:name w:val="TOC Heading"/>
    <w:basedOn w:val="Heading1"/>
    <w:next w:val="Normal"/>
    <w:uiPriority w:val="39"/>
    <w:unhideWhenUsed/>
    <w:qFormat/>
    <w:rsid w:val="00F07495"/>
    <w:pPr>
      <w:keepLines/>
      <w:spacing w:before="240" w:line="259" w:lineRule="auto"/>
      <w:jc w:val="left"/>
      <w:outlineLvl w:val="9"/>
    </w:pPr>
    <w:rPr>
      <w:rFonts w:ascii="Calibri Light" w:hAnsi="Calibri Light"/>
      <w:b w:val="0"/>
      <w:color w:val="2E74B5"/>
      <w:sz w:val="32"/>
      <w:szCs w:val="32"/>
      <w:lang w:eastAsia="lt-LT"/>
    </w:rPr>
  </w:style>
  <w:style w:type="table" w:customStyle="1" w:styleId="TableGrid0">
    <w:name w:val="TableGrid"/>
    <w:rsid w:val="00F07495"/>
    <w:rPr>
      <w:rFonts w:ascii="Calibri" w:hAnsi="Calibri"/>
      <w:sz w:val="22"/>
      <w:szCs w:val="22"/>
    </w:rPr>
    <w:tblPr>
      <w:tblCellMar>
        <w:top w:w="0" w:type="dxa"/>
        <w:left w:w="0" w:type="dxa"/>
        <w:bottom w:w="0" w:type="dxa"/>
        <w:right w:w="0" w:type="dxa"/>
      </w:tblCellMar>
    </w:tblPr>
  </w:style>
  <w:style w:type="table" w:customStyle="1" w:styleId="Lentelesnaujos">
    <w:name w:val="Lenteles_naujos"/>
    <w:basedOn w:val="TableNormal"/>
    <w:uiPriority w:val="99"/>
    <w:rsid w:val="00F07495"/>
    <w:pPr>
      <w:spacing w:before="40" w:after="40"/>
      <w:jc w:val="center"/>
    </w:pPr>
    <w:rPr>
      <w:rFonts w:ascii="Fira Sans Light" w:hAnsi="Fira Sans Light"/>
      <w:sz w:val="18"/>
      <w:lang w:val="en-US" w:eastAsia="en-US"/>
    </w:rPr>
    <w:tblPr>
      <w:tblBorders>
        <w:top w:val="dashSmallGap" w:sz="4" w:space="0" w:color="4FA1CC"/>
        <w:bottom w:val="dashSmallGap" w:sz="4" w:space="0" w:color="4FA1CC"/>
        <w:insideH w:val="dashSmallGap" w:sz="4" w:space="0" w:color="4FA1CC"/>
      </w:tblBorders>
    </w:tblPr>
    <w:tblStylePr w:type="firstRow">
      <w:pPr>
        <w:jc w:val="center"/>
      </w:pPr>
      <w:rPr>
        <w:rFonts w:ascii="F" w:hAnsi="F"/>
        <w:b/>
        <w:color w:val="auto"/>
        <w:sz w:val="20"/>
      </w:rPr>
      <w:tblPr/>
      <w:tcPr>
        <w:tcBorders>
          <w:top w:val="single" w:sz="4" w:space="0" w:color="4FA1CC"/>
          <w:left w:val="nil"/>
          <w:bottom w:val="nil"/>
          <w:right w:val="nil"/>
          <w:insideH w:val="nil"/>
          <w:insideV w:val="nil"/>
          <w:tl2br w:val="nil"/>
          <w:tr2bl w:val="nil"/>
        </w:tcBorders>
      </w:tcPr>
    </w:tblStylePr>
    <w:tblStylePr w:type="lastRow">
      <w:tblPr/>
      <w:tcPr>
        <w:tcBorders>
          <w:top w:val="nil"/>
          <w:left w:val="nil"/>
          <w:bottom w:val="single" w:sz="4" w:space="0" w:color="4FA1CC"/>
          <w:right w:val="nil"/>
          <w:insideH w:val="nil"/>
          <w:insideV w:val="nil"/>
        </w:tcBorders>
      </w:tcPr>
    </w:tblStylePr>
    <w:tblStylePr w:type="firstCol">
      <w:pPr>
        <w:wordWrap/>
        <w:spacing w:beforeLines="0" w:before="20" w:beforeAutospacing="0" w:afterLines="0" w:after="20" w:afterAutospacing="0" w:line="240" w:lineRule="auto"/>
        <w:ind w:leftChars="0" w:left="0" w:rightChars="0" w:right="0" w:firstLineChars="0" w:firstLine="0"/>
        <w:jc w:val="left"/>
        <w:outlineLvl w:val="9"/>
      </w:pPr>
      <w:rPr>
        <w:rFonts w:ascii="Palatino Linotype" w:hAnsi="Palatino Linotype"/>
        <w:sz w:val="16"/>
      </w:rPr>
    </w:tblStylePr>
  </w:style>
  <w:style w:type="paragraph" w:styleId="Title">
    <w:name w:val="Title"/>
    <w:basedOn w:val="Normal"/>
    <w:next w:val="Normal"/>
    <w:link w:val="TitleChar"/>
    <w:qFormat/>
    <w:locked/>
    <w:rsid w:val="00F07495"/>
    <w:pPr>
      <w:suppressAutoHyphens w:val="0"/>
      <w:spacing w:before="240" w:after="60"/>
      <w:jc w:val="center"/>
      <w:outlineLvl w:val="0"/>
    </w:pPr>
    <w:rPr>
      <w:rFonts w:ascii="Calibri Light" w:hAnsi="Calibri Light"/>
      <w:b/>
      <w:bCs/>
      <w:kern w:val="28"/>
      <w:sz w:val="32"/>
      <w:szCs w:val="32"/>
      <w:lang w:eastAsia="en-US"/>
    </w:rPr>
  </w:style>
  <w:style w:type="character" w:customStyle="1" w:styleId="TitleChar">
    <w:name w:val="Title Char"/>
    <w:basedOn w:val="DefaultParagraphFont"/>
    <w:link w:val="Title"/>
    <w:rsid w:val="00F07495"/>
    <w:rPr>
      <w:rFonts w:ascii="Calibri Light" w:hAnsi="Calibri Light"/>
      <w:b/>
      <w:bCs/>
      <w:kern w:val="28"/>
      <w:sz w:val="32"/>
      <w:szCs w:val="32"/>
      <w:lang w:eastAsia="en-US"/>
    </w:rPr>
  </w:style>
  <w:style w:type="paragraph" w:styleId="Subtitle">
    <w:name w:val="Subtitle"/>
    <w:basedOn w:val="Normal"/>
    <w:next w:val="Normal"/>
    <w:link w:val="SubtitleChar"/>
    <w:qFormat/>
    <w:locked/>
    <w:rsid w:val="00F07495"/>
    <w:pPr>
      <w:suppressAutoHyphens w:val="0"/>
      <w:spacing w:after="60"/>
      <w:jc w:val="center"/>
      <w:outlineLvl w:val="1"/>
    </w:pPr>
    <w:rPr>
      <w:rFonts w:ascii="Calibri Light" w:hAnsi="Calibri Light"/>
      <w:sz w:val="24"/>
      <w:szCs w:val="24"/>
      <w:lang w:eastAsia="en-US"/>
    </w:rPr>
  </w:style>
  <w:style w:type="character" w:customStyle="1" w:styleId="SubtitleChar">
    <w:name w:val="Subtitle Char"/>
    <w:basedOn w:val="DefaultParagraphFont"/>
    <w:link w:val="Subtitle"/>
    <w:rsid w:val="00F07495"/>
    <w:rPr>
      <w:rFonts w:ascii="Calibri Light" w:hAnsi="Calibri Light"/>
      <w:sz w:val="24"/>
      <w:szCs w:val="24"/>
      <w:lang w:eastAsia="en-US"/>
    </w:rPr>
  </w:style>
  <w:style w:type="character" w:customStyle="1" w:styleId="ListParagraphChar">
    <w:name w:val="List Paragraph Char"/>
    <w:aliases w:val="Numbering Char,Bullet EY Char,List Paragraph2 Char,Colorful List - Accent 11 Char"/>
    <w:link w:val="ListParagraph"/>
    <w:uiPriority w:val="34"/>
    <w:locked/>
    <w:rsid w:val="00F07495"/>
    <w:rPr>
      <w:rFonts w:ascii="Calibri" w:hAnsi="Calibri"/>
      <w:sz w:val="22"/>
      <w:szCs w:val="22"/>
      <w:lang w:eastAsia="en-US"/>
    </w:rPr>
  </w:style>
  <w:style w:type="paragraph" w:customStyle="1" w:styleId="Standard">
    <w:name w:val="Standard"/>
    <w:rsid w:val="00F07495"/>
    <w:pPr>
      <w:suppressAutoHyphens/>
      <w:autoSpaceDN w:val="0"/>
      <w:spacing w:after="160" w:line="249" w:lineRule="auto"/>
      <w:textAlignment w:val="baseline"/>
    </w:pPr>
    <w:rPr>
      <w:rFonts w:ascii="Calibri" w:eastAsia="SimSun" w:hAnsi="Calibri" w:cs="F"/>
      <w:kern w:val="3"/>
      <w:sz w:val="22"/>
      <w:szCs w:val="22"/>
      <w:lang w:eastAsia="en-US"/>
    </w:rPr>
  </w:style>
  <w:style w:type="character" w:styleId="CommentReference">
    <w:name w:val="annotation reference"/>
    <w:rsid w:val="00F07495"/>
    <w:rPr>
      <w:sz w:val="16"/>
      <w:szCs w:val="16"/>
    </w:rPr>
  </w:style>
  <w:style w:type="paragraph" w:styleId="CommentText">
    <w:name w:val="annotation text"/>
    <w:basedOn w:val="Normal"/>
    <w:link w:val="CommentTextChar"/>
    <w:rsid w:val="00F07495"/>
    <w:pPr>
      <w:suppressAutoHyphens w:val="0"/>
    </w:pPr>
    <w:rPr>
      <w:lang w:eastAsia="en-US"/>
    </w:rPr>
  </w:style>
  <w:style w:type="character" w:customStyle="1" w:styleId="CommentTextChar">
    <w:name w:val="Comment Text Char"/>
    <w:basedOn w:val="DefaultParagraphFont"/>
    <w:link w:val="CommentText"/>
    <w:rsid w:val="00F07495"/>
    <w:rPr>
      <w:lang w:eastAsia="en-US"/>
    </w:rPr>
  </w:style>
  <w:style w:type="paragraph" w:styleId="CommentSubject">
    <w:name w:val="annotation subject"/>
    <w:basedOn w:val="CommentText"/>
    <w:next w:val="CommentText"/>
    <w:link w:val="CommentSubjectChar"/>
    <w:rsid w:val="00F07495"/>
    <w:rPr>
      <w:b/>
      <w:bCs/>
    </w:rPr>
  </w:style>
  <w:style w:type="character" w:customStyle="1" w:styleId="CommentSubjectChar">
    <w:name w:val="Comment Subject Char"/>
    <w:basedOn w:val="CommentTextChar"/>
    <w:link w:val="CommentSubject"/>
    <w:rsid w:val="00F07495"/>
    <w:rPr>
      <w:b/>
      <w:bCs/>
      <w:lang w:eastAsia="en-US"/>
    </w:rPr>
  </w:style>
  <w:style w:type="table" w:customStyle="1" w:styleId="Lentelstinklelis1">
    <w:name w:val="Lentelės tinklelis1"/>
    <w:basedOn w:val="TableNormal"/>
    <w:next w:val="TableGrid"/>
    <w:uiPriority w:val="39"/>
    <w:rsid w:val="00F0749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anrs.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chart" Target="charts/chart2.xml"/><Relationship Id="rId4" Type="http://schemas.openxmlformats.org/officeDocument/2006/relationships/webSettings" Target="webSettings.xml"/><Relationship Id="rId9" Type="http://schemas.openxmlformats.org/officeDocument/2006/relationships/chart" Target="charts/chart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Users\vartotojas\Documents\AUDITAS\Veiklos%20ataskaitos\Grafikai_VA.xlsx"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file:///C:\Users\vartotojas\Documents\AUDITAS\Veiklos%20ataskaitos\Grafikai_V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lrMapOvr bg1="lt1" tx1="dk1" bg2="lt2" tx2="dk2" accent1="accent1" accent2="accent2" accent3="accent3" accent4="accent4" accent5="accent5" accent6="accent6" hlink="hlink" folHlink="folHlink"/>
  <c:chart>
    <c:title>
      <c:overlay val="0"/>
      <c:spPr>
        <a:noFill/>
        <a:ln>
          <a:noFill/>
        </a:ln>
        <a:effectLst/>
      </c:spPr>
      <c:txPr>
        <a:bodyPr rot="0" spcFirstLastPara="1" vertOverflow="ellipsis" vert="horz" wrap="square" anchor="ctr" anchorCtr="1"/>
        <a:lstStyle/>
        <a:p>
          <a:pPr>
            <a:defRPr sz="9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title>
    <c:autoTitleDeleted val="0"/>
    <c:plotArea>
      <c:layout/>
      <c:barChart>
        <c:barDir val="col"/>
        <c:grouping val="clustered"/>
        <c:varyColors val="0"/>
        <c:ser>
          <c:idx val="0"/>
          <c:order val="0"/>
          <c:tx>
            <c:strRef>
              <c:f>Lapas1!$A$5</c:f>
              <c:strCache>
                <c:ptCount val="1"/>
                <c:pt idx="0">
                  <c:v>Rekomendacijų dalis, įgyvendinta auditų metu, proc.</c:v>
                </c:pt>
              </c:strCache>
            </c:strRef>
          </c:tx>
          <c:spPr>
            <a:solidFill>
              <a:schemeClr val="accent5"/>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Lapas1!$B$4:$C$4</c:f>
              <c:strCache>
                <c:ptCount val="2"/>
                <c:pt idx="0">
                  <c:v>2020 m.</c:v>
                </c:pt>
                <c:pt idx="1">
                  <c:v>2021 m.</c:v>
                </c:pt>
              </c:strCache>
            </c:strRef>
          </c:cat>
          <c:val>
            <c:numRef>
              <c:f>Lapas1!$B$5:$C$5</c:f>
              <c:numCache>
                <c:formatCode>General</c:formatCode>
                <c:ptCount val="2"/>
                <c:pt idx="0">
                  <c:v>17</c:v>
                </c:pt>
                <c:pt idx="1">
                  <c:v>28</c:v>
                </c:pt>
              </c:numCache>
            </c:numRef>
          </c:val>
          <c:extLst>
            <c:ext xmlns:c16="http://schemas.microsoft.com/office/drawing/2014/chart" uri="{C3380CC4-5D6E-409C-BE32-E72D297353CC}">
              <c16:uniqueId val="{00000000-3CF7-485F-B7A8-9B487AE95506}"/>
            </c:ext>
          </c:extLst>
        </c:ser>
        <c:dLbls>
          <c:dLblPos val="outEnd"/>
          <c:showLegendKey val="0"/>
          <c:showVal val="1"/>
          <c:showCatName val="0"/>
          <c:showSerName val="0"/>
          <c:showPercent val="0"/>
          <c:showBubbleSize val="0"/>
        </c:dLbls>
        <c:gapWidth val="319"/>
        <c:overlap val="-27"/>
        <c:axId val="448493944"/>
        <c:axId val="448491976"/>
      </c:barChart>
      <c:catAx>
        <c:axId val="4484939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448491976"/>
        <c:crosses val="autoZero"/>
        <c:auto val="1"/>
        <c:lblAlgn val="ctr"/>
        <c:lblOffset val="100"/>
        <c:noMultiLvlLbl val="0"/>
      </c:catAx>
      <c:valAx>
        <c:axId val="448491976"/>
        <c:scaling>
          <c:orientation val="minMax"/>
          <c:max val="50"/>
          <c:min val="0"/>
        </c:scaling>
        <c:delete val="1"/>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crossAx val="448493944"/>
        <c:crosses val="autoZero"/>
        <c:crossBetween val="between"/>
        <c:majorUnit val="25"/>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lt-LT"/>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lrMapOvr bg1="lt1" tx1="dk1" bg2="lt2" tx2="dk2" accent1="accent1" accent2="accent2" accent3="accent3" accent4="accent4" accent5="accent5" accent6="accent6" hlink="hlink" folHlink="folHlink"/>
  <c:chart>
    <c:title>
      <c:overlay val="0"/>
      <c:spPr>
        <a:noFill/>
        <a:ln>
          <a:noFill/>
        </a:ln>
        <a:effectLst/>
      </c:spPr>
      <c:txPr>
        <a:bodyPr rot="0" spcFirstLastPara="1" vertOverflow="ellipsis" vert="horz" wrap="square" anchor="ctr" anchorCtr="1"/>
        <a:lstStyle/>
        <a:p>
          <a:pPr>
            <a:defRPr sz="9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title>
    <c:autoTitleDeleted val="0"/>
    <c:plotArea>
      <c:layout/>
      <c:barChart>
        <c:barDir val="col"/>
        <c:grouping val="clustered"/>
        <c:varyColors val="0"/>
        <c:ser>
          <c:idx val="0"/>
          <c:order val="0"/>
          <c:tx>
            <c:strRef>
              <c:f>Lapas1!$A$2</c:f>
              <c:strCache>
                <c:ptCount val="1"/>
                <c:pt idx="0">
                  <c:v>Įgyvendintų rekomendacijų dalis, proc.</c:v>
                </c:pt>
              </c:strCache>
            </c:strRef>
          </c:tx>
          <c:spPr>
            <a:solidFill>
              <a:schemeClr val="accent5"/>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Lapas1!$B$1:$C$1</c:f>
              <c:strCache>
                <c:ptCount val="2"/>
                <c:pt idx="0">
                  <c:v>2020 m.</c:v>
                </c:pt>
                <c:pt idx="1">
                  <c:v>2021 m.</c:v>
                </c:pt>
              </c:strCache>
            </c:strRef>
          </c:cat>
          <c:val>
            <c:numRef>
              <c:f>Lapas1!$B$2:$C$2</c:f>
              <c:numCache>
                <c:formatCode>General</c:formatCode>
                <c:ptCount val="2"/>
                <c:pt idx="0">
                  <c:v>97</c:v>
                </c:pt>
                <c:pt idx="1">
                  <c:v>97</c:v>
                </c:pt>
              </c:numCache>
            </c:numRef>
          </c:val>
          <c:extLst>
            <c:ext xmlns:c16="http://schemas.microsoft.com/office/drawing/2014/chart" uri="{C3380CC4-5D6E-409C-BE32-E72D297353CC}">
              <c16:uniqueId val="{00000000-6180-4A0C-945E-7C696DBCA6EF}"/>
            </c:ext>
          </c:extLst>
        </c:ser>
        <c:dLbls>
          <c:dLblPos val="outEnd"/>
          <c:showLegendKey val="0"/>
          <c:showVal val="1"/>
          <c:showCatName val="0"/>
          <c:showSerName val="0"/>
          <c:showPercent val="0"/>
          <c:showBubbleSize val="0"/>
        </c:dLbls>
        <c:gapWidth val="319"/>
        <c:overlap val="-27"/>
        <c:axId val="448493944"/>
        <c:axId val="448491976"/>
      </c:barChart>
      <c:catAx>
        <c:axId val="4484939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crossAx val="448491976"/>
        <c:crosses val="autoZero"/>
        <c:auto val="1"/>
        <c:lblAlgn val="ctr"/>
        <c:lblOffset val="100"/>
        <c:noMultiLvlLbl val="0"/>
      </c:catAx>
      <c:valAx>
        <c:axId val="448491976"/>
        <c:scaling>
          <c:orientation val="minMax"/>
          <c:max val="120"/>
          <c:min val="0"/>
        </c:scaling>
        <c:delete val="1"/>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crossAx val="448493944"/>
        <c:crosses val="autoZero"/>
        <c:crossBetween val="between"/>
        <c:majorUnit val="60"/>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lt-LT"/>
    </a:p>
  </c:txPr>
  <c:externalData r:id="rId4">
    <c:autoUpdate val="0"/>
  </c:externalData>
</c:chartSpace>
</file>

<file path=word/charts/colors1.xml><?xml version="1.0" encoding="utf-8"?>
<cs:colorStyle xmlns:cs="http://schemas.microsoft.com/office/drawing/2012/chartStyle" xmlns:a="http://schemas.openxmlformats.org/drawingml/2006/main" meth="withinLinear" id="18">
  <a:schemeClr val="accent5"/>
</cs:colorStyle>
</file>

<file path=word/charts/colors2.xml><?xml version="1.0" encoding="utf-8"?>
<cs:colorStyle xmlns:cs="http://schemas.microsoft.com/office/drawing/2012/chartStyle" xmlns:a="http://schemas.openxmlformats.org/drawingml/2006/main" meth="withinLinear" id="18">
  <a:schemeClr val="accent5"/>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2</TotalTime>
  <Pages>11</Pages>
  <Words>11940</Words>
  <Characters>6807</Characters>
  <Application>Microsoft Office Word</Application>
  <DocSecurity>0</DocSecurity>
  <Lines>56</Lines>
  <Paragraphs>37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DĖL PANEVĖŽIO RAJONO SAVIVALDYBĖS 2013–2015 METŲ STRATEGINIO VEIKLOS PLANO PATVIRTINIMO</vt:lpstr>
      <vt:lpstr>DĖL PANEVĖŽIO RAJONO SAVIVALDYBĖS 2013–2015 METŲ STRATEGINIO VEIKLOS PLANO PATVIRTINIMO</vt:lpstr>
    </vt:vector>
  </TitlesOfParts>
  <Company>Panevėžio r. sav.</Company>
  <LinksUpToDate>false</LinksUpToDate>
  <CharactersWithSpaces>18710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RAJONO SAVIVALDYBĖS 2013–2015 METŲ STRATEGINIO VEIKLOS PLANO PATVIRTINIMO</dc:title>
  <dc:subject/>
  <dc:creator>IStankeviciene</dc:creator>
  <cp:keywords/>
  <dc:description/>
  <cp:lastModifiedBy>Ruta Vaitkuniene</cp:lastModifiedBy>
  <cp:revision>2</cp:revision>
  <cp:lastPrinted>2022-03-17T08:03:00Z</cp:lastPrinted>
  <dcterms:created xsi:type="dcterms:W3CDTF">2022-03-17T08:05:00Z</dcterms:created>
  <dcterms:modified xsi:type="dcterms:W3CDTF">2022-03-17T08:05:00Z</dcterms:modified>
</cp:coreProperties>
</file>