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266A" w:rsidR="00472BC0" w:rsidP="00472BC0" w:rsidRDefault="00472BC0" w14:paraId="56B8CFEF" w14:textId="77FC441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hAnsi="Times New Roman" w:eastAsia="Andale Sans UI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hAnsi="Times New Roman" w:eastAsia="Andale Sans UI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    </w:t>
      </w:r>
    </w:p>
    <w:p w:rsidRPr="00B6266A" w:rsidR="00472BC0" w:rsidP="00472BC0" w:rsidRDefault="00472BC0" w14:paraId="0B0DE48F" w14:textId="7777777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hAnsi="Times New Roman" w:eastAsia="Andale Sans UI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:rsidRPr="00B6266A" w:rsidR="00472BC0" w:rsidP="00472BC0" w:rsidRDefault="00472BC0" w14:paraId="2F060888" w14:textId="7777777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Andale Sans UI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:rsidRPr="00B6266A" w:rsidR="00472BC0" w:rsidP="00472BC0" w:rsidRDefault="00472BC0" w14:paraId="1582274B" w14:textId="7777777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Andale Sans UI" w:cs="Times New Roman"/>
          <w:b/>
          <w:kern w:val="2"/>
          <w:sz w:val="28"/>
          <w:szCs w:val="24"/>
          <w:lang w:eastAsia="lt-LT"/>
        </w:rPr>
      </w:pPr>
    </w:p>
    <w:p w:rsidRPr="00B6266A" w:rsidR="00472BC0" w:rsidP="00472BC0" w:rsidRDefault="00472BC0" w14:paraId="3D2A3293" w14:textId="7777777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Andale Sans UI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b/>
          <w:kern w:val="2"/>
          <w:sz w:val="28"/>
          <w:szCs w:val="24"/>
          <w:lang w:eastAsia="lt-LT"/>
        </w:rPr>
        <w:t>SPRENDIMAS</w:t>
      </w:r>
    </w:p>
    <w:p w:rsidRPr="00B6266A" w:rsidR="00472BC0" w:rsidP="00101D93" w:rsidRDefault="00472BC0" w14:paraId="16E31270" w14:textId="0ABC8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B6266A" w:rsidR="00101D93">
        <w:rPr>
          <w:rFonts w:ascii="Times New Roman" w:hAnsi="Times New Roman" w:cs="Times New Roman"/>
          <w:b/>
          <w:sz w:val="24"/>
          <w:szCs w:val="24"/>
        </w:rPr>
        <w:t>VALSTYBĖS INVESTICIJŲ PROGRAMOS LĖŠŲ MELIORACIJAI 202</w:t>
      </w:r>
      <w:r w:rsidRPr="00B6266A" w:rsidR="00985725">
        <w:rPr>
          <w:rFonts w:ascii="Times New Roman" w:hAnsi="Times New Roman" w:cs="Times New Roman"/>
          <w:b/>
          <w:sz w:val="24"/>
          <w:szCs w:val="24"/>
        </w:rPr>
        <w:t>2</w:t>
      </w:r>
      <w:r w:rsidRPr="00B6266A" w:rsidR="00101D93">
        <w:rPr>
          <w:rFonts w:ascii="Times New Roman" w:hAnsi="Times New Roman" w:cs="Times New Roman"/>
          <w:b/>
          <w:sz w:val="24"/>
          <w:szCs w:val="24"/>
        </w:rPr>
        <w:t xml:space="preserve"> MET</w:t>
      </w:r>
      <w:r w:rsidRPr="00B6266A" w:rsidR="00481D83">
        <w:rPr>
          <w:rFonts w:ascii="Times New Roman" w:hAnsi="Times New Roman" w:cs="Times New Roman"/>
          <w:b/>
          <w:sz w:val="24"/>
          <w:szCs w:val="24"/>
        </w:rPr>
        <w:t xml:space="preserve">AIS </w:t>
      </w:r>
      <w:r w:rsidRPr="00B6266A" w:rsidR="00101D93">
        <w:rPr>
          <w:rFonts w:ascii="Times New Roman" w:hAnsi="Times New Roman" w:cs="Times New Roman"/>
          <w:b/>
          <w:sz w:val="24"/>
          <w:szCs w:val="24"/>
        </w:rPr>
        <w:t xml:space="preserve">PANAUDOJIMO </w:t>
      </w:r>
      <w:r w:rsidRPr="00B6266A">
        <w:rPr>
          <w:rFonts w:ascii="Times New Roman" w:hAnsi="Times New Roman" w:cs="Times New Roman"/>
          <w:b/>
          <w:sz w:val="24"/>
          <w:szCs w:val="24"/>
        </w:rPr>
        <w:t>PROGRAMOS PATVIRTINIMO</w:t>
      </w:r>
    </w:p>
    <w:p w:rsidRPr="00B6266A" w:rsidR="00472BC0" w:rsidP="00472BC0" w:rsidRDefault="00472BC0" w14:paraId="20470EC8" w14:textId="7777777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Andale Sans UI" w:cs="Times New Roman"/>
          <w:b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121CF748" w14:textId="70D247B3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20</w:t>
      </w:r>
      <w:r w:rsidRPr="00B6266A" w:rsidR="00101D93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2</w:t>
      </w:r>
      <w:r w:rsidRPr="00B6266A" w:rsidR="00985725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m</w:t>
      </w:r>
      <w:r w:rsidRPr="00B6266A" w:rsidR="003F4BC1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.</w:t>
      </w:r>
      <w:r w:rsidRPr="00B6266A" w:rsidR="00985725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saus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io </w:t>
      </w:r>
      <w:r w:rsidRPr="00B6266A" w:rsidR="00CE773B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27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d. Nr. T-</w:t>
      </w:r>
    </w:p>
    <w:p w:rsidRPr="00B6266A" w:rsidR="00472BC0" w:rsidP="00472BC0" w:rsidRDefault="00472BC0" w14:paraId="7C4731BC" w14:textId="7777777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Panevėžys</w:t>
      </w:r>
    </w:p>
    <w:p w:rsidRPr="00B6266A" w:rsidR="00472BC0" w:rsidP="00472BC0" w:rsidRDefault="00472BC0" w14:paraId="524BFC6C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481F9047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7DEED3D9" w14:textId="6D733597">
      <w:pPr>
        <w:widowControl w:val="0"/>
        <w:suppressAutoHyphens/>
        <w:spacing w:after="0" w:line="240" w:lineRule="auto"/>
        <w:jc w:val="both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name="_Hlk63255242" w:id="0"/>
      <w:r w:rsidRPr="00B6266A" w:rsidR="0099714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(nenurodyta)</w:t>
      </w:r>
      <w:r w:rsidRPr="00B6266A" w:rsidR="004D406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99714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4D406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99714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BA1FF5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C9449F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BA1FF5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99714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4D406D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r w:rsidRPr="00B6266A" w:rsidR="00BA1FF5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r>
      <w:bookmarkEnd w:id="0"/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Savivaldybės taryba n u s p r e n d ž i a:</w:t>
      </w:r>
    </w:p>
    <w:p w:rsidRPr="00B6266A" w:rsidR="00472BC0" w:rsidP="00472BC0" w:rsidRDefault="00472BC0" w14:paraId="4E4226CA" w14:textId="298A1C5F">
      <w:pPr>
        <w:widowControl w:val="0"/>
        <w:suppressAutoHyphens/>
        <w:spacing w:after="0" w:line="240" w:lineRule="auto"/>
        <w:jc w:val="both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ab/>
        <w:t xml:space="preserve">1. Patvirtinti </w:t>
      </w:r>
      <w:r w:rsidRPr="00B6266A" w:rsidR="00844CD4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Panevėžio rajono savivaldybės </w:t>
      </w:r>
      <w:r w:rsidRPr="00B6266A" w:rsidR="006B1597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valstybės investicijų 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program</w:t>
      </w:r>
      <w:r w:rsidRPr="00B6266A" w:rsidR="006B1597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os</w:t>
      </w:r>
      <w:r w:rsidRPr="00B6266A" w:rsid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</w:t>
      </w:r>
      <w:r w:rsidRPr="00B6266A" w:rsidR="006B1597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lėšų melioracijai 202</w:t>
      </w:r>
      <w:r w:rsidRPr="00B6266A" w:rsidR="00CE773B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2</w:t>
      </w:r>
      <w:r w:rsidRPr="00B6266A" w:rsidR="006B1597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meta</w:t>
      </w:r>
      <w:r w:rsidRPr="00B6266A" w:rsid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i</w:t>
      </w:r>
      <w:r w:rsidRPr="00B6266A" w:rsidR="006B1597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s panaudojimo programą 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(pridedama)</w:t>
      </w:r>
      <w:r w:rsidRPr="00B6266A" w:rsidR="006B1597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.</w:t>
      </w:r>
    </w:p>
    <w:p w:rsidRPr="00B6266A" w:rsidR="00472BC0" w:rsidP="00472BC0" w:rsidRDefault="00472BC0" w14:paraId="5AD6F011" w14:textId="469B9B2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ab/>
        <w:t xml:space="preserve">2. </w:t>
      </w:r>
      <w:r w:rsidRPr="00B6266A">
        <w:rPr>
          <w:rFonts w:ascii="Times New Roman" w:hAnsi="Times New Roman" w:cs="Times New Roman"/>
          <w:sz w:val="24"/>
          <w:szCs w:val="24"/>
        </w:rPr>
        <w:t xml:space="preserve">Įsipareigoti 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programai įgyvendinti būtinas išlaidas ir tinkamas išlaidas, kurių programai skiriamas finansavimas</w:t>
      </w:r>
      <w:r w:rsidRPr="00B6266A" w:rsidR="00B361AF">
        <w:rPr>
          <w:rFonts w:ascii="Times New Roman" w:hAnsi="Times New Roman" w:cs="Times New Roman"/>
          <w:color w:val="000000"/>
          <w:sz w:val="24"/>
          <w:szCs w:val="24"/>
        </w:rPr>
        <w:t xml:space="preserve"> nepadengia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B6266A" w:rsidR="00472BC0" w:rsidP="00472BC0" w:rsidRDefault="00472BC0" w14:paraId="02C4B078" w14:textId="620D9A7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ab/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ab/>
        <w:t xml:space="preserve">3. 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:rsidRPr="00B6266A" w:rsidR="006B1597" w:rsidP="00472BC0" w:rsidRDefault="006B1597" w14:paraId="3EEC0673" w14:textId="7FC0323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0B53F414" w14:textId="2EC7537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2FD90E63" w14:textId="3509BA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51529463" w14:textId="68138D9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512B4B05" w14:textId="04E9D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1A5D3461" w14:textId="04AF22D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4DD75A88" w14:textId="59B8EC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6B1597" w:rsidP="00472BC0" w:rsidRDefault="006B1597" w14:paraId="26559CDB" w14:textId="3D6F336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Pr="00B6266A" w:rsidR="00472BC0" w:rsidP="00472BC0" w:rsidRDefault="00472BC0" w14:paraId="185F97DA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265157DE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19A4B90A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5F5B82DB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54B7FDAC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54CBFC89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30A3E84A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472BC0" w:rsidRDefault="00472BC0" w14:paraId="1B133487" w14:textId="77777777">
      <w:pPr>
        <w:widowControl w:val="0"/>
        <w:suppressAutoHyphens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</w:p>
    <w:p w:rsidRPr="00B6266A" w:rsidR="00472BC0" w:rsidP="001A40A7" w:rsidRDefault="006B1597" w14:paraId="186C8141" w14:textId="3138A30B">
      <w:pPr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Zita Bakanienė, </w:t>
      </w:r>
      <w:r w:rsidRPr="00B6266A" w:rsid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tel. 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8</w:t>
      </w:r>
      <w:r w:rsidRPr="00B6266A" w:rsidR="005D1BC1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68</w:t>
      </w:r>
      <w:r w:rsidRPr="00B6266A" w:rsidR="005D1BC1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8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 xml:space="preserve"> 91</w:t>
      </w:r>
      <w:r w:rsidRPr="00B6266A" w:rsidR="002B6F7C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 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449</w:t>
      </w:r>
    </w:p>
    <w:p w:rsidRPr="00B6266A" w:rsidR="002B6F7C" w:rsidP="002B6F7C" w:rsidRDefault="002B6F7C" w14:paraId="665E5584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Pr="00B6266A" w:rsidR="002B6F7C" w:rsidP="002B6F7C" w:rsidRDefault="002B6F7C" w14:paraId="4C038736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:rsidRPr="00B6266A" w:rsidR="002B6F7C" w:rsidP="002B6F7C" w:rsidRDefault="002B6F7C" w14:paraId="3E670FCA" w14:textId="5BA14C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2022 m. sausio</w:t>
      </w:r>
      <w:r w:rsidRPr="00B6266A" w:rsidR="00B23471">
        <w:rPr>
          <w:rFonts w:ascii="Times New Roman" w:hAnsi="Times New Roman" w:cs="Times New Roman"/>
          <w:sz w:val="24"/>
          <w:szCs w:val="24"/>
        </w:rPr>
        <w:t xml:space="preserve"> 27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Pr="00B6266A" w:rsidR="00B23471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</w:p>
    <w:p w:rsidRPr="00B6266A" w:rsidR="002B6F7C" w:rsidP="002B6F7C" w:rsidRDefault="002B6F7C" w14:paraId="12D584D0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B6266A" w:rsidRDefault="002B6F7C" w14:paraId="66C36632" w14:textId="326F3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2022 METŲ VALSTYBĖS INVESTICIJŲ DABŲ PROGRAMA</w:t>
      </w:r>
    </w:p>
    <w:p w:rsidRPr="00B6266A" w:rsidR="002B6F7C" w:rsidP="002B6F7C" w:rsidRDefault="002B6F7C" w14:paraId="71348A6A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Pr="00B6266A" w:rsidR="002B6F7C" w:rsidTr="007F345F" w14:paraId="40BB9969" w14:textId="77777777">
        <w:trPr>
          <w:trHeight w:val="700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7AF0730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60B36785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5D97442A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F1ED9D9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2D982476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Pr="00B6266A" w:rsidR="002B6F7C" w:rsidTr="007F345F" w14:paraId="6F3CAF53" w14:textId="77777777">
        <w:trPr>
          <w:trHeight w:val="439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77F9231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2BC504C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4055EA4A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B09ED1A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6D9DE95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Pr="00B6266A" w:rsidR="002B6F7C" w:rsidTr="007F345F" w14:paraId="20D3074E" w14:textId="77777777">
        <w:trPr>
          <w:trHeight w:val="439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61F0203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6E9CCE21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109CCC2A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6A512A9E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46DCD48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Pr="00B6266A" w:rsidR="002B6F7C" w:rsidTr="007F345F" w14:paraId="75E581CC" w14:textId="77777777">
        <w:trPr>
          <w:trHeight w:val="537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5ACC0C42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60FF2068" w14:textId="702935A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 seniūnijos Pagiegalos kaime griovių ir  juose esančių statinių rekonstrukcija. 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68B2D38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1452855A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CD29687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172 110,00</w:t>
            </w:r>
          </w:p>
        </w:tc>
      </w:tr>
      <w:tr w:rsidRPr="00B6266A" w:rsidR="002B6F7C" w:rsidTr="007F345F" w14:paraId="2C0079FE" w14:textId="77777777">
        <w:trPr>
          <w:trHeight w:val="520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0B15744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2E6D6B66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Karsakiškio</w:t>
            </w:r>
            <w:r w:rsidRPr="00B62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seniūnijos Žiliškių I  kaime griovių ir juose esančių statinių rekonstrukcija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6BDFB87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167365C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2/2,7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5F9D2E27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117 640,00</w:t>
            </w:r>
          </w:p>
        </w:tc>
      </w:tr>
      <w:tr w:rsidRPr="00B6266A" w:rsidR="002B6F7C" w:rsidTr="00B6266A" w14:paraId="50DFD561" w14:textId="77777777">
        <w:trPr>
          <w:trHeight w:val="643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2954C75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470F634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Smilgių</w:t>
            </w:r>
            <w:r w:rsidRPr="00B62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seniūnijos Sujetų kaime griovių ir juose esančių statinių rekonstrukcija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6CA2044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1E8BEEE4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2/4,0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79587079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159 930,00</w:t>
            </w:r>
          </w:p>
        </w:tc>
      </w:tr>
      <w:tr w:rsidRPr="00B6266A" w:rsidR="002B6F7C" w:rsidTr="007F345F" w14:paraId="0505AAB5" w14:textId="77777777">
        <w:trPr>
          <w:trHeight w:val="633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609DB28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33295D1B" w14:textId="32888A53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 seniūnijos Budrionių kaime griovių ir  juose esančių statinių rekonstrukcija.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54E5AAE6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 / km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9DA2E72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12348CAE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201 260,00</w:t>
            </w:r>
          </w:p>
        </w:tc>
      </w:tr>
      <w:tr w:rsidRPr="00B6266A" w:rsidR="002B6F7C" w:rsidTr="007F345F" w14:paraId="74AB3C08" w14:textId="77777777">
        <w:trPr>
          <w:trHeight w:val="633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45729DC5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591B7B5C" w14:textId="451B626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Miežiškių 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>seniūnijos Bukaltiškių, Gitėnų, Miežiškių ir Nainiškių</w:t>
            </w:r>
            <w:r w:rsidRPr="00B6266A">
              <w:rPr>
                <w:rFonts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>kaimuose griovių ir   juose esančių statinių rekonstrukcija kartu su projekto parengimu ir ekspertize.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E586EB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719CF4DD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2D6AC8EF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144 400,00</w:t>
            </w:r>
          </w:p>
        </w:tc>
      </w:tr>
      <w:tr w:rsidRPr="00B6266A" w:rsidR="002B6F7C" w:rsidTr="00B6266A" w14:paraId="4D026C93" w14:textId="77777777">
        <w:trPr>
          <w:trHeight w:val="859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682AFC7C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B6266A" w:rsidRDefault="002B6F7C" w14:paraId="2C320BB0" w14:textId="5364453D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hAnsi="Times New Roman" w:eastAsia="SimSu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  <w:t xml:space="preserve"> seniūnijos Trakiškio k. v.  griovių ir juose esančių statinių rekonstrukcija kartu su projekto parengimu ir ekspertize.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16F7200E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219566A5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7B8F8C33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112 660,00</w:t>
            </w:r>
          </w:p>
        </w:tc>
      </w:tr>
      <w:tr w:rsidRPr="00B6266A" w:rsidR="002B6F7C" w:rsidTr="007F345F" w14:paraId="4FAE3111" w14:textId="77777777">
        <w:trPr>
          <w:trHeight w:val="482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710C1A8B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786329D9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F4964A5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0DA6B655" w14:textId="7777777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:rsidRPr="00B6266A" w:rsidR="002B6F7C" w:rsidP="007F345F" w:rsidRDefault="002B6F7C" w14:paraId="4FAD8AAF" w14:textId="7777777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</w:tbl>
    <w:p w:rsidRPr="00B6266A" w:rsidR="002B6F7C" w:rsidP="002B6F7C" w:rsidRDefault="002B6F7C" w14:paraId="689D3CAE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:rsidRPr="00B6266A" w:rsidR="002B6F7C" w:rsidP="002B6F7C" w:rsidRDefault="002B6F7C" w14:paraId="732DC170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325CC080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79A5389D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26CF6BD8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1F6B31FD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5DE0E11A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069F54EC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1BBB667C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56F50973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54F38622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13847402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0656A638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621AA0D6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360791A9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54243B85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B1597" w:rsidRDefault="002B6F7C" w14:paraId="28F1C81A" w14:textId="48C11F4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B6266A" w:rsidP="006B1597" w:rsidRDefault="00B6266A" w14:paraId="33D9089C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Pr="00B6266A" w:rsidR="002B6F7C" w:rsidP="006013B7" w:rsidRDefault="002B6F7C" w14:paraId="16DAC4FD" w14:textId="7777777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B6266A" w:rsidR="006013B7" w:rsidP="006013B7" w:rsidRDefault="006013B7" w14:paraId="2EEEA246" w14:textId="3D62EAE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:rsidRPr="00B6266A" w:rsidR="006013B7" w:rsidP="006013B7" w:rsidRDefault="006013B7" w14:paraId="13D42549" w14:textId="7777777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:rsidRPr="00B6266A" w:rsidR="006013B7" w:rsidP="006013B7" w:rsidRDefault="006013B7" w14:paraId="4CA70A6E" w14:textId="77777777">
      <w:pPr>
        <w:widowControl w:val="0"/>
        <w:jc w:val="center"/>
        <w:rPr>
          <w:rFonts w:ascii="Times New Roman" w:hAnsi="Times New Roman" w:eastAsia="SimSun" w:cs="Times New Roman"/>
          <w:b/>
          <w:kern w:val="2"/>
          <w:sz w:val="24"/>
          <w:szCs w:val="24"/>
          <w:lang w:eastAsia="hi-IN" w:bidi="hi-IN"/>
        </w:rPr>
      </w:pPr>
    </w:p>
    <w:p w:rsidRPr="00B6266A" w:rsidR="006013B7" w:rsidP="006013B7" w:rsidRDefault="006013B7" w14:paraId="47FCF981" w14:textId="77777777">
      <w:pPr>
        <w:keepNext/>
        <w:widowControl w:val="0"/>
        <w:jc w:val="both"/>
        <w:outlineLvl w:val="3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Pr="00B6266A" w:rsidR="006013B7" w:rsidP="006013B7" w:rsidRDefault="006013B7" w14:paraId="4EF86CDA" w14:textId="77777777">
      <w:pPr>
        <w:rPr>
          <w:rFonts w:ascii="Times New Roman" w:hAnsi="Times New Roman" w:eastAsia="Times New Roman" w:cs="Times New Roman"/>
          <w:i/>
          <w:iCs/>
          <w:sz w:val="24"/>
          <w:szCs w:val="24"/>
        </w:rPr>
      </w:pPr>
    </w:p>
    <w:p w:rsidRPr="00B6266A" w:rsidR="006013B7" w:rsidP="006013B7" w:rsidRDefault="006013B7" w14:paraId="3B406F5F" w14:textId="0B332B93">
      <w:pPr>
        <w:pStyle w:val="prastasiniatinklio"/>
        <w:spacing w:before="0" w:beforeAutospacing="0" w:after="0" w:afterAutospacing="0"/>
        <w:jc w:val="center"/>
        <w:rPr>
          <w:rFonts w:eastAsia="SimSun"/>
          <w:b/>
          <w:kern w:val="2"/>
          <w:lang w:eastAsia="hi-IN" w:bidi="hi-IN"/>
        </w:rPr>
      </w:pPr>
      <w:r w:rsidRPr="00B6266A">
        <w:rPr>
          <w:rFonts w:eastAsia="SimSun"/>
          <w:b/>
          <w:kern w:val="2"/>
          <w:lang w:eastAsia="hi-IN" w:bidi="hi-IN"/>
        </w:rPr>
        <w:t>SAVIVALDYBĖS TARYBOS SPRENDIMO „DĖL VALSTYBĖS INVESTICIJŲ PROGRAMOS LĖŠŲ MELIORACIJAI 202</w:t>
      </w:r>
      <w:r w:rsidRPr="00B6266A" w:rsidR="006B51C0">
        <w:rPr>
          <w:rFonts w:eastAsia="SimSun"/>
          <w:b/>
          <w:kern w:val="2"/>
          <w:lang w:eastAsia="hi-IN" w:bidi="hi-IN"/>
        </w:rPr>
        <w:t>2</w:t>
      </w:r>
      <w:r w:rsidRPr="00B6266A">
        <w:rPr>
          <w:rFonts w:eastAsia="SimSun"/>
          <w:b/>
          <w:kern w:val="2"/>
          <w:lang w:eastAsia="hi-IN" w:bidi="hi-IN"/>
        </w:rPr>
        <w:t xml:space="preserve"> METAMS PANAUDOJIMO PROGRAMOS PATVIRTINIMO</w:t>
      </w:r>
      <w:r w:rsidRPr="00B6266A">
        <w:rPr>
          <w:b/>
          <w:bCs/>
        </w:rPr>
        <w:t xml:space="preserve">“ </w:t>
      </w:r>
      <w:r w:rsidRPr="00B6266A">
        <w:rPr>
          <w:rFonts w:eastAsia="SimSun"/>
          <w:b/>
          <w:kern w:val="2"/>
          <w:lang w:eastAsia="hi-IN" w:bidi="hi-IN"/>
        </w:rPr>
        <w:t>PROJEKTO</w:t>
      </w:r>
      <w:r w:rsidRPr="00B6266A" w:rsidR="00B6266A">
        <w:rPr>
          <w:rFonts w:eastAsia="SimSun"/>
          <w:b/>
          <w:kern w:val="2"/>
          <w:lang w:eastAsia="hi-IN" w:bidi="hi-IN"/>
        </w:rPr>
        <w:t xml:space="preserve"> </w:t>
      </w:r>
      <w:r w:rsidRPr="00B6266A">
        <w:rPr>
          <w:rFonts w:eastAsia="SimSun"/>
          <w:b/>
          <w:kern w:val="2"/>
          <w:lang w:eastAsia="hi-IN" w:bidi="hi-IN"/>
        </w:rPr>
        <w:t>AIŠKINAMASIS RAŠTAS</w:t>
      </w:r>
    </w:p>
    <w:p w:rsidRPr="00B6266A" w:rsidR="006013B7" w:rsidP="006013B7" w:rsidRDefault="006013B7" w14:paraId="1F89BDA8" w14:textId="7777777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Pr="00B6266A" w:rsidR="006013B7" w:rsidP="006013B7" w:rsidRDefault="006013B7" w14:paraId="5F528F4D" w14:textId="282C1626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Pr="00B6266A" w:rsidR="00C177BA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Pr="00B6266A" w:rsidR="00C177BA">
        <w:rPr>
          <w:rFonts w:ascii="Times New Roman" w:hAnsi="Times New Roman" w:cs="Times New Roman"/>
          <w:kern w:val="2"/>
          <w:sz w:val="24"/>
          <w:szCs w:val="24"/>
        </w:rPr>
        <w:t>saus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io </w:t>
      </w:r>
      <w:r w:rsidRPr="00B6266A" w:rsidR="00C177BA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:rsidRPr="00B6266A" w:rsidR="006013B7" w:rsidP="006013B7" w:rsidRDefault="006013B7" w14:paraId="7D505E27" w14:textId="23B43D1A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:rsidRPr="00B6266A" w:rsidR="006013B7" w:rsidP="006013B7" w:rsidRDefault="006013B7" w14:paraId="5498DC4B" w14:textId="7777777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Pr="00B6266A" w:rsidR="00B6266A" w:rsidP="006013B7" w:rsidRDefault="00B6266A" w14:paraId="2C47914A" w14:textId="7777777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6266A" w:rsidR="006013B7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:rsidRPr="00B6266A" w:rsidR="006013B7" w:rsidP="00B6266A" w:rsidRDefault="006013B7" w14:paraId="431BAC95" w14:textId="0353264B">
      <w:pPr>
        <w:spacing w:after="0"/>
        <w:ind w:firstLine="1134"/>
        <w:jc w:val="both"/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Vadovaujantis Lietuvos Respublikos Vyriausybės 2020 m. kovo 18 d. Nr. 243 nutarimu „Dėl valstybės investicijų 2020</w:t>
      </w:r>
      <w:r w:rsidRPr="00B6266A" w:rsid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–</w:t>
      </w:r>
      <w:r w:rsidRPr="00B6266A">
        <w:rPr>
          <w:rFonts w:ascii="Times New Roman" w:hAnsi="Times New Roman" w:eastAsia="Andale Sans UI" w:cs="Times New Roman"/>
          <w:kern w:val="2"/>
          <w:sz w:val="24"/>
          <w:szCs w:val="24"/>
          <w:lang w:eastAsia="lt-LT"/>
        </w:rPr>
        <w:t>2022 metų programoje numatytų valstybės kapitalo investicijų paskirstymo pagal asignavimų valdytojus ir investicijų projektus (investicijų projektų įgyvendinimo programas)“, s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>iūloma patvirtinti Panevėžio rajono savivaldybės valstybės investicijų programos lėšų melioracijai 202</w:t>
      </w:r>
      <w:r w:rsidRPr="00B6266A" w:rsidR="00C177BA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meta</w:t>
      </w:r>
      <w:r w:rsidRPr="00B6266A" w:rsidR="00B6266A">
        <w:rPr>
          <w:rFonts w:ascii="Times New Roman" w:hAnsi="Times New Roman" w:cs="Times New Roman"/>
          <w:kern w:val="2"/>
          <w:sz w:val="24"/>
          <w:szCs w:val="24"/>
        </w:rPr>
        <w:t>i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s panaudojimo programą.  </w:t>
      </w:r>
    </w:p>
    <w:p w:rsidRPr="00B6266A" w:rsidR="00B6266A" w:rsidP="006013B7" w:rsidRDefault="00B6266A" w14:paraId="5DD6F0BE" w14:textId="77777777">
      <w:pPr>
        <w:spacing w:after="0"/>
        <w:ind w:firstLine="1134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Pr="00B6266A" w:rsidR="006013B7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:rsidRPr="00B6266A" w:rsidR="006013B7" w:rsidP="006013B7" w:rsidRDefault="006013B7" w14:paraId="1D382189" w14:textId="19DE9440">
      <w:pPr>
        <w:spacing w:after="0"/>
        <w:ind w:firstLine="1134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:rsidRPr="00B6266A" w:rsidR="00B6266A" w:rsidP="006013B7" w:rsidRDefault="00B6266A" w14:paraId="208083AA" w14:textId="7777777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bookmarkStart w:name="_Hlk92354345" w:id="1"/>
      <w:r w:rsidRPr="00B6266A">
        <w:rPr>
          <w:rFonts w:eastAsia="Times New Roman"/>
          <w:b/>
          <w:color w:val="000000"/>
          <w:lang w:val="lt-LT" w:eastAsia="lt-LT"/>
        </w:rPr>
        <w:t xml:space="preserve">3. </w:t>
      </w:r>
      <w:r w:rsidRPr="00B6266A" w:rsidR="006013B7">
        <w:rPr>
          <w:rFonts w:eastAsia="Times New Roman"/>
          <w:b/>
          <w:color w:val="000000"/>
          <w:lang w:val="lt-LT" w:eastAsia="lt-LT"/>
        </w:rPr>
        <w:t>Laukiami rezultatai</w:t>
      </w:r>
    </w:p>
    <w:p w:rsidRPr="00B6266A" w:rsidR="006013B7" w:rsidP="006013B7" w:rsidRDefault="006013B7" w14:paraId="0D6B50AD" w14:textId="7D47D2B1">
      <w:pPr>
        <w:pStyle w:val="Betarp"/>
        <w:ind w:firstLine="1134"/>
        <w:jc w:val="both"/>
        <w:rPr>
          <w:rFonts w:eastAsia="Times New Roman"/>
          <w:color w:val="000000" w:themeColor="text1"/>
          <w:lang w:val="lt-LT" w:eastAsia="lt-LT"/>
        </w:rPr>
      </w:pP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Panaudojus </w:t>
      </w:r>
      <w:r w:rsidRPr="00B6266A">
        <w:rPr>
          <w:color w:val="000000" w:themeColor="text1"/>
          <w:kern w:val="2"/>
          <w:lang w:val="lt-LT"/>
        </w:rPr>
        <w:t>valstybės investicijų programos lėšas, 202</w:t>
      </w:r>
      <w:r w:rsidRPr="00B6266A" w:rsidR="00C177BA">
        <w:rPr>
          <w:color w:val="000000" w:themeColor="text1"/>
          <w:kern w:val="2"/>
          <w:lang w:val="lt-LT"/>
        </w:rPr>
        <w:t>2</w:t>
      </w:r>
      <w:r w:rsidRPr="00B6266A">
        <w:rPr>
          <w:color w:val="000000" w:themeColor="text1"/>
          <w:kern w:val="2"/>
          <w:lang w:val="lt-LT"/>
        </w:rPr>
        <w:t xml:space="preserve"> metais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bus rekonstruot</w:t>
      </w:r>
      <w:r w:rsidRPr="00B6266A" w:rsidR="00803BD2">
        <w:rPr>
          <w:rFonts w:eastAsia="Times New Roman"/>
          <w:bCs/>
          <w:color w:val="000000" w:themeColor="text1"/>
          <w:lang w:val="lt-LT" w:eastAsia="lt-LT"/>
        </w:rPr>
        <w:t>i 8 tiltai, 45,49 km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melioracijos griovių ir juose esančių</w:t>
      </w:r>
      <w:r w:rsidRPr="00B6266A" w:rsidR="00803BD2">
        <w:rPr>
          <w:rFonts w:eastAsia="Times New Roman"/>
          <w:bCs/>
          <w:color w:val="000000" w:themeColor="text1"/>
          <w:lang w:val="lt-LT" w:eastAsia="lt-LT"/>
        </w:rPr>
        <w:t xml:space="preserve"> statinių</w:t>
      </w:r>
      <w:r w:rsidRPr="00B6266A" w:rsidR="00A87C95">
        <w:rPr>
          <w:rFonts w:eastAsia="Times New Roman"/>
          <w:bCs/>
          <w:color w:val="000000" w:themeColor="text1"/>
          <w:lang w:val="lt-LT" w:eastAsia="lt-LT"/>
        </w:rPr>
        <w:t>.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</w:t>
      </w:r>
    </w:p>
    <w:p w:rsidRPr="00B6266A" w:rsidR="00B6266A" w:rsidP="006013B7" w:rsidRDefault="00B6266A" w14:paraId="63E247C6" w14:textId="5F996B6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B6266A">
        <w:rPr>
          <w:rFonts w:eastAsia="Times New Roman"/>
          <w:b/>
          <w:color w:val="000000"/>
          <w:lang w:val="lt-LT" w:eastAsia="lt-LT"/>
        </w:rPr>
        <w:t xml:space="preserve">4. </w:t>
      </w:r>
      <w:r w:rsidRPr="00B6266A" w:rsidR="006013B7">
        <w:rPr>
          <w:rFonts w:eastAsia="Times New Roman"/>
          <w:b/>
          <w:color w:val="000000"/>
          <w:lang w:val="lt-LT" w:eastAsia="lt-LT"/>
        </w:rPr>
        <w:t>Lėšų poreikis ir šaltiniai</w:t>
      </w:r>
    </w:p>
    <w:p w:rsidRPr="00B6266A" w:rsidR="006013B7" w:rsidP="006013B7" w:rsidRDefault="006013B7" w14:paraId="6902B065" w14:textId="08342982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B6266A">
        <w:rPr>
          <w:rFonts w:eastAsia="Times New Roman"/>
          <w:color w:val="000000"/>
          <w:lang w:val="lt-LT" w:eastAsia="lt-LT"/>
        </w:rPr>
        <w:t>Vadovaujantis a</w:t>
      </w:r>
      <w:r w:rsidRPr="00B6266A" w:rsidR="00B6266A"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nurodytu Lietuvos Respublikos Vyriausybės nutarimu, Panevėžio rajono savivaldybei melioracijos statinių rekonstravimui iš valstybės lėšų, skirtų valstybės kapitalo investicijų programai, 202</w:t>
      </w:r>
      <w:r w:rsidRPr="00B6266A" w:rsidR="00985725">
        <w:rPr>
          <w:rFonts w:eastAsia="Times New Roman"/>
          <w:color w:val="000000"/>
          <w:lang w:val="lt-LT" w:eastAsia="lt-LT"/>
        </w:rPr>
        <w:t>2</w:t>
      </w:r>
      <w:r w:rsidRPr="00B6266A">
        <w:rPr>
          <w:rFonts w:eastAsia="Times New Roman"/>
          <w:color w:val="000000"/>
          <w:lang w:val="lt-LT" w:eastAsia="lt-LT"/>
        </w:rPr>
        <w:t xml:space="preserve"> meta</w:t>
      </w:r>
      <w:r w:rsidRPr="00B6266A" w:rsidR="00B6266A">
        <w:rPr>
          <w:rFonts w:eastAsia="Times New Roman"/>
          <w:color w:val="000000"/>
          <w:lang w:val="lt-LT" w:eastAsia="lt-LT"/>
        </w:rPr>
        <w:t>i</w:t>
      </w:r>
      <w:r w:rsidRPr="00B6266A">
        <w:rPr>
          <w:rFonts w:eastAsia="Times New Roman"/>
          <w:color w:val="000000"/>
          <w:lang w:val="lt-LT" w:eastAsia="lt-LT"/>
        </w:rPr>
        <w:t>s skirta 920 000,00 Eur.</w:t>
      </w:r>
    </w:p>
    <w:p w:rsidRPr="00B6266A" w:rsidR="00B6266A" w:rsidP="006013B7" w:rsidRDefault="00B6266A" w14:paraId="283F4599" w14:textId="7777777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Pr="00B6266A" w:rsidR="006013B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:rsidRPr="00B6266A" w:rsidR="006013B7" w:rsidP="006013B7" w:rsidRDefault="006013B7" w14:paraId="273611B2" w14:textId="10B4BF60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Pateikiama Panevėžio rajono savivaldybės 202</w:t>
      </w:r>
      <w:r w:rsidRPr="00B6266A" w:rsidR="0098572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valstybės investicijų darbų programa, </w:t>
      </w:r>
      <w:r w:rsidRPr="00B6266A"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Pr="00B6266A"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Pr="00B6266A"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Pr="00B6266A"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Pr="00B6266A" w:rsidR="00803BD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4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atliekant melioracijos griovių ir juose esančių statinių rekonstrukciją </w:t>
      </w:r>
      <w:r w:rsidRPr="00B6266A"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su projektų parengimu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pagal melioracijos griovių ilgius (km) ir juose esančių įrenginių kiek</w:t>
      </w:r>
      <w:r w:rsidRPr="00B6266A" w:rsidR="00A87C9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Pr="00B6266A" w:rsidR="00803BD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Numatomi atlikti darbai pasirinkti </w:t>
      </w:r>
      <w:r w:rsidRPr="00B6266A" w:rsidR="00A80C13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konkrečiose </w:t>
      </w:r>
      <w:r w:rsidRPr="00B6266A" w:rsidR="00803BD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seniūnijose, vadovaujantis reikalavimu tęsti darbus pagal 2021</w:t>
      </w:r>
      <w:r w:rsidRPr="00B6266A" w:rsid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B6266A" w:rsidR="00803BD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m. investicijų projektą tose pačiose</w:t>
      </w:r>
      <w:r w:rsidRPr="00B6266A" w:rsidR="00A80C13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kadastrinėse vietovėse.</w:t>
      </w:r>
    </w:p>
    <w:p w:rsidRPr="00B6266A" w:rsidR="006013B7" w:rsidP="006013B7" w:rsidRDefault="006013B7" w14:paraId="6051AEEE" w14:textId="77777777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bookmarkEnd w:id="1"/>
    <w:p w:rsidRPr="00B6266A" w:rsidR="006013B7" w:rsidP="006013B7" w:rsidRDefault="006013B7" w14:paraId="38B0D56D" w14:textId="77777777">
      <w:pPr>
        <w:tabs>
          <w:tab w:val="left" w:pos="118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Pr="00B6266A" w:rsidR="006013B7" w:rsidP="006013B7" w:rsidRDefault="006013B7" w14:paraId="54EC3DF5" w14:textId="705A8954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  Zita Bakanienė                                                </w:t>
      </w:r>
    </w:p>
    <w:p w:rsidRPr="00B6266A" w:rsidR="00472BC0" w:rsidP="00472BC0" w:rsidRDefault="00472BC0" w14:paraId="15A753DD" w14:textId="77777777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Andale Sans UI" w:cs="Times New Roman"/>
          <w:kern w:val="2"/>
          <w:sz w:val="24"/>
          <w:szCs w:val="24"/>
          <w:lang w:eastAsia="fa-IR" w:bidi="fa-IR"/>
        </w:rPr>
      </w:pPr>
    </w:p>
    <w:p w:rsidRPr="00B6266A" w:rsidR="00997069" w:rsidRDefault="00997069" w14:paraId="77233BF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6266A"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101D93"/>
    <w:rsid w:val="001A40A7"/>
    <w:rsid w:val="001C308B"/>
    <w:rsid w:val="00273332"/>
    <w:rsid w:val="00297460"/>
    <w:rsid w:val="002B6F7C"/>
    <w:rsid w:val="003F4BC1"/>
    <w:rsid w:val="0044507E"/>
    <w:rsid w:val="00472BC0"/>
    <w:rsid w:val="00481D83"/>
    <w:rsid w:val="004D406D"/>
    <w:rsid w:val="005D1BC1"/>
    <w:rsid w:val="006013B7"/>
    <w:rsid w:val="006B1597"/>
    <w:rsid w:val="006B51C0"/>
    <w:rsid w:val="00752012"/>
    <w:rsid w:val="00803BD2"/>
    <w:rsid w:val="00844CD4"/>
    <w:rsid w:val="00980CFA"/>
    <w:rsid w:val="00985725"/>
    <w:rsid w:val="00997069"/>
    <w:rsid w:val="0099714D"/>
    <w:rsid w:val="00A80C13"/>
    <w:rsid w:val="00A87C95"/>
    <w:rsid w:val="00AB6F44"/>
    <w:rsid w:val="00B23471"/>
    <w:rsid w:val="00B361AF"/>
    <w:rsid w:val="00B6266A"/>
    <w:rsid w:val="00BA1FF5"/>
    <w:rsid w:val="00C01771"/>
    <w:rsid w:val="00C177BA"/>
    <w:rsid w:val="00C645EC"/>
    <w:rsid w:val="00C9449F"/>
    <w:rsid w:val="00CE773B"/>
    <w:rsid w:val="00D538E3"/>
    <w:rsid w:val="00D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2984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Rita Stipinienė</cp:lastModifiedBy>
  <cp:revision>2</cp:revision>
  <cp:lastPrinted>2022-01-06T09:06:00Z</cp:lastPrinted>
  <dcterms:created xsi:type="dcterms:W3CDTF">2022-01-12T05:49:00Z</dcterms:created>
  <dcterms:modified xsi:type="dcterms:W3CDTF">2022-01-12T05:49:00Z</dcterms:modified>
</cp:coreProperties>
</file>