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51E26" w:rsidRPr="00451E26" w:rsidRDefault="00451E26" w:rsidP="00451E26">
      <w:pPr>
        <w:keepNext/>
        <w:jc w:val="center"/>
        <w:rPr>
          <w:b/>
          <w:bCs/>
          <w:caps/>
          <w:sz w:val="24"/>
          <w:szCs w:val="24"/>
        </w:rPr>
      </w:pPr>
      <w:r w:rsidRPr="00451E26"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PANEVĖŽIO RAJONO SAVIVALDYBĖS</w:t>
      </w:r>
      <w:r w:rsidRPr="00451E26">
        <w:rPr>
          <w:b/>
          <w:bCs/>
          <w:caps/>
          <w:sz w:val="24"/>
          <w:szCs w:val="24"/>
        </w:rPr>
        <w:t xml:space="preserve"> kultūros įstaigų darbo laiko suderinimo</w:t>
      </w:r>
    </w:p>
    <w:p w:rsidR="00451E26" w:rsidRPr="00451E26" w:rsidRDefault="00451E26" w:rsidP="00451E26">
      <w:pPr>
        <w:jc w:val="center"/>
        <w:rPr>
          <w:sz w:val="24"/>
          <w:szCs w:val="24"/>
        </w:rPr>
      </w:pPr>
    </w:p>
    <w:p w:rsidR="00451E26" w:rsidRPr="00451E26" w:rsidRDefault="00451E26" w:rsidP="00451E26">
      <w:pPr>
        <w:jc w:val="center"/>
        <w:rPr>
          <w:sz w:val="24"/>
          <w:szCs w:val="24"/>
        </w:rPr>
      </w:pPr>
      <w:r w:rsidRPr="00451E26">
        <w:rPr>
          <w:sz w:val="24"/>
          <w:szCs w:val="24"/>
        </w:rPr>
        <w:t xml:space="preserve">2021 m. </w:t>
      </w:r>
      <w:proofErr w:type="spellStart"/>
      <w:r w:rsidR="00E752AA">
        <w:rPr>
          <w:sz w:val="24"/>
          <w:szCs w:val="24"/>
        </w:rPr>
        <w:t>gruodžio</w:t>
      </w:r>
      <w:proofErr w:type="spellEnd"/>
      <w:r>
        <w:rPr>
          <w:sz w:val="24"/>
          <w:szCs w:val="24"/>
        </w:rPr>
        <w:t xml:space="preserve"> </w:t>
      </w:r>
      <w:r w:rsidR="00566DE6">
        <w:rPr>
          <w:sz w:val="24"/>
          <w:szCs w:val="24"/>
        </w:rPr>
        <w:t>2</w:t>
      </w:r>
      <w:r>
        <w:rPr>
          <w:sz w:val="24"/>
          <w:szCs w:val="24"/>
        </w:rPr>
        <w:t xml:space="preserve">   d.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</w:t>
      </w:r>
    </w:p>
    <w:p w:rsidR="00451E26" w:rsidRPr="00451E26" w:rsidRDefault="00451E26" w:rsidP="00451E26">
      <w:pPr>
        <w:keepNext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Panevėžys</w:t>
      </w:r>
      <w:proofErr w:type="spellEnd"/>
      <w:r>
        <w:rPr>
          <w:sz w:val="24"/>
          <w:szCs w:val="24"/>
        </w:rPr>
        <w:t xml:space="preserve"> </w:t>
      </w:r>
    </w:p>
    <w:p w:rsidR="00451E26" w:rsidRPr="00451E26" w:rsidRDefault="00451E26" w:rsidP="00451E26">
      <w:pPr>
        <w:ind w:right="140"/>
        <w:jc w:val="center"/>
        <w:rPr>
          <w:sz w:val="24"/>
          <w:szCs w:val="24"/>
        </w:rPr>
      </w:pPr>
    </w:p>
    <w:p w:rsidR="00451E26" w:rsidRPr="00451E26" w:rsidRDefault="00451E26" w:rsidP="00451E26">
      <w:pPr>
        <w:ind w:right="140"/>
        <w:jc w:val="center"/>
        <w:rPr>
          <w:sz w:val="24"/>
          <w:szCs w:val="24"/>
        </w:rPr>
      </w:pPr>
    </w:p>
    <w:p w:rsidR="00451E26" w:rsidRPr="00451E26" w:rsidRDefault="00451E26" w:rsidP="00451E26">
      <w:pPr>
        <w:tabs>
          <w:tab w:val="left" w:pos="1276"/>
          <w:tab w:val="left" w:pos="1418"/>
        </w:tabs>
        <w:ind w:right="-20" w:firstLine="851"/>
        <w:jc w:val="both"/>
        <w:rPr>
          <w:sz w:val="24"/>
          <w:szCs w:val="24"/>
          <w:lang w:val="lt-LT"/>
        </w:rPr>
      </w:pPr>
      <w:r w:rsidRPr="00451E26">
        <w:rPr>
          <w:sz w:val="24"/>
          <w:szCs w:val="24"/>
          <w:lang w:val="lt-LT"/>
        </w:rPr>
        <w:t>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dov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ud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pacing w:val="3"/>
          <w:sz w:val="24"/>
          <w:szCs w:val="24"/>
          <w:lang w:val="lt-LT"/>
        </w:rPr>
        <w:t>m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 xml:space="preserve">si Lietuvos Respublikos darbo kodekso 113 straipsnio 4 dalimi, Lietuvos Respublikos vietos savivaldos įstatymo 16 straipsnio 2 dalies 21 </w:t>
      </w:r>
      <w:r>
        <w:rPr>
          <w:sz w:val="24"/>
          <w:szCs w:val="24"/>
          <w:lang w:val="lt-LT"/>
        </w:rPr>
        <w:t xml:space="preserve">punktu, </w:t>
      </w:r>
      <w:r w:rsidRPr="00451E26">
        <w:rPr>
          <w:sz w:val="24"/>
          <w:szCs w:val="24"/>
          <w:lang w:val="lt-LT"/>
        </w:rPr>
        <w:t xml:space="preserve">Darbo laiko režimo valstybės ir savivaldybių įmonėse, įstaigose ir organizacijose nustatymo aprašo, patvirtinto Lietuvos Respublikos Vyriausybės 2017 m. birželio 21 d. nutarimu Nr. 496 „Dėl Lietuvos Respublikos darbo kodekso įgyvendinimo“, 5 punktu bei atsižvelgdama į </w:t>
      </w:r>
      <w:r>
        <w:rPr>
          <w:sz w:val="24"/>
          <w:szCs w:val="24"/>
          <w:lang w:val="lt-LT"/>
        </w:rPr>
        <w:t>Panevėžio rajono savivaldybės kultūros įstaigų vadovų</w:t>
      </w:r>
      <w:r w:rsidRPr="00451E2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pateiktą informaciją</w:t>
      </w:r>
      <w:r w:rsidRPr="00451E26">
        <w:rPr>
          <w:sz w:val="24"/>
          <w:szCs w:val="24"/>
          <w:lang w:val="lt-LT"/>
        </w:rPr>
        <w:t xml:space="preserve">, </w:t>
      </w:r>
      <w:r>
        <w:rPr>
          <w:spacing w:val="-3"/>
          <w:sz w:val="24"/>
          <w:szCs w:val="24"/>
          <w:lang w:val="lt-LT"/>
        </w:rPr>
        <w:t>S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viv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z w:val="24"/>
          <w:szCs w:val="24"/>
          <w:lang w:val="lt-LT"/>
        </w:rPr>
        <w:t>l</w:t>
      </w:r>
      <w:r w:rsidRPr="00451E26">
        <w:rPr>
          <w:spacing w:val="2"/>
          <w:sz w:val="24"/>
          <w:szCs w:val="24"/>
          <w:lang w:val="lt-LT"/>
        </w:rPr>
        <w:t>d</w:t>
      </w:r>
      <w:r w:rsidRPr="00451E26">
        <w:rPr>
          <w:spacing w:val="-5"/>
          <w:sz w:val="24"/>
          <w:szCs w:val="24"/>
          <w:lang w:val="lt-LT"/>
        </w:rPr>
        <w:t>y</w:t>
      </w:r>
      <w:r w:rsidRPr="00451E26">
        <w:rPr>
          <w:spacing w:val="2"/>
          <w:sz w:val="24"/>
          <w:szCs w:val="24"/>
          <w:lang w:val="lt-LT"/>
        </w:rPr>
        <w:t>b</w:t>
      </w:r>
      <w:r w:rsidRPr="00451E26">
        <w:rPr>
          <w:spacing w:val="-1"/>
          <w:sz w:val="24"/>
          <w:szCs w:val="24"/>
          <w:lang w:val="lt-LT"/>
        </w:rPr>
        <w:t>ė</w:t>
      </w:r>
      <w:r w:rsidRPr="00451E26">
        <w:rPr>
          <w:sz w:val="24"/>
          <w:szCs w:val="24"/>
          <w:lang w:val="lt-LT"/>
        </w:rPr>
        <w:t>s t</w:t>
      </w:r>
      <w:r w:rsidRPr="00451E26">
        <w:rPr>
          <w:spacing w:val="-1"/>
          <w:sz w:val="24"/>
          <w:szCs w:val="24"/>
          <w:lang w:val="lt-LT"/>
        </w:rPr>
        <w:t>a</w:t>
      </w:r>
      <w:r w:rsidRPr="00451E26">
        <w:rPr>
          <w:spacing w:val="2"/>
          <w:sz w:val="24"/>
          <w:szCs w:val="24"/>
          <w:lang w:val="lt-LT"/>
        </w:rPr>
        <w:t>r</w:t>
      </w:r>
      <w:r w:rsidRPr="00451E26">
        <w:rPr>
          <w:spacing w:val="-5"/>
          <w:sz w:val="24"/>
          <w:szCs w:val="24"/>
          <w:lang w:val="lt-LT"/>
        </w:rPr>
        <w:t>y</w:t>
      </w:r>
      <w:r w:rsidRPr="00451E26">
        <w:rPr>
          <w:spacing w:val="2"/>
          <w:sz w:val="24"/>
          <w:szCs w:val="24"/>
          <w:lang w:val="lt-LT"/>
        </w:rPr>
        <w:t>b</w:t>
      </w:r>
      <w:r w:rsidRPr="00451E26">
        <w:rPr>
          <w:spacing w:val="59"/>
          <w:sz w:val="24"/>
          <w:szCs w:val="24"/>
          <w:lang w:val="lt-LT"/>
        </w:rPr>
        <w:t xml:space="preserve">a </w:t>
      </w:r>
      <w:r w:rsidRPr="00451E26">
        <w:rPr>
          <w:sz w:val="24"/>
          <w:szCs w:val="24"/>
          <w:lang w:val="lt-LT"/>
        </w:rPr>
        <w:t xml:space="preserve">n u s p r e n d ž i </w:t>
      </w:r>
      <w:r w:rsidRPr="00451E26">
        <w:rPr>
          <w:spacing w:val="-1"/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>:</w:t>
      </w:r>
    </w:p>
    <w:p w:rsidR="00451E26" w:rsidRDefault="00451E26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  <w:r w:rsidRPr="00451E26">
        <w:rPr>
          <w:spacing w:val="1"/>
          <w:sz w:val="24"/>
          <w:szCs w:val="24"/>
          <w:lang w:val="lt-LT"/>
        </w:rPr>
        <w:t xml:space="preserve">Suderinti </w:t>
      </w:r>
      <w:r>
        <w:rPr>
          <w:spacing w:val="1"/>
          <w:sz w:val="24"/>
          <w:szCs w:val="24"/>
          <w:lang w:val="lt-LT"/>
        </w:rPr>
        <w:t>Panevėžio rajono savivaldybės</w:t>
      </w:r>
      <w:r w:rsidRPr="00451E26">
        <w:rPr>
          <w:spacing w:val="1"/>
          <w:sz w:val="24"/>
          <w:szCs w:val="24"/>
          <w:lang w:val="lt-LT"/>
        </w:rPr>
        <w:t xml:space="preserve"> kultūros įstaigų darbo laiką (pridedama).</w:t>
      </w: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451E26">
      <w:pPr>
        <w:ind w:right="-20" w:firstLine="851"/>
        <w:jc w:val="both"/>
        <w:rPr>
          <w:spacing w:val="1"/>
          <w:sz w:val="24"/>
          <w:szCs w:val="24"/>
          <w:lang w:val="lt-LT"/>
        </w:rPr>
      </w:pPr>
    </w:p>
    <w:p w:rsidR="00435A15" w:rsidRDefault="00435A15" w:rsidP="0074128D">
      <w:pPr>
        <w:ind w:right="-20"/>
        <w:jc w:val="both"/>
        <w:rPr>
          <w:spacing w:val="1"/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Stasė Venslavičienė</w:t>
      </w:r>
    </w:p>
    <w:p w:rsidR="00435A15" w:rsidRPr="00451E26" w:rsidRDefault="00435A15" w:rsidP="0074128D">
      <w:pPr>
        <w:ind w:right="-20"/>
        <w:jc w:val="both"/>
        <w:rPr>
          <w:sz w:val="24"/>
          <w:szCs w:val="24"/>
          <w:lang w:val="lt-LT"/>
        </w:rPr>
      </w:pPr>
      <w:r>
        <w:rPr>
          <w:spacing w:val="1"/>
          <w:sz w:val="24"/>
          <w:szCs w:val="24"/>
          <w:lang w:val="lt-LT"/>
        </w:rPr>
        <w:t>2021-11-17</w:t>
      </w:r>
    </w:p>
    <w:p w:rsidR="00451E26" w:rsidRPr="00451E26" w:rsidRDefault="00451E26" w:rsidP="00451E26">
      <w:pPr>
        <w:keepNext/>
        <w:ind w:right="-483"/>
        <w:rPr>
          <w:sz w:val="24"/>
          <w:szCs w:val="24"/>
          <w:lang w:val="lt-LT"/>
        </w:rPr>
      </w:pPr>
    </w:p>
    <w:p w:rsidR="00451E26" w:rsidRPr="00451E26" w:rsidRDefault="00451E26" w:rsidP="00451E26">
      <w:pPr>
        <w:keepNext/>
        <w:ind w:right="-483"/>
        <w:rPr>
          <w:sz w:val="24"/>
          <w:szCs w:val="24"/>
          <w:lang w:val="lt-LT"/>
        </w:rPr>
      </w:pPr>
    </w:p>
    <w:p w:rsidR="00451E26" w:rsidRPr="00451E26" w:rsidRDefault="00451E26" w:rsidP="00451E26">
      <w:pPr>
        <w:suppressAutoHyphens w:val="0"/>
        <w:rPr>
          <w:sz w:val="24"/>
          <w:szCs w:val="24"/>
        </w:rPr>
        <w:sectPr w:rsidR="00451E26" w:rsidRPr="00451E26">
          <w:pgSz w:w="11906" w:h="16838"/>
          <w:pgMar w:top="1134" w:right="709" w:bottom="1134" w:left="1701" w:header="567" w:footer="567" w:gutter="0"/>
          <w:pgNumType w:start="1"/>
          <w:cols w:space="1296"/>
        </w:sectPr>
      </w:pP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lastRenderedPageBreak/>
        <w:t>SUDERINTA</w:t>
      </w: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t xml:space="preserve">Panevėžio rajono savivaldybės tarybos </w:t>
      </w:r>
    </w:p>
    <w:p w:rsidR="00451E26" w:rsidRPr="00B36BE6" w:rsidRDefault="00451E26" w:rsidP="00451E26">
      <w:pPr>
        <w:ind w:left="4678"/>
        <w:rPr>
          <w:sz w:val="24"/>
          <w:szCs w:val="24"/>
          <w:lang w:val="lt-LT"/>
        </w:rPr>
      </w:pPr>
      <w:r w:rsidRPr="00B36BE6">
        <w:rPr>
          <w:sz w:val="24"/>
          <w:szCs w:val="24"/>
          <w:lang w:val="lt-LT"/>
        </w:rPr>
        <w:t xml:space="preserve">2021 m. </w:t>
      </w:r>
      <w:r w:rsidR="00E752AA">
        <w:rPr>
          <w:sz w:val="24"/>
          <w:szCs w:val="24"/>
          <w:lang w:val="lt-LT"/>
        </w:rPr>
        <w:t>gruodžio</w:t>
      </w:r>
      <w:r w:rsidRPr="00B36BE6">
        <w:rPr>
          <w:sz w:val="24"/>
          <w:szCs w:val="24"/>
          <w:lang w:val="lt-LT"/>
        </w:rPr>
        <w:t xml:space="preserve"> </w:t>
      </w:r>
      <w:r w:rsidR="00566DE6">
        <w:rPr>
          <w:sz w:val="24"/>
          <w:szCs w:val="24"/>
          <w:lang w:val="lt-LT"/>
        </w:rPr>
        <w:t>2</w:t>
      </w:r>
      <w:r w:rsidRPr="00B36BE6">
        <w:rPr>
          <w:sz w:val="24"/>
          <w:szCs w:val="24"/>
          <w:lang w:val="lt-LT"/>
        </w:rPr>
        <w:t xml:space="preserve">   d. sprendimu Nr. T-</w:t>
      </w:r>
    </w:p>
    <w:p w:rsidR="00451E26" w:rsidRDefault="00451E26" w:rsidP="00451E26">
      <w:pPr>
        <w:rPr>
          <w:sz w:val="24"/>
          <w:szCs w:val="24"/>
          <w:lang w:val="lt-LT"/>
        </w:rPr>
      </w:pPr>
    </w:p>
    <w:p w:rsidR="00D32BC5" w:rsidRPr="00B36BE6" w:rsidRDefault="00D32BC5" w:rsidP="00451E26">
      <w:pPr>
        <w:rPr>
          <w:sz w:val="24"/>
          <w:szCs w:val="24"/>
          <w:lang w:val="lt-LT"/>
        </w:rPr>
      </w:pPr>
    </w:p>
    <w:p w:rsidR="00451E26" w:rsidRPr="00B36BE6" w:rsidRDefault="00451E26" w:rsidP="00451E26">
      <w:pPr>
        <w:jc w:val="center"/>
        <w:rPr>
          <w:sz w:val="24"/>
          <w:szCs w:val="24"/>
          <w:lang w:val="lt-LT"/>
        </w:rPr>
      </w:pPr>
      <w:r w:rsidRPr="00B36BE6">
        <w:rPr>
          <w:b/>
          <w:bCs/>
          <w:sz w:val="24"/>
          <w:szCs w:val="24"/>
          <w:lang w:val="lt-LT"/>
        </w:rPr>
        <w:t>PANEVĖŽIO RAJONO SAVIVALDYBĖS</w:t>
      </w:r>
    </w:p>
    <w:p w:rsidR="00451E26" w:rsidRPr="00B36BE6" w:rsidRDefault="00451E26" w:rsidP="00451E26">
      <w:pPr>
        <w:jc w:val="center"/>
        <w:rPr>
          <w:sz w:val="24"/>
          <w:szCs w:val="24"/>
          <w:lang w:val="lt-LT"/>
        </w:rPr>
      </w:pPr>
      <w:r w:rsidRPr="00B36BE6">
        <w:rPr>
          <w:b/>
          <w:bCs/>
          <w:sz w:val="24"/>
          <w:szCs w:val="24"/>
          <w:lang w:val="lt-LT"/>
        </w:rPr>
        <w:t xml:space="preserve"> KULTŪROS ĮSTAIGŲ DARBO LAIKAS</w:t>
      </w:r>
    </w:p>
    <w:p w:rsidR="00451E26" w:rsidRPr="00B36BE6" w:rsidRDefault="00451E26" w:rsidP="00451E26">
      <w:pPr>
        <w:jc w:val="center"/>
        <w:rPr>
          <w:b/>
          <w:bCs/>
          <w:sz w:val="24"/>
          <w:szCs w:val="24"/>
          <w:lang w:val="lt-LT"/>
        </w:rPr>
      </w:pPr>
    </w:p>
    <w:p w:rsidR="00451E26" w:rsidRPr="00B36BE6" w:rsidRDefault="00451E26" w:rsidP="00451E26">
      <w:pPr>
        <w:jc w:val="center"/>
        <w:rPr>
          <w:b/>
          <w:bCs/>
          <w:sz w:val="24"/>
          <w:szCs w:val="24"/>
          <w:lang w:val="lt-LT"/>
        </w:rPr>
      </w:pPr>
    </w:p>
    <w:tbl>
      <w:tblPr>
        <w:tblW w:w="988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2908"/>
        <w:gridCol w:w="2083"/>
        <w:gridCol w:w="1904"/>
        <w:gridCol w:w="1982"/>
      </w:tblGrid>
      <w:tr w:rsidR="00451E26" w:rsidRPr="00B36BE6" w:rsidTr="00CA471B">
        <w:trPr>
          <w:trHeight w:val="480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Eil.</w:t>
            </w:r>
          </w:p>
          <w:p w:rsidR="00451E26" w:rsidRPr="00B36BE6" w:rsidRDefault="00451E26" w:rsidP="00E708EC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Kultūros įstaigos pavadinimas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Darbo pradžia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>
            <w:pPr>
              <w:jc w:val="center"/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Pietų pertrauka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rPr>
                <w:sz w:val="24"/>
                <w:szCs w:val="24"/>
                <w:lang w:val="lt-LT"/>
              </w:rPr>
            </w:pPr>
            <w:r w:rsidRPr="00B36BE6">
              <w:rPr>
                <w:sz w:val="24"/>
                <w:szCs w:val="24"/>
                <w:lang w:val="lt-LT"/>
              </w:rPr>
              <w:t>Darbo pabaiga</w:t>
            </w:r>
          </w:p>
        </w:tc>
      </w:tr>
      <w:tr w:rsidR="00E708EC" w:rsidRPr="00B36BE6" w:rsidTr="00CA471B">
        <w:trPr>
          <w:trHeight w:val="10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E708EC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A849FF" w:rsidRDefault="00E708EC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A849FF">
              <w:rPr>
                <w:b/>
                <w:spacing w:val="1"/>
                <w:sz w:val="24"/>
                <w:szCs w:val="24"/>
                <w:lang w:val="lt-LT"/>
              </w:rPr>
              <w:t>Ėriškių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9.00 val.</w:t>
            </w:r>
          </w:p>
          <w:p w:rsidR="00942947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 </w:t>
            </w:r>
            <w:r w:rsidR="00942947">
              <w:rPr>
                <w:spacing w:val="1"/>
                <w:sz w:val="24"/>
                <w:szCs w:val="24"/>
                <w:lang w:val="lt-LT"/>
              </w:rPr>
              <w:t xml:space="preserve">      9.00 val.</w:t>
            </w:r>
          </w:p>
          <w:p w:rsidR="00E708EC" w:rsidRDefault="0094294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III      </w:t>
            </w:r>
            <w:r w:rsidR="00E708EC"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IV     </w:t>
            </w:r>
            <w:r w:rsidR="00942947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E708EC" w:rsidRDefault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435A15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E708EC" w:rsidRDefault="0094294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</w:t>
            </w:r>
            <w:r w:rsidR="00E708EC">
              <w:rPr>
                <w:spacing w:val="1"/>
                <w:sz w:val="24"/>
                <w:szCs w:val="24"/>
                <w:lang w:val="lt-LT"/>
              </w:rPr>
              <w:t>.00 val.</w:t>
            </w:r>
          </w:p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E708EC" w:rsidRDefault="00E708E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942947" w:rsidRDefault="0094294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E708E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Tradicinių amatų centras Upytės kaime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      8.00 val.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18.30–19.00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19.30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331882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Linų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331882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Upytės dvaro sodybos svirnas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I–III  8.00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12.00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16.00–16.30 val.</w:t>
            </w:r>
          </w:p>
          <w:p w:rsidR="00331882" w:rsidRDefault="00331882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19.30 val.</w:t>
            </w:r>
          </w:p>
          <w:p w:rsidR="00331882" w:rsidRDefault="00331882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331882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A849FF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8.00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A849FF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Naujarodžių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  10.30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 val.</w:t>
            </w:r>
          </w:p>
          <w:p w:rsidR="00A849FF" w:rsidRDefault="00A849FF" w:rsidP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A849FF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2.2.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Žibartonių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8.00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17.30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17.30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16.30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  <w:p w:rsidR="00A849FF" w:rsidRDefault="00A849F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A849FF" w:rsidRDefault="00A849F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856CFA">
              <w:rPr>
                <w:b/>
                <w:spacing w:val="1"/>
                <w:sz w:val="24"/>
                <w:szCs w:val="24"/>
                <w:lang w:val="lt-LT"/>
              </w:rPr>
              <w:t>Liūdynės</w:t>
            </w:r>
            <w:proofErr w:type="spellEnd"/>
            <w:r w:rsidRPr="00856CFA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Velžio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13.00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</w:tc>
      </w:tr>
      <w:tr w:rsidR="00E708EC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856CFA" w:rsidRDefault="00856CF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856CFA">
              <w:rPr>
                <w:b/>
                <w:spacing w:val="1"/>
                <w:sz w:val="24"/>
                <w:szCs w:val="24"/>
                <w:lang w:val="lt-LT"/>
              </w:rPr>
              <w:t>Miežiškių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>–V      8</w:t>
            </w:r>
            <w:r>
              <w:rPr>
                <w:spacing w:val="1"/>
                <w:sz w:val="24"/>
                <w:szCs w:val="24"/>
                <w:lang w:val="lt-LT"/>
              </w:rPr>
              <w:t>.00 val.</w:t>
            </w:r>
          </w:p>
          <w:p w:rsidR="00856CFA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856CFA" w:rsidRDefault="00856CF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E708EC" w:rsidRPr="00B36BE6" w:rsidTr="00C12589">
        <w:trPr>
          <w:trHeight w:val="34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Pr="00B36BE6" w:rsidRDefault="00856CFA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4.1.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Trakiškio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 xml:space="preserve">–V    </w:t>
            </w:r>
            <w:r>
              <w:rPr>
                <w:spacing w:val="1"/>
                <w:sz w:val="24"/>
                <w:szCs w:val="24"/>
                <w:lang w:val="lt-LT"/>
              </w:rPr>
              <w:t>10.00 val.</w:t>
            </w:r>
          </w:p>
          <w:p w:rsidR="00856CFA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8EC" w:rsidRDefault="00856CF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C12589" w:rsidP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</w:t>
            </w:r>
            <w:r w:rsidR="00856CFA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4.2.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Nevėžio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14.00–14.30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18.30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Naujamiesčio kultūros centras-dailės galerija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8.00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 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10.00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VII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9241F6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</w:t>
            </w:r>
            <w:r w:rsidR="00043FD9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043FD9" w:rsidRDefault="00043FD9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43FD9">
              <w:rPr>
                <w:b/>
                <w:spacing w:val="1"/>
                <w:sz w:val="24"/>
                <w:szCs w:val="24"/>
                <w:lang w:val="lt-LT"/>
              </w:rPr>
              <w:t>Paįstrio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043FD9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lastRenderedPageBreak/>
              <w:t>6.1.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Bernatonių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14.30–15.00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</w:t>
            </w:r>
            <w:r w:rsidR="00043FD9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Daukniūnų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        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9.00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V–VI 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15.00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VII     11.00 val.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  <w:p w:rsidR="00043FD9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15.00 val.</w:t>
            </w:r>
          </w:p>
        </w:tc>
      </w:tr>
      <w:tr w:rsidR="00856CFA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Juozo Zikaro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FA" w:rsidRDefault="00043FD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43FD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6.4.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Piniavos bendruomenės salė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II–IV 17.15 val.</w:t>
            </w:r>
          </w:p>
          <w:p w:rsidR="00043FD9" w:rsidRDefault="00043FD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122EB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09112D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11.00</w:t>
            </w:r>
            <w:r w:rsidR="0074128D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1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15.00–16.00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413070" w:rsidRPr="00413070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413070">
              <w:rPr>
                <w:spacing w:val="1"/>
                <w:sz w:val="24"/>
                <w:szCs w:val="24"/>
                <w:lang w:val="lt-LT"/>
              </w:rPr>
              <w:t>7.1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Šilų UDC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70" w:rsidRPr="00413070" w:rsidRDefault="00413070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8.30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9112D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8.1.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Atviras jaunimo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09112D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Daniūnų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18.00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15.00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18.00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09112D" w:rsidRDefault="0009112D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09112D">
              <w:rPr>
                <w:b/>
                <w:spacing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8.00 val.</w:t>
            </w:r>
          </w:p>
          <w:p w:rsidR="0009112D" w:rsidRDefault="0009112D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8.00 val.</w:t>
            </w:r>
          </w:p>
          <w:p w:rsidR="0009112D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09112D" w:rsidRDefault="0009112D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D32BC5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9.1.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Perekšlių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12.00–12.45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B36BE6" w:rsidRDefault="00D32BC5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9.2.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Sujetų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7.30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11.00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11.30–12.00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</w:tc>
      </w:tr>
      <w:tr w:rsidR="00043FD9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D32BC5" w:rsidRDefault="00D32BC5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Pr="00D32BC5" w:rsidRDefault="00D32BC5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>Šilagalio</w:t>
            </w:r>
            <w:proofErr w:type="spellEnd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9.00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II–III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8.00 val.</w:t>
            </w:r>
          </w:p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D32BC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FD9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  <w:p w:rsidR="00D32BC5" w:rsidRDefault="00D32BC5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451E26" w:rsidRPr="00B36BE6" w:rsidTr="00CA471B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D32BC5" w:rsidRDefault="00451E26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1</w:t>
            </w:r>
            <w:r w:rsidR="00D32BC5">
              <w:rPr>
                <w:b/>
                <w:spacing w:val="1"/>
                <w:sz w:val="24"/>
                <w:szCs w:val="24"/>
                <w:lang w:val="lt-LT"/>
              </w:rPr>
              <w:t>1</w:t>
            </w: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D32BC5" w:rsidRDefault="00E752AA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proofErr w:type="spellStart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>Tiltagalių</w:t>
            </w:r>
            <w:proofErr w:type="spellEnd"/>
            <w:r w:rsidRPr="00D32BC5">
              <w:rPr>
                <w:b/>
                <w:spacing w:val="1"/>
                <w:sz w:val="24"/>
                <w:szCs w:val="24"/>
                <w:lang w:val="lt-LT"/>
              </w:rPr>
              <w:t xml:space="preserve">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E752A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E752AA" w:rsidRPr="00B36BE6" w:rsidRDefault="00E752AA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Pr="00B36BE6" w:rsidRDefault="00E708E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E752A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E752AA" w:rsidRPr="00B36BE6" w:rsidRDefault="00E752AA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451E26" w:rsidRPr="00B36BE6" w:rsidTr="00CA471B">
        <w:trPr>
          <w:trHeight w:val="7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B36BE6">
              <w:rPr>
                <w:spacing w:val="1"/>
                <w:sz w:val="24"/>
                <w:szCs w:val="24"/>
                <w:lang w:val="lt-LT"/>
              </w:rPr>
              <w:t>1</w:t>
            </w:r>
            <w:r w:rsidR="00435A15">
              <w:rPr>
                <w:spacing w:val="1"/>
                <w:sz w:val="24"/>
                <w:szCs w:val="24"/>
                <w:lang w:val="lt-LT"/>
              </w:rPr>
              <w:t>1</w:t>
            </w:r>
            <w:r w:rsidRPr="00B36BE6">
              <w:rPr>
                <w:spacing w:val="1"/>
                <w:sz w:val="24"/>
                <w:szCs w:val="24"/>
                <w:lang w:val="lt-LT"/>
              </w:rPr>
              <w:t>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G</w:t>
            </w:r>
            <w:r w:rsidR="00E752AA">
              <w:rPr>
                <w:spacing w:val="1"/>
                <w:sz w:val="24"/>
                <w:szCs w:val="24"/>
                <w:lang w:val="lt-LT"/>
              </w:rPr>
              <w:t>ele</w:t>
            </w:r>
            <w:r>
              <w:rPr>
                <w:spacing w:val="1"/>
                <w:sz w:val="24"/>
                <w:szCs w:val="24"/>
                <w:lang w:val="lt-LT"/>
              </w:rPr>
              <w:t>žių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10.00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17.00–17.30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16.00–17.00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21.00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451E26" w:rsidRPr="00B36BE6" w:rsidTr="00CA471B">
        <w:trPr>
          <w:trHeight w:val="8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E26" w:rsidRPr="00B36BE6" w:rsidRDefault="00451E26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B36BE6">
              <w:rPr>
                <w:spacing w:val="1"/>
                <w:sz w:val="24"/>
                <w:szCs w:val="24"/>
                <w:lang w:val="lt-LT"/>
              </w:rPr>
              <w:t>1</w:t>
            </w:r>
            <w:r w:rsidR="00435A15">
              <w:rPr>
                <w:spacing w:val="1"/>
                <w:sz w:val="24"/>
                <w:szCs w:val="24"/>
                <w:lang w:val="lt-LT"/>
              </w:rPr>
              <w:t>1</w:t>
            </w:r>
            <w:r w:rsidRPr="00B36BE6">
              <w:rPr>
                <w:spacing w:val="1"/>
                <w:sz w:val="24"/>
                <w:szCs w:val="24"/>
                <w:lang w:val="lt-LT"/>
              </w:rPr>
              <w:t>.2.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Karsakiškio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9.00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VII     8.00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12.00–13.00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6F2969" w:rsidRPr="00B36BE6" w:rsidRDefault="006F296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</w:t>
            </w:r>
            <w:r w:rsidR="002C19DB">
              <w:rPr>
                <w:spacing w:val="1"/>
                <w:sz w:val="24"/>
                <w:szCs w:val="24"/>
                <w:lang w:val="lt-LT"/>
              </w:rPr>
              <w:t>–12.30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26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20.30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</w:t>
            </w:r>
            <w:r w:rsidR="00E708EC"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  <w:p w:rsidR="002C19DB" w:rsidRPr="00B36BE6" w:rsidRDefault="002C19D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</w:p>
        </w:tc>
      </w:tr>
      <w:tr w:rsidR="00D32BC5" w:rsidRPr="00B36BE6" w:rsidTr="00CA471B">
        <w:trPr>
          <w:trHeight w:val="64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D32BC5" w:rsidRDefault="00D32BC5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lastRenderedPageBreak/>
              <w:t>12.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D32BC5" w:rsidRDefault="00D32BC5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D32BC5">
              <w:rPr>
                <w:b/>
                <w:spacing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D32BC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</w:t>
            </w:r>
            <w:r w:rsidR="00C12589">
              <w:rPr>
                <w:spacing w:val="1"/>
                <w:sz w:val="24"/>
                <w:szCs w:val="24"/>
                <w:lang w:val="lt-LT"/>
              </w:rPr>
              <w:t>I</w:t>
            </w:r>
            <w:r>
              <w:rPr>
                <w:spacing w:val="1"/>
                <w:sz w:val="24"/>
                <w:szCs w:val="24"/>
                <w:lang w:val="lt-LT"/>
              </w:rPr>
              <w:t>–</w:t>
            </w:r>
            <w:r w:rsidR="001B1907">
              <w:rPr>
                <w:spacing w:val="1"/>
                <w:sz w:val="24"/>
                <w:szCs w:val="24"/>
                <w:lang w:val="lt-LT"/>
              </w:rPr>
              <w:t>V    9.00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13.00–13.45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16.00–16.45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20.45 val.</w:t>
            </w:r>
          </w:p>
        </w:tc>
      </w:tr>
      <w:tr w:rsidR="00C12589" w:rsidRPr="00B36BE6" w:rsidTr="00CA471B">
        <w:trPr>
          <w:trHeight w:val="64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Pr="00C12589" w:rsidRDefault="00C1258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 w:rsidRPr="00C12589">
              <w:rPr>
                <w:spacing w:val="1"/>
                <w:sz w:val="24"/>
                <w:szCs w:val="24"/>
                <w:lang w:val="lt-LT"/>
              </w:rPr>
              <w:t>12.1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P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 w:rsidRPr="00C12589">
              <w:rPr>
                <w:spacing w:val="1"/>
                <w:sz w:val="24"/>
                <w:szCs w:val="24"/>
                <w:lang w:val="lt-LT"/>
              </w:rPr>
              <w:t>Jotainių padalinys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8.30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12.30–13.15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589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22.00 val.</w:t>
            </w:r>
          </w:p>
        </w:tc>
      </w:tr>
      <w:tr w:rsidR="00D32BC5" w:rsidRPr="00B36BE6" w:rsidTr="00CA471B">
        <w:trPr>
          <w:trHeight w:val="89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1B1907" w:rsidRDefault="001B1907" w:rsidP="00E708EC">
            <w:pPr>
              <w:ind w:right="-20"/>
              <w:jc w:val="center"/>
              <w:rPr>
                <w:b/>
                <w:spacing w:val="1"/>
                <w:sz w:val="24"/>
                <w:szCs w:val="24"/>
                <w:lang w:val="lt-LT"/>
              </w:rPr>
            </w:pPr>
            <w:r w:rsidRPr="001B1907">
              <w:rPr>
                <w:b/>
                <w:spacing w:val="1"/>
                <w:sz w:val="24"/>
                <w:szCs w:val="24"/>
                <w:lang w:val="lt-LT"/>
              </w:rPr>
              <w:t xml:space="preserve">13.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1B1907" w:rsidRDefault="001B1907">
            <w:pPr>
              <w:ind w:right="-20"/>
              <w:rPr>
                <w:b/>
                <w:spacing w:val="1"/>
                <w:sz w:val="24"/>
                <w:szCs w:val="24"/>
                <w:lang w:val="lt-LT"/>
              </w:rPr>
            </w:pPr>
            <w:r w:rsidRPr="001B1907">
              <w:rPr>
                <w:b/>
                <w:spacing w:val="1"/>
                <w:sz w:val="24"/>
                <w:szCs w:val="24"/>
                <w:lang w:val="lt-LT"/>
              </w:rPr>
              <w:t>Savivaldybės viešoji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8.00 val.</w:t>
            </w:r>
          </w:p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VI      10.00 val.</w:t>
            </w:r>
          </w:p>
          <w:p w:rsidR="001B1907" w:rsidRDefault="00435A15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(</w:t>
            </w:r>
            <w:r w:rsidR="0074128D">
              <w:rPr>
                <w:spacing w:val="1"/>
                <w:sz w:val="24"/>
                <w:szCs w:val="24"/>
                <w:lang w:val="lt-LT"/>
              </w:rPr>
              <w:t>liepos ir rugpjūčio</w:t>
            </w:r>
            <w:r w:rsidR="001B1907">
              <w:rPr>
                <w:spacing w:val="1"/>
                <w:sz w:val="24"/>
                <w:szCs w:val="24"/>
                <w:lang w:val="lt-LT"/>
              </w:rPr>
              <w:t xml:space="preserve"> mėn. šeštadieniais nedirba)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12.00–12.45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D32BC5" w:rsidRPr="00B36BE6" w:rsidTr="00CA471B">
        <w:trPr>
          <w:trHeight w:val="44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Berčiūnų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D32BC5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Bernatonių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BC5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Berniūnų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1B1907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1B1907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Daniūnų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12.00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III       12.00 </w:t>
            </w:r>
            <w:r w:rsidR="0074128D">
              <w:rPr>
                <w:spacing w:val="1"/>
                <w:sz w:val="24"/>
                <w:szCs w:val="24"/>
                <w:lang w:val="lt-LT"/>
              </w:rPr>
              <w:t>v</w:t>
            </w:r>
            <w:r>
              <w:rPr>
                <w:spacing w:val="1"/>
                <w:sz w:val="24"/>
                <w:szCs w:val="24"/>
                <w:lang w:val="lt-LT"/>
              </w:rPr>
              <w:t>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12.00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Daukniūnų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12.30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9.00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12.30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IV–V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6244A9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Ėriškių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Geležių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   13.00 val.</w:t>
            </w:r>
          </w:p>
          <w:p w:rsidR="006244A9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III–V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  <w:p w:rsidR="006244A9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Gustonių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biblioteka-UDC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Jotainių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244A9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244A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Karsakiškio </w:t>
            </w:r>
            <w:r w:rsidR="00667B4C">
              <w:rPr>
                <w:spacing w:val="1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          10.00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         12.00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10.00 val.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IV        12.00 </w:t>
            </w:r>
            <w:r w:rsidR="0074128D">
              <w:rPr>
                <w:spacing w:val="1"/>
                <w:sz w:val="24"/>
                <w:szCs w:val="24"/>
                <w:lang w:val="lt-LT"/>
              </w:rPr>
              <w:t>v</w:t>
            </w:r>
            <w:r>
              <w:rPr>
                <w:spacing w:val="1"/>
                <w:sz w:val="24"/>
                <w:szCs w:val="24"/>
                <w:lang w:val="lt-LT"/>
              </w:rPr>
              <w:t>al.</w:t>
            </w:r>
          </w:p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   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 val.</w:t>
            </w:r>
          </w:p>
        </w:tc>
      </w:tr>
      <w:tr w:rsidR="001B1907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Katinų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07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Krekenavos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Linkaučių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Liūdynės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</w:t>
            </w:r>
            <w:r w:rsidR="00667B4C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</w:t>
            </w:r>
            <w:r w:rsidR="00667B4C">
              <w:rPr>
                <w:spacing w:val="1"/>
                <w:sz w:val="24"/>
                <w:szCs w:val="24"/>
                <w:lang w:val="lt-LT"/>
              </w:rPr>
              <w:t>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667B4C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667B4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Miežiškių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Molainių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667B4C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Naujamiesčio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8.30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B4C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13.19.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Naujarodžių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17.00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19.00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lastRenderedPageBreak/>
              <w:t>13.20.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Nevėžio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14.00–15.00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Paįstrio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Paliūniškio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Perekšlių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Piniavos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</w:t>
            </w:r>
            <w:r w:rsidR="008734D3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</w:t>
            </w:r>
            <w:r w:rsidR="008734D3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Raguvos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Ramygalos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8734D3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Smilgių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I–II       9.00 val.</w:t>
            </w:r>
          </w:p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 9.00 val.</w:t>
            </w:r>
          </w:p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IV–V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8734D3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</w:t>
            </w:r>
            <w:r w:rsidR="00CA471B">
              <w:rPr>
                <w:spacing w:val="1"/>
                <w:sz w:val="24"/>
                <w:szCs w:val="24"/>
                <w:lang w:val="lt-LT"/>
              </w:rPr>
              <w:t>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  <w:p w:rsidR="00CA471B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 val.</w:t>
            </w:r>
          </w:p>
          <w:p w:rsidR="00CA471B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13.27.1.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Sujetų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knygų išdavimo punktas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III         14.00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Šilagalio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13.29.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Šilų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12.30–13.00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8734D3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Tiltagalių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4D3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50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Trakiškio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12589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Upytės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9.0</w:t>
            </w:r>
            <w:r w:rsidR="00CA471B">
              <w:rPr>
                <w:spacing w:val="1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Vadoklių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10.00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Velžio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 w:rsidP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 xml:space="preserve">I–V       </w:t>
            </w:r>
            <w:r w:rsidR="00293DEF">
              <w:rPr>
                <w:spacing w:val="1"/>
                <w:sz w:val="24"/>
                <w:szCs w:val="24"/>
                <w:lang w:val="lt-LT"/>
              </w:rPr>
              <w:t>10.00</w:t>
            </w:r>
            <w:r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435A15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18.00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Žibartonių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biblioteka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I–V       8.00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12.00–12.30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16.30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proofErr w:type="spellStart"/>
            <w:r>
              <w:rPr>
                <w:spacing w:val="1"/>
                <w:sz w:val="24"/>
                <w:szCs w:val="24"/>
                <w:lang w:val="lt-LT"/>
              </w:rPr>
              <w:t>Puziniškio</w:t>
            </w:r>
            <w:proofErr w:type="spellEnd"/>
            <w:r>
              <w:rPr>
                <w:spacing w:val="1"/>
                <w:sz w:val="24"/>
                <w:szCs w:val="24"/>
                <w:lang w:val="lt-LT"/>
              </w:rPr>
              <w:t xml:space="preserve">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   9.30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13.30–14.00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18</w:t>
            </w:r>
            <w:r w:rsidR="0074128D">
              <w:rPr>
                <w:spacing w:val="1"/>
                <w:sz w:val="24"/>
                <w:szCs w:val="24"/>
                <w:lang w:val="lt-LT"/>
              </w:rPr>
              <w:t>.00</w:t>
            </w:r>
            <w:r>
              <w:rPr>
                <w:spacing w:val="1"/>
                <w:sz w:val="24"/>
                <w:szCs w:val="24"/>
                <w:lang w:val="lt-LT"/>
              </w:rPr>
              <w:t xml:space="preserve"> val.</w:t>
            </w:r>
          </w:p>
        </w:tc>
      </w:tr>
      <w:tr w:rsidR="00CA471B" w:rsidRPr="00B36BE6" w:rsidTr="00CA471B">
        <w:trPr>
          <w:trHeight w:val="42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Pr="00B36BE6" w:rsidRDefault="00CA471B" w:rsidP="00E708EC">
            <w:pPr>
              <w:ind w:right="-20"/>
              <w:jc w:val="center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13.37.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CA471B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J. Tumo-Vaižganto ir knygnešių muziejus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II–VI    9.00 val.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13.00–13.30 val.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71B" w:rsidRDefault="00293DEF" w:rsidP="00E708EC">
            <w:pPr>
              <w:ind w:right="-20"/>
              <w:rPr>
                <w:spacing w:val="1"/>
                <w:sz w:val="24"/>
                <w:szCs w:val="24"/>
                <w:lang w:val="lt-LT"/>
              </w:rPr>
            </w:pPr>
            <w:r>
              <w:rPr>
                <w:spacing w:val="1"/>
                <w:sz w:val="24"/>
                <w:szCs w:val="24"/>
                <w:lang w:val="lt-LT"/>
              </w:rPr>
              <w:t>17.30 val</w:t>
            </w:r>
            <w:r w:rsidR="00C12589">
              <w:rPr>
                <w:spacing w:val="1"/>
                <w:sz w:val="24"/>
                <w:szCs w:val="24"/>
                <w:lang w:val="lt-LT"/>
              </w:rPr>
              <w:t>.</w:t>
            </w:r>
          </w:p>
        </w:tc>
      </w:tr>
    </w:tbl>
    <w:p w:rsidR="00B07407" w:rsidRPr="00451E26" w:rsidRDefault="00B07407" w:rsidP="006868B8">
      <w:pPr>
        <w:ind w:firstLine="720"/>
        <w:jc w:val="both"/>
        <w:rPr>
          <w:sz w:val="24"/>
          <w:szCs w:val="24"/>
          <w:lang w:val="lt-LT"/>
        </w:rPr>
      </w:pPr>
    </w:p>
    <w:p w:rsidR="00B07407" w:rsidRPr="00451E26" w:rsidRDefault="00B07407">
      <w:pPr>
        <w:jc w:val="both"/>
        <w:rPr>
          <w:sz w:val="24"/>
          <w:szCs w:val="24"/>
          <w:lang w:val="lt-LT"/>
        </w:rPr>
      </w:pPr>
      <w:r w:rsidRPr="00451E26">
        <w:rPr>
          <w:sz w:val="24"/>
          <w:szCs w:val="24"/>
          <w:lang w:val="lt-LT"/>
        </w:rPr>
        <w:tab/>
        <w:t xml:space="preserve"> </w:t>
      </w:r>
    </w:p>
    <w:p w:rsidR="00B07407" w:rsidRPr="00451E26" w:rsidRDefault="00293DE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_____________________________________</w:t>
      </w:r>
    </w:p>
    <w:p w:rsidR="00B07407" w:rsidRPr="00451E26" w:rsidRDefault="00B07407">
      <w:pPr>
        <w:jc w:val="both"/>
        <w:rPr>
          <w:sz w:val="24"/>
          <w:szCs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B07407" w:rsidRDefault="00B07407"/>
    <w:p w:rsidR="009D6948" w:rsidRDefault="009D6948"/>
    <w:p w:rsidR="009D6948" w:rsidRDefault="009D6948">
      <w:bookmarkStart w:id="0" w:name="_GoBack"/>
      <w:bookmarkEnd w:id="0"/>
    </w:p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Pr="00293DEF" w:rsidRDefault="0074128D" w:rsidP="00293DEF">
      <w:pPr>
        <w:keepNext/>
        <w:jc w:val="center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07407" w:rsidRPr="00293DEF">
        <w:rPr>
          <w:b/>
          <w:sz w:val="24"/>
          <w:szCs w:val="24"/>
        </w:rPr>
        <w:t>SPRENDIMO „</w:t>
      </w:r>
      <w:r w:rsidR="00293DEF" w:rsidRPr="00293DEF">
        <w:rPr>
          <w:b/>
          <w:bCs/>
          <w:caps/>
          <w:sz w:val="24"/>
          <w:szCs w:val="24"/>
        </w:rPr>
        <w:t>dėl PANEVĖŽIO RAJONO SAVIVALDYBĖS kultūros įstaigų darbo laiko suderinimo</w:t>
      </w:r>
      <w:proofErr w:type="gramStart"/>
      <w:r w:rsidR="00293DEF" w:rsidRPr="00293DEF">
        <w:rPr>
          <w:b/>
          <w:sz w:val="24"/>
          <w:szCs w:val="24"/>
        </w:rPr>
        <w:t>“</w:t>
      </w:r>
      <w:r w:rsidR="00B07407" w:rsidRPr="00293DEF">
        <w:rPr>
          <w:b/>
          <w:sz w:val="24"/>
          <w:szCs w:val="24"/>
        </w:rPr>
        <w:t xml:space="preserve"> PROJEKTO</w:t>
      </w:r>
      <w:proofErr w:type="gramEnd"/>
      <w:r w:rsidRPr="0074128D">
        <w:rPr>
          <w:b/>
          <w:sz w:val="24"/>
          <w:szCs w:val="24"/>
        </w:rPr>
        <w:t xml:space="preserve"> </w:t>
      </w:r>
      <w:r w:rsidRPr="00293DEF">
        <w:rPr>
          <w:b/>
          <w:sz w:val="24"/>
          <w:szCs w:val="24"/>
        </w:rPr>
        <w:t xml:space="preserve">AIŠKINAMASIS RAŠTAS 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293DE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2021-11-17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293DEF">
        <w:rPr>
          <w:bCs/>
          <w:sz w:val="24"/>
          <w:lang w:val="lt-LT"/>
        </w:rPr>
        <w:t>Suderinti Panevėžio rajono savivaldybės kultūros įstaigų darbo laiką.</w:t>
      </w:r>
    </w:p>
    <w:p w:rsidR="00B07407" w:rsidRDefault="00B07407">
      <w:pPr>
        <w:tabs>
          <w:tab w:val="left" w:pos="1080"/>
        </w:tabs>
        <w:ind w:left="720"/>
        <w:rPr>
          <w:b/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</w:t>
      </w:r>
      <w:r w:rsidR="00FA3319">
        <w:rPr>
          <w:b/>
          <w:sz w:val="24"/>
          <w:lang w:val="lt-LT"/>
        </w:rPr>
        <w:t xml:space="preserve"> teisinio reguliavimo nuostatos</w:t>
      </w:r>
    </w:p>
    <w:p w:rsidR="00CD55E3" w:rsidRPr="00CD55E3" w:rsidRDefault="003F744D" w:rsidP="00CD55E3">
      <w:pPr>
        <w:tabs>
          <w:tab w:val="left" w:pos="108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CD55E3" w:rsidRPr="00CD55E3">
        <w:rPr>
          <w:sz w:val="24"/>
          <w:lang w:val="lt-LT"/>
        </w:rPr>
        <w:t>Darbo laiko režimo valstybės ir savivaldybių įmonėse, įstaig</w:t>
      </w:r>
      <w:r w:rsidR="00CD55E3">
        <w:rPr>
          <w:sz w:val="24"/>
          <w:lang w:val="lt-LT"/>
        </w:rPr>
        <w:t>ose ir organizacijose nustatymo  aprašo, patvirtinto</w:t>
      </w:r>
      <w:r w:rsidR="00CD55E3" w:rsidRPr="00CD55E3">
        <w:rPr>
          <w:sz w:val="24"/>
          <w:lang w:val="lt-LT"/>
        </w:rPr>
        <w:t xml:space="preserve"> Lietuvos Resp</w:t>
      </w:r>
      <w:r w:rsidR="00CD55E3">
        <w:rPr>
          <w:sz w:val="24"/>
          <w:lang w:val="lt-LT"/>
        </w:rPr>
        <w:t>ublikos Vyriausybės 2017 m. birž</w:t>
      </w:r>
      <w:r w:rsidR="00CD55E3" w:rsidRPr="00CD55E3">
        <w:rPr>
          <w:sz w:val="24"/>
          <w:lang w:val="lt-LT"/>
        </w:rPr>
        <w:t xml:space="preserve">elio 21 d. nutarimu </w:t>
      </w:r>
      <w:r w:rsidR="00CD55E3">
        <w:rPr>
          <w:sz w:val="24"/>
          <w:lang w:val="lt-LT"/>
        </w:rPr>
        <w:t xml:space="preserve"> </w:t>
      </w:r>
      <w:r w:rsidR="00CD55E3" w:rsidRPr="00CD55E3">
        <w:rPr>
          <w:sz w:val="24"/>
          <w:lang w:val="lt-LT"/>
        </w:rPr>
        <w:t>Nr. 496</w:t>
      </w:r>
      <w:r w:rsidR="00CD55E3">
        <w:rPr>
          <w:sz w:val="24"/>
          <w:lang w:val="lt-LT"/>
        </w:rPr>
        <w:t xml:space="preserve"> „Dėl Lietuvos Respublikos darbo kodekso įgyvendinimo“ 5 punkte nurodyta, kad konkretų</w:t>
      </w:r>
      <w:r>
        <w:rPr>
          <w:sz w:val="24"/>
          <w:lang w:val="lt-LT"/>
        </w:rPr>
        <w:t xml:space="preserve"> darbo pradžios, pabaigos ir pietų pertraukos laiką pagal Lietuvos Respublikos darbo kodekso reikalavimus nustato įstaigos, organizacijos vadovas, suderinęs su įstaigos, organizacijos savininko teises ir pareigas įgyvendinančia institucija.</w:t>
      </w:r>
      <w:r w:rsidR="0074128D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Todėl teikiamas Savivaldybės tarybos sprendimas dėl savivaldybės kultūros įstaigų darbo laiko suderinimo, atsižvelgiant į įstaigų vadovų pateiktą informaciją apie </w:t>
      </w:r>
      <w:r w:rsidR="00435A15">
        <w:rPr>
          <w:sz w:val="24"/>
          <w:lang w:val="lt-LT"/>
        </w:rPr>
        <w:t xml:space="preserve">įstaigos </w:t>
      </w:r>
      <w:r>
        <w:rPr>
          <w:sz w:val="24"/>
          <w:lang w:val="lt-LT"/>
        </w:rPr>
        <w:t xml:space="preserve">darbo laiką. Darbo laiko režimą kiekvienam darbuotojui </w:t>
      </w:r>
      <w:r w:rsidR="00435A15">
        <w:rPr>
          <w:sz w:val="24"/>
          <w:lang w:val="lt-LT"/>
        </w:rPr>
        <w:t>nustato įstaigos vadovas, vadovaudamasis Lietuvos Respublikos darbo kodekso nuostatomis. Darbuotojo darbo laiko pradžia ir pabaiga negali būti ankstesnė ar vėlesnė nei suderintas įstaigos darbo pradžios ir pabaigos laikas.</w:t>
      </w:r>
    </w:p>
    <w:p w:rsidR="00B07407" w:rsidRPr="008C1173" w:rsidRDefault="00B07407" w:rsidP="00CD55E3">
      <w:pPr>
        <w:jc w:val="both"/>
        <w:rPr>
          <w:b/>
          <w:sz w:val="24"/>
          <w:lang w:val="lt-LT"/>
        </w:rPr>
      </w:pPr>
      <w:r w:rsidRPr="008C1173">
        <w:rPr>
          <w:sz w:val="24"/>
          <w:szCs w:val="24"/>
          <w:lang w:val="lt-LT"/>
        </w:rPr>
        <w:tab/>
      </w:r>
      <w:r w:rsidRPr="008C1173">
        <w:rPr>
          <w:b/>
          <w:bCs/>
          <w:sz w:val="24"/>
          <w:szCs w:val="24"/>
          <w:lang w:val="lt-LT"/>
        </w:rPr>
        <w:t xml:space="preserve">3. </w:t>
      </w:r>
      <w:r w:rsidR="0002338B" w:rsidRPr="008C1173">
        <w:rPr>
          <w:b/>
          <w:bCs/>
          <w:sz w:val="24"/>
          <w:szCs w:val="24"/>
          <w:lang w:val="lt-LT"/>
        </w:rPr>
        <w:t>Laukiami rezultat</w:t>
      </w:r>
      <w:r w:rsidR="008C1173" w:rsidRPr="008C1173">
        <w:rPr>
          <w:b/>
          <w:bCs/>
          <w:sz w:val="24"/>
          <w:szCs w:val="24"/>
          <w:lang w:val="lt-LT"/>
        </w:rPr>
        <w:t>a</w:t>
      </w:r>
      <w:r w:rsidR="0002338B" w:rsidRPr="008C1173">
        <w:rPr>
          <w:b/>
          <w:bCs/>
          <w:sz w:val="24"/>
          <w:szCs w:val="24"/>
          <w:lang w:val="lt-LT"/>
        </w:rPr>
        <w:t>i</w:t>
      </w:r>
    </w:p>
    <w:p w:rsidR="00B07407" w:rsidRPr="008C1173" w:rsidRDefault="00B07407" w:rsidP="00CD55E3">
      <w:pPr>
        <w:jc w:val="both"/>
        <w:rPr>
          <w:sz w:val="24"/>
          <w:szCs w:val="24"/>
          <w:lang w:val="lt-LT"/>
        </w:rPr>
      </w:pPr>
      <w:r w:rsidRPr="008C1173">
        <w:rPr>
          <w:b/>
          <w:sz w:val="24"/>
          <w:lang w:val="lt-LT"/>
        </w:rPr>
        <w:tab/>
      </w:r>
      <w:r w:rsidR="00435A15">
        <w:rPr>
          <w:sz w:val="24"/>
          <w:lang w:val="lt-LT"/>
        </w:rPr>
        <w:t>Vykdomi teisės aktai</w:t>
      </w:r>
      <w:r w:rsidR="0074128D">
        <w:rPr>
          <w:sz w:val="24"/>
          <w:lang w:val="lt-LT"/>
        </w:rPr>
        <w:t>.</w:t>
      </w:r>
    </w:p>
    <w:p w:rsidR="00B07407" w:rsidRPr="008C1173" w:rsidRDefault="00B07407" w:rsidP="00CD55E3">
      <w:pPr>
        <w:jc w:val="both"/>
        <w:rPr>
          <w:b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sz w:val="24"/>
          <w:lang w:val="lt-LT"/>
        </w:rPr>
        <w:t xml:space="preserve">4. </w:t>
      </w:r>
      <w:r w:rsidR="0002338B" w:rsidRPr="008C1173">
        <w:rPr>
          <w:b/>
          <w:sz w:val="24"/>
          <w:lang w:val="lt-LT"/>
        </w:rPr>
        <w:t>Lėšų poreikis ir šaltiniai</w:t>
      </w:r>
    </w:p>
    <w:p w:rsidR="00B07407" w:rsidRPr="008C1173" w:rsidRDefault="008C117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Lėšos sprendim</w:t>
      </w:r>
      <w:r w:rsidR="0074128D">
        <w:rPr>
          <w:sz w:val="24"/>
          <w:lang w:val="lt-LT"/>
        </w:rPr>
        <w:t>ui</w:t>
      </w:r>
      <w:r>
        <w:rPr>
          <w:sz w:val="24"/>
          <w:lang w:val="lt-LT"/>
        </w:rPr>
        <w:t xml:space="preserve"> įgyvendin</w:t>
      </w:r>
      <w:r w:rsidR="0074128D">
        <w:rPr>
          <w:sz w:val="24"/>
          <w:lang w:val="lt-LT"/>
        </w:rPr>
        <w:t>t</w:t>
      </w:r>
      <w:r>
        <w:rPr>
          <w:sz w:val="24"/>
          <w:lang w:val="lt-LT"/>
        </w:rPr>
        <w:t>i nereikalingos</w:t>
      </w:r>
      <w:r w:rsidR="007B6765" w:rsidRPr="008C1173">
        <w:rPr>
          <w:sz w:val="24"/>
          <w:lang w:val="lt-LT"/>
        </w:rPr>
        <w:t>.</w:t>
      </w:r>
    </w:p>
    <w:p w:rsidR="00B07407" w:rsidRPr="008C1173" w:rsidRDefault="00B07407">
      <w:pPr>
        <w:jc w:val="both"/>
        <w:rPr>
          <w:b/>
          <w:bCs/>
          <w:sz w:val="24"/>
          <w:lang w:val="lt-LT"/>
        </w:rPr>
      </w:pPr>
      <w:r w:rsidRPr="008C1173"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5. </w:t>
      </w:r>
      <w:r w:rsidR="008C1173">
        <w:rPr>
          <w:b/>
          <w:bCs/>
          <w:sz w:val="24"/>
          <w:lang w:val="lt-LT"/>
        </w:rPr>
        <w:t>Kiti sprendimui priimti reikal</w:t>
      </w:r>
      <w:r w:rsidR="0002338B" w:rsidRPr="008C1173">
        <w:rPr>
          <w:b/>
          <w:bCs/>
          <w:sz w:val="24"/>
          <w:lang w:val="lt-LT"/>
        </w:rPr>
        <w:t>ingi pagrindimai, skaičiavimai ir paaiškinimai</w:t>
      </w:r>
    </w:p>
    <w:p w:rsidR="00B07407" w:rsidRPr="008C1173" w:rsidRDefault="00B07407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  <w:t>Teisės aktų keisti ar naikinti, priėmus sprendimą, nereikės.</w:t>
      </w:r>
    </w:p>
    <w:p w:rsidR="00B07407" w:rsidRPr="008C1173" w:rsidRDefault="00B0740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FA6F97" w:rsidRPr="008C1173" w:rsidRDefault="00FA6F97" w:rsidP="00A35EB2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43FD9"/>
    <w:rsid w:val="000539BF"/>
    <w:rsid w:val="00090F20"/>
    <w:rsid w:val="0009112D"/>
    <w:rsid w:val="000B0152"/>
    <w:rsid w:val="000C21A5"/>
    <w:rsid w:val="00122EBF"/>
    <w:rsid w:val="00133229"/>
    <w:rsid w:val="001B1907"/>
    <w:rsid w:val="001C2743"/>
    <w:rsid w:val="002035BF"/>
    <w:rsid w:val="00266048"/>
    <w:rsid w:val="00283433"/>
    <w:rsid w:val="002843D7"/>
    <w:rsid w:val="00293DEF"/>
    <w:rsid w:val="002C19DB"/>
    <w:rsid w:val="002D1B58"/>
    <w:rsid w:val="002D58D0"/>
    <w:rsid w:val="00331882"/>
    <w:rsid w:val="0033702B"/>
    <w:rsid w:val="00340AF2"/>
    <w:rsid w:val="003913F2"/>
    <w:rsid w:val="003B2355"/>
    <w:rsid w:val="003F392F"/>
    <w:rsid w:val="003F744D"/>
    <w:rsid w:val="00413070"/>
    <w:rsid w:val="00435A15"/>
    <w:rsid w:val="00451E26"/>
    <w:rsid w:val="004910FF"/>
    <w:rsid w:val="0053782D"/>
    <w:rsid w:val="00566DE6"/>
    <w:rsid w:val="005A71B0"/>
    <w:rsid w:val="005E298E"/>
    <w:rsid w:val="005E2F8F"/>
    <w:rsid w:val="006244A9"/>
    <w:rsid w:val="00627136"/>
    <w:rsid w:val="006573E7"/>
    <w:rsid w:val="00663890"/>
    <w:rsid w:val="00667B4C"/>
    <w:rsid w:val="00670426"/>
    <w:rsid w:val="006737E7"/>
    <w:rsid w:val="006868B8"/>
    <w:rsid w:val="006F2969"/>
    <w:rsid w:val="006F36F1"/>
    <w:rsid w:val="0074128D"/>
    <w:rsid w:val="0078561D"/>
    <w:rsid w:val="00793266"/>
    <w:rsid w:val="007B6765"/>
    <w:rsid w:val="008142EE"/>
    <w:rsid w:val="00856CFA"/>
    <w:rsid w:val="008734D3"/>
    <w:rsid w:val="008A312E"/>
    <w:rsid w:val="008C1173"/>
    <w:rsid w:val="00910FE2"/>
    <w:rsid w:val="009241F6"/>
    <w:rsid w:val="00942947"/>
    <w:rsid w:val="00944FFB"/>
    <w:rsid w:val="00954A09"/>
    <w:rsid w:val="009D6948"/>
    <w:rsid w:val="009E4953"/>
    <w:rsid w:val="00A35EB2"/>
    <w:rsid w:val="00A428D6"/>
    <w:rsid w:val="00A849FF"/>
    <w:rsid w:val="00B07407"/>
    <w:rsid w:val="00B36BE6"/>
    <w:rsid w:val="00B451FD"/>
    <w:rsid w:val="00BA5A72"/>
    <w:rsid w:val="00BA7D8A"/>
    <w:rsid w:val="00BC0113"/>
    <w:rsid w:val="00BD106B"/>
    <w:rsid w:val="00C12589"/>
    <w:rsid w:val="00C72940"/>
    <w:rsid w:val="00CA471B"/>
    <w:rsid w:val="00CD55E3"/>
    <w:rsid w:val="00CE7BD6"/>
    <w:rsid w:val="00D133B9"/>
    <w:rsid w:val="00D32BC5"/>
    <w:rsid w:val="00D5210D"/>
    <w:rsid w:val="00D66232"/>
    <w:rsid w:val="00D914A8"/>
    <w:rsid w:val="00DA524E"/>
    <w:rsid w:val="00DA5BEE"/>
    <w:rsid w:val="00DE6345"/>
    <w:rsid w:val="00E26530"/>
    <w:rsid w:val="00E4183E"/>
    <w:rsid w:val="00E708EC"/>
    <w:rsid w:val="00E752AA"/>
    <w:rsid w:val="00E76C1B"/>
    <w:rsid w:val="00E772A2"/>
    <w:rsid w:val="00E807C5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7F28-AE7B-4E71-A1DD-1A800451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6531</Words>
  <Characters>3723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14</cp:revision>
  <cp:lastPrinted>2021-11-22T10:25:00Z</cp:lastPrinted>
  <dcterms:created xsi:type="dcterms:W3CDTF">2021-11-17T15:08:00Z</dcterms:created>
  <dcterms:modified xsi:type="dcterms:W3CDTF">2021-11-22T10:25:00Z</dcterms:modified>
</cp:coreProperties>
</file>