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9045E5">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w:t>
      </w:r>
      <w:r w:rsidR="00E935E6">
        <w:rPr>
          <w:b/>
          <w:bCs/>
          <w:sz w:val="24"/>
          <w:szCs w:val="24"/>
        </w:rPr>
        <w:t xml:space="preserve">PANEVĖŽIO RAJONO SAVIVALDYBĖS </w:t>
      </w:r>
      <w:r>
        <w:rPr>
          <w:b/>
          <w:bCs/>
          <w:sz w:val="24"/>
          <w:szCs w:val="24"/>
        </w:rPr>
        <w:t xml:space="preserve">TURTO </w:t>
      </w:r>
      <w:r w:rsidR="00E935E6">
        <w:rPr>
          <w:b/>
          <w:bCs/>
          <w:sz w:val="24"/>
          <w:szCs w:val="24"/>
        </w:rPr>
        <w:t>INVESTAVIMO Į V</w:t>
      </w:r>
      <w:r w:rsidR="002166B3">
        <w:rPr>
          <w:b/>
          <w:bCs/>
          <w:sz w:val="24"/>
          <w:szCs w:val="24"/>
        </w:rPr>
        <w:t>IEŠĄJĄ ĮSTAIGĄ „AUKŠTAITIJOS SIAURASIS GELEŽINKELIS“</w:t>
      </w:r>
    </w:p>
    <w:p w:rsidR="00A57192" w:rsidRPr="00F851DD" w:rsidRDefault="00A57192">
      <w:pPr>
        <w:jc w:val="center"/>
        <w:rPr>
          <w:sz w:val="24"/>
          <w:szCs w:val="24"/>
        </w:rPr>
      </w:pPr>
    </w:p>
    <w:p w:rsidR="00A57192" w:rsidRDefault="000336FF">
      <w:pPr>
        <w:jc w:val="center"/>
        <w:rPr>
          <w:sz w:val="24"/>
        </w:rPr>
      </w:pPr>
      <w:r>
        <w:rPr>
          <w:sz w:val="24"/>
        </w:rPr>
        <w:t>202</w:t>
      </w:r>
      <w:r w:rsidR="00FA4DE5">
        <w:rPr>
          <w:sz w:val="24"/>
        </w:rPr>
        <w:t>1</w:t>
      </w:r>
      <w:r w:rsidR="00FA32A6">
        <w:rPr>
          <w:sz w:val="24"/>
        </w:rPr>
        <w:t xml:space="preserve"> m. </w:t>
      </w:r>
      <w:r w:rsidR="002166B3">
        <w:rPr>
          <w:sz w:val="24"/>
        </w:rPr>
        <w:t>lapkričio 4</w:t>
      </w:r>
      <w:r w:rsidR="00A22A02">
        <w:rPr>
          <w:sz w:val="24"/>
        </w:rPr>
        <w:t xml:space="preserve"> d</w:t>
      </w:r>
      <w:r w:rsidR="00A57192">
        <w:rPr>
          <w:sz w:val="24"/>
        </w:rPr>
        <w:t>. Nr. T-</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9045E5">
      <w:pPr>
        <w:ind w:right="-30" w:firstLine="720"/>
        <w:jc w:val="both"/>
        <w:rPr>
          <w:sz w:val="24"/>
          <w:szCs w:val="24"/>
        </w:rPr>
      </w:pPr>
      <w:r>
        <w:rPr>
          <w:sz w:val="24"/>
          <w:szCs w:val="24"/>
        </w:rPr>
        <w:t>Vadovaudamasi Lietuvos Respublikos valstybės ir savivaldybių turto valdymo, naudojimo ir disponavimo juo įstatymo 2</w:t>
      </w:r>
      <w:r w:rsidR="00526624">
        <w:rPr>
          <w:sz w:val="24"/>
          <w:szCs w:val="24"/>
        </w:rPr>
        <w:t xml:space="preserve">2 straipsnio 1 </w:t>
      </w:r>
      <w:r w:rsidR="00597ABD">
        <w:rPr>
          <w:sz w:val="24"/>
          <w:szCs w:val="24"/>
        </w:rPr>
        <w:t>dalies 2 punktu</w:t>
      </w:r>
      <w:r>
        <w:rPr>
          <w:sz w:val="24"/>
          <w:szCs w:val="24"/>
        </w:rPr>
        <w:t>,</w:t>
      </w:r>
      <w:r w:rsidR="00597ABD">
        <w:rPr>
          <w:sz w:val="24"/>
          <w:szCs w:val="24"/>
        </w:rPr>
        <w:t xml:space="preserve"> 2 dalies</w:t>
      </w:r>
      <w:r w:rsidR="001C1755">
        <w:rPr>
          <w:sz w:val="24"/>
          <w:szCs w:val="24"/>
        </w:rPr>
        <w:t xml:space="preserve"> 5, 6</w:t>
      </w:r>
      <w:r w:rsidR="000A0795">
        <w:rPr>
          <w:sz w:val="24"/>
          <w:szCs w:val="24"/>
        </w:rPr>
        <w:t xml:space="preserve"> ir 7 punktais, Sprendimo investuoti valstybės ir savivaldybių tu</w:t>
      </w:r>
      <w:r w:rsidR="00A142BA">
        <w:rPr>
          <w:sz w:val="24"/>
          <w:szCs w:val="24"/>
        </w:rPr>
        <w:t>rtą priėmimo tvarkos aprašu</w:t>
      </w:r>
      <w:r w:rsidR="00F851DD">
        <w:rPr>
          <w:sz w:val="24"/>
          <w:szCs w:val="24"/>
        </w:rPr>
        <w:t>, patvirtintu</w:t>
      </w:r>
      <w:r>
        <w:rPr>
          <w:sz w:val="24"/>
          <w:szCs w:val="24"/>
        </w:rPr>
        <w:t xml:space="preserve"> Lietuvos Respublikos Vyriausybės 200</w:t>
      </w:r>
      <w:r w:rsidR="00A142BA">
        <w:rPr>
          <w:sz w:val="24"/>
          <w:szCs w:val="24"/>
        </w:rPr>
        <w:t>7</w:t>
      </w:r>
      <w:r>
        <w:rPr>
          <w:sz w:val="24"/>
          <w:szCs w:val="24"/>
        </w:rPr>
        <w:t xml:space="preserve"> m. </w:t>
      </w:r>
      <w:r w:rsidR="00A142BA">
        <w:rPr>
          <w:sz w:val="24"/>
          <w:szCs w:val="24"/>
        </w:rPr>
        <w:t xml:space="preserve">liepos 4 </w:t>
      </w:r>
      <w:r w:rsidR="001C1755">
        <w:rPr>
          <w:sz w:val="24"/>
          <w:szCs w:val="24"/>
        </w:rPr>
        <w:t xml:space="preserve">d. </w:t>
      </w:r>
      <w:r w:rsidR="00A142BA">
        <w:rPr>
          <w:sz w:val="24"/>
          <w:szCs w:val="24"/>
        </w:rPr>
        <w:t>nutarimu Nr. 758 „Dėl Sprendimo investuoti valstybės ir savivaldybių turtą priėmimo tvarkos aprašo patvirtinimo</w:t>
      </w:r>
      <w:r>
        <w:rPr>
          <w:color w:val="000000"/>
          <w:sz w:val="24"/>
          <w:szCs w:val="24"/>
        </w:rPr>
        <w:t>“</w:t>
      </w:r>
      <w:r w:rsidR="00526624">
        <w:rPr>
          <w:color w:val="000000"/>
          <w:sz w:val="24"/>
          <w:szCs w:val="24"/>
        </w:rPr>
        <w:t>,</w:t>
      </w:r>
      <w:r w:rsidR="00A142BA">
        <w:rPr>
          <w:color w:val="000000"/>
          <w:sz w:val="24"/>
          <w:szCs w:val="24"/>
        </w:rPr>
        <w:t xml:space="preserve"> ir </w:t>
      </w:r>
      <w:r>
        <w:rPr>
          <w:sz w:val="24"/>
          <w:szCs w:val="24"/>
        </w:rPr>
        <w:t>atsižvelgdama į</w:t>
      </w:r>
      <w:r w:rsidR="00EB331D">
        <w:rPr>
          <w:sz w:val="24"/>
          <w:szCs w:val="24"/>
        </w:rPr>
        <w:t xml:space="preserve"> </w:t>
      </w:r>
      <w:r w:rsidR="00A142BA">
        <w:rPr>
          <w:sz w:val="24"/>
          <w:szCs w:val="24"/>
        </w:rPr>
        <w:t xml:space="preserve">Panevėžio rajono savivaldybės </w:t>
      </w:r>
      <w:r w:rsidR="000336FF">
        <w:rPr>
          <w:sz w:val="24"/>
          <w:szCs w:val="24"/>
        </w:rPr>
        <w:t>administracijos direktoriaus 202</w:t>
      </w:r>
      <w:r w:rsidR="00FA4DE5">
        <w:rPr>
          <w:sz w:val="24"/>
          <w:szCs w:val="24"/>
        </w:rPr>
        <w:t>1</w:t>
      </w:r>
      <w:r w:rsidR="00A142BA">
        <w:rPr>
          <w:sz w:val="24"/>
          <w:szCs w:val="24"/>
        </w:rPr>
        <w:t xml:space="preserve"> m. </w:t>
      </w:r>
      <w:r w:rsidR="002166B3">
        <w:rPr>
          <w:sz w:val="24"/>
          <w:szCs w:val="24"/>
        </w:rPr>
        <w:t xml:space="preserve">spalio </w:t>
      </w:r>
      <w:r w:rsidR="00D913C0">
        <w:rPr>
          <w:sz w:val="24"/>
          <w:szCs w:val="24"/>
        </w:rPr>
        <w:t xml:space="preserve"> 19 </w:t>
      </w:r>
      <w:r w:rsidR="00A142BA">
        <w:rPr>
          <w:sz w:val="24"/>
          <w:szCs w:val="24"/>
        </w:rPr>
        <w:t>d. įsakymą Nr. A</w:t>
      </w:r>
      <w:r w:rsidR="00FA4DE5">
        <w:rPr>
          <w:sz w:val="24"/>
          <w:szCs w:val="24"/>
        </w:rPr>
        <w:t>1-</w:t>
      </w:r>
      <w:r w:rsidR="00D913C0">
        <w:rPr>
          <w:sz w:val="24"/>
          <w:szCs w:val="24"/>
        </w:rPr>
        <w:t>399</w:t>
      </w:r>
      <w:r w:rsidR="00A142BA">
        <w:rPr>
          <w:sz w:val="24"/>
          <w:szCs w:val="24"/>
        </w:rPr>
        <w:t xml:space="preserve"> „Dėl </w:t>
      </w:r>
      <w:r w:rsidR="00CE7038">
        <w:rPr>
          <w:sz w:val="24"/>
          <w:szCs w:val="24"/>
        </w:rPr>
        <w:t xml:space="preserve">pasiūlymo </w:t>
      </w:r>
      <w:r w:rsidR="00FA4DE5">
        <w:rPr>
          <w:sz w:val="24"/>
          <w:szCs w:val="24"/>
        </w:rPr>
        <w:t xml:space="preserve">teikimo </w:t>
      </w:r>
      <w:r w:rsidR="00CE7038">
        <w:rPr>
          <w:sz w:val="24"/>
          <w:szCs w:val="24"/>
        </w:rPr>
        <w:t>Panevėžio rajono savivaldybės tarybai investuoti savivaldybės turtą</w:t>
      </w:r>
      <w:r w:rsidR="00F569F3">
        <w:rPr>
          <w:sz w:val="24"/>
          <w:szCs w:val="24"/>
        </w:rPr>
        <w:t>“</w:t>
      </w:r>
      <w:r w:rsidR="003329A9">
        <w:rPr>
          <w:sz w:val="24"/>
          <w:szCs w:val="24"/>
        </w:rPr>
        <w:t>,</w:t>
      </w:r>
      <w:r w:rsidR="00DE5BE3">
        <w:rPr>
          <w:sz w:val="24"/>
          <w:szCs w:val="24"/>
        </w:rPr>
        <w:t xml:space="preserve"> </w:t>
      </w:r>
      <w:r w:rsidR="00EC7C2B">
        <w:rPr>
          <w:sz w:val="24"/>
          <w:szCs w:val="24"/>
        </w:rPr>
        <w:t>S</w:t>
      </w:r>
      <w:r>
        <w:rPr>
          <w:sz w:val="24"/>
          <w:szCs w:val="24"/>
        </w:rPr>
        <w:t>avivaldybės taryba</w:t>
      </w:r>
      <w:r w:rsidR="004F22FB">
        <w:rPr>
          <w:sz w:val="24"/>
          <w:szCs w:val="24"/>
        </w:rPr>
        <w:t xml:space="preserve">  </w:t>
      </w:r>
      <w:r w:rsidR="002166B3">
        <w:rPr>
          <w:sz w:val="24"/>
          <w:szCs w:val="24"/>
        </w:rPr>
        <w:t xml:space="preserve">                  </w:t>
      </w:r>
      <w:r w:rsidR="004F22FB">
        <w:rPr>
          <w:sz w:val="24"/>
          <w:szCs w:val="24"/>
        </w:rPr>
        <w:t xml:space="preserve"> </w:t>
      </w:r>
      <w:r w:rsidR="00FA4DE5">
        <w:rPr>
          <w:sz w:val="24"/>
          <w:szCs w:val="24"/>
        </w:rPr>
        <w:t xml:space="preserve"> </w:t>
      </w:r>
      <w:r w:rsidR="0002718D">
        <w:rPr>
          <w:sz w:val="24"/>
          <w:szCs w:val="24"/>
        </w:rPr>
        <w:t xml:space="preserve"> </w:t>
      </w:r>
      <w:r w:rsidR="00F851DD">
        <w:rPr>
          <w:sz w:val="24"/>
          <w:szCs w:val="24"/>
        </w:rPr>
        <w:t>n u s p r e n d ž i a:</w:t>
      </w:r>
    </w:p>
    <w:p w:rsidR="00CE7038" w:rsidRDefault="00CE7038" w:rsidP="002166B3">
      <w:pPr>
        <w:spacing w:line="276" w:lineRule="auto"/>
        <w:ind w:firstLine="720"/>
        <w:jc w:val="both"/>
        <w:rPr>
          <w:sz w:val="24"/>
          <w:szCs w:val="24"/>
        </w:rPr>
      </w:pPr>
      <w:r w:rsidRPr="002166B3">
        <w:rPr>
          <w:spacing w:val="-1"/>
          <w:sz w:val="24"/>
          <w:szCs w:val="24"/>
        </w:rPr>
        <w:t>1. I</w:t>
      </w:r>
      <w:r w:rsidRPr="002166B3">
        <w:rPr>
          <w:sz w:val="24"/>
          <w:szCs w:val="24"/>
        </w:rPr>
        <w:t xml:space="preserve">nvestuoti į </w:t>
      </w:r>
      <w:r w:rsidR="002166B3" w:rsidRPr="002166B3">
        <w:rPr>
          <w:sz w:val="24"/>
          <w:szCs w:val="24"/>
        </w:rPr>
        <w:t>viešąją įstaigą „</w:t>
      </w:r>
      <w:r w:rsidR="002166B3" w:rsidRPr="002166B3">
        <w:rPr>
          <w:sz w:val="24"/>
          <w:szCs w:val="24"/>
          <w:lang w:eastAsia="en-US"/>
        </w:rPr>
        <w:t>Aukštaitijos siaurasis geležinkelis“ (kodas 148418882, adresas: Geležinkelio g. 23, Panevėžys</w:t>
      </w:r>
      <w:r w:rsidR="002166B3" w:rsidRPr="002166B3">
        <w:rPr>
          <w:sz w:val="24"/>
          <w:szCs w:val="24"/>
        </w:rPr>
        <w:t>), finansinį turtą (pinigus) – 15 000 (penkiolika tūkstančių) Eur</w:t>
      </w:r>
      <w:r w:rsidR="00B1340B" w:rsidRPr="002166B3">
        <w:rPr>
          <w:sz w:val="24"/>
          <w:szCs w:val="24"/>
        </w:rPr>
        <w:t xml:space="preserve"> </w:t>
      </w:r>
      <w:r w:rsidR="0088497C" w:rsidRPr="002166B3">
        <w:rPr>
          <w:sz w:val="24"/>
          <w:szCs w:val="24"/>
        </w:rPr>
        <w:t>dalininko įnašui didinti</w:t>
      </w:r>
      <w:r w:rsidR="000336FF">
        <w:rPr>
          <w:sz w:val="24"/>
          <w:szCs w:val="24"/>
        </w:rPr>
        <w:t xml:space="preserve"> </w:t>
      </w:r>
      <w:r w:rsidR="004D57D6" w:rsidRPr="003F3046">
        <w:rPr>
          <w:sz w:val="24"/>
          <w:szCs w:val="24"/>
        </w:rPr>
        <w:t xml:space="preserve">iš Panevėžio rajono savivaldybės </w:t>
      </w:r>
      <w:r w:rsidR="00526624">
        <w:rPr>
          <w:sz w:val="24"/>
          <w:szCs w:val="24"/>
        </w:rPr>
        <w:t xml:space="preserve">tarybos </w:t>
      </w:r>
      <w:r w:rsidR="000336FF">
        <w:rPr>
          <w:sz w:val="24"/>
          <w:szCs w:val="24"/>
        </w:rPr>
        <w:t>patvirtintų 202</w:t>
      </w:r>
      <w:r w:rsidR="00250236">
        <w:rPr>
          <w:sz w:val="24"/>
          <w:szCs w:val="24"/>
        </w:rPr>
        <w:t>1</w:t>
      </w:r>
      <w:r w:rsidR="004D57D6" w:rsidRPr="003F3046">
        <w:rPr>
          <w:sz w:val="24"/>
          <w:szCs w:val="24"/>
        </w:rPr>
        <w:t xml:space="preserve"> m. savivaldybės biudžeto asignavimų</w:t>
      </w:r>
      <w:r w:rsidR="004F22FB">
        <w:rPr>
          <w:sz w:val="24"/>
          <w:szCs w:val="24"/>
        </w:rPr>
        <w:t xml:space="preserve">  </w:t>
      </w:r>
      <w:r w:rsidR="004D57D6" w:rsidRPr="003F3046">
        <w:rPr>
          <w:sz w:val="24"/>
          <w:szCs w:val="24"/>
        </w:rPr>
        <w:t>(04 Infrastruktūros priežiūros, modernizavimo ir plėtros programa)</w:t>
      </w:r>
      <w:r w:rsidR="002166B3">
        <w:rPr>
          <w:sz w:val="24"/>
          <w:szCs w:val="24"/>
        </w:rPr>
        <w:t>.</w:t>
      </w:r>
    </w:p>
    <w:p w:rsidR="00CE7038" w:rsidRDefault="00CE7038" w:rsidP="009045E5">
      <w:pPr>
        <w:ind w:firstLine="720"/>
        <w:jc w:val="both"/>
        <w:rPr>
          <w:sz w:val="24"/>
          <w:szCs w:val="24"/>
        </w:rPr>
      </w:pPr>
      <w:r>
        <w:rPr>
          <w:sz w:val="24"/>
          <w:szCs w:val="24"/>
        </w:rPr>
        <w:t xml:space="preserve">2. Pavesti </w:t>
      </w:r>
      <w:r w:rsidR="002166B3">
        <w:rPr>
          <w:sz w:val="24"/>
          <w:szCs w:val="24"/>
        </w:rPr>
        <w:t xml:space="preserve">viešosios įstaigos </w:t>
      </w:r>
      <w:r w:rsidR="0070506B" w:rsidRPr="002166B3">
        <w:rPr>
          <w:sz w:val="24"/>
          <w:szCs w:val="24"/>
        </w:rPr>
        <w:t>„</w:t>
      </w:r>
      <w:r w:rsidR="0070506B" w:rsidRPr="002166B3">
        <w:rPr>
          <w:sz w:val="24"/>
          <w:szCs w:val="24"/>
          <w:lang w:eastAsia="en-US"/>
        </w:rPr>
        <w:t>Aukštaitijos siaurasis geležinkelis</w:t>
      </w:r>
      <w:r w:rsidR="0070506B">
        <w:rPr>
          <w:sz w:val="24"/>
          <w:szCs w:val="24"/>
        </w:rPr>
        <w:t>“</w:t>
      </w:r>
      <w:r>
        <w:rPr>
          <w:sz w:val="24"/>
          <w:szCs w:val="24"/>
        </w:rPr>
        <w:t xml:space="preserve"> direktoriui spręsti visus su viešosios įstaigos kapitalo padidinimu susijusius klausimus</w:t>
      </w:r>
      <w:r w:rsidR="001C1755">
        <w:rPr>
          <w:sz w:val="24"/>
          <w:szCs w:val="24"/>
        </w:rPr>
        <w:t>.</w:t>
      </w: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A57192" w:rsidRDefault="00A57192" w:rsidP="002927D5">
      <w:pPr>
        <w:jc w:val="center"/>
        <w:rPr>
          <w:b/>
          <w:sz w:val="24"/>
          <w:szCs w:val="24"/>
        </w:rPr>
      </w:pPr>
      <w:r>
        <w:rPr>
          <w:b/>
          <w:sz w:val="24"/>
          <w:szCs w:val="24"/>
        </w:rPr>
        <w:t>PANEVĖŽIO RAJONO SAVIVALDYBĖS ADMINISTRACIJOS</w:t>
      </w:r>
    </w:p>
    <w:p w:rsidR="00A57192" w:rsidRDefault="00A57192" w:rsidP="002927D5">
      <w:pPr>
        <w:jc w:val="center"/>
        <w:rPr>
          <w:b/>
          <w:sz w:val="24"/>
          <w:szCs w:val="24"/>
        </w:rPr>
      </w:pPr>
      <w:r>
        <w:rPr>
          <w:b/>
          <w:sz w:val="24"/>
          <w:szCs w:val="24"/>
        </w:rPr>
        <w:t>EKONOMIKOS IR TURTO VALDYMO SKYRIUS</w:t>
      </w:r>
    </w:p>
    <w:p w:rsidR="00A57192" w:rsidRPr="003329A9" w:rsidRDefault="00A57192" w:rsidP="009045E5">
      <w:pPr>
        <w:jc w:val="both"/>
        <w:rPr>
          <w:sz w:val="24"/>
          <w:szCs w:val="24"/>
        </w:rPr>
      </w:pPr>
    </w:p>
    <w:p w:rsidR="00A57192" w:rsidRDefault="00A57192" w:rsidP="009045E5">
      <w:pPr>
        <w:jc w:val="both"/>
        <w:rPr>
          <w:sz w:val="24"/>
          <w:szCs w:val="24"/>
        </w:rPr>
      </w:pPr>
      <w:r>
        <w:rPr>
          <w:sz w:val="24"/>
          <w:szCs w:val="24"/>
        </w:rPr>
        <w:t>Panevėžio rajono savivaldybės tarybai</w:t>
      </w:r>
    </w:p>
    <w:p w:rsidR="00A57192" w:rsidRPr="003329A9" w:rsidRDefault="00A57192" w:rsidP="009045E5">
      <w:pPr>
        <w:jc w:val="both"/>
        <w:rPr>
          <w:sz w:val="24"/>
          <w:szCs w:val="24"/>
        </w:rPr>
      </w:pPr>
    </w:p>
    <w:p w:rsidR="004F22FB" w:rsidRDefault="007A37B5" w:rsidP="009045E5">
      <w:pPr>
        <w:jc w:val="center"/>
        <w:rPr>
          <w:b/>
          <w:sz w:val="24"/>
          <w:szCs w:val="24"/>
        </w:rPr>
      </w:pPr>
      <w:r>
        <w:rPr>
          <w:b/>
          <w:sz w:val="24"/>
          <w:szCs w:val="24"/>
        </w:rPr>
        <w:t xml:space="preserve">SAVIVALDYBĖS TARYBOS </w:t>
      </w:r>
      <w:r w:rsidR="00A57192">
        <w:rPr>
          <w:b/>
          <w:sz w:val="24"/>
          <w:szCs w:val="24"/>
        </w:rPr>
        <w:t xml:space="preserve">SPRENDIMO </w:t>
      </w:r>
      <w:r>
        <w:rPr>
          <w:b/>
          <w:bCs/>
          <w:sz w:val="24"/>
          <w:szCs w:val="24"/>
        </w:rPr>
        <w:t xml:space="preserve">DĖL PANEVĖŽIO RAJONO SAVIVALDYBĖS TURTO INVESTAVIMO Į VIEŠĄJĄ ĮSTAIGĄ „AUKŠTAITIJOS SIAURASIS GELEŽINKELIS“ </w:t>
      </w:r>
      <w:r w:rsidR="00A57192">
        <w:rPr>
          <w:b/>
          <w:sz w:val="24"/>
          <w:szCs w:val="24"/>
        </w:rPr>
        <w:t>PROJEKTO</w:t>
      </w:r>
      <w:r w:rsidR="004F22FB" w:rsidRPr="004F22FB">
        <w:rPr>
          <w:b/>
          <w:sz w:val="24"/>
          <w:szCs w:val="24"/>
        </w:rPr>
        <w:t xml:space="preserve"> </w:t>
      </w:r>
      <w:r w:rsidR="004F22FB">
        <w:rPr>
          <w:b/>
          <w:sz w:val="24"/>
          <w:szCs w:val="24"/>
        </w:rPr>
        <w:t>AIŠKINAMASIS RAŠTAS</w:t>
      </w:r>
    </w:p>
    <w:p w:rsidR="00A57192" w:rsidRDefault="004F22FB" w:rsidP="009045E5">
      <w:pPr>
        <w:jc w:val="center"/>
        <w:rPr>
          <w:sz w:val="24"/>
          <w:szCs w:val="24"/>
        </w:rPr>
      </w:pPr>
      <w:r>
        <w:rPr>
          <w:b/>
          <w:sz w:val="24"/>
          <w:szCs w:val="24"/>
        </w:rPr>
        <w:t xml:space="preserve"> </w:t>
      </w:r>
      <w:r w:rsidR="000336FF">
        <w:rPr>
          <w:sz w:val="24"/>
          <w:szCs w:val="24"/>
        </w:rPr>
        <w:t>202</w:t>
      </w:r>
      <w:r w:rsidR="003F4F3D">
        <w:rPr>
          <w:sz w:val="24"/>
          <w:szCs w:val="24"/>
        </w:rPr>
        <w:t>1</w:t>
      </w:r>
      <w:r w:rsidR="00A57192">
        <w:rPr>
          <w:sz w:val="24"/>
          <w:szCs w:val="24"/>
        </w:rPr>
        <w:t xml:space="preserve"> m.</w:t>
      </w:r>
      <w:r w:rsidR="00AB7AD6">
        <w:rPr>
          <w:sz w:val="24"/>
          <w:szCs w:val="24"/>
        </w:rPr>
        <w:t xml:space="preserve"> </w:t>
      </w:r>
      <w:r w:rsidR="0070506B">
        <w:rPr>
          <w:sz w:val="24"/>
          <w:szCs w:val="24"/>
        </w:rPr>
        <w:t>spalio 18</w:t>
      </w:r>
      <w:r w:rsidR="00D66005">
        <w:rPr>
          <w:sz w:val="24"/>
          <w:szCs w:val="24"/>
        </w:rPr>
        <w:t xml:space="preserve"> </w:t>
      </w:r>
      <w:r w:rsidR="00A57192">
        <w:rPr>
          <w:sz w:val="24"/>
          <w:szCs w:val="24"/>
        </w:rPr>
        <w:t>d.</w:t>
      </w:r>
    </w:p>
    <w:p w:rsidR="00A57192" w:rsidRDefault="00A57192" w:rsidP="009045E5">
      <w:pPr>
        <w:jc w:val="center"/>
        <w:rPr>
          <w:sz w:val="24"/>
          <w:szCs w:val="24"/>
        </w:rPr>
      </w:pPr>
      <w:r>
        <w:rPr>
          <w:sz w:val="24"/>
          <w:szCs w:val="24"/>
        </w:rPr>
        <w:t>Panevėžys</w:t>
      </w:r>
    </w:p>
    <w:p w:rsidR="009045E5" w:rsidRDefault="009045E5" w:rsidP="009045E5">
      <w:pPr>
        <w:jc w:val="center"/>
        <w:rPr>
          <w:sz w:val="24"/>
          <w:szCs w:val="24"/>
        </w:rPr>
      </w:pPr>
    </w:p>
    <w:p w:rsidR="003F4F3D" w:rsidRPr="004F22FB" w:rsidRDefault="003F4F3D" w:rsidP="004F22FB">
      <w:pPr>
        <w:ind w:firstLine="1134"/>
        <w:jc w:val="both"/>
        <w:rPr>
          <w:b/>
          <w:sz w:val="24"/>
          <w:szCs w:val="24"/>
        </w:rPr>
      </w:pPr>
      <w:r w:rsidRPr="004F22FB">
        <w:rPr>
          <w:b/>
          <w:sz w:val="24"/>
          <w:szCs w:val="24"/>
        </w:rPr>
        <w:t>1.</w:t>
      </w:r>
      <w:r w:rsidR="004F22FB" w:rsidRPr="004F22FB">
        <w:rPr>
          <w:sz w:val="24"/>
          <w:szCs w:val="24"/>
        </w:rPr>
        <w:t xml:space="preserve"> </w:t>
      </w:r>
      <w:r w:rsidRPr="004F22FB">
        <w:rPr>
          <w:b/>
          <w:sz w:val="24"/>
          <w:szCs w:val="24"/>
        </w:rPr>
        <w:t>Sprendimo projekto tikslai ir uždaviniai</w:t>
      </w:r>
    </w:p>
    <w:p w:rsidR="003F4F3D" w:rsidRDefault="003F4F3D" w:rsidP="004F22FB">
      <w:pPr>
        <w:ind w:firstLine="1134"/>
        <w:jc w:val="both"/>
        <w:rPr>
          <w:color w:val="000000"/>
          <w:sz w:val="24"/>
          <w:szCs w:val="24"/>
        </w:rPr>
      </w:pPr>
      <w:r>
        <w:rPr>
          <w:color w:val="000000"/>
          <w:sz w:val="24"/>
          <w:szCs w:val="24"/>
        </w:rPr>
        <w:t>Sprendimo projekto t</w:t>
      </w:r>
      <w:r w:rsidRPr="009F7EFB">
        <w:rPr>
          <w:color w:val="000000"/>
          <w:sz w:val="24"/>
          <w:szCs w:val="24"/>
        </w:rPr>
        <w:t>ikslas –</w:t>
      </w:r>
      <w:r>
        <w:rPr>
          <w:color w:val="000000"/>
          <w:sz w:val="24"/>
          <w:szCs w:val="24"/>
        </w:rPr>
        <w:t xml:space="preserve"> i</w:t>
      </w:r>
      <w:r w:rsidRPr="00CE7038">
        <w:rPr>
          <w:sz w:val="24"/>
          <w:szCs w:val="24"/>
        </w:rPr>
        <w:t xml:space="preserve">nvestuoti į </w:t>
      </w:r>
      <w:r w:rsidR="0070506B" w:rsidRPr="002166B3">
        <w:rPr>
          <w:sz w:val="24"/>
          <w:szCs w:val="24"/>
        </w:rPr>
        <w:t>viešąją įstaigą „</w:t>
      </w:r>
      <w:r w:rsidR="0070506B" w:rsidRPr="002166B3">
        <w:rPr>
          <w:sz w:val="24"/>
          <w:szCs w:val="24"/>
          <w:lang w:eastAsia="en-US"/>
        </w:rPr>
        <w:t xml:space="preserve">Aukštaitijos siaurasis geležinkelis“ </w:t>
      </w:r>
      <w:r w:rsidR="0070506B" w:rsidRPr="002166B3">
        <w:rPr>
          <w:sz w:val="24"/>
          <w:szCs w:val="24"/>
        </w:rPr>
        <w:t>finansinį turtą (pinigus) – 15 000 (penkiolika tūkstančių) Eur</w:t>
      </w:r>
      <w:r w:rsidR="0070506B" w:rsidRPr="00CE7038">
        <w:rPr>
          <w:sz w:val="24"/>
          <w:szCs w:val="24"/>
        </w:rPr>
        <w:t xml:space="preserve"> </w:t>
      </w:r>
      <w:r w:rsidRPr="00CE7038">
        <w:rPr>
          <w:sz w:val="24"/>
          <w:szCs w:val="24"/>
        </w:rPr>
        <w:t>dalininko įnašui didinti</w:t>
      </w:r>
      <w:r>
        <w:rPr>
          <w:sz w:val="24"/>
          <w:szCs w:val="24"/>
        </w:rPr>
        <w:t>.</w:t>
      </w:r>
    </w:p>
    <w:p w:rsidR="003F4F3D" w:rsidRPr="009F7EFB" w:rsidRDefault="003F4F3D" w:rsidP="004F22FB">
      <w:pPr>
        <w:ind w:firstLine="1134"/>
        <w:jc w:val="both"/>
        <w:rPr>
          <w:b/>
          <w:bCs/>
          <w:sz w:val="24"/>
          <w:szCs w:val="24"/>
        </w:rPr>
      </w:pP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3F4F3D" w:rsidRDefault="003F4F3D" w:rsidP="004F22FB">
      <w:pPr>
        <w:ind w:firstLine="1134"/>
        <w:jc w:val="both"/>
        <w:rPr>
          <w:sz w:val="24"/>
          <w:szCs w:val="24"/>
        </w:rPr>
      </w:pPr>
      <w:r>
        <w:rPr>
          <w:color w:val="000000"/>
          <w:spacing w:val="-3"/>
          <w:sz w:val="24"/>
          <w:szCs w:val="24"/>
        </w:rPr>
        <w:t>Sprendimus dėl savivaldybės nuosavybės teise priklausančio turto investavimo priima Savivaldybės taryba.</w:t>
      </w:r>
      <w:r>
        <w:rPr>
          <w:sz w:val="24"/>
          <w:szCs w:val="24"/>
        </w:rPr>
        <w:t xml:space="preserve">  </w:t>
      </w:r>
    </w:p>
    <w:p w:rsidR="003F4F3D" w:rsidRPr="00D22A49" w:rsidRDefault="003F4F3D" w:rsidP="009045E5">
      <w:pPr>
        <w:jc w:val="both"/>
        <w:rPr>
          <w:sz w:val="24"/>
          <w:szCs w:val="24"/>
        </w:rPr>
      </w:pPr>
      <w:r>
        <w:rPr>
          <w:sz w:val="24"/>
          <w:szCs w:val="24"/>
        </w:rPr>
        <w:tab/>
      </w:r>
      <w:r w:rsidRPr="00D22A49">
        <w:rPr>
          <w:sz w:val="24"/>
          <w:szCs w:val="24"/>
        </w:rPr>
        <w:t>Parengtas</w:t>
      </w:r>
      <w:r>
        <w:rPr>
          <w:sz w:val="24"/>
          <w:szCs w:val="24"/>
        </w:rPr>
        <w:t xml:space="preserve"> </w:t>
      </w:r>
      <w:r w:rsidRPr="00D22A49">
        <w:rPr>
          <w:sz w:val="24"/>
          <w:szCs w:val="24"/>
        </w:rPr>
        <w:t>sprendimo</w:t>
      </w:r>
      <w:r>
        <w:rPr>
          <w:sz w:val="24"/>
          <w:szCs w:val="24"/>
        </w:rPr>
        <w:t xml:space="preserve"> </w:t>
      </w:r>
      <w:r w:rsidRPr="00D22A49">
        <w:rPr>
          <w:sz w:val="24"/>
          <w:szCs w:val="24"/>
        </w:rPr>
        <w:t>projektas 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Pr>
          <w:sz w:val="24"/>
          <w:szCs w:val="24"/>
        </w:rPr>
        <w:t xml:space="preserve"> </w:t>
      </w:r>
      <w:r w:rsidRPr="00D22A49">
        <w:rPr>
          <w:sz w:val="24"/>
          <w:szCs w:val="24"/>
        </w:rPr>
        <w:t>rajono</w:t>
      </w:r>
      <w:r>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2021</w:t>
      </w:r>
      <w:r>
        <w:rPr>
          <w:sz w:val="24"/>
          <w:szCs w:val="24"/>
        </w:rPr>
        <w:t xml:space="preserve"> </w:t>
      </w:r>
      <w:r w:rsidRPr="00D22A49">
        <w:rPr>
          <w:sz w:val="24"/>
          <w:szCs w:val="24"/>
        </w:rPr>
        <w:t xml:space="preserve">m. </w:t>
      </w:r>
      <w:r w:rsidR="0070506B">
        <w:rPr>
          <w:sz w:val="24"/>
          <w:szCs w:val="24"/>
        </w:rPr>
        <w:t>spalio</w:t>
      </w:r>
      <w:r w:rsidRPr="00D22A49">
        <w:rPr>
          <w:sz w:val="24"/>
          <w:szCs w:val="24"/>
        </w:rPr>
        <w:t xml:space="preserve"> </w:t>
      </w:r>
      <w:r w:rsidR="00D913C0">
        <w:rPr>
          <w:sz w:val="24"/>
          <w:szCs w:val="24"/>
        </w:rPr>
        <w:t xml:space="preserve">19 </w:t>
      </w:r>
      <w:r w:rsidRPr="00D22A49">
        <w:rPr>
          <w:sz w:val="24"/>
          <w:szCs w:val="24"/>
        </w:rPr>
        <w:t>d. įsakym</w:t>
      </w:r>
      <w:r w:rsidR="004F22FB">
        <w:rPr>
          <w:sz w:val="24"/>
          <w:szCs w:val="24"/>
        </w:rPr>
        <w:t>ą</w:t>
      </w:r>
      <w:r>
        <w:rPr>
          <w:sz w:val="24"/>
          <w:szCs w:val="24"/>
        </w:rPr>
        <w:t xml:space="preserve"> </w:t>
      </w:r>
      <w:r w:rsidRPr="00D22A49">
        <w:rPr>
          <w:sz w:val="24"/>
          <w:szCs w:val="24"/>
        </w:rPr>
        <w:t>Nr. A1-</w:t>
      </w:r>
      <w:r w:rsidR="00D913C0">
        <w:rPr>
          <w:sz w:val="24"/>
          <w:szCs w:val="24"/>
        </w:rPr>
        <w:t xml:space="preserve">399 </w:t>
      </w:r>
      <w:bookmarkStart w:id="0" w:name="_GoBack"/>
      <w:bookmarkEnd w:id="0"/>
      <w:r w:rsidRPr="00D22A49">
        <w:rPr>
          <w:sz w:val="24"/>
          <w:szCs w:val="24"/>
        </w:rPr>
        <w:t>„</w:t>
      </w:r>
      <w:r w:rsidR="00854A6D">
        <w:rPr>
          <w:sz w:val="24"/>
          <w:szCs w:val="24"/>
        </w:rPr>
        <w:t>Dėl pasiūlymo teikimo Panevėžio rajono savivaldybės tarybai investuoti savivaldybės turtą“</w:t>
      </w:r>
      <w:r>
        <w:rPr>
          <w:sz w:val="24"/>
          <w:szCs w:val="24"/>
        </w:rPr>
        <w:t>.</w:t>
      </w:r>
    </w:p>
    <w:p w:rsidR="003F4F3D" w:rsidRPr="00D22A49" w:rsidRDefault="003F4F3D" w:rsidP="004F22FB">
      <w:pPr>
        <w:ind w:firstLine="1260"/>
        <w:jc w:val="both"/>
        <w:rPr>
          <w:b/>
          <w:sz w:val="24"/>
          <w:szCs w:val="24"/>
        </w:rPr>
      </w:pPr>
      <w:r w:rsidRPr="00D22A49">
        <w:rPr>
          <w:b/>
          <w:sz w:val="24"/>
          <w:szCs w:val="24"/>
        </w:rPr>
        <w:t>3</w:t>
      </w:r>
      <w:r w:rsidRPr="00D22A49">
        <w:rPr>
          <w:sz w:val="24"/>
          <w:szCs w:val="24"/>
        </w:rPr>
        <w:t xml:space="preserve">. </w:t>
      </w:r>
      <w:r w:rsidRPr="00D22A49">
        <w:rPr>
          <w:b/>
          <w:sz w:val="24"/>
          <w:szCs w:val="24"/>
        </w:rPr>
        <w:t>Laukiami rezultatai</w:t>
      </w:r>
    </w:p>
    <w:p w:rsidR="00854A6D" w:rsidRDefault="00854A6D" w:rsidP="009045E5">
      <w:pPr>
        <w:pStyle w:val="HTMLiankstoformatuotas"/>
        <w:ind w:firstLine="1260"/>
        <w:jc w:val="both"/>
        <w:rPr>
          <w:rFonts w:ascii="Times New Roman" w:hAnsi="Times New Roman"/>
          <w:sz w:val="24"/>
          <w:szCs w:val="24"/>
          <w:lang w:val="lt-LT"/>
        </w:rPr>
      </w:pPr>
      <w:r>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trys investavimo kriterijai</w:t>
      </w:r>
      <w:r w:rsidR="008B5C14">
        <w:rPr>
          <w:rFonts w:ascii="Times New Roman" w:hAnsi="Times New Roman"/>
          <w:sz w:val="24"/>
          <w:szCs w:val="24"/>
          <w:lang w:val="lt-LT"/>
        </w:rPr>
        <w:t>.</w:t>
      </w:r>
    </w:p>
    <w:p w:rsidR="00854A6D" w:rsidRDefault="00854A6D" w:rsidP="009045E5">
      <w:pPr>
        <w:ind w:firstLine="720"/>
        <w:jc w:val="both"/>
        <w:rPr>
          <w:sz w:val="24"/>
          <w:szCs w:val="24"/>
        </w:rPr>
      </w:pPr>
      <w:r>
        <w:rPr>
          <w:sz w:val="24"/>
          <w:szCs w:val="24"/>
        </w:rPr>
        <w:tab/>
      </w:r>
      <w:r w:rsidR="0070506B">
        <w:rPr>
          <w:sz w:val="24"/>
          <w:szCs w:val="24"/>
        </w:rPr>
        <w:t>V</w:t>
      </w:r>
      <w:r w:rsidR="0070506B" w:rsidRPr="002166B3">
        <w:rPr>
          <w:sz w:val="24"/>
          <w:szCs w:val="24"/>
        </w:rPr>
        <w:t>ieš</w:t>
      </w:r>
      <w:r w:rsidR="0070506B">
        <w:rPr>
          <w:sz w:val="24"/>
          <w:szCs w:val="24"/>
        </w:rPr>
        <w:t>a</w:t>
      </w:r>
      <w:r w:rsidR="0070506B" w:rsidRPr="002166B3">
        <w:rPr>
          <w:sz w:val="24"/>
          <w:szCs w:val="24"/>
        </w:rPr>
        <w:t>j</w:t>
      </w:r>
      <w:r w:rsidR="0070506B">
        <w:rPr>
          <w:sz w:val="24"/>
          <w:szCs w:val="24"/>
        </w:rPr>
        <w:t>ai</w:t>
      </w:r>
      <w:r w:rsidR="0070506B" w:rsidRPr="002166B3">
        <w:rPr>
          <w:sz w:val="24"/>
          <w:szCs w:val="24"/>
        </w:rPr>
        <w:t xml:space="preserve"> įstaig</w:t>
      </w:r>
      <w:r w:rsidR="0070506B">
        <w:rPr>
          <w:sz w:val="24"/>
          <w:szCs w:val="24"/>
        </w:rPr>
        <w:t xml:space="preserve">ai </w:t>
      </w:r>
      <w:r w:rsidR="0070506B" w:rsidRPr="002166B3">
        <w:rPr>
          <w:sz w:val="24"/>
          <w:szCs w:val="24"/>
        </w:rPr>
        <w:t>„</w:t>
      </w:r>
      <w:r w:rsidR="0070506B" w:rsidRPr="002166B3">
        <w:rPr>
          <w:sz w:val="24"/>
          <w:szCs w:val="24"/>
          <w:lang w:eastAsia="en-US"/>
        </w:rPr>
        <w:t>Aukštaitijos siaurasis geležinkelis“</w:t>
      </w:r>
      <w:r w:rsidR="008B5C14">
        <w:rPr>
          <w:sz w:val="24"/>
          <w:szCs w:val="24"/>
          <w:lang w:eastAsia="en-US"/>
        </w:rPr>
        <w:t xml:space="preserve"> </w:t>
      </w:r>
      <w:r w:rsidR="0070506B">
        <w:rPr>
          <w:sz w:val="24"/>
          <w:szCs w:val="24"/>
          <w:lang w:eastAsia="en-US"/>
        </w:rPr>
        <w:t>bus perduotas 15 000 Eur piniginis įnašas</w:t>
      </w:r>
      <w:r w:rsidR="0070506B">
        <w:rPr>
          <w:sz w:val="24"/>
          <w:szCs w:val="24"/>
        </w:rPr>
        <w:t xml:space="preserve"> </w:t>
      </w:r>
      <w:r w:rsidR="0070506B" w:rsidRPr="003F3046">
        <w:rPr>
          <w:sz w:val="24"/>
          <w:szCs w:val="24"/>
        </w:rPr>
        <w:t xml:space="preserve">iš Panevėžio rajono savivaldybės </w:t>
      </w:r>
      <w:r w:rsidR="0070506B">
        <w:rPr>
          <w:sz w:val="24"/>
          <w:szCs w:val="24"/>
        </w:rPr>
        <w:t>tarybos patvirtintų 2021</w:t>
      </w:r>
      <w:r w:rsidR="0070506B" w:rsidRPr="003F3046">
        <w:rPr>
          <w:sz w:val="24"/>
          <w:szCs w:val="24"/>
        </w:rPr>
        <w:t xml:space="preserve"> m. savivaldybės biudžeto asignavimų</w:t>
      </w:r>
      <w:r w:rsidR="0070506B">
        <w:rPr>
          <w:sz w:val="24"/>
          <w:szCs w:val="24"/>
        </w:rPr>
        <w:t xml:space="preserve">  </w:t>
      </w:r>
      <w:r w:rsidR="0070506B" w:rsidRPr="003F3046">
        <w:rPr>
          <w:sz w:val="24"/>
          <w:szCs w:val="24"/>
        </w:rPr>
        <w:t>(04 Infrastruktūros priežiūros, modernizavimo ir plėtros programa)</w:t>
      </w:r>
      <w:r w:rsidR="0070506B">
        <w:rPr>
          <w:sz w:val="24"/>
          <w:szCs w:val="24"/>
        </w:rPr>
        <w:t>.</w:t>
      </w:r>
      <w:r w:rsidRPr="00250236">
        <w:rPr>
          <w:sz w:val="24"/>
          <w:szCs w:val="24"/>
        </w:rPr>
        <w:t xml:space="preserve"> </w:t>
      </w:r>
    </w:p>
    <w:p w:rsidR="0070506B" w:rsidRPr="009045E5" w:rsidRDefault="009045E5" w:rsidP="0070506B">
      <w:pPr>
        <w:jc w:val="both"/>
        <w:rPr>
          <w:sz w:val="24"/>
          <w:szCs w:val="24"/>
        </w:rPr>
      </w:pPr>
      <w:r>
        <w:rPr>
          <w:sz w:val="24"/>
          <w:szCs w:val="24"/>
        </w:rPr>
        <w:tab/>
      </w:r>
      <w:r w:rsidRPr="009045E5">
        <w:rPr>
          <w:sz w:val="24"/>
          <w:szCs w:val="24"/>
        </w:rPr>
        <w:t>Investicijomis į Įstaigos turtą būtų įgyvendintos šios priemonės ir laukiamas rezultatas:</w:t>
      </w:r>
    </w:p>
    <w:tbl>
      <w:tblPr>
        <w:tblStyle w:val="Lentelstinklelis"/>
        <w:tblW w:w="9634" w:type="dxa"/>
        <w:tblLayout w:type="fixed"/>
        <w:tblLook w:val="04A0" w:firstRow="1" w:lastRow="0" w:firstColumn="1" w:lastColumn="0" w:noHBand="0" w:noVBand="1"/>
      </w:tblPr>
      <w:tblGrid>
        <w:gridCol w:w="562"/>
        <w:gridCol w:w="4820"/>
        <w:gridCol w:w="4252"/>
      </w:tblGrid>
      <w:tr w:rsidR="0070506B" w:rsidRPr="008B5C14" w:rsidTr="0070506B">
        <w:tc>
          <w:tcPr>
            <w:tcW w:w="562" w:type="dxa"/>
            <w:vAlign w:val="center"/>
          </w:tcPr>
          <w:p w:rsidR="0070506B" w:rsidRPr="008B5C14" w:rsidRDefault="0070506B" w:rsidP="00632638">
            <w:pPr>
              <w:suppressAutoHyphens w:val="0"/>
              <w:jc w:val="center"/>
              <w:rPr>
                <w:sz w:val="24"/>
                <w:szCs w:val="24"/>
                <w:lang w:eastAsia="en-US"/>
              </w:rPr>
            </w:pPr>
            <w:r w:rsidRPr="008B5C14">
              <w:rPr>
                <w:sz w:val="24"/>
                <w:szCs w:val="24"/>
                <w:lang w:eastAsia="en-US"/>
              </w:rPr>
              <w:t>Eil.</w:t>
            </w:r>
          </w:p>
          <w:p w:rsidR="0070506B" w:rsidRPr="008B5C14" w:rsidRDefault="0070506B" w:rsidP="00632638">
            <w:pPr>
              <w:suppressAutoHyphens w:val="0"/>
              <w:jc w:val="center"/>
              <w:rPr>
                <w:sz w:val="24"/>
                <w:szCs w:val="24"/>
                <w:lang w:eastAsia="en-US"/>
              </w:rPr>
            </w:pPr>
            <w:r w:rsidRPr="008B5C14">
              <w:rPr>
                <w:sz w:val="24"/>
                <w:szCs w:val="24"/>
                <w:lang w:eastAsia="en-US"/>
              </w:rPr>
              <w:t>Nr.</w:t>
            </w:r>
          </w:p>
        </w:tc>
        <w:tc>
          <w:tcPr>
            <w:tcW w:w="4820" w:type="dxa"/>
            <w:vAlign w:val="center"/>
          </w:tcPr>
          <w:p w:rsidR="0070506B" w:rsidRPr="008B5C14" w:rsidRDefault="0070506B" w:rsidP="00632638">
            <w:pPr>
              <w:suppressAutoHyphens w:val="0"/>
              <w:jc w:val="center"/>
              <w:rPr>
                <w:sz w:val="24"/>
                <w:szCs w:val="24"/>
                <w:lang w:eastAsia="en-US"/>
              </w:rPr>
            </w:pPr>
            <w:r w:rsidRPr="008B5C14">
              <w:rPr>
                <w:sz w:val="24"/>
                <w:szCs w:val="24"/>
                <w:lang w:eastAsia="en-US"/>
              </w:rPr>
              <w:t>Investavimo kriterijai</w:t>
            </w:r>
          </w:p>
        </w:tc>
        <w:tc>
          <w:tcPr>
            <w:tcW w:w="4252" w:type="dxa"/>
            <w:vAlign w:val="center"/>
          </w:tcPr>
          <w:p w:rsidR="0070506B" w:rsidRPr="008B5C14" w:rsidRDefault="0070506B" w:rsidP="00632638">
            <w:pPr>
              <w:suppressAutoHyphens w:val="0"/>
              <w:jc w:val="center"/>
              <w:rPr>
                <w:sz w:val="24"/>
                <w:szCs w:val="24"/>
                <w:lang w:eastAsia="en-US"/>
              </w:rPr>
            </w:pPr>
            <w:r w:rsidRPr="008B5C14">
              <w:rPr>
                <w:sz w:val="24"/>
                <w:szCs w:val="24"/>
                <w:lang w:eastAsia="en-US"/>
              </w:rPr>
              <w:t>Laukiamas rezultatas</w:t>
            </w:r>
          </w:p>
        </w:tc>
      </w:tr>
      <w:tr w:rsidR="0070506B" w:rsidRPr="008B5C14" w:rsidTr="0070506B">
        <w:tc>
          <w:tcPr>
            <w:tcW w:w="562" w:type="dxa"/>
          </w:tcPr>
          <w:p w:rsidR="0070506B" w:rsidRPr="008B5C14" w:rsidRDefault="0070506B" w:rsidP="0070506B">
            <w:pPr>
              <w:suppressAutoHyphens w:val="0"/>
              <w:jc w:val="center"/>
              <w:rPr>
                <w:sz w:val="24"/>
                <w:szCs w:val="24"/>
                <w:lang w:eastAsia="en-US"/>
              </w:rPr>
            </w:pPr>
            <w:r w:rsidRPr="008B5C14">
              <w:rPr>
                <w:sz w:val="24"/>
                <w:szCs w:val="24"/>
                <w:lang w:eastAsia="en-US"/>
              </w:rPr>
              <w:t>1.</w:t>
            </w:r>
          </w:p>
        </w:tc>
        <w:tc>
          <w:tcPr>
            <w:tcW w:w="4820" w:type="dxa"/>
          </w:tcPr>
          <w:p w:rsidR="0070506B" w:rsidRPr="008B5C14" w:rsidRDefault="0070506B" w:rsidP="00632638">
            <w:pPr>
              <w:suppressAutoHyphens w:val="0"/>
              <w:rPr>
                <w:sz w:val="24"/>
                <w:szCs w:val="24"/>
                <w:lang w:eastAsia="en-US"/>
              </w:rPr>
            </w:pPr>
            <w:r w:rsidRPr="008B5C14">
              <w:rPr>
                <w:sz w:val="24"/>
                <w:szCs w:val="24"/>
                <w:lang w:eastAsia="en-US"/>
              </w:rPr>
              <w:t xml:space="preserve">Investavus bus kuriama ar plėtojama infrastruktūra, naudinga visuomenei (skatinama veiksminga konkurencija šalies rinkoje, gerinama viešųjų paslaugų kokybė, pasirinkimo galimybės ir prieinamumas) </w:t>
            </w:r>
          </w:p>
        </w:tc>
        <w:tc>
          <w:tcPr>
            <w:tcW w:w="4252" w:type="dxa"/>
          </w:tcPr>
          <w:p w:rsidR="0070506B" w:rsidRPr="008B5C14" w:rsidRDefault="0070506B" w:rsidP="00632638">
            <w:pPr>
              <w:suppressAutoHyphens w:val="0"/>
              <w:rPr>
                <w:sz w:val="24"/>
                <w:szCs w:val="24"/>
                <w:lang w:eastAsia="en-US"/>
              </w:rPr>
            </w:pPr>
            <w:r w:rsidRPr="008B5C14">
              <w:rPr>
                <w:sz w:val="24"/>
                <w:szCs w:val="24"/>
                <w:lang w:eastAsia="en-US"/>
              </w:rPr>
              <w:t>Investicijos skiriamos įveiklinti kultūros paveldo pastatus, kuriuose planuojama pasiūlyti visuomenei aktualias paslaugas, plėtojama infrastruktūra saugioms kelionėms siauruoju geležinkeliu užtikrinti. Organizuojamos kelionės pritrauks keliautojus ir pramogų mėgėjus iš visos Lietuvos.</w:t>
            </w:r>
          </w:p>
        </w:tc>
      </w:tr>
      <w:tr w:rsidR="0070506B" w:rsidRPr="008B5C14" w:rsidTr="0070506B">
        <w:tc>
          <w:tcPr>
            <w:tcW w:w="562" w:type="dxa"/>
          </w:tcPr>
          <w:p w:rsidR="0070506B" w:rsidRPr="008B5C14" w:rsidRDefault="0070506B" w:rsidP="0070506B">
            <w:pPr>
              <w:suppressAutoHyphens w:val="0"/>
              <w:jc w:val="center"/>
              <w:rPr>
                <w:sz w:val="24"/>
                <w:szCs w:val="24"/>
                <w:lang w:eastAsia="en-US"/>
              </w:rPr>
            </w:pPr>
            <w:r w:rsidRPr="008B5C14">
              <w:rPr>
                <w:sz w:val="24"/>
                <w:szCs w:val="24"/>
                <w:lang w:eastAsia="en-US"/>
              </w:rPr>
              <w:t>2.</w:t>
            </w:r>
          </w:p>
        </w:tc>
        <w:tc>
          <w:tcPr>
            <w:tcW w:w="4820" w:type="dxa"/>
          </w:tcPr>
          <w:p w:rsidR="0070506B" w:rsidRPr="008B5C14" w:rsidRDefault="0070506B" w:rsidP="00632638">
            <w:pPr>
              <w:suppressAutoHyphens w:val="0"/>
              <w:rPr>
                <w:sz w:val="24"/>
                <w:szCs w:val="24"/>
                <w:lang w:eastAsia="en-US"/>
              </w:rPr>
            </w:pPr>
            <w:r w:rsidRPr="008B5C14">
              <w:rPr>
                <w:sz w:val="24"/>
                <w:szCs w:val="24"/>
                <w:lang w:eastAsia="en-US"/>
              </w:rPr>
              <w:t>Savivaldybės turto investavimu (savivaldybės įnašu) bus sukuriama pridėtinė vertė ir užtikrinamas šią vertę kuriančios veiklos ilgalaikis ekonominis tvarumas</w:t>
            </w:r>
          </w:p>
        </w:tc>
        <w:tc>
          <w:tcPr>
            <w:tcW w:w="4252" w:type="dxa"/>
          </w:tcPr>
          <w:p w:rsidR="0070506B" w:rsidRPr="008B5C14" w:rsidRDefault="0070506B" w:rsidP="00632638">
            <w:pPr>
              <w:suppressAutoHyphens w:val="0"/>
              <w:rPr>
                <w:sz w:val="24"/>
                <w:szCs w:val="24"/>
                <w:lang w:eastAsia="en-US"/>
              </w:rPr>
            </w:pPr>
            <w:r w:rsidRPr="008B5C14">
              <w:rPr>
                <w:sz w:val="24"/>
                <w:szCs w:val="24"/>
                <w:lang w:eastAsia="en-US"/>
              </w:rPr>
              <w:t>Investicijomis bus kuriama pridėtinė vertė Panevėžio rajono savivaldybėje. Siekiama, kad viešoji įstaiga „Aukštaitijos siaurasis geležinkelis“ organizuodama renginius</w:t>
            </w:r>
            <w:r w:rsidR="007A37B5">
              <w:rPr>
                <w:sz w:val="24"/>
                <w:szCs w:val="24"/>
                <w:lang w:eastAsia="en-US"/>
              </w:rPr>
              <w:t xml:space="preserve"> bei</w:t>
            </w:r>
            <w:r w:rsidRPr="008B5C14">
              <w:rPr>
                <w:sz w:val="24"/>
                <w:szCs w:val="24"/>
                <w:lang w:eastAsia="en-US"/>
              </w:rPr>
              <w:t xml:space="preserve"> edukacines programas taptų Lietuvoje ir Europoje pripažintu turistiniu traukos objektu.</w:t>
            </w:r>
          </w:p>
        </w:tc>
      </w:tr>
      <w:tr w:rsidR="0070506B" w:rsidRPr="008B5C14" w:rsidTr="0070506B">
        <w:tc>
          <w:tcPr>
            <w:tcW w:w="562" w:type="dxa"/>
          </w:tcPr>
          <w:p w:rsidR="0070506B" w:rsidRPr="008B5C14" w:rsidRDefault="0070506B" w:rsidP="0070506B">
            <w:pPr>
              <w:suppressAutoHyphens w:val="0"/>
              <w:jc w:val="center"/>
              <w:rPr>
                <w:sz w:val="24"/>
                <w:szCs w:val="24"/>
                <w:lang w:eastAsia="en-US"/>
              </w:rPr>
            </w:pPr>
            <w:r w:rsidRPr="008B5C14">
              <w:rPr>
                <w:sz w:val="24"/>
                <w:szCs w:val="24"/>
                <w:lang w:eastAsia="en-US"/>
              </w:rPr>
              <w:lastRenderedPageBreak/>
              <w:t>3.</w:t>
            </w:r>
          </w:p>
        </w:tc>
        <w:tc>
          <w:tcPr>
            <w:tcW w:w="4820" w:type="dxa"/>
          </w:tcPr>
          <w:p w:rsidR="0070506B" w:rsidRPr="008B5C14" w:rsidRDefault="0070506B" w:rsidP="00632638">
            <w:pPr>
              <w:suppressAutoHyphens w:val="0"/>
              <w:rPr>
                <w:sz w:val="24"/>
                <w:szCs w:val="24"/>
                <w:lang w:eastAsia="en-US"/>
              </w:rPr>
            </w:pPr>
            <w:r w:rsidRPr="008B5C14">
              <w:rPr>
                <w:sz w:val="24"/>
                <w:szCs w:val="24"/>
                <w:lang w:eastAsia="en-US"/>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4252" w:type="dxa"/>
          </w:tcPr>
          <w:p w:rsidR="0070506B" w:rsidRPr="008B5C14" w:rsidRDefault="0070506B" w:rsidP="00632638">
            <w:pPr>
              <w:suppressAutoHyphens w:val="0"/>
              <w:rPr>
                <w:sz w:val="24"/>
                <w:szCs w:val="24"/>
                <w:lang w:eastAsia="en-US"/>
              </w:rPr>
            </w:pPr>
            <w:r w:rsidRPr="008B5C14">
              <w:rPr>
                <w:sz w:val="24"/>
                <w:szCs w:val="24"/>
                <w:lang w:eastAsia="en-US"/>
              </w:rPr>
              <w:t>Viešoji įstaiga „Aukštaitijos siaurasis geležinkelis“ vysto veiklas, susijusias su kultūros paveldo aktualizavimu, mokslo, verslo ir valstybės bendradarbiavimu, vykdo edukacines ir meno veiklas. Kasmet įstaigos organizuojamose parodose, ekspozicijose, edukacijose apsilanko apie 40 000 lankytojų. Įstaiga dalyvauja „Kultūros paso“ projekte, teikdama paslaugas visų Lietuvos mokinių, besimokančių pagal bendrojo ugdymo programas, kultūros įpročiams ugdyti ir jų kultūros patirčiai plėsti. Edukacinių programų metu mokiniai supažindinami su istoriniu ir kultūros paveldo objektu – Aukštaitijos siauruoju geležinkelio kompleksu.</w:t>
            </w:r>
          </w:p>
        </w:tc>
      </w:tr>
      <w:tr w:rsidR="0070506B" w:rsidRPr="008B5C14" w:rsidTr="0070506B">
        <w:tc>
          <w:tcPr>
            <w:tcW w:w="562" w:type="dxa"/>
          </w:tcPr>
          <w:p w:rsidR="0070506B" w:rsidRPr="008B5C14" w:rsidRDefault="0070506B" w:rsidP="0070506B">
            <w:pPr>
              <w:suppressAutoHyphens w:val="0"/>
              <w:jc w:val="center"/>
              <w:rPr>
                <w:sz w:val="24"/>
                <w:szCs w:val="24"/>
                <w:lang w:eastAsia="en-US"/>
              </w:rPr>
            </w:pPr>
            <w:r w:rsidRPr="008B5C14">
              <w:rPr>
                <w:sz w:val="24"/>
                <w:szCs w:val="24"/>
                <w:lang w:eastAsia="en-US"/>
              </w:rPr>
              <w:t>4.</w:t>
            </w:r>
          </w:p>
        </w:tc>
        <w:tc>
          <w:tcPr>
            <w:tcW w:w="4820" w:type="dxa"/>
          </w:tcPr>
          <w:p w:rsidR="0070506B" w:rsidRPr="008B5C14" w:rsidRDefault="0070506B" w:rsidP="00632638">
            <w:pPr>
              <w:suppressAutoHyphens w:val="0"/>
              <w:rPr>
                <w:sz w:val="24"/>
                <w:szCs w:val="24"/>
                <w:lang w:eastAsia="en-US"/>
              </w:rPr>
            </w:pPr>
            <w:r w:rsidRPr="008B5C14">
              <w:rPr>
                <w:sz w:val="24"/>
                <w:szCs w:val="24"/>
                <w:lang w:eastAsia="en-US"/>
              </w:rPr>
              <w:t>Investavimo tikslas ir siekiamas rezultatas nustatyti teisės aktuose, įgyvendinančiuose strateginio planavimo dokumentus</w:t>
            </w:r>
          </w:p>
        </w:tc>
        <w:tc>
          <w:tcPr>
            <w:tcW w:w="4252" w:type="dxa"/>
          </w:tcPr>
          <w:p w:rsidR="0070506B" w:rsidRPr="008B5C14" w:rsidRDefault="0070506B" w:rsidP="00632638">
            <w:pPr>
              <w:rPr>
                <w:sz w:val="24"/>
                <w:szCs w:val="24"/>
                <w:lang w:eastAsia="en-US"/>
              </w:rPr>
            </w:pPr>
            <w:r w:rsidRPr="008B5C14">
              <w:rPr>
                <w:sz w:val="24"/>
                <w:szCs w:val="24"/>
                <w:lang w:eastAsia="en-US"/>
              </w:rPr>
              <w:t>Investuojant į viešąją įstaigą „Aukštaitijos siaurasis geležinkelis“, įgyvendinama Panevėžio rajono savivaldybės 2021–2023 metų strateginio veiklos plano, patvirtinto Panevėžio rajono savivaldybės tarybos 2021 m. vasario 25 d. sprendimu Nr. T-23 „Dėl Panevėžio rajono savivaldybės 2021–2023 metų strateginio veiklos plano patvirtinimo“ 4 programos „</w:t>
            </w:r>
            <w:r w:rsidRPr="008B5C14">
              <w:rPr>
                <w:sz w:val="24"/>
                <w:szCs w:val="24"/>
              </w:rPr>
              <w:t>Infrastruktūros priežiūros, modernizavimo ir plėtros programa</w:t>
            </w:r>
            <w:r w:rsidRPr="008B5C14">
              <w:rPr>
                <w:sz w:val="24"/>
                <w:szCs w:val="24"/>
                <w:lang w:eastAsia="en-US"/>
              </w:rPr>
              <w:t>“ priemonė 04020104 Investicijos į finansinį turtą, lėšos kapitalui formuoti.</w:t>
            </w:r>
          </w:p>
          <w:p w:rsidR="0070506B" w:rsidRPr="008B5C14" w:rsidRDefault="0070506B" w:rsidP="00632638">
            <w:pPr>
              <w:suppressAutoHyphens w:val="0"/>
              <w:rPr>
                <w:sz w:val="24"/>
                <w:szCs w:val="24"/>
                <w:lang w:eastAsia="en-US"/>
              </w:rPr>
            </w:pPr>
          </w:p>
        </w:tc>
      </w:tr>
    </w:tbl>
    <w:p w:rsidR="00120FD2" w:rsidRPr="008B5C14" w:rsidRDefault="009045E5" w:rsidP="008B5C14">
      <w:pPr>
        <w:jc w:val="both"/>
        <w:rPr>
          <w:sz w:val="24"/>
          <w:szCs w:val="24"/>
        </w:rPr>
      </w:pPr>
      <w:r w:rsidRPr="008B5C14">
        <w:rPr>
          <w:sz w:val="24"/>
          <w:szCs w:val="24"/>
        </w:rPr>
        <w:tab/>
        <w:t>Vadovaudamasi Lietuvos Respublikos valstybės ir savivaldybių turto valdymo, naudojimo ir disponavimo juo įstatymo 22 straipsnio 1 dalies 2 punktu, 2 dalimi, savivaldybė gali investuoti į Įstaigos turtą, didin</w:t>
      </w:r>
      <w:r w:rsidR="00120FD2" w:rsidRPr="008B5C14">
        <w:rPr>
          <w:sz w:val="24"/>
          <w:szCs w:val="24"/>
        </w:rPr>
        <w:t>dama</w:t>
      </w:r>
      <w:r w:rsidRPr="008B5C14">
        <w:rPr>
          <w:sz w:val="24"/>
          <w:szCs w:val="24"/>
        </w:rPr>
        <w:t xml:space="preserve"> įstaigos kapitalą, jeigu savivaldybė yra jos dalyvė. Nuo 20</w:t>
      </w:r>
      <w:r w:rsidR="008B5C14" w:rsidRPr="008B5C14">
        <w:rPr>
          <w:sz w:val="24"/>
          <w:szCs w:val="24"/>
        </w:rPr>
        <w:t>20</w:t>
      </w:r>
      <w:r w:rsidRPr="008B5C14">
        <w:rPr>
          <w:sz w:val="24"/>
          <w:szCs w:val="24"/>
        </w:rPr>
        <w:t xml:space="preserve"> m. </w:t>
      </w:r>
      <w:r w:rsidR="008B5C14" w:rsidRPr="008B5C14">
        <w:rPr>
          <w:sz w:val="24"/>
          <w:szCs w:val="24"/>
        </w:rPr>
        <w:t>birželio 10 d.</w:t>
      </w:r>
      <w:r w:rsidRPr="008B5C14">
        <w:rPr>
          <w:sz w:val="24"/>
          <w:szCs w:val="24"/>
        </w:rPr>
        <w:t xml:space="preserve"> Panevėžio rajono savivaldybė yra  Įstaigos dalininkė, turinti</w:t>
      </w:r>
      <w:r w:rsidR="008B5C14" w:rsidRPr="008B5C14">
        <w:rPr>
          <w:sz w:val="24"/>
          <w:szCs w:val="24"/>
        </w:rPr>
        <w:t xml:space="preserve"> 5 000 Eur dalininko įnašą.</w:t>
      </w:r>
      <w:r w:rsidR="008B5C14" w:rsidRPr="008B5C14">
        <w:rPr>
          <w:sz w:val="24"/>
          <w:szCs w:val="24"/>
          <w:lang w:eastAsia="en-US"/>
        </w:rPr>
        <w:t xml:space="preserve"> Kiti dalininkai: Lietuvos Respublikos susisiekimo ministerija (dalininko įnašas 303 460 eurų), Anykščių rajono savivaldybė (dalininko įnašas 82 962 eurų), Panevėžio miesto savivaldybė (dalininko įnašas 5 000 eurų).</w:t>
      </w:r>
      <w:r w:rsidR="008B5C14" w:rsidRPr="008B5C14">
        <w:rPr>
          <w:sz w:val="24"/>
          <w:szCs w:val="24"/>
        </w:rPr>
        <w:t xml:space="preserve"> </w:t>
      </w:r>
      <w:r w:rsidRPr="008B5C14">
        <w:rPr>
          <w:sz w:val="24"/>
          <w:szCs w:val="24"/>
        </w:rPr>
        <w:t xml:space="preserve"> </w:t>
      </w:r>
    </w:p>
    <w:p w:rsidR="003F4F3D" w:rsidRPr="008B5C14" w:rsidRDefault="003F4F3D" w:rsidP="00120FD2">
      <w:pPr>
        <w:ind w:firstLine="1296"/>
        <w:jc w:val="both"/>
        <w:rPr>
          <w:sz w:val="24"/>
          <w:szCs w:val="24"/>
        </w:rPr>
      </w:pPr>
      <w:r w:rsidRPr="008B5C14">
        <w:rPr>
          <w:b/>
          <w:color w:val="000000"/>
          <w:spacing w:val="-3"/>
          <w:sz w:val="24"/>
          <w:szCs w:val="24"/>
        </w:rPr>
        <w:t>4</w:t>
      </w:r>
      <w:r w:rsidRPr="008B5C14">
        <w:rPr>
          <w:color w:val="000000"/>
          <w:spacing w:val="-3"/>
          <w:sz w:val="24"/>
          <w:szCs w:val="24"/>
        </w:rPr>
        <w:t xml:space="preserve">. </w:t>
      </w:r>
      <w:r w:rsidRPr="008B5C14">
        <w:rPr>
          <w:b/>
          <w:sz w:val="24"/>
          <w:szCs w:val="24"/>
        </w:rPr>
        <w:t xml:space="preserve"> Lėšų poreikis ir šaltiniai</w:t>
      </w:r>
    </w:p>
    <w:p w:rsidR="009045E5" w:rsidRPr="008B5C14" w:rsidRDefault="009045E5" w:rsidP="00120FD2">
      <w:pPr>
        <w:ind w:left="30" w:firstLine="1266"/>
        <w:jc w:val="both"/>
        <w:rPr>
          <w:sz w:val="24"/>
          <w:szCs w:val="24"/>
        </w:rPr>
      </w:pPr>
      <w:r w:rsidRPr="008B5C14">
        <w:rPr>
          <w:sz w:val="24"/>
          <w:szCs w:val="24"/>
        </w:rPr>
        <w:t>Sprendimui įgyvendinti bus reikaling</w:t>
      </w:r>
      <w:r w:rsidR="00120FD2" w:rsidRPr="008B5C14">
        <w:rPr>
          <w:sz w:val="24"/>
          <w:szCs w:val="24"/>
        </w:rPr>
        <w:t>a</w:t>
      </w:r>
      <w:r w:rsidRPr="008B5C14">
        <w:rPr>
          <w:sz w:val="24"/>
          <w:szCs w:val="24"/>
        </w:rPr>
        <w:t xml:space="preserve"> </w:t>
      </w:r>
      <w:r w:rsidR="008B5C14" w:rsidRPr="008B5C14">
        <w:rPr>
          <w:sz w:val="24"/>
          <w:szCs w:val="24"/>
        </w:rPr>
        <w:t>15 000</w:t>
      </w:r>
      <w:r w:rsidRPr="008B5C14">
        <w:rPr>
          <w:sz w:val="24"/>
          <w:szCs w:val="24"/>
        </w:rPr>
        <w:t xml:space="preserve"> Eur savivaldybės biudžeto lėšų. </w:t>
      </w:r>
    </w:p>
    <w:p w:rsidR="003F4F3D" w:rsidRPr="008B5C14" w:rsidRDefault="003F4F3D" w:rsidP="009045E5">
      <w:pPr>
        <w:ind w:left="709"/>
        <w:jc w:val="both"/>
        <w:rPr>
          <w:sz w:val="24"/>
          <w:szCs w:val="24"/>
        </w:rPr>
      </w:pPr>
      <w:r w:rsidRPr="008B5C14">
        <w:rPr>
          <w:b/>
          <w:color w:val="000000"/>
          <w:sz w:val="24"/>
          <w:szCs w:val="24"/>
        </w:rPr>
        <w:tab/>
        <w:t>5</w:t>
      </w:r>
      <w:r w:rsidRPr="008B5C14">
        <w:rPr>
          <w:b/>
          <w:bCs/>
          <w:sz w:val="24"/>
          <w:szCs w:val="24"/>
        </w:rPr>
        <w:t>. Kiti sprendimui priimti reikalingi pagrindimai, skaičiavimai, paaiškinimai</w:t>
      </w:r>
    </w:p>
    <w:p w:rsidR="003F4F3D" w:rsidRPr="008B5C14" w:rsidRDefault="003F4F3D" w:rsidP="009045E5">
      <w:pPr>
        <w:ind w:left="709"/>
        <w:jc w:val="both"/>
        <w:rPr>
          <w:sz w:val="24"/>
          <w:szCs w:val="24"/>
        </w:rPr>
      </w:pPr>
      <w:r w:rsidRPr="008B5C14">
        <w:rPr>
          <w:sz w:val="24"/>
          <w:szCs w:val="24"/>
        </w:rPr>
        <w:t xml:space="preserve">         Nėra.</w:t>
      </w:r>
    </w:p>
    <w:p w:rsidR="003F4F3D" w:rsidRPr="008B5C14" w:rsidRDefault="003F4F3D" w:rsidP="009045E5">
      <w:pPr>
        <w:jc w:val="both"/>
        <w:rPr>
          <w:sz w:val="24"/>
          <w:szCs w:val="24"/>
        </w:rPr>
      </w:pPr>
    </w:p>
    <w:p w:rsidR="003F4F3D" w:rsidRDefault="003F4F3D" w:rsidP="009045E5">
      <w:pPr>
        <w:spacing w:after="120"/>
        <w:ind w:right="-1"/>
        <w:jc w:val="both"/>
        <w:rPr>
          <w:sz w:val="24"/>
          <w:szCs w:val="24"/>
        </w:rPr>
      </w:pPr>
      <w:r w:rsidRPr="008B5C14">
        <w:rPr>
          <w:sz w:val="24"/>
          <w:szCs w:val="24"/>
        </w:rPr>
        <w:t>Vyr. specialistė</w:t>
      </w:r>
      <w:r w:rsidRPr="008B5C14">
        <w:rPr>
          <w:sz w:val="24"/>
          <w:szCs w:val="24"/>
        </w:rPr>
        <w:tab/>
      </w:r>
      <w:r w:rsidRPr="008B5C14">
        <w:rPr>
          <w:sz w:val="24"/>
          <w:szCs w:val="24"/>
        </w:rPr>
        <w:tab/>
      </w:r>
      <w:r w:rsidRPr="008B5C14">
        <w:rPr>
          <w:sz w:val="24"/>
          <w:szCs w:val="24"/>
        </w:rPr>
        <w:tab/>
      </w:r>
      <w:r w:rsidRPr="008B5C14">
        <w:rPr>
          <w:sz w:val="24"/>
          <w:szCs w:val="24"/>
        </w:rPr>
        <w:tab/>
      </w:r>
      <w:r w:rsidRPr="008B5C14">
        <w:rPr>
          <w:sz w:val="24"/>
          <w:szCs w:val="24"/>
        </w:rPr>
        <w:tab/>
        <w:t>Jadvyga B</w:t>
      </w:r>
      <w:r w:rsidRPr="006B44B8">
        <w:rPr>
          <w:sz w:val="24"/>
          <w:szCs w:val="24"/>
        </w:rPr>
        <w:t>a</w:t>
      </w:r>
      <w:r w:rsidRPr="008E3927">
        <w:rPr>
          <w:sz w:val="24"/>
          <w:szCs w:val="24"/>
        </w:rPr>
        <w:t>lčienė</w:t>
      </w:r>
    </w:p>
    <w:sectPr w:rsidR="003F4F3D">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11B8F"/>
    <w:rsid w:val="0002718D"/>
    <w:rsid w:val="00032DA0"/>
    <w:rsid w:val="000336FF"/>
    <w:rsid w:val="00042E8A"/>
    <w:rsid w:val="000479C9"/>
    <w:rsid w:val="00047FA6"/>
    <w:rsid w:val="000938FE"/>
    <w:rsid w:val="000A0795"/>
    <w:rsid w:val="00111D3A"/>
    <w:rsid w:val="001162DA"/>
    <w:rsid w:val="00120FD2"/>
    <w:rsid w:val="00166617"/>
    <w:rsid w:val="00182CAC"/>
    <w:rsid w:val="00182FED"/>
    <w:rsid w:val="001B3E2B"/>
    <w:rsid w:val="001C1755"/>
    <w:rsid w:val="001D4800"/>
    <w:rsid w:val="001E5CB2"/>
    <w:rsid w:val="0020130D"/>
    <w:rsid w:val="002166B3"/>
    <w:rsid w:val="00230D53"/>
    <w:rsid w:val="00250236"/>
    <w:rsid w:val="002623B5"/>
    <w:rsid w:val="002927D5"/>
    <w:rsid w:val="002B6BE4"/>
    <w:rsid w:val="002F5849"/>
    <w:rsid w:val="0032232F"/>
    <w:rsid w:val="003317DA"/>
    <w:rsid w:val="003329A9"/>
    <w:rsid w:val="003353C8"/>
    <w:rsid w:val="00357063"/>
    <w:rsid w:val="00391428"/>
    <w:rsid w:val="00395370"/>
    <w:rsid w:val="003A2475"/>
    <w:rsid w:val="003B6A44"/>
    <w:rsid w:val="003E0CD3"/>
    <w:rsid w:val="003E13BE"/>
    <w:rsid w:val="003F3046"/>
    <w:rsid w:val="003F4F3D"/>
    <w:rsid w:val="00410EE6"/>
    <w:rsid w:val="00450C07"/>
    <w:rsid w:val="00471926"/>
    <w:rsid w:val="004B1123"/>
    <w:rsid w:val="004D146E"/>
    <w:rsid w:val="004D3ADE"/>
    <w:rsid w:val="004D57D6"/>
    <w:rsid w:val="004F1D5B"/>
    <w:rsid w:val="004F22FB"/>
    <w:rsid w:val="00500C3D"/>
    <w:rsid w:val="005031F2"/>
    <w:rsid w:val="00506101"/>
    <w:rsid w:val="00526624"/>
    <w:rsid w:val="00551C5F"/>
    <w:rsid w:val="005527D0"/>
    <w:rsid w:val="005565C1"/>
    <w:rsid w:val="00563497"/>
    <w:rsid w:val="005841B0"/>
    <w:rsid w:val="00597ABD"/>
    <w:rsid w:val="006215DD"/>
    <w:rsid w:val="0064765C"/>
    <w:rsid w:val="00653111"/>
    <w:rsid w:val="00666794"/>
    <w:rsid w:val="006776FE"/>
    <w:rsid w:val="006779BA"/>
    <w:rsid w:val="006A28BF"/>
    <w:rsid w:val="006D204E"/>
    <w:rsid w:val="006E59CD"/>
    <w:rsid w:val="006E6B84"/>
    <w:rsid w:val="0070506B"/>
    <w:rsid w:val="00716072"/>
    <w:rsid w:val="0074696F"/>
    <w:rsid w:val="00787BDE"/>
    <w:rsid w:val="007956A6"/>
    <w:rsid w:val="007A37B5"/>
    <w:rsid w:val="007E0140"/>
    <w:rsid w:val="007E2AE4"/>
    <w:rsid w:val="00802276"/>
    <w:rsid w:val="008031A0"/>
    <w:rsid w:val="00814D85"/>
    <w:rsid w:val="0082452B"/>
    <w:rsid w:val="008245D7"/>
    <w:rsid w:val="00854A6D"/>
    <w:rsid w:val="0088497C"/>
    <w:rsid w:val="008863D0"/>
    <w:rsid w:val="00887C0E"/>
    <w:rsid w:val="008B2CD6"/>
    <w:rsid w:val="008B5C14"/>
    <w:rsid w:val="008B6991"/>
    <w:rsid w:val="008D1D2C"/>
    <w:rsid w:val="008D7219"/>
    <w:rsid w:val="00903204"/>
    <w:rsid w:val="009045E5"/>
    <w:rsid w:val="00911A9D"/>
    <w:rsid w:val="00916DAA"/>
    <w:rsid w:val="00937561"/>
    <w:rsid w:val="00966DC3"/>
    <w:rsid w:val="0098107C"/>
    <w:rsid w:val="009C06EE"/>
    <w:rsid w:val="009C33B5"/>
    <w:rsid w:val="009D2C7B"/>
    <w:rsid w:val="00A142BA"/>
    <w:rsid w:val="00A22A02"/>
    <w:rsid w:val="00A3377E"/>
    <w:rsid w:val="00A4413D"/>
    <w:rsid w:val="00A57192"/>
    <w:rsid w:val="00A8681F"/>
    <w:rsid w:val="00A96B33"/>
    <w:rsid w:val="00AB7AD6"/>
    <w:rsid w:val="00AC590B"/>
    <w:rsid w:val="00AD176E"/>
    <w:rsid w:val="00B1340B"/>
    <w:rsid w:val="00B22F65"/>
    <w:rsid w:val="00BB49D7"/>
    <w:rsid w:val="00BC13D5"/>
    <w:rsid w:val="00BE1A98"/>
    <w:rsid w:val="00C27A18"/>
    <w:rsid w:val="00C81B91"/>
    <w:rsid w:val="00CD5076"/>
    <w:rsid w:val="00CE4959"/>
    <w:rsid w:val="00CE7038"/>
    <w:rsid w:val="00CF19A3"/>
    <w:rsid w:val="00D25C34"/>
    <w:rsid w:val="00D66005"/>
    <w:rsid w:val="00D733FA"/>
    <w:rsid w:val="00D913C0"/>
    <w:rsid w:val="00D9655D"/>
    <w:rsid w:val="00DA7BE2"/>
    <w:rsid w:val="00DB3B50"/>
    <w:rsid w:val="00DE5BE3"/>
    <w:rsid w:val="00DE6F38"/>
    <w:rsid w:val="00E34094"/>
    <w:rsid w:val="00E77A56"/>
    <w:rsid w:val="00E8592C"/>
    <w:rsid w:val="00E86CDA"/>
    <w:rsid w:val="00E935E6"/>
    <w:rsid w:val="00EB331D"/>
    <w:rsid w:val="00EC7C2B"/>
    <w:rsid w:val="00EF1676"/>
    <w:rsid w:val="00F37801"/>
    <w:rsid w:val="00F542E0"/>
    <w:rsid w:val="00F569F3"/>
    <w:rsid w:val="00F612BB"/>
    <w:rsid w:val="00F67836"/>
    <w:rsid w:val="00F851DD"/>
    <w:rsid w:val="00FA32A6"/>
    <w:rsid w:val="00FA4DE5"/>
    <w:rsid w:val="00FC5544"/>
    <w:rsid w:val="00FD3318"/>
    <w:rsid w:val="00FE630A"/>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83087D-C55F-4723-8B52-42E0A348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character" w:customStyle="1" w:styleId="HTMLiankstoformatuotasDiagrama">
    <w:name w:val="HTML iš anksto formatuotas Diagrama"/>
    <w:link w:val="HTMLiankstoformatuotas"/>
    <w:rsid w:val="001D4800"/>
    <w:rPr>
      <w:rFonts w:ascii="Courier New" w:hAnsi="Courier New" w:cs="Courier New"/>
      <w:lang w:val="en-US" w:eastAsia="ar-SA"/>
    </w:rPr>
  </w:style>
  <w:style w:type="paragraph" w:styleId="Sraopastraipa">
    <w:name w:val="List Paragraph"/>
    <w:basedOn w:val="prastasis"/>
    <w:uiPriority w:val="34"/>
    <w:qFormat/>
    <w:rsid w:val="003F4F3D"/>
    <w:pPr>
      <w:ind w:left="720"/>
      <w:contextualSpacing/>
    </w:pPr>
  </w:style>
  <w:style w:type="table" w:styleId="Lentelstinklelis">
    <w:name w:val="Table Grid"/>
    <w:basedOn w:val="prastojilentel"/>
    <w:rsid w:val="00705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4770">
      <w:bodyDiv w:val="1"/>
      <w:marLeft w:val="0"/>
      <w:marRight w:val="0"/>
      <w:marTop w:val="0"/>
      <w:marBottom w:val="0"/>
      <w:divBdr>
        <w:top w:val="none" w:sz="0" w:space="0" w:color="auto"/>
        <w:left w:val="none" w:sz="0" w:space="0" w:color="auto"/>
        <w:bottom w:val="none" w:sz="0" w:space="0" w:color="auto"/>
        <w:right w:val="none" w:sz="0" w:space="0" w:color="auto"/>
      </w:divBdr>
    </w:div>
    <w:div w:id="116411223">
      <w:bodyDiv w:val="1"/>
      <w:marLeft w:val="0"/>
      <w:marRight w:val="0"/>
      <w:marTop w:val="0"/>
      <w:marBottom w:val="0"/>
      <w:divBdr>
        <w:top w:val="none" w:sz="0" w:space="0" w:color="auto"/>
        <w:left w:val="none" w:sz="0" w:space="0" w:color="auto"/>
        <w:bottom w:val="none" w:sz="0" w:space="0" w:color="auto"/>
        <w:right w:val="none" w:sz="0" w:space="0" w:color="auto"/>
      </w:divBdr>
    </w:div>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634682519">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D57-B654-4DED-A1CE-17E65222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4131</Words>
  <Characters>2356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2</cp:revision>
  <cp:lastPrinted>2021-02-17T06:35:00Z</cp:lastPrinted>
  <dcterms:created xsi:type="dcterms:W3CDTF">2021-10-19T05:01:00Z</dcterms:created>
  <dcterms:modified xsi:type="dcterms:W3CDTF">2021-10-19T05:01:00Z</dcterms:modified>
</cp:coreProperties>
</file>