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9045E5">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w:t>
      </w:r>
      <w:r w:rsidR="00E935E6">
        <w:rPr>
          <w:b/>
          <w:bCs/>
          <w:sz w:val="24"/>
          <w:szCs w:val="24"/>
        </w:rPr>
        <w:t xml:space="preserve">PANEVĖŽIO RAJONO SAVIVALDYBĖS </w:t>
      </w:r>
      <w:r>
        <w:rPr>
          <w:b/>
          <w:bCs/>
          <w:sz w:val="24"/>
          <w:szCs w:val="24"/>
        </w:rPr>
        <w:t xml:space="preserve">TURTO </w:t>
      </w:r>
      <w:r w:rsidR="00E935E6">
        <w:rPr>
          <w:b/>
          <w:bCs/>
          <w:sz w:val="24"/>
          <w:szCs w:val="24"/>
        </w:rPr>
        <w:t>INVESTAVIMO Į VŠĮ VELŽIO KOMUNALINĮ ŪKĮ</w:t>
      </w:r>
    </w:p>
    <w:p w:rsidR="00A57192" w:rsidRPr="00F851DD" w:rsidRDefault="00A57192">
      <w:pPr>
        <w:jc w:val="center"/>
        <w:rPr>
          <w:sz w:val="24"/>
          <w:szCs w:val="24"/>
        </w:rPr>
      </w:pPr>
    </w:p>
    <w:p w:rsidR="00A57192" w:rsidRDefault="000336FF">
      <w:pPr>
        <w:jc w:val="center"/>
        <w:rPr>
          <w:sz w:val="24"/>
        </w:rPr>
      </w:pPr>
      <w:r>
        <w:rPr>
          <w:sz w:val="24"/>
        </w:rPr>
        <w:t>202</w:t>
      </w:r>
      <w:r w:rsidR="00FA4DE5">
        <w:rPr>
          <w:sz w:val="24"/>
        </w:rPr>
        <w:t>1</w:t>
      </w:r>
      <w:r w:rsidR="00FA32A6">
        <w:rPr>
          <w:sz w:val="24"/>
        </w:rPr>
        <w:t xml:space="preserve"> m. </w:t>
      </w:r>
      <w:r w:rsidR="00F06B57">
        <w:rPr>
          <w:sz w:val="24"/>
        </w:rPr>
        <w:t>lapkričio 4</w:t>
      </w:r>
      <w:r w:rsidR="00A22A02">
        <w:rPr>
          <w:sz w:val="24"/>
        </w:rPr>
        <w:t xml:space="preserve"> d</w:t>
      </w:r>
      <w:r w:rsidR="00A57192">
        <w:rPr>
          <w:sz w:val="24"/>
        </w:rPr>
        <w:t>. Nr. T-</w:t>
      </w:r>
    </w:p>
    <w:p w:rsidR="00A57192" w:rsidRDefault="00A57192">
      <w:pPr>
        <w:jc w:val="center"/>
        <w:rPr>
          <w:sz w:val="24"/>
        </w:rPr>
      </w:pPr>
      <w:r>
        <w:rPr>
          <w:sz w:val="24"/>
        </w:rPr>
        <w:t xml:space="preserve">Panevėžys  </w:t>
      </w:r>
    </w:p>
    <w:p w:rsidR="00A57192" w:rsidRDefault="00A57192">
      <w:pPr>
        <w:jc w:val="center"/>
        <w:rPr>
          <w:sz w:val="24"/>
        </w:rPr>
      </w:pPr>
    </w:p>
    <w:p w:rsidR="00A57192" w:rsidRPr="004C1B54" w:rsidRDefault="00A57192" w:rsidP="009045E5">
      <w:pPr>
        <w:ind w:right="-30" w:firstLine="720"/>
        <w:jc w:val="both"/>
        <w:rPr>
          <w:sz w:val="24"/>
          <w:szCs w:val="24"/>
        </w:rPr>
      </w:pPr>
      <w:r w:rsidRPr="004C1B54">
        <w:rPr>
          <w:sz w:val="24"/>
          <w:szCs w:val="24"/>
        </w:rPr>
        <w:t>Vadovaudamasi Lietuvos Respublikos valstybės ir savivaldybių turto valdymo, naudojimo ir disponavimo juo įstatymo 2</w:t>
      </w:r>
      <w:r w:rsidR="00526624" w:rsidRPr="004C1B54">
        <w:rPr>
          <w:sz w:val="24"/>
          <w:szCs w:val="24"/>
        </w:rPr>
        <w:t xml:space="preserve">2 straipsnio 1 </w:t>
      </w:r>
      <w:r w:rsidR="00597ABD" w:rsidRPr="004C1B54">
        <w:rPr>
          <w:sz w:val="24"/>
          <w:szCs w:val="24"/>
        </w:rPr>
        <w:t>dalies 2 punktu</w:t>
      </w:r>
      <w:r w:rsidRPr="004C1B54">
        <w:rPr>
          <w:sz w:val="24"/>
          <w:szCs w:val="24"/>
        </w:rPr>
        <w:t>,</w:t>
      </w:r>
      <w:r w:rsidR="00597ABD" w:rsidRPr="004C1B54">
        <w:rPr>
          <w:sz w:val="24"/>
          <w:szCs w:val="24"/>
        </w:rPr>
        <w:t xml:space="preserve"> 2 dalies</w:t>
      </w:r>
      <w:r w:rsidR="001C1755" w:rsidRPr="004C1B54">
        <w:rPr>
          <w:sz w:val="24"/>
          <w:szCs w:val="24"/>
        </w:rPr>
        <w:t xml:space="preserve"> 5, 6</w:t>
      </w:r>
      <w:r w:rsidR="000A0795" w:rsidRPr="004C1B54">
        <w:rPr>
          <w:sz w:val="24"/>
          <w:szCs w:val="24"/>
        </w:rPr>
        <w:t xml:space="preserve"> ir 7 punktais, Sprendimo investuoti valstybės ir savivaldybių tu</w:t>
      </w:r>
      <w:r w:rsidR="00A142BA" w:rsidRPr="004C1B54">
        <w:rPr>
          <w:sz w:val="24"/>
          <w:szCs w:val="24"/>
        </w:rPr>
        <w:t>rtą priėmimo tvarkos aprašu</w:t>
      </w:r>
      <w:r w:rsidR="00F851DD" w:rsidRPr="004C1B54">
        <w:rPr>
          <w:sz w:val="24"/>
          <w:szCs w:val="24"/>
        </w:rPr>
        <w:t>, patvirtintu</w:t>
      </w:r>
      <w:r w:rsidRPr="004C1B54">
        <w:rPr>
          <w:sz w:val="24"/>
          <w:szCs w:val="24"/>
        </w:rPr>
        <w:t xml:space="preserve"> Lietuvos Respublikos Vyriausybės 200</w:t>
      </w:r>
      <w:r w:rsidR="00A142BA" w:rsidRPr="004C1B54">
        <w:rPr>
          <w:sz w:val="24"/>
          <w:szCs w:val="24"/>
        </w:rPr>
        <w:t>7</w:t>
      </w:r>
      <w:r w:rsidRPr="004C1B54">
        <w:rPr>
          <w:sz w:val="24"/>
          <w:szCs w:val="24"/>
        </w:rPr>
        <w:t xml:space="preserve"> m. </w:t>
      </w:r>
      <w:r w:rsidR="00A142BA" w:rsidRPr="004C1B54">
        <w:rPr>
          <w:sz w:val="24"/>
          <w:szCs w:val="24"/>
        </w:rPr>
        <w:t xml:space="preserve">liepos 4 </w:t>
      </w:r>
      <w:r w:rsidR="001C1755" w:rsidRPr="004C1B54">
        <w:rPr>
          <w:sz w:val="24"/>
          <w:szCs w:val="24"/>
        </w:rPr>
        <w:t xml:space="preserve">d. </w:t>
      </w:r>
      <w:r w:rsidR="00A142BA" w:rsidRPr="004C1B54">
        <w:rPr>
          <w:sz w:val="24"/>
          <w:szCs w:val="24"/>
        </w:rPr>
        <w:t>nutarimu Nr. 758 „Dėl Sprendimo investuoti valstybės ir savivaldybių turtą priėmimo tvarkos aprašo patvirtinimo</w:t>
      </w:r>
      <w:r w:rsidRPr="004C1B54">
        <w:rPr>
          <w:color w:val="000000"/>
          <w:sz w:val="24"/>
          <w:szCs w:val="24"/>
        </w:rPr>
        <w:t>“</w:t>
      </w:r>
      <w:r w:rsidR="00526624" w:rsidRPr="004C1B54">
        <w:rPr>
          <w:color w:val="000000"/>
          <w:sz w:val="24"/>
          <w:szCs w:val="24"/>
        </w:rPr>
        <w:t>,</w:t>
      </w:r>
      <w:r w:rsidR="00A142BA" w:rsidRPr="004C1B54">
        <w:rPr>
          <w:color w:val="000000"/>
          <w:sz w:val="24"/>
          <w:szCs w:val="24"/>
        </w:rPr>
        <w:t xml:space="preserve"> ir </w:t>
      </w:r>
      <w:r w:rsidRPr="004C1B54">
        <w:rPr>
          <w:sz w:val="24"/>
          <w:szCs w:val="24"/>
        </w:rPr>
        <w:t>atsižvelgdama į</w:t>
      </w:r>
      <w:r w:rsidR="00EB331D" w:rsidRPr="004C1B54">
        <w:rPr>
          <w:sz w:val="24"/>
          <w:szCs w:val="24"/>
        </w:rPr>
        <w:t xml:space="preserve"> </w:t>
      </w:r>
      <w:r w:rsidR="00A142BA" w:rsidRPr="004C1B54">
        <w:rPr>
          <w:sz w:val="24"/>
          <w:szCs w:val="24"/>
        </w:rPr>
        <w:t xml:space="preserve">Panevėžio rajono savivaldybės </w:t>
      </w:r>
      <w:r w:rsidR="000336FF" w:rsidRPr="004C1B54">
        <w:rPr>
          <w:sz w:val="24"/>
          <w:szCs w:val="24"/>
        </w:rPr>
        <w:t>administracijos direktoriaus 202</w:t>
      </w:r>
      <w:r w:rsidR="00FA4DE5" w:rsidRPr="004C1B54">
        <w:rPr>
          <w:sz w:val="24"/>
          <w:szCs w:val="24"/>
        </w:rPr>
        <w:t>1</w:t>
      </w:r>
      <w:r w:rsidR="00A142BA" w:rsidRPr="004C1B54">
        <w:rPr>
          <w:sz w:val="24"/>
          <w:szCs w:val="24"/>
        </w:rPr>
        <w:t xml:space="preserve"> m. </w:t>
      </w:r>
      <w:r w:rsidR="00F06B57" w:rsidRPr="004C1B54">
        <w:rPr>
          <w:sz w:val="24"/>
          <w:szCs w:val="24"/>
        </w:rPr>
        <w:t xml:space="preserve">spalio </w:t>
      </w:r>
      <w:r w:rsidR="0056017B">
        <w:rPr>
          <w:sz w:val="24"/>
          <w:szCs w:val="24"/>
        </w:rPr>
        <w:t xml:space="preserve">22 </w:t>
      </w:r>
      <w:r w:rsidR="00A142BA" w:rsidRPr="004C1B54">
        <w:rPr>
          <w:sz w:val="24"/>
          <w:szCs w:val="24"/>
        </w:rPr>
        <w:t>d. įsakymą Nr. A</w:t>
      </w:r>
      <w:r w:rsidR="00FA4DE5" w:rsidRPr="004C1B54">
        <w:rPr>
          <w:sz w:val="24"/>
          <w:szCs w:val="24"/>
        </w:rPr>
        <w:t>1-</w:t>
      </w:r>
      <w:r w:rsidR="0056017B">
        <w:rPr>
          <w:sz w:val="24"/>
          <w:szCs w:val="24"/>
        </w:rPr>
        <w:t xml:space="preserve">404 </w:t>
      </w:r>
      <w:r w:rsidR="00A142BA" w:rsidRPr="004C1B54">
        <w:rPr>
          <w:sz w:val="24"/>
          <w:szCs w:val="24"/>
        </w:rPr>
        <w:t xml:space="preserve">„Dėl </w:t>
      </w:r>
      <w:r w:rsidR="00CE7038" w:rsidRPr="004C1B54">
        <w:rPr>
          <w:sz w:val="24"/>
          <w:szCs w:val="24"/>
        </w:rPr>
        <w:t xml:space="preserve">pasiūlymo </w:t>
      </w:r>
      <w:r w:rsidR="00FA4DE5" w:rsidRPr="004C1B54">
        <w:rPr>
          <w:sz w:val="24"/>
          <w:szCs w:val="24"/>
        </w:rPr>
        <w:t xml:space="preserve">teikimo </w:t>
      </w:r>
      <w:r w:rsidR="00CE7038" w:rsidRPr="004C1B54">
        <w:rPr>
          <w:sz w:val="24"/>
          <w:szCs w:val="24"/>
        </w:rPr>
        <w:t>Panevėžio rajono savivaldybės tarybai investuoti savivaldybės turtą</w:t>
      </w:r>
      <w:r w:rsidR="00F569F3" w:rsidRPr="004C1B54">
        <w:rPr>
          <w:sz w:val="24"/>
          <w:szCs w:val="24"/>
        </w:rPr>
        <w:t>“</w:t>
      </w:r>
      <w:r w:rsidR="003329A9" w:rsidRPr="004C1B54">
        <w:rPr>
          <w:sz w:val="24"/>
          <w:szCs w:val="24"/>
        </w:rPr>
        <w:t>,</w:t>
      </w:r>
      <w:r w:rsidR="00DE5BE3" w:rsidRPr="004C1B54">
        <w:rPr>
          <w:sz w:val="24"/>
          <w:szCs w:val="24"/>
        </w:rPr>
        <w:t xml:space="preserve"> </w:t>
      </w:r>
      <w:r w:rsidR="00EC7C2B" w:rsidRPr="004C1B54">
        <w:rPr>
          <w:sz w:val="24"/>
          <w:szCs w:val="24"/>
        </w:rPr>
        <w:t>S</w:t>
      </w:r>
      <w:r w:rsidRPr="004C1B54">
        <w:rPr>
          <w:sz w:val="24"/>
          <w:szCs w:val="24"/>
        </w:rPr>
        <w:t>avivaldybės taryba</w:t>
      </w:r>
      <w:r w:rsidR="004F22FB" w:rsidRPr="004C1B54">
        <w:rPr>
          <w:sz w:val="24"/>
          <w:szCs w:val="24"/>
        </w:rPr>
        <w:t xml:space="preserve">   </w:t>
      </w:r>
      <w:r w:rsidR="00FA4DE5" w:rsidRPr="004C1B54">
        <w:rPr>
          <w:sz w:val="24"/>
          <w:szCs w:val="24"/>
        </w:rPr>
        <w:t xml:space="preserve"> </w:t>
      </w:r>
      <w:r w:rsidR="0002718D" w:rsidRPr="004C1B54">
        <w:rPr>
          <w:sz w:val="24"/>
          <w:szCs w:val="24"/>
        </w:rPr>
        <w:t xml:space="preserve"> </w:t>
      </w:r>
      <w:r w:rsidR="00F851DD" w:rsidRPr="004C1B54">
        <w:rPr>
          <w:sz w:val="24"/>
          <w:szCs w:val="24"/>
        </w:rPr>
        <w:t>n u s p r e n d ž i a:</w:t>
      </w:r>
    </w:p>
    <w:p w:rsidR="00FA32A6" w:rsidRPr="004C1B54" w:rsidRDefault="00CE7038" w:rsidP="009045E5">
      <w:pPr>
        <w:ind w:firstLine="720"/>
        <w:jc w:val="both"/>
        <w:rPr>
          <w:sz w:val="24"/>
          <w:szCs w:val="24"/>
        </w:rPr>
      </w:pPr>
      <w:r w:rsidRPr="004C1B54">
        <w:rPr>
          <w:spacing w:val="-1"/>
          <w:sz w:val="24"/>
          <w:szCs w:val="24"/>
        </w:rPr>
        <w:t>1. I</w:t>
      </w:r>
      <w:r w:rsidRPr="004C1B54">
        <w:rPr>
          <w:sz w:val="24"/>
          <w:szCs w:val="24"/>
        </w:rPr>
        <w:t xml:space="preserve">nvestuoti į VšĮ Velžio komunalinį ūkį, įstaigos kodas 168967899, adresas: Nevėžio g. 54, Velžio k., Panevėžio r. sav., </w:t>
      </w:r>
      <w:r w:rsidR="00F06B57" w:rsidRPr="004C1B54">
        <w:rPr>
          <w:sz w:val="24"/>
          <w:szCs w:val="24"/>
        </w:rPr>
        <w:t>1 294 411</w:t>
      </w:r>
      <w:r w:rsidR="00FA32A6" w:rsidRPr="004C1B54">
        <w:rPr>
          <w:sz w:val="24"/>
          <w:szCs w:val="24"/>
        </w:rPr>
        <w:t xml:space="preserve"> (</w:t>
      </w:r>
      <w:r w:rsidR="00F06B57" w:rsidRPr="004C1B54">
        <w:rPr>
          <w:sz w:val="24"/>
          <w:szCs w:val="24"/>
        </w:rPr>
        <w:t>vieną milijoną du šimt</w:t>
      </w:r>
      <w:r w:rsidR="00564829">
        <w:rPr>
          <w:sz w:val="24"/>
          <w:szCs w:val="24"/>
        </w:rPr>
        <w:t>us</w:t>
      </w:r>
      <w:r w:rsidR="00F06B57" w:rsidRPr="004C1B54">
        <w:rPr>
          <w:sz w:val="24"/>
          <w:szCs w:val="24"/>
        </w:rPr>
        <w:t xml:space="preserve"> devyniasdešimt keturis tūkstančius keturis </w:t>
      </w:r>
      <w:r w:rsidR="00FA32A6" w:rsidRPr="004C1B54">
        <w:rPr>
          <w:sz w:val="24"/>
          <w:szCs w:val="24"/>
        </w:rPr>
        <w:t>šimtus</w:t>
      </w:r>
      <w:r w:rsidR="00F06B57" w:rsidRPr="004C1B54">
        <w:rPr>
          <w:sz w:val="24"/>
          <w:szCs w:val="24"/>
        </w:rPr>
        <w:t xml:space="preserve"> vienuolika</w:t>
      </w:r>
      <w:r w:rsidR="00FA32A6" w:rsidRPr="004C1B54">
        <w:rPr>
          <w:sz w:val="24"/>
          <w:szCs w:val="24"/>
        </w:rPr>
        <w:t>)</w:t>
      </w:r>
      <w:r w:rsidR="0088497C" w:rsidRPr="004C1B54">
        <w:rPr>
          <w:sz w:val="24"/>
          <w:szCs w:val="24"/>
        </w:rPr>
        <w:t xml:space="preserve"> </w:t>
      </w:r>
      <w:r w:rsidR="00B1340B" w:rsidRPr="004C1B54">
        <w:rPr>
          <w:sz w:val="24"/>
          <w:szCs w:val="24"/>
        </w:rPr>
        <w:t xml:space="preserve">Eur </w:t>
      </w:r>
      <w:r w:rsidR="0088497C" w:rsidRPr="004C1B54">
        <w:rPr>
          <w:sz w:val="24"/>
          <w:szCs w:val="24"/>
        </w:rPr>
        <w:t>dalininko įnašui didinti</w:t>
      </w:r>
      <w:r w:rsidR="00FA32A6" w:rsidRPr="004C1B54">
        <w:rPr>
          <w:sz w:val="24"/>
          <w:szCs w:val="24"/>
        </w:rPr>
        <w:t>:</w:t>
      </w:r>
    </w:p>
    <w:p w:rsidR="00CE7038" w:rsidRPr="004C1B54" w:rsidRDefault="00FA32A6" w:rsidP="009045E5">
      <w:pPr>
        <w:ind w:firstLine="720"/>
        <w:jc w:val="both"/>
        <w:rPr>
          <w:sz w:val="24"/>
          <w:szCs w:val="24"/>
        </w:rPr>
      </w:pPr>
      <w:r w:rsidRPr="004C1B54">
        <w:rPr>
          <w:sz w:val="24"/>
          <w:szCs w:val="24"/>
        </w:rPr>
        <w:t xml:space="preserve">1. 1. </w:t>
      </w:r>
      <w:r w:rsidR="000336FF" w:rsidRPr="004C1B54">
        <w:rPr>
          <w:sz w:val="24"/>
          <w:szCs w:val="24"/>
        </w:rPr>
        <w:t xml:space="preserve">finansinį turtą (pinigus) </w:t>
      </w:r>
      <w:r w:rsidR="00F06B57" w:rsidRPr="004C1B54">
        <w:rPr>
          <w:sz w:val="24"/>
          <w:szCs w:val="24"/>
        </w:rPr>
        <w:t>384 118</w:t>
      </w:r>
      <w:r w:rsidR="00F37801" w:rsidRPr="004C1B54">
        <w:rPr>
          <w:sz w:val="24"/>
          <w:szCs w:val="24"/>
        </w:rPr>
        <w:t xml:space="preserve"> (</w:t>
      </w:r>
      <w:r w:rsidR="00F06B57" w:rsidRPr="004C1B54">
        <w:rPr>
          <w:sz w:val="24"/>
          <w:szCs w:val="24"/>
        </w:rPr>
        <w:t xml:space="preserve">tris </w:t>
      </w:r>
      <w:r w:rsidR="00F37801" w:rsidRPr="004C1B54">
        <w:rPr>
          <w:sz w:val="24"/>
          <w:szCs w:val="24"/>
        </w:rPr>
        <w:t>šimtus</w:t>
      </w:r>
      <w:r w:rsidR="00F06B57" w:rsidRPr="004C1B54">
        <w:rPr>
          <w:sz w:val="24"/>
          <w:szCs w:val="24"/>
        </w:rPr>
        <w:t xml:space="preserve"> aštuoniasdešimt keturis tūkstančius</w:t>
      </w:r>
      <w:r w:rsidR="00250236" w:rsidRPr="004C1B54">
        <w:rPr>
          <w:sz w:val="24"/>
          <w:szCs w:val="24"/>
        </w:rPr>
        <w:t xml:space="preserve"> </w:t>
      </w:r>
      <w:r w:rsidR="00F06B57" w:rsidRPr="004C1B54">
        <w:rPr>
          <w:sz w:val="24"/>
          <w:szCs w:val="24"/>
        </w:rPr>
        <w:t>vieną šimtą aštuoniolika</w:t>
      </w:r>
      <w:r w:rsidR="000336FF" w:rsidRPr="004C1B54">
        <w:rPr>
          <w:sz w:val="24"/>
          <w:szCs w:val="24"/>
        </w:rPr>
        <w:t xml:space="preserve">) Eur </w:t>
      </w:r>
      <w:r w:rsidR="004D57D6" w:rsidRPr="004C1B54">
        <w:rPr>
          <w:sz w:val="24"/>
          <w:szCs w:val="24"/>
        </w:rPr>
        <w:t xml:space="preserve">iš Panevėžio rajono savivaldybės </w:t>
      </w:r>
      <w:r w:rsidR="00526624" w:rsidRPr="004C1B54">
        <w:rPr>
          <w:sz w:val="24"/>
          <w:szCs w:val="24"/>
        </w:rPr>
        <w:t xml:space="preserve">tarybos </w:t>
      </w:r>
      <w:r w:rsidR="000336FF" w:rsidRPr="004C1B54">
        <w:rPr>
          <w:sz w:val="24"/>
          <w:szCs w:val="24"/>
        </w:rPr>
        <w:t>patvirtintų 202</w:t>
      </w:r>
      <w:r w:rsidR="00250236" w:rsidRPr="004C1B54">
        <w:rPr>
          <w:sz w:val="24"/>
          <w:szCs w:val="24"/>
        </w:rPr>
        <w:t>1</w:t>
      </w:r>
      <w:r w:rsidR="004D57D6" w:rsidRPr="004C1B54">
        <w:rPr>
          <w:sz w:val="24"/>
          <w:szCs w:val="24"/>
        </w:rPr>
        <w:t xml:space="preserve"> m. savivaldybės biudžeto asignavimų</w:t>
      </w:r>
      <w:r w:rsidR="004F22FB" w:rsidRPr="004C1B54">
        <w:rPr>
          <w:sz w:val="24"/>
          <w:szCs w:val="24"/>
        </w:rPr>
        <w:t xml:space="preserve"> </w:t>
      </w:r>
      <w:r w:rsidR="004D57D6" w:rsidRPr="004C1B54">
        <w:rPr>
          <w:sz w:val="24"/>
          <w:szCs w:val="24"/>
        </w:rPr>
        <w:t>(04 Infrastruktūros priežiūros, modernizavimo ir plėtros programa)</w:t>
      </w:r>
      <w:r w:rsidR="00CE7038" w:rsidRPr="004C1B54">
        <w:rPr>
          <w:sz w:val="24"/>
          <w:szCs w:val="24"/>
        </w:rPr>
        <w:t>;</w:t>
      </w:r>
    </w:p>
    <w:p w:rsidR="00F06B57" w:rsidRPr="004C1B54" w:rsidRDefault="00F06B57" w:rsidP="009045E5">
      <w:pPr>
        <w:ind w:firstLine="720"/>
        <w:jc w:val="both"/>
        <w:rPr>
          <w:sz w:val="24"/>
          <w:szCs w:val="24"/>
        </w:rPr>
      </w:pPr>
      <w:r w:rsidRPr="004C1B54">
        <w:rPr>
          <w:sz w:val="24"/>
          <w:szCs w:val="24"/>
        </w:rPr>
        <w:t>1.2. turtiniu įnašu 910 293 Eur (pridedama).</w:t>
      </w:r>
    </w:p>
    <w:p w:rsidR="00CE7038" w:rsidRPr="004C1B54" w:rsidRDefault="00CE7038" w:rsidP="009045E5">
      <w:pPr>
        <w:ind w:firstLine="720"/>
        <w:jc w:val="both"/>
        <w:rPr>
          <w:sz w:val="24"/>
          <w:szCs w:val="24"/>
        </w:rPr>
      </w:pPr>
      <w:r w:rsidRPr="004C1B54">
        <w:rPr>
          <w:sz w:val="24"/>
          <w:szCs w:val="24"/>
        </w:rPr>
        <w:t>2. Pavesti VšĮ Velžio komunalinio ūkio direktoriui spręsti visus su viešosios įstaigos kapitalo padidinimu susijusius klausimus</w:t>
      </w:r>
      <w:r w:rsidR="001C1755" w:rsidRPr="004C1B54">
        <w:rPr>
          <w:sz w:val="24"/>
          <w:szCs w:val="24"/>
        </w:rPr>
        <w:t>.</w:t>
      </w:r>
    </w:p>
    <w:p w:rsidR="00AD176E" w:rsidRPr="004C1B54" w:rsidRDefault="00AD176E"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9045E5">
      <w:pPr>
        <w:ind w:firstLine="720"/>
        <w:jc w:val="both"/>
        <w:rPr>
          <w:spacing w:val="-1"/>
          <w:sz w:val="24"/>
          <w:szCs w:val="24"/>
        </w:rPr>
      </w:pPr>
    </w:p>
    <w:p w:rsidR="00F06B57" w:rsidRPr="004C1B54" w:rsidRDefault="00F06B57" w:rsidP="00F06B57">
      <w:pPr>
        <w:jc w:val="both"/>
        <w:rPr>
          <w:sz w:val="24"/>
          <w:szCs w:val="24"/>
          <w:lang w:eastAsia="lt-LT"/>
        </w:rPr>
      </w:pPr>
      <w:r w:rsidRPr="004C1B54">
        <w:rPr>
          <w:sz w:val="24"/>
          <w:szCs w:val="24"/>
        </w:rPr>
        <w:tab/>
      </w:r>
      <w:r w:rsidRPr="004C1B54">
        <w:rPr>
          <w:sz w:val="24"/>
          <w:szCs w:val="24"/>
        </w:rPr>
        <w:tab/>
      </w:r>
      <w:r w:rsidRPr="004C1B54">
        <w:rPr>
          <w:sz w:val="24"/>
          <w:szCs w:val="24"/>
        </w:rPr>
        <w:tab/>
      </w:r>
      <w:r w:rsidRPr="004C1B54">
        <w:rPr>
          <w:sz w:val="24"/>
          <w:szCs w:val="24"/>
        </w:rPr>
        <w:tab/>
        <w:t>Panevėžio rajono savivaldybės tarybos</w:t>
      </w:r>
    </w:p>
    <w:p w:rsidR="00F06B57" w:rsidRPr="004C1B54" w:rsidRDefault="00F06B57" w:rsidP="00F06B57">
      <w:pPr>
        <w:autoSpaceDN w:val="0"/>
        <w:jc w:val="both"/>
        <w:textAlignment w:val="baseline"/>
        <w:rPr>
          <w:kern w:val="3"/>
          <w:sz w:val="24"/>
          <w:szCs w:val="24"/>
          <w:lang w:eastAsia="lt-LT"/>
        </w:rPr>
      </w:pPr>
      <w:r w:rsidRPr="004C1B54">
        <w:rPr>
          <w:kern w:val="3"/>
          <w:sz w:val="24"/>
          <w:szCs w:val="24"/>
          <w:lang w:eastAsia="lt-LT"/>
        </w:rPr>
        <w:tab/>
      </w:r>
      <w:r w:rsidRPr="004C1B54">
        <w:rPr>
          <w:kern w:val="3"/>
          <w:sz w:val="24"/>
          <w:szCs w:val="24"/>
          <w:lang w:eastAsia="lt-LT"/>
        </w:rPr>
        <w:tab/>
      </w:r>
      <w:r w:rsidRPr="004C1B54">
        <w:rPr>
          <w:kern w:val="3"/>
          <w:sz w:val="24"/>
          <w:szCs w:val="24"/>
          <w:lang w:eastAsia="lt-LT"/>
        </w:rPr>
        <w:tab/>
      </w:r>
      <w:r w:rsidRPr="004C1B54">
        <w:rPr>
          <w:kern w:val="3"/>
          <w:sz w:val="24"/>
          <w:szCs w:val="24"/>
          <w:lang w:eastAsia="lt-LT"/>
        </w:rPr>
        <w:tab/>
        <w:t>2021 m. lapkričio 4 d. sprendimo Nr. T-</w:t>
      </w:r>
    </w:p>
    <w:p w:rsidR="00F06B57" w:rsidRPr="004C1B54" w:rsidRDefault="00F06B57" w:rsidP="00F06B57">
      <w:pPr>
        <w:autoSpaceDN w:val="0"/>
        <w:jc w:val="both"/>
        <w:textAlignment w:val="baseline"/>
        <w:rPr>
          <w:spacing w:val="-1"/>
          <w:sz w:val="24"/>
          <w:szCs w:val="24"/>
        </w:rPr>
      </w:pPr>
      <w:r w:rsidRPr="004C1B54">
        <w:rPr>
          <w:kern w:val="3"/>
          <w:sz w:val="24"/>
          <w:szCs w:val="24"/>
          <w:lang w:eastAsia="lt-LT"/>
        </w:rPr>
        <w:tab/>
      </w:r>
      <w:r w:rsidRPr="004C1B54">
        <w:rPr>
          <w:kern w:val="3"/>
          <w:sz w:val="24"/>
          <w:szCs w:val="24"/>
          <w:lang w:eastAsia="lt-LT"/>
        </w:rPr>
        <w:tab/>
      </w:r>
      <w:r w:rsidRPr="004C1B54">
        <w:rPr>
          <w:kern w:val="3"/>
          <w:sz w:val="24"/>
          <w:szCs w:val="24"/>
          <w:lang w:eastAsia="lt-LT"/>
        </w:rPr>
        <w:tab/>
      </w:r>
      <w:r w:rsidRPr="004C1B54">
        <w:rPr>
          <w:kern w:val="3"/>
          <w:sz w:val="24"/>
          <w:szCs w:val="24"/>
          <w:lang w:eastAsia="lt-LT"/>
        </w:rPr>
        <w:tab/>
        <w:t>priedas</w:t>
      </w:r>
    </w:p>
    <w:p w:rsidR="00F06B57" w:rsidRPr="004C1B54" w:rsidRDefault="00F06B57" w:rsidP="009045E5">
      <w:pPr>
        <w:ind w:firstLine="720"/>
        <w:jc w:val="both"/>
        <w:rPr>
          <w:spacing w:val="-1"/>
          <w:sz w:val="24"/>
          <w:szCs w:val="24"/>
        </w:rPr>
      </w:pPr>
    </w:p>
    <w:p w:rsidR="00F06B57" w:rsidRPr="004C1B54" w:rsidRDefault="00244DC5" w:rsidP="00244DC5">
      <w:pPr>
        <w:ind w:firstLine="720"/>
        <w:jc w:val="center"/>
        <w:rPr>
          <w:b/>
          <w:spacing w:val="-1"/>
          <w:sz w:val="24"/>
          <w:szCs w:val="24"/>
        </w:rPr>
      </w:pPr>
      <w:r w:rsidRPr="004C1B54">
        <w:rPr>
          <w:b/>
          <w:spacing w:val="-1"/>
          <w:sz w:val="24"/>
          <w:szCs w:val="24"/>
        </w:rPr>
        <w:t>TURTINIO ĮNAŠO SĄRAŠAS</w:t>
      </w:r>
    </w:p>
    <w:p w:rsidR="00F06B57" w:rsidRPr="004C1B54" w:rsidRDefault="00F06B57" w:rsidP="009045E5">
      <w:pPr>
        <w:ind w:firstLine="720"/>
        <w:jc w:val="both"/>
        <w:rPr>
          <w:spacing w:val="-1"/>
          <w:sz w:val="24"/>
          <w:szCs w:val="24"/>
        </w:rPr>
      </w:pPr>
    </w:p>
    <w:tbl>
      <w:tblPr>
        <w:tblStyle w:val="Lentelstinklelis1"/>
        <w:tblW w:w="9634" w:type="dxa"/>
        <w:tblLayout w:type="fixed"/>
        <w:tblLook w:val="04A0" w:firstRow="1" w:lastRow="0" w:firstColumn="1" w:lastColumn="0" w:noHBand="0" w:noVBand="1"/>
      </w:tblPr>
      <w:tblGrid>
        <w:gridCol w:w="3256"/>
        <w:gridCol w:w="1984"/>
        <w:gridCol w:w="1276"/>
        <w:gridCol w:w="3118"/>
      </w:tblGrid>
      <w:tr w:rsidR="00F06B57" w:rsidRPr="004C1B54" w:rsidTr="004634E1">
        <w:tc>
          <w:tcPr>
            <w:tcW w:w="3256" w:type="dxa"/>
          </w:tcPr>
          <w:p w:rsidR="00F06B57" w:rsidRPr="004C1B54" w:rsidRDefault="00F06B57" w:rsidP="004634E1">
            <w:pPr>
              <w:tabs>
                <w:tab w:val="right" w:leader="underscore" w:pos="9638"/>
              </w:tabs>
              <w:suppressAutoHyphens w:val="0"/>
              <w:jc w:val="center"/>
              <w:rPr>
                <w:rFonts w:ascii="Times New Roman" w:hAnsi="Times New Roman" w:cs="Times New Roman"/>
                <w:b/>
                <w:color w:val="000000"/>
                <w:sz w:val="24"/>
                <w:szCs w:val="24"/>
                <w:lang w:eastAsia="en-US"/>
              </w:rPr>
            </w:pPr>
            <w:r w:rsidRPr="004C1B54">
              <w:rPr>
                <w:rFonts w:ascii="Times New Roman" w:hAnsi="Times New Roman" w:cs="Times New Roman"/>
                <w:b/>
                <w:color w:val="000000"/>
                <w:sz w:val="24"/>
                <w:szCs w:val="24"/>
                <w:lang w:eastAsia="en-US"/>
              </w:rPr>
              <w:t>Turto pavadinimas</w:t>
            </w:r>
          </w:p>
        </w:tc>
        <w:tc>
          <w:tcPr>
            <w:tcW w:w="1984" w:type="dxa"/>
          </w:tcPr>
          <w:p w:rsidR="00F06B57" w:rsidRPr="004C1B54" w:rsidRDefault="00F06B57" w:rsidP="004634E1">
            <w:pPr>
              <w:suppressAutoHyphens w:val="0"/>
              <w:jc w:val="center"/>
              <w:rPr>
                <w:rFonts w:ascii="Times New Roman" w:hAnsi="Times New Roman" w:cs="Times New Roman"/>
                <w:b/>
                <w:color w:val="000000"/>
                <w:sz w:val="24"/>
                <w:szCs w:val="24"/>
                <w:lang w:eastAsia="en-US"/>
              </w:rPr>
            </w:pPr>
            <w:r w:rsidRPr="004C1B54">
              <w:rPr>
                <w:rFonts w:ascii="Times New Roman" w:hAnsi="Times New Roman" w:cs="Times New Roman"/>
                <w:b/>
                <w:color w:val="000000"/>
                <w:sz w:val="24"/>
                <w:szCs w:val="24"/>
                <w:lang w:eastAsia="en-US"/>
              </w:rPr>
              <w:t>Unikalus Nr.</w:t>
            </w:r>
          </w:p>
        </w:tc>
        <w:tc>
          <w:tcPr>
            <w:tcW w:w="1276" w:type="dxa"/>
          </w:tcPr>
          <w:p w:rsidR="00F06B57" w:rsidRPr="004C1B54" w:rsidRDefault="00F06B57" w:rsidP="004634E1">
            <w:pPr>
              <w:suppressAutoHyphens w:val="0"/>
              <w:jc w:val="center"/>
              <w:rPr>
                <w:rFonts w:ascii="Times New Roman" w:hAnsi="Times New Roman" w:cs="Times New Roman"/>
                <w:b/>
                <w:color w:val="000000"/>
                <w:sz w:val="24"/>
                <w:szCs w:val="24"/>
                <w:lang w:eastAsia="en-US"/>
              </w:rPr>
            </w:pPr>
            <w:r w:rsidRPr="004C1B54">
              <w:rPr>
                <w:rFonts w:ascii="Times New Roman" w:hAnsi="Times New Roman" w:cs="Times New Roman"/>
                <w:b/>
                <w:color w:val="000000"/>
                <w:sz w:val="24"/>
                <w:szCs w:val="24"/>
                <w:lang w:eastAsia="en-US"/>
              </w:rPr>
              <w:t>Ilgis, m</w:t>
            </w:r>
          </w:p>
        </w:tc>
        <w:tc>
          <w:tcPr>
            <w:tcW w:w="3118" w:type="dxa"/>
          </w:tcPr>
          <w:p w:rsidR="00F06B57" w:rsidRPr="004C1B54" w:rsidRDefault="00F06B57" w:rsidP="004634E1">
            <w:pPr>
              <w:suppressAutoHyphens w:val="0"/>
              <w:jc w:val="center"/>
              <w:rPr>
                <w:rFonts w:ascii="Times New Roman" w:hAnsi="Times New Roman" w:cs="Times New Roman"/>
                <w:b/>
                <w:color w:val="000000"/>
                <w:sz w:val="24"/>
                <w:szCs w:val="24"/>
                <w:lang w:eastAsia="en-US"/>
              </w:rPr>
            </w:pPr>
            <w:r w:rsidRPr="004C1B54">
              <w:rPr>
                <w:rFonts w:ascii="Times New Roman" w:hAnsi="Times New Roman" w:cs="Times New Roman"/>
                <w:b/>
                <w:color w:val="000000"/>
                <w:sz w:val="24"/>
                <w:szCs w:val="24"/>
                <w:lang w:eastAsia="en-US"/>
              </w:rPr>
              <w:t>Turto vertė</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Buitinių nuotekų tinklai (Panevėžio r. sav., Nevėžio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4400-5365-8527</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667,19</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50A0-2108-0015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20 055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Slėginiai buitinių nuotekų tinklai (Panevėžio r. sav., Nevėžio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4400-5365-8505</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1 484,28</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50A0-2108-0016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57 111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Buitinių nuotekų tinklai  (Panevėžio r. sav. , Nevėžio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4400-5365-8492</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59,68</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50A0-2108-0017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2 296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Nevėžio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4400-5366-3404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16,40</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50A0-2108-0018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364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Nevėžio k. Pamiškės g., Draugystės g., Rožių g., Smilgių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4400-5365-8481</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2 391,38</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50A0-2108-0019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59 953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Ėriškių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4400-5429-8203</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403,12</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50A0-2108-0020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8 956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Raguvos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4400-5411-7672</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491,82</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50A0-2108-0021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9 259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lastRenderedPageBreak/>
              <w:t>Vandentiekio tinklai (Panevėžio r. sav., Raguvos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4400-5411-7661</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6 099,08</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50A0-2108-0022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172 184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Buitinių nuotekų tinklai  (Panevėžio r. sav. , Raguvos mstl. Laisvės g., Kėdainių g., Miško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4400-5411-7650</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3 023,74</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Nr. 50A0-2108-0023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79 723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Slėginiai buitinių nuotekų tinklai (Panevėžio r. sav., Raguvos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4400-5411-7644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208,99</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50A0-2108-0024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4 141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Slėginiai buitinių nuotekų tinklai (Panevėžio r. sav., Raguvos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4400-5411-7630</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196,98</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50A0-2108-0025 – </w:t>
            </w:r>
          </w:p>
          <w:p w:rsidR="00F06B57" w:rsidRPr="004C1B54" w:rsidRDefault="00F06B57" w:rsidP="004634E1">
            <w:pPr>
              <w:suppressAutoHyphens w:val="0"/>
              <w:jc w:val="both"/>
              <w:rPr>
                <w:rFonts w:ascii="Times New Roman" w:hAnsi="Times New Roman" w:cs="Times New Roman"/>
                <w:color w:val="000000"/>
                <w:sz w:val="24"/>
                <w:szCs w:val="24"/>
                <w:lang w:eastAsia="en-US"/>
              </w:rPr>
            </w:pPr>
            <w:r w:rsidRPr="004C1B54">
              <w:rPr>
                <w:rFonts w:ascii="Times New Roman" w:hAnsi="Times New Roman" w:cs="Times New Roman"/>
                <w:sz w:val="24"/>
                <w:szCs w:val="24"/>
                <w:lang w:eastAsia="en-US"/>
              </w:rPr>
              <w:t>3 903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Užunevėžių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4400-5437-9303</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839,40</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50A0-2108-0026 – </w:t>
            </w:r>
          </w:p>
          <w:p w:rsidR="00F06B57" w:rsidRPr="004C1B54" w:rsidRDefault="00F06B57" w:rsidP="004634E1">
            <w:pPr>
              <w:suppressAutoHyphens w:val="0"/>
              <w:jc w:val="both"/>
              <w:rPr>
                <w:rFonts w:ascii="Times New Roman" w:hAnsi="Times New Roman" w:cs="Times New Roman"/>
                <w:color w:val="000000"/>
                <w:sz w:val="24"/>
                <w:szCs w:val="24"/>
                <w:lang w:eastAsia="en-US"/>
              </w:rPr>
            </w:pPr>
            <w:r w:rsidRPr="004C1B54">
              <w:rPr>
                <w:rFonts w:ascii="Times New Roman" w:hAnsi="Times New Roman" w:cs="Times New Roman"/>
                <w:sz w:val="24"/>
                <w:szCs w:val="24"/>
                <w:lang w:eastAsia="en-US"/>
              </w:rPr>
              <w:t>16 569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Užunevėžių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4400-5437-9314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1 224,20</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50A0-2108-0027 – </w:t>
            </w:r>
          </w:p>
          <w:p w:rsidR="00F06B57" w:rsidRPr="004C1B54" w:rsidRDefault="00F06B57" w:rsidP="004634E1">
            <w:pPr>
              <w:suppressAutoHyphens w:val="0"/>
              <w:jc w:val="both"/>
              <w:rPr>
                <w:rFonts w:ascii="Times New Roman" w:hAnsi="Times New Roman" w:cs="Times New Roman"/>
                <w:color w:val="000000"/>
                <w:sz w:val="24"/>
                <w:szCs w:val="24"/>
                <w:lang w:eastAsia="en-US"/>
              </w:rPr>
            </w:pPr>
            <w:r w:rsidRPr="004C1B54">
              <w:rPr>
                <w:rFonts w:ascii="Times New Roman" w:hAnsi="Times New Roman" w:cs="Times New Roman"/>
                <w:sz w:val="24"/>
                <w:szCs w:val="24"/>
                <w:lang w:eastAsia="en-US"/>
              </w:rPr>
              <w:t>27 196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Užunevėžių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4400-5437-9270</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691,97</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50A0-2108-0028 – </w:t>
            </w:r>
          </w:p>
          <w:p w:rsidR="00F06B57" w:rsidRPr="004C1B54" w:rsidRDefault="00F06B57" w:rsidP="004634E1">
            <w:pPr>
              <w:suppressAutoHyphens w:val="0"/>
              <w:jc w:val="both"/>
              <w:rPr>
                <w:rFonts w:ascii="Times New Roman" w:hAnsi="Times New Roman" w:cs="Times New Roman"/>
                <w:color w:val="000000"/>
                <w:sz w:val="24"/>
                <w:szCs w:val="24"/>
                <w:lang w:eastAsia="en-US"/>
              </w:rPr>
            </w:pPr>
            <w:r w:rsidRPr="004C1B54">
              <w:rPr>
                <w:rFonts w:ascii="Times New Roman" w:hAnsi="Times New Roman" w:cs="Times New Roman"/>
                <w:sz w:val="24"/>
                <w:szCs w:val="24"/>
                <w:lang w:eastAsia="en-US"/>
              </w:rPr>
              <w:t>13 659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Užunevėžių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4400-5437-9284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421,10</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50A0-2108-0029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9 355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Nuotekų šalinimo tinklai (Panevėžio r. sav.,      Miežiškių mstl. Taikos g., Liepų g., Trakininkų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4400-5444-8389</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2 166,07</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lastRenderedPageBreak/>
              <w:t xml:space="preserve">Nr. 50A0-2108-0030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78 089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lastRenderedPageBreak/>
              <w:t>Vandentiekio tinklai (Panevėžio r. sav.,      Miežiškių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4400-5448-8574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319,45</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Nekilnojamojo turto bendra rinkos vertė 2021-05-21 pagal Nekilnojamojo turto rinkos vertės nustatymo ataskaitą</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50A0-2108-0031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9 410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Miežiškių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4400-5448-8610</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24,57</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Nekilnojamojo turto bendra rinkos vertė 2021-05-21 pagal Nekilnojamojo turto rinkos vertės nustatymo ataskaitą</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 Nr. 50A0-2108-0032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722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Miežiškių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4400-5448-8585</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69,21</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50A0-2108-0033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2 033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Miežiškių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4400-5448-8609</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25,04</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50A0-2108-0034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521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Miežiškių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4400-5448-8596</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3 024,99</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50A0-2108-0035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85 189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Slėginiai nuotekų šalinimo tinklai (Panevėžio r. sav, Miežiškių mstl.)</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4400-5444-8394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1 103,25</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2021-05-21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50A0-2108-0036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14 365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Buitinių nuotekų tinklai (Panevėžio r. sav., Linkaučių k. Truskavos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4400-5399-9861</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923,69</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2021-07-08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50A0-2108-0037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26 901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Slėginiai buitinių nuotekų tinklai (Panevėžio r. sav., Linkaučių k. Truskavos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4400-5412-4033</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254,85</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2021-07-08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50A0-2108-0038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5 050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lastRenderedPageBreak/>
              <w:t>Buitinių nuotekų tinklai  (Panevėžio r. sav., Linkaučių k. Truskavos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4400-5401-2814</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186,56</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2021-07-08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50A0-2108-0039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11 298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Nuotekų šalinimo tinklai (Panevėžio r. sav.,      Linkaučių k.)</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4400-5399-9872</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154,67</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2021-07-08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Nr. 50A0-2108-0040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 4 124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Vandentiekio tinklai (Panevėžio r. sav., Linkaučių k. Linkavos g., Aušros g., Tvenkinio g., Pušų g.,      Alyvų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4400-5399-1361</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4 934,35</w:t>
            </w:r>
          </w:p>
        </w:tc>
        <w:tc>
          <w:tcPr>
            <w:tcW w:w="3118" w:type="dxa"/>
          </w:tcPr>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Nekilnojamojo turto bendra rinkos vertė 2021-07-08 pagal Nekilnojamojo turto rinkos vertės nustatymo ataskaitą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 xml:space="preserve">Nr. 50A0-2108-0041 – </w:t>
            </w:r>
          </w:p>
          <w:p w:rsidR="00F06B57" w:rsidRPr="004C1B54" w:rsidRDefault="00F06B57" w:rsidP="004634E1">
            <w:pPr>
              <w:suppressAutoHyphens w:val="0"/>
              <w:jc w:val="both"/>
              <w:rPr>
                <w:rFonts w:ascii="Times New Roman" w:hAnsi="Times New Roman" w:cs="Times New Roman"/>
                <w:sz w:val="24"/>
                <w:szCs w:val="24"/>
                <w:lang w:eastAsia="en-US"/>
              </w:rPr>
            </w:pPr>
            <w:r w:rsidRPr="004C1B54">
              <w:rPr>
                <w:rFonts w:ascii="Times New Roman" w:hAnsi="Times New Roman" w:cs="Times New Roman"/>
                <w:sz w:val="24"/>
                <w:szCs w:val="24"/>
                <w:lang w:eastAsia="en-US"/>
              </w:rPr>
              <w:t>124 242 Eur.</w:t>
            </w:r>
          </w:p>
        </w:tc>
      </w:tr>
      <w:tr w:rsidR="00F06B57" w:rsidRPr="004C1B54" w:rsidTr="004634E1">
        <w:tc>
          <w:tcPr>
            <w:tcW w:w="3256" w:type="dxa"/>
          </w:tcPr>
          <w:p w:rsidR="00F06B57" w:rsidRPr="004C1B54" w:rsidRDefault="00F06B57" w:rsidP="004634E1">
            <w:pPr>
              <w:tabs>
                <w:tab w:val="right" w:leader="underscore" w:pos="9638"/>
              </w:tabs>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Šilumos tinklai (Panevėžio r. sav., Ramygalos m., Dariaus ir Girėno g.)</w:t>
            </w:r>
          </w:p>
        </w:tc>
        <w:tc>
          <w:tcPr>
            <w:tcW w:w="1984" w:type="dxa"/>
          </w:tcPr>
          <w:p w:rsidR="00F06B57" w:rsidRPr="004C1B54" w:rsidRDefault="00F06B57" w:rsidP="004634E1">
            <w:pPr>
              <w:suppressAutoHyphens w:val="0"/>
              <w:jc w:val="center"/>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4400-0515-4781</w:t>
            </w:r>
          </w:p>
        </w:tc>
        <w:tc>
          <w:tcPr>
            <w:tcW w:w="1276" w:type="dxa"/>
          </w:tcPr>
          <w:p w:rsidR="00F06B57" w:rsidRPr="004C1B54" w:rsidRDefault="00F06B57" w:rsidP="004634E1">
            <w:pPr>
              <w:suppressAutoHyphens w:val="0"/>
              <w:rPr>
                <w:rFonts w:ascii="Times New Roman" w:hAnsi="Times New Roman" w:cs="Times New Roman"/>
                <w:color w:val="000000"/>
                <w:sz w:val="24"/>
                <w:szCs w:val="24"/>
                <w:lang w:eastAsia="en-US"/>
              </w:rPr>
            </w:pPr>
            <w:r w:rsidRPr="004C1B54">
              <w:rPr>
                <w:rFonts w:ascii="Times New Roman" w:hAnsi="Times New Roman" w:cs="Times New Roman"/>
                <w:color w:val="000000"/>
                <w:sz w:val="24"/>
                <w:szCs w:val="24"/>
                <w:lang w:eastAsia="en-US"/>
              </w:rPr>
              <w:t>307</w:t>
            </w:r>
          </w:p>
        </w:tc>
        <w:tc>
          <w:tcPr>
            <w:tcW w:w="3118" w:type="dxa"/>
          </w:tcPr>
          <w:p w:rsidR="00F06B57" w:rsidRPr="004C1B54" w:rsidRDefault="00F06B57" w:rsidP="004634E1">
            <w:pPr>
              <w:suppressAutoHyphens w:val="0"/>
              <w:rPr>
                <w:rFonts w:ascii="Times New Roman" w:hAnsi="Times New Roman" w:cs="Times New Roman"/>
                <w:sz w:val="24"/>
                <w:szCs w:val="24"/>
                <w:lang w:eastAsia="en-US"/>
              </w:rPr>
            </w:pPr>
            <w:r w:rsidRPr="004C1B54">
              <w:rPr>
                <w:rFonts w:ascii="Times New Roman" w:hAnsi="Times New Roman" w:cs="Times New Roman"/>
                <w:sz w:val="24"/>
                <w:szCs w:val="24"/>
                <w:lang w:eastAsia="en-US"/>
              </w:rPr>
              <w:t>Nekilnojamojo turto bendra rinkos vertė 2021-06-08 pagal Nekilnojamojo turto rinkos vertės nustatymo ataskaitą  Nr. 50A0-2103-0017 –            63 625 Eur.</w:t>
            </w:r>
          </w:p>
        </w:tc>
      </w:tr>
    </w:tbl>
    <w:p w:rsidR="00F06B57" w:rsidRPr="004C1B54" w:rsidRDefault="00F06B57" w:rsidP="00F06B57">
      <w:pPr>
        <w:jc w:val="both"/>
        <w:rPr>
          <w:sz w:val="24"/>
          <w:szCs w:val="24"/>
        </w:rPr>
      </w:pPr>
    </w:p>
    <w:p w:rsidR="00F06B57" w:rsidRPr="004C1B54" w:rsidRDefault="00244DC5" w:rsidP="00244DC5">
      <w:pPr>
        <w:spacing w:line="276" w:lineRule="auto"/>
        <w:jc w:val="center"/>
        <w:rPr>
          <w:sz w:val="24"/>
          <w:szCs w:val="24"/>
        </w:rPr>
      </w:pPr>
      <w:r w:rsidRPr="004C1B54">
        <w:rPr>
          <w:sz w:val="24"/>
          <w:szCs w:val="24"/>
        </w:rPr>
        <w:t>_________________</w:t>
      </w:r>
    </w:p>
    <w:p w:rsidR="00244DC5" w:rsidRPr="004C1B54" w:rsidRDefault="00244DC5" w:rsidP="00244DC5">
      <w:pPr>
        <w:spacing w:line="276" w:lineRule="auto"/>
        <w:jc w:val="center"/>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244DC5" w:rsidRPr="004C1B54" w:rsidRDefault="00244DC5" w:rsidP="00F06B57">
      <w:pPr>
        <w:spacing w:line="276" w:lineRule="auto"/>
        <w:jc w:val="both"/>
        <w:rPr>
          <w:sz w:val="24"/>
          <w:szCs w:val="24"/>
        </w:rPr>
      </w:pPr>
    </w:p>
    <w:p w:rsidR="00A57192" w:rsidRPr="004C1B54" w:rsidRDefault="00A57192" w:rsidP="002927D5">
      <w:pPr>
        <w:jc w:val="center"/>
        <w:rPr>
          <w:b/>
          <w:sz w:val="24"/>
          <w:szCs w:val="24"/>
        </w:rPr>
      </w:pPr>
      <w:r w:rsidRPr="004C1B54">
        <w:rPr>
          <w:b/>
          <w:sz w:val="24"/>
          <w:szCs w:val="24"/>
        </w:rPr>
        <w:t>PANEVĖŽIO RAJONO SAVIVALDYBĖS ADMINISTRACIJOS</w:t>
      </w:r>
    </w:p>
    <w:p w:rsidR="00A57192" w:rsidRPr="004C1B54" w:rsidRDefault="00A57192" w:rsidP="002927D5">
      <w:pPr>
        <w:jc w:val="center"/>
        <w:rPr>
          <w:b/>
          <w:sz w:val="24"/>
          <w:szCs w:val="24"/>
        </w:rPr>
      </w:pPr>
      <w:r w:rsidRPr="004C1B54">
        <w:rPr>
          <w:b/>
          <w:sz w:val="24"/>
          <w:szCs w:val="24"/>
        </w:rPr>
        <w:t>EKONOMIKOS IR TURTO VALDYMO SKYRIUS</w:t>
      </w:r>
    </w:p>
    <w:p w:rsidR="00A57192" w:rsidRPr="004C1B54" w:rsidRDefault="00A57192" w:rsidP="009045E5">
      <w:pPr>
        <w:jc w:val="both"/>
        <w:rPr>
          <w:sz w:val="24"/>
          <w:szCs w:val="24"/>
        </w:rPr>
      </w:pPr>
    </w:p>
    <w:p w:rsidR="00A57192" w:rsidRPr="004C1B54" w:rsidRDefault="00A57192" w:rsidP="009045E5">
      <w:pPr>
        <w:jc w:val="both"/>
        <w:rPr>
          <w:sz w:val="24"/>
          <w:szCs w:val="24"/>
        </w:rPr>
      </w:pPr>
      <w:r w:rsidRPr="004C1B54">
        <w:rPr>
          <w:sz w:val="24"/>
          <w:szCs w:val="24"/>
        </w:rPr>
        <w:t>Panevėžio rajono savivaldybės tarybai</w:t>
      </w:r>
    </w:p>
    <w:p w:rsidR="00A57192" w:rsidRPr="004C1B54" w:rsidRDefault="00A57192" w:rsidP="009045E5">
      <w:pPr>
        <w:jc w:val="both"/>
        <w:rPr>
          <w:sz w:val="24"/>
          <w:szCs w:val="24"/>
        </w:rPr>
      </w:pPr>
    </w:p>
    <w:p w:rsidR="004F22FB" w:rsidRPr="004C1B54" w:rsidRDefault="00564829" w:rsidP="009045E5">
      <w:pPr>
        <w:jc w:val="center"/>
        <w:rPr>
          <w:b/>
          <w:sz w:val="24"/>
          <w:szCs w:val="24"/>
        </w:rPr>
      </w:pPr>
      <w:r>
        <w:rPr>
          <w:b/>
          <w:sz w:val="24"/>
          <w:szCs w:val="24"/>
        </w:rPr>
        <w:t xml:space="preserve">SAVIVALDYBĖS TARYBOS </w:t>
      </w:r>
      <w:r w:rsidR="00A57192" w:rsidRPr="004C1B54">
        <w:rPr>
          <w:b/>
          <w:sz w:val="24"/>
          <w:szCs w:val="24"/>
        </w:rPr>
        <w:t xml:space="preserve">SPRENDIMO </w:t>
      </w:r>
      <w:r w:rsidR="00A57192" w:rsidRPr="004C1B54">
        <w:rPr>
          <w:b/>
          <w:bCs/>
          <w:sz w:val="24"/>
          <w:szCs w:val="24"/>
        </w:rPr>
        <w:t>„</w:t>
      </w:r>
      <w:r w:rsidR="00A57192" w:rsidRPr="004C1B54">
        <w:rPr>
          <w:b/>
          <w:bCs/>
          <w:caps/>
          <w:sz w:val="24"/>
          <w:szCs w:val="24"/>
        </w:rPr>
        <w:t xml:space="preserve">Dėl </w:t>
      </w:r>
      <w:r w:rsidR="001D4800" w:rsidRPr="004C1B54">
        <w:rPr>
          <w:b/>
          <w:bCs/>
          <w:sz w:val="24"/>
          <w:szCs w:val="24"/>
        </w:rPr>
        <w:t>PANEVĖŽIO RAJONO SAVIVALDYBĖS TURTO INVESTAVIMO Į VŠĮ VELŽIO KOMUNALINĮ ŪKĮ“</w:t>
      </w:r>
      <w:r w:rsidR="00A57192" w:rsidRPr="004C1B54">
        <w:rPr>
          <w:b/>
          <w:sz w:val="24"/>
          <w:szCs w:val="24"/>
        </w:rPr>
        <w:t xml:space="preserve"> PROJEKTO</w:t>
      </w:r>
      <w:r w:rsidR="004F22FB" w:rsidRPr="004C1B54">
        <w:rPr>
          <w:b/>
          <w:sz w:val="24"/>
          <w:szCs w:val="24"/>
        </w:rPr>
        <w:t xml:space="preserve"> AIŠKINAMASIS RAŠTAS</w:t>
      </w:r>
    </w:p>
    <w:p w:rsidR="00A57192" w:rsidRPr="004C1B54" w:rsidRDefault="004F22FB" w:rsidP="009045E5">
      <w:pPr>
        <w:jc w:val="center"/>
        <w:rPr>
          <w:sz w:val="24"/>
          <w:szCs w:val="24"/>
        </w:rPr>
      </w:pPr>
      <w:r w:rsidRPr="004C1B54">
        <w:rPr>
          <w:b/>
          <w:sz w:val="24"/>
          <w:szCs w:val="24"/>
        </w:rPr>
        <w:t xml:space="preserve"> </w:t>
      </w:r>
      <w:r w:rsidR="000336FF" w:rsidRPr="004C1B54">
        <w:rPr>
          <w:sz w:val="24"/>
          <w:szCs w:val="24"/>
        </w:rPr>
        <w:t>202</w:t>
      </w:r>
      <w:r w:rsidR="003F4F3D" w:rsidRPr="004C1B54">
        <w:rPr>
          <w:sz w:val="24"/>
          <w:szCs w:val="24"/>
        </w:rPr>
        <w:t>1</w:t>
      </w:r>
      <w:r w:rsidR="00A57192" w:rsidRPr="004C1B54">
        <w:rPr>
          <w:sz w:val="24"/>
          <w:szCs w:val="24"/>
        </w:rPr>
        <w:t xml:space="preserve"> m.</w:t>
      </w:r>
      <w:r w:rsidR="00AB7AD6" w:rsidRPr="004C1B54">
        <w:rPr>
          <w:sz w:val="24"/>
          <w:szCs w:val="24"/>
        </w:rPr>
        <w:t xml:space="preserve"> </w:t>
      </w:r>
      <w:r w:rsidR="00244DC5" w:rsidRPr="004C1B54">
        <w:rPr>
          <w:sz w:val="24"/>
          <w:szCs w:val="24"/>
        </w:rPr>
        <w:t>spalio 2</w:t>
      </w:r>
      <w:r w:rsidR="0056017B">
        <w:rPr>
          <w:sz w:val="24"/>
          <w:szCs w:val="24"/>
        </w:rPr>
        <w:t>2</w:t>
      </w:r>
      <w:r w:rsidR="00D66005" w:rsidRPr="004C1B54">
        <w:rPr>
          <w:sz w:val="24"/>
          <w:szCs w:val="24"/>
        </w:rPr>
        <w:t xml:space="preserve"> </w:t>
      </w:r>
      <w:r w:rsidR="00A57192" w:rsidRPr="004C1B54">
        <w:rPr>
          <w:sz w:val="24"/>
          <w:szCs w:val="24"/>
        </w:rPr>
        <w:t>d.</w:t>
      </w:r>
    </w:p>
    <w:p w:rsidR="00A57192" w:rsidRPr="004C1B54" w:rsidRDefault="00A57192" w:rsidP="009045E5">
      <w:pPr>
        <w:jc w:val="center"/>
        <w:rPr>
          <w:sz w:val="24"/>
          <w:szCs w:val="24"/>
        </w:rPr>
      </w:pPr>
      <w:r w:rsidRPr="004C1B54">
        <w:rPr>
          <w:sz w:val="24"/>
          <w:szCs w:val="24"/>
        </w:rPr>
        <w:t>Panevėžys</w:t>
      </w:r>
    </w:p>
    <w:p w:rsidR="009045E5" w:rsidRPr="004C1B54" w:rsidRDefault="009045E5" w:rsidP="009045E5">
      <w:pPr>
        <w:jc w:val="center"/>
        <w:rPr>
          <w:sz w:val="24"/>
          <w:szCs w:val="24"/>
        </w:rPr>
      </w:pPr>
    </w:p>
    <w:p w:rsidR="003F4F3D" w:rsidRPr="004C1B54" w:rsidRDefault="003F4F3D" w:rsidP="004F22FB">
      <w:pPr>
        <w:ind w:firstLine="1134"/>
        <w:jc w:val="both"/>
        <w:rPr>
          <w:b/>
          <w:sz w:val="24"/>
          <w:szCs w:val="24"/>
        </w:rPr>
      </w:pPr>
      <w:r w:rsidRPr="004C1B54">
        <w:rPr>
          <w:b/>
          <w:sz w:val="24"/>
          <w:szCs w:val="24"/>
        </w:rPr>
        <w:t>1.</w:t>
      </w:r>
      <w:r w:rsidR="004F22FB" w:rsidRPr="004C1B54">
        <w:rPr>
          <w:sz w:val="24"/>
          <w:szCs w:val="24"/>
        </w:rPr>
        <w:t xml:space="preserve"> </w:t>
      </w:r>
      <w:r w:rsidRPr="004C1B54">
        <w:rPr>
          <w:b/>
          <w:sz w:val="24"/>
          <w:szCs w:val="24"/>
        </w:rPr>
        <w:t>Sprendimo projekto tikslai ir uždaviniai</w:t>
      </w:r>
    </w:p>
    <w:p w:rsidR="003F4F3D" w:rsidRPr="004C1B54" w:rsidRDefault="003F4F3D" w:rsidP="004F22FB">
      <w:pPr>
        <w:ind w:firstLine="1134"/>
        <w:jc w:val="both"/>
        <w:rPr>
          <w:color w:val="000000"/>
          <w:sz w:val="24"/>
          <w:szCs w:val="24"/>
        </w:rPr>
      </w:pPr>
      <w:r w:rsidRPr="004C1B54">
        <w:rPr>
          <w:color w:val="000000"/>
          <w:sz w:val="24"/>
          <w:szCs w:val="24"/>
        </w:rPr>
        <w:t>Sprendimo projekto tikslas – i</w:t>
      </w:r>
      <w:r w:rsidRPr="004C1B54">
        <w:rPr>
          <w:sz w:val="24"/>
          <w:szCs w:val="24"/>
        </w:rPr>
        <w:t>nvestuoti į VšĮ Velžio komunalinį ūkį</w:t>
      </w:r>
      <w:r w:rsidR="00F37801" w:rsidRPr="004C1B54">
        <w:rPr>
          <w:sz w:val="24"/>
          <w:szCs w:val="24"/>
        </w:rPr>
        <w:t xml:space="preserve"> </w:t>
      </w:r>
      <w:r w:rsidR="00244DC5" w:rsidRPr="004C1B54">
        <w:rPr>
          <w:sz w:val="24"/>
          <w:szCs w:val="24"/>
        </w:rPr>
        <w:t>1 294 411 (vieną milijoną du šimt</w:t>
      </w:r>
      <w:r w:rsidR="00564829">
        <w:rPr>
          <w:sz w:val="24"/>
          <w:szCs w:val="24"/>
        </w:rPr>
        <w:t>us</w:t>
      </w:r>
      <w:r w:rsidR="00244DC5" w:rsidRPr="004C1B54">
        <w:rPr>
          <w:sz w:val="24"/>
          <w:szCs w:val="24"/>
        </w:rPr>
        <w:t xml:space="preserve"> devyniasdešimt keturis tūkstančius keturis šimtus vienuolika) </w:t>
      </w:r>
      <w:r w:rsidRPr="004C1B54">
        <w:rPr>
          <w:sz w:val="24"/>
          <w:szCs w:val="24"/>
        </w:rPr>
        <w:t>Eur dalininko įnašui didinti.</w:t>
      </w:r>
    </w:p>
    <w:p w:rsidR="003F4F3D" w:rsidRPr="004C1B54" w:rsidRDefault="003F4F3D" w:rsidP="004F22FB">
      <w:pPr>
        <w:ind w:firstLine="1134"/>
        <w:jc w:val="both"/>
        <w:rPr>
          <w:b/>
          <w:bCs/>
          <w:sz w:val="24"/>
          <w:szCs w:val="24"/>
        </w:rPr>
      </w:pPr>
      <w:r w:rsidRPr="004C1B54">
        <w:rPr>
          <w:b/>
          <w:bCs/>
          <w:sz w:val="24"/>
          <w:szCs w:val="24"/>
        </w:rPr>
        <w:t>2.</w:t>
      </w:r>
      <w:r w:rsidRPr="004C1B54">
        <w:rPr>
          <w:b/>
          <w:sz w:val="24"/>
          <w:szCs w:val="24"/>
        </w:rPr>
        <w:t xml:space="preserve"> Siūlomos teisinio reguliavimo nuostatos</w:t>
      </w:r>
      <w:r w:rsidRPr="004C1B54">
        <w:rPr>
          <w:b/>
          <w:bCs/>
          <w:sz w:val="24"/>
          <w:szCs w:val="24"/>
        </w:rPr>
        <w:t xml:space="preserve"> </w:t>
      </w:r>
    </w:p>
    <w:p w:rsidR="003F4F3D" w:rsidRPr="004C1B54" w:rsidRDefault="003F4F3D" w:rsidP="004F22FB">
      <w:pPr>
        <w:ind w:firstLine="1134"/>
        <w:jc w:val="both"/>
        <w:rPr>
          <w:sz w:val="24"/>
          <w:szCs w:val="24"/>
        </w:rPr>
      </w:pPr>
      <w:r w:rsidRPr="004C1B54">
        <w:rPr>
          <w:color w:val="000000"/>
          <w:spacing w:val="-3"/>
          <w:sz w:val="24"/>
          <w:szCs w:val="24"/>
        </w:rPr>
        <w:t>Sprendimus dėl savivaldybės nuosavybės teise priklausančio turto investavimo priima Savivaldybės taryba.</w:t>
      </w:r>
      <w:r w:rsidRPr="004C1B54">
        <w:rPr>
          <w:sz w:val="24"/>
          <w:szCs w:val="24"/>
        </w:rPr>
        <w:t xml:space="preserve">  </w:t>
      </w:r>
    </w:p>
    <w:p w:rsidR="003F4F3D" w:rsidRPr="004C1B54" w:rsidRDefault="003F4F3D" w:rsidP="009045E5">
      <w:pPr>
        <w:jc w:val="both"/>
        <w:rPr>
          <w:sz w:val="24"/>
          <w:szCs w:val="24"/>
        </w:rPr>
      </w:pPr>
      <w:r w:rsidRPr="004C1B54">
        <w:rPr>
          <w:sz w:val="24"/>
          <w:szCs w:val="24"/>
        </w:rPr>
        <w:tab/>
        <w:t xml:space="preserve">Parengtas sprendimo projektas atsižvelgiant į Panevėžio rajono savivaldybės administracijos direktoriaus 2021 m. </w:t>
      </w:r>
      <w:r w:rsidR="00244DC5" w:rsidRPr="004C1B54">
        <w:rPr>
          <w:sz w:val="24"/>
          <w:szCs w:val="24"/>
        </w:rPr>
        <w:t xml:space="preserve">spalio </w:t>
      </w:r>
      <w:r w:rsidR="0056017B">
        <w:rPr>
          <w:sz w:val="24"/>
          <w:szCs w:val="24"/>
        </w:rPr>
        <w:t xml:space="preserve">22 </w:t>
      </w:r>
      <w:r w:rsidRPr="004C1B54">
        <w:rPr>
          <w:sz w:val="24"/>
          <w:szCs w:val="24"/>
        </w:rPr>
        <w:t>d. įsakym</w:t>
      </w:r>
      <w:r w:rsidR="004F22FB" w:rsidRPr="004C1B54">
        <w:rPr>
          <w:sz w:val="24"/>
          <w:szCs w:val="24"/>
        </w:rPr>
        <w:t>ą</w:t>
      </w:r>
      <w:r w:rsidRPr="004C1B54">
        <w:rPr>
          <w:sz w:val="24"/>
          <w:szCs w:val="24"/>
        </w:rPr>
        <w:t xml:space="preserve"> Nr. A1-</w:t>
      </w:r>
      <w:r w:rsidR="0056017B">
        <w:rPr>
          <w:sz w:val="24"/>
          <w:szCs w:val="24"/>
        </w:rPr>
        <w:t xml:space="preserve">404 </w:t>
      </w:r>
      <w:bookmarkStart w:id="0" w:name="_GoBack"/>
      <w:bookmarkEnd w:id="0"/>
      <w:r w:rsidRPr="004C1B54">
        <w:rPr>
          <w:sz w:val="24"/>
          <w:szCs w:val="24"/>
        </w:rPr>
        <w:t>„</w:t>
      </w:r>
      <w:r w:rsidR="00854A6D" w:rsidRPr="004C1B54">
        <w:rPr>
          <w:sz w:val="24"/>
          <w:szCs w:val="24"/>
        </w:rPr>
        <w:t>Dėl pasiūlymo teikimo Panevėžio rajono savivaldybės tarybai investuoti savivaldybės turtą“</w:t>
      </w:r>
      <w:r w:rsidRPr="004C1B54">
        <w:rPr>
          <w:sz w:val="24"/>
          <w:szCs w:val="24"/>
        </w:rPr>
        <w:t>.</w:t>
      </w:r>
    </w:p>
    <w:p w:rsidR="003F4F3D" w:rsidRPr="004C1B54" w:rsidRDefault="003F4F3D" w:rsidP="004F22FB">
      <w:pPr>
        <w:ind w:firstLine="1260"/>
        <w:jc w:val="both"/>
        <w:rPr>
          <w:b/>
          <w:sz w:val="24"/>
          <w:szCs w:val="24"/>
        </w:rPr>
      </w:pPr>
      <w:r w:rsidRPr="004C1B54">
        <w:rPr>
          <w:b/>
          <w:sz w:val="24"/>
          <w:szCs w:val="24"/>
        </w:rPr>
        <w:t>3</w:t>
      </w:r>
      <w:r w:rsidRPr="004C1B54">
        <w:rPr>
          <w:sz w:val="24"/>
          <w:szCs w:val="24"/>
        </w:rPr>
        <w:t xml:space="preserve">. </w:t>
      </w:r>
      <w:r w:rsidRPr="004C1B54">
        <w:rPr>
          <w:b/>
          <w:sz w:val="24"/>
          <w:szCs w:val="24"/>
        </w:rPr>
        <w:t>Laukiami rezultatai</w:t>
      </w:r>
    </w:p>
    <w:p w:rsidR="00244DC5" w:rsidRPr="004C1B54" w:rsidRDefault="00854A6D" w:rsidP="009045E5">
      <w:pPr>
        <w:pStyle w:val="HTMLiankstoformatuotas"/>
        <w:ind w:firstLine="1260"/>
        <w:jc w:val="both"/>
        <w:rPr>
          <w:rFonts w:ascii="Times New Roman" w:hAnsi="Times New Roman"/>
          <w:sz w:val="24"/>
          <w:szCs w:val="24"/>
          <w:lang w:val="lt-LT"/>
        </w:rPr>
      </w:pPr>
      <w:r w:rsidRPr="004C1B54">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w:t>
      </w:r>
      <w:r w:rsidR="00244DC5" w:rsidRPr="004C1B54">
        <w:rPr>
          <w:rFonts w:ascii="Times New Roman" w:hAnsi="Times New Roman"/>
          <w:sz w:val="24"/>
          <w:szCs w:val="24"/>
          <w:lang w:val="lt-LT"/>
        </w:rPr>
        <w:t>ys investavimo kriterijai:</w:t>
      </w:r>
    </w:p>
    <w:tbl>
      <w:tblPr>
        <w:tblStyle w:val="Lentelstinklelis"/>
        <w:tblW w:w="0" w:type="auto"/>
        <w:tblLayout w:type="fixed"/>
        <w:tblLook w:val="04A0" w:firstRow="1" w:lastRow="0" w:firstColumn="1" w:lastColumn="0" w:noHBand="0" w:noVBand="1"/>
      </w:tblPr>
      <w:tblGrid>
        <w:gridCol w:w="960"/>
        <w:gridCol w:w="5272"/>
        <w:gridCol w:w="1843"/>
        <w:gridCol w:w="1887"/>
      </w:tblGrid>
      <w:tr w:rsidR="00244DC5" w:rsidRPr="004C1B54" w:rsidTr="004634E1">
        <w:tc>
          <w:tcPr>
            <w:tcW w:w="960" w:type="dxa"/>
            <w:vAlign w:val="center"/>
          </w:tcPr>
          <w:p w:rsidR="00244DC5" w:rsidRPr="004C1B54" w:rsidRDefault="00244DC5" w:rsidP="004634E1">
            <w:pPr>
              <w:spacing w:line="276" w:lineRule="auto"/>
              <w:rPr>
                <w:sz w:val="24"/>
                <w:szCs w:val="24"/>
              </w:rPr>
            </w:pPr>
            <w:r w:rsidRPr="004C1B54">
              <w:rPr>
                <w:sz w:val="24"/>
                <w:szCs w:val="24"/>
              </w:rPr>
              <w:t xml:space="preserve">Eil. Nr. </w:t>
            </w:r>
          </w:p>
        </w:tc>
        <w:tc>
          <w:tcPr>
            <w:tcW w:w="5272" w:type="dxa"/>
            <w:vAlign w:val="center"/>
          </w:tcPr>
          <w:p w:rsidR="00244DC5" w:rsidRPr="004C1B54" w:rsidRDefault="00244DC5" w:rsidP="004634E1">
            <w:pPr>
              <w:spacing w:line="276" w:lineRule="auto"/>
              <w:rPr>
                <w:sz w:val="24"/>
                <w:szCs w:val="24"/>
              </w:rPr>
            </w:pPr>
            <w:r w:rsidRPr="004C1B54">
              <w:rPr>
                <w:sz w:val="24"/>
                <w:szCs w:val="24"/>
              </w:rPr>
              <w:t>Kriterijai</w:t>
            </w:r>
          </w:p>
        </w:tc>
        <w:tc>
          <w:tcPr>
            <w:tcW w:w="3730" w:type="dxa"/>
            <w:gridSpan w:val="2"/>
            <w:vAlign w:val="center"/>
          </w:tcPr>
          <w:p w:rsidR="00244DC5" w:rsidRPr="004C1B54" w:rsidRDefault="00244DC5" w:rsidP="004634E1">
            <w:pPr>
              <w:spacing w:line="276" w:lineRule="auto"/>
              <w:jc w:val="center"/>
              <w:rPr>
                <w:sz w:val="24"/>
                <w:szCs w:val="24"/>
              </w:rPr>
            </w:pPr>
            <w:r w:rsidRPr="004C1B54">
              <w:rPr>
                <w:sz w:val="24"/>
                <w:szCs w:val="24"/>
              </w:rPr>
              <w:t>Kriterijus</w:t>
            </w:r>
          </w:p>
          <w:p w:rsidR="00244DC5" w:rsidRPr="004C1B54" w:rsidRDefault="00244DC5" w:rsidP="004634E1">
            <w:pPr>
              <w:spacing w:line="276" w:lineRule="auto"/>
              <w:jc w:val="center"/>
              <w:rPr>
                <w:sz w:val="24"/>
                <w:szCs w:val="24"/>
              </w:rPr>
            </w:pPr>
            <w:r w:rsidRPr="004C1B54">
              <w:rPr>
                <w:sz w:val="24"/>
                <w:szCs w:val="24"/>
              </w:rPr>
              <w:t>tenkinamas / netenkinamas</w:t>
            </w: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1.</w:t>
            </w:r>
          </w:p>
        </w:tc>
        <w:tc>
          <w:tcPr>
            <w:tcW w:w="5272" w:type="dxa"/>
          </w:tcPr>
          <w:p w:rsidR="00244DC5" w:rsidRPr="004C1B54" w:rsidRDefault="00244DC5" w:rsidP="004634E1">
            <w:pPr>
              <w:spacing w:line="276" w:lineRule="auto"/>
              <w:jc w:val="both"/>
              <w:rPr>
                <w:sz w:val="24"/>
                <w:szCs w:val="24"/>
              </w:rPr>
            </w:pPr>
            <w:r w:rsidRPr="004C1B54">
              <w:rPr>
                <w:sz w:val="24"/>
                <w:szCs w:val="24"/>
              </w:rPr>
              <w:t>Investavus bus įvykdyti iš tarptautinių sutarčių atsirandantys Lietuvos Respublikos įsipareigojimai.</w:t>
            </w:r>
          </w:p>
        </w:tc>
        <w:tc>
          <w:tcPr>
            <w:tcW w:w="1843" w:type="dxa"/>
          </w:tcPr>
          <w:p w:rsidR="00244DC5" w:rsidRPr="004C1B54" w:rsidRDefault="00244DC5" w:rsidP="004634E1">
            <w:pPr>
              <w:spacing w:line="276" w:lineRule="auto"/>
              <w:jc w:val="both"/>
              <w:rPr>
                <w:sz w:val="24"/>
                <w:szCs w:val="24"/>
              </w:rPr>
            </w:pPr>
          </w:p>
        </w:tc>
        <w:tc>
          <w:tcPr>
            <w:tcW w:w="1887" w:type="dxa"/>
          </w:tcPr>
          <w:p w:rsidR="00244DC5" w:rsidRPr="004C1B54" w:rsidRDefault="00244DC5" w:rsidP="004634E1">
            <w:pPr>
              <w:spacing w:line="276" w:lineRule="auto"/>
              <w:jc w:val="both"/>
              <w:rPr>
                <w:sz w:val="24"/>
                <w:szCs w:val="24"/>
              </w:rPr>
            </w:pPr>
            <w:r w:rsidRPr="004C1B54">
              <w:rPr>
                <w:sz w:val="24"/>
                <w:szCs w:val="24"/>
              </w:rPr>
              <w:t>Ne</w:t>
            </w: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2.</w:t>
            </w:r>
          </w:p>
        </w:tc>
        <w:tc>
          <w:tcPr>
            <w:tcW w:w="5272" w:type="dxa"/>
          </w:tcPr>
          <w:p w:rsidR="00244DC5" w:rsidRPr="004C1B54" w:rsidRDefault="00244DC5" w:rsidP="004634E1">
            <w:pPr>
              <w:spacing w:line="276" w:lineRule="auto"/>
              <w:jc w:val="both"/>
              <w:rPr>
                <w:sz w:val="24"/>
                <w:szCs w:val="24"/>
              </w:rPr>
            </w:pPr>
            <w:r w:rsidRPr="004C1B54">
              <w:rPr>
                <w:sz w:val="24"/>
                <w:szCs w:val="24"/>
              </w:rPr>
              <w:t>Investuojama į nacionaliniam saugumui užtikrinti svarbias įmones, nurodytas Lietuvos Respublikos nacionaliniam saugumui užtikrinti svarbių objektų apsaugos įstatyme.</w:t>
            </w:r>
          </w:p>
        </w:tc>
        <w:tc>
          <w:tcPr>
            <w:tcW w:w="1843" w:type="dxa"/>
          </w:tcPr>
          <w:p w:rsidR="00244DC5" w:rsidRPr="004C1B54" w:rsidRDefault="00244DC5" w:rsidP="004634E1">
            <w:pPr>
              <w:spacing w:line="276" w:lineRule="auto"/>
              <w:jc w:val="both"/>
              <w:rPr>
                <w:sz w:val="24"/>
                <w:szCs w:val="24"/>
              </w:rPr>
            </w:pPr>
            <w:r w:rsidRPr="004C1B54">
              <w:rPr>
                <w:sz w:val="24"/>
                <w:szCs w:val="24"/>
              </w:rPr>
              <w:t>Taip</w:t>
            </w:r>
          </w:p>
        </w:tc>
        <w:tc>
          <w:tcPr>
            <w:tcW w:w="1887" w:type="dxa"/>
          </w:tcPr>
          <w:p w:rsidR="00244DC5" w:rsidRPr="004C1B54" w:rsidRDefault="00244DC5" w:rsidP="004634E1">
            <w:pPr>
              <w:spacing w:line="276" w:lineRule="auto"/>
              <w:jc w:val="both"/>
              <w:rPr>
                <w:sz w:val="24"/>
                <w:szCs w:val="24"/>
              </w:rPr>
            </w:pP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3.</w:t>
            </w:r>
          </w:p>
        </w:tc>
        <w:tc>
          <w:tcPr>
            <w:tcW w:w="5272" w:type="dxa"/>
          </w:tcPr>
          <w:p w:rsidR="00244DC5" w:rsidRPr="004C1B54" w:rsidRDefault="00244DC5" w:rsidP="004634E1">
            <w:pPr>
              <w:spacing w:line="276" w:lineRule="auto"/>
              <w:jc w:val="both"/>
              <w:rPr>
                <w:sz w:val="24"/>
                <w:szCs w:val="24"/>
              </w:rPr>
            </w:pPr>
            <w:r w:rsidRPr="004C1B54">
              <w:rPr>
                <w:sz w:val="24"/>
                <w:szCs w:val="24"/>
              </w:rPr>
              <w:t>Investuojant skatinamas Lietuvos ekonomikos augimas, stiprinamas ekonominis savarankiškumas ir (ar) tarptautinis konkurencingumas.</w:t>
            </w:r>
          </w:p>
        </w:tc>
        <w:tc>
          <w:tcPr>
            <w:tcW w:w="1843" w:type="dxa"/>
          </w:tcPr>
          <w:p w:rsidR="00244DC5" w:rsidRPr="004C1B54" w:rsidRDefault="00244DC5" w:rsidP="004634E1">
            <w:pPr>
              <w:spacing w:line="276" w:lineRule="auto"/>
              <w:jc w:val="both"/>
              <w:rPr>
                <w:sz w:val="24"/>
                <w:szCs w:val="24"/>
              </w:rPr>
            </w:pPr>
          </w:p>
        </w:tc>
        <w:tc>
          <w:tcPr>
            <w:tcW w:w="1887" w:type="dxa"/>
          </w:tcPr>
          <w:p w:rsidR="00244DC5" w:rsidRPr="004C1B54" w:rsidRDefault="00244DC5" w:rsidP="004634E1">
            <w:pPr>
              <w:spacing w:line="276" w:lineRule="auto"/>
              <w:jc w:val="both"/>
              <w:rPr>
                <w:sz w:val="24"/>
                <w:szCs w:val="24"/>
              </w:rPr>
            </w:pPr>
            <w:r w:rsidRPr="004C1B54">
              <w:rPr>
                <w:sz w:val="24"/>
                <w:szCs w:val="24"/>
              </w:rPr>
              <w:t xml:space="preserve">Ne </w:t>
            </w: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4.</w:t>
            </w:r>
          </w:p>
        </w:tc>
        <w:tc>
          <w:tcPr>
            <w:tcW w:w="5272" w:type="dxa"/>
          </w:tcPr>
          <w:p w:rsidR="00244DC5" w:rsidRPr="004C1B54" w:rsidRDefault="00244DC5" w:rsidP="004634E1">
            <w:pPr>
              <w:spacing w:line="276" w:lineRule="auto"/>
              <w:jc w:val="both"/>
              <w:rPr>
                <w:sz w:val="24"/>
                <w:szCs w:val="24"/>
              </w:rPr>
            </w:pPr>
            <w:r w:rsidRPr="004C1B54">
              <w:rPr>
                <w:sz w:val="24"/>
                <w:szCs w:val="24"/>
              </w:rPr>
              <w:t>Investuojant bus siekiama savivaldybės ar visos šalies ekonominės ir socialinės sanglaudos Europos Sąjungos erdvėje, taip pat regionų ar pasaulio mastu.</w:t>
            </w:r>
          </w:p>
        </w:tc>
        <w:tc>
          <w:tcPr>
            <w:tcW w:w="1843" w:type="dxa"/>
          </w:tcPr>
          <w:p w:rsidR="00244DC5" w:rsidRPr="004C1B54" w:rsidRDefault="00244DC5" w:rsidP="004634E1">
            <w:pPr>
              <w:spacing w:line="276" w:lineRule="auto"/>
              <w:jc w:val="both"/>
              <w:rPr>
                <w:sz w:val="24"/>
                <w:szCs w:val="24"/>
              </w:rPr>
            </w:pPr>
          </w:p>
        </w:tc>
        <w:tc>
          <w:tcPr>
            <w:tcW w:w="1887" w:type="dxa"/>
          </w:tcPr>
          <w:p w:rsidR="00244DC5" w:rsidRPr="004C1B54" w:rsidRDefault="00244DC5" w:rsidP="004634E1">
            <w:pPr>
              <w:spacing w:line="276" w:lineRule="auto"/>
              <w:jc w:val="both"/>
              <w:rPr>
                <w:sz w:val="24"/>
                <w:szCs w:val="24"/>
              </w:rPr>
            </w:pPr>
            <w:r w:rsidRPr="004C1B54">
              <w:rPr>
                <w:sz w:val="24"/>
                <w:szCs w:val="24"/>
              </w:rPr>
              <w:t>Ne</w:t>
            </w: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5.</w:t>
            </w:r>
          </w:p>
        </w:tc>
        <w:tc>
          <w:tcPr>
            <w:tcW w:w="5272" w:type="dxa"/>
          </w:tcPr>
          <w:p w:rsidR="00244DC5" w:rsidRPr="004C1B54" w:rsidRDefault="00244DC5" w:rsidP="004634E1">
            <w:pPr>
              <w:spacing w:line="276" w:lineRule="auto"/>
              <w:jc w:val="both"/>
              <w:rPr>
                <w:sz w:val="24"/>
                <w:szCs w:val="24"/>
              </w:rPr>
            </w:pPr>
            <w:r w:rsidRPr="004C1B54">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rsidR="00244DC5" w:rsidRPr="004C1B54" w:rsidRDefault="00244DC5" w:rsidP="004634E1">
            <w:pPr>
              <w:spacing w:line="276" w:lineRule="auto"/>
              <w:jc w:val="both"/>
              <w:rPr>
                <w:sz w:val="24"/>
                <w:szCs w:val="24"/>
              </w:rPr>
            </w:pPr>
            <w:r w:rsidRPr="004C1B54">
              <w:rPr>
                <w:sz w:val="24"/>
                <w:szCs w:val="24"/>
              </w:rPr>
              <w:t>Taip</w:t>
            </w:r>
          </w:p>
        </w:tc>
        <w:tc>
          <w:tcPr>
            <w:tcW w:w="1887" w:type="dxa"/>
          </w:tcPr>
          <w:p w:rsidR="00244DC5" w:rsidRPr="004C1B54" w:rsidRDefault="00244DC5" w:rsidP="004634E1">
            <w:pPr>
              <w:spacing w:line="276" w:lineRule="auto"/>
              <w:jc w:val="both"/>
              <w:rPr>
                <w:sz w:val="24"/>
                <w:szCs w:val="24"/>
              </w:rPr>
            </w:pP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6.</w:t>
            </w:r>
          </w:p>
        </w:tc>
        <w:tc>
          <w:tcPr>
            <w:tcW w:w="5272" w:type="dxa"/>
          </w:tcPr>
          <w:p w:rsidR="00244DC5" w:rsidRPr="004C1B54" w:rsidRDefault="00244DC5" w:rsidP="004634E1">
            <w:pPr>
              <w:spacing w:line="276" w:lineRule="auto"/>
              <w:jc w:val="both"/>
              <w:rPr>
                <w:sz w:val="24"/>
                <w:szCs w:val="24"/>
              </w:rPr>
            </w:pPr>
            <w:r w:rsidRPr="004C1B54">
              <w:rPr>
                <w:sz w:val="24"/>
                <w:szCs w:val="24"/>
              </w:rPr>
              <w:t xml:space="preserve">Savivaldybės turto investavimu (savivaldybės įnašu) bus sukuriama pridėtinė vertė ir užtikrinamas šią </w:t>
            </w:r>
            <w:r w:rsidRPr="004C1B54">
              <w:rPr>
                <w:sz w:val="24"/>
                <w:szCs w:val="24"/>
              </w:rPr>
              <w:lastRenderedPageBreak/>
              <w:t>vertę kuriančios veiklos ilgalaikis ekonominis tvarumas.</w:t>
            </w:r>
          </w:p>
        </w:tc>
        <w:tc>
          <w:tcPr>
            <w:tcW w:w="1843" w:type="dxa"/>
          </w:tcPr>
          <w:p w:rsidR="00244DC5" w:rsidRPr="004C1B54" w:rsidRDefault="00244DC5" w:rsidP="004634E1">
            <w:pPr>
              <w:spacing w:line="276" w:lineRule="auto"/>
              <w:jc w:val="both"/>
              <w:rPr>
                <w:sz w:val="24"/>
                <w:szCs w:val="24"/>
              </w:rPr>
            </w:pPr>
            <w:r w:rsidRPr="004C1B54">
              <w:rPr>
                <w:sz w:val="24"/>
                <w:szCs w:val="24"/>
              </w:rPr>
              <w:lastRenderedPageBreak/>
              <w:t>Taip</w:t>
            </w:r>
          </w:p>
        </w:tc>
        <w:tc>
          <w:tcPr>
            <w:tcW w:w="1887" w:type="dxa"/>
          </w:tcPr>
          <w:p w:rsidR="00244DC5" w:rsidRPr="004C1B54" w:rsidRDefault="00244DC5" w:rsidP="004634E1">
            <w:pPr>
              <w:spacing w:line="276" w:lineRule="auto"/>
              <w:jc w:val="both"/>
              <w:rPr>
                <w:sz w:val="24"/>
                <w:szCs w:val="24"/>
              </w:rPr>
            </w:pP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7.</w:t>
            </w:r>
          </w:p>
        </w:tc>
        <w:tc>
          <w:tcPr>
            <w:tcW w:w="5272" w:type="dxa"/>
          </w:tcPr>
          <w:p w:rsidR="00244DC5" w:rsidRPr="004C1B54" w:rsidRDefault="00244DC5" w:rsidP="004634E1">
            <w:pPr>
              <w:spacing w:line="276" w:lineRule="auto"/>
              <w:jc w:val="both"/>
              <w:rPr>
                <w:sz w:val="24"/>
                <w:szCs w:val="24"/>
              </w:rPr>
            </w:pPr>
            <w:r w:rsidRPr="004C1B54">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843" w:type="dxa"/>
          </w:tcPr>
          <w:p w:rsidR="00244DC5" w:rsidRPr="004C1B54" w:rsidRDefault="00244DC5" w:rsidP="004634E1">
            <w:pPr>
              <w:spacing w:line="276" w:lineRule="auto"/>
              <w:jc w:val="both"/>
              <w:rPr>
                <w:sz w:val="24"/>
                <w:szCs w:val="24"/>
              </w:rPr>
            </w:pPr>
            <w:r w:rsidRPr="004C1B54">
              <w:rPr>
                <w:sz w:val="24"/>
                <w:szCs w:val="24"/>
              </w:rPr>
              <w:t>Taip</w:t>
            </w:r>
          </w:p>
        </w:tc>
        <w:tc>
          <w:tcPr>
            <w:tcW w:w="1887" w:type="dxa"/>
          </w:tcPr>
          <w:p w:rsidR="00244DC5" w:rsidRPr="004C1B54" w:rsidRDefault="00244DC5" w:rsidP="004634E1">
            <w:pPr>
              <w:spacing w:line="276" w:lineRule="auto"/>
              <w:jc w:val="both"/>
              <w:rPr>
                <w:sz w:val="24"/>
                <w:szCs w:val="24"/>
              </w:rPr>
            </w:pP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8.</w:t>
            </w:r>
          </w:p>
        </w:tc>
        <w:tc>
          <w:tcPr>
            <w:tcW w:w="5272" w:type="dxa"/>
          </w:tcPr>
          <w:p w:rsidR="00244DC5" w:rsidRPr="004C1B54" w:rsidRDefault="00244DC5" w:rsidP="004634E1">
            <w:pPr>
              <w:spacing w:line="276" w:lineRule="auto"/>
              <w:jc w:val="both"/>
              <w:rPr>
                <w:sz w:val="24"/>
                <w:szCs w:val="24"/>
              </w:rPr>
            </w:pPr>
            <w:r w:rsidRPr="004C1B54">
              <w:rPr>
                <w:sz w:val="24"/>
                <w:szCs w:val="24"/>
              </w:rPr>
              <w:t>Bus investuojama į ūkio ir socialines inovacijas, žinių ekonomikos plėtrą, aukštųjų technologijų kūrimą, jeigu tai yra vienas iš pagrindinių investicijų objekto veiklos tikslų.</w:t>
            </w:r>
          </w:p>
        </w:tc>
        <w:tc>
          <w:tcPr>
            <w:tcW w:w="1843" w:type="dxa"/>
          </w:tcPr>
          <w:p w:rsidR="00244DC5" w:rsidRPr="004C1B54" w:rsidRDefault="00244DC5" w:rsidP="004634E1">
            <w:pPr>
              <w:spacing w:line="276" w:lineRule="auto"/>
              <w:jc w:val="both"/>
              <w:rPr>
                <w:sz w:val="24"/>
                <w:szCs w:val="24"/>
              </w:rPr>
            </w:pPr>
          </w:p>
        </w:tc>
        <w:tc>
          <w:tcPr>
            <w:tcW w:w="1887" w:type="dxa"/>
          </w:tcPr>
          <w:p w:rsidR="00244DC5" w:rsidRPr="004C1B54" w:rsidRDefault="00244DC5" w:rsidP="004634E1">
            <w:pPr>
              <w:spacing w:line="276" w:lineRule="auto"/>
              <w:jc w:val="both"/>
              <w:rPr>
                <w:sz w:val="24"/>
                <w:szCs w:val="24"/>
              </w:rPr>
            </w:pPr>
            <w:r w:rsidRPr="004C1B54">
              <w:rPr>
                <w:sz w:val="24"/>
                <w:szCs w:val="24"/>
              </w:rPr>
              <w:t>Ne</w:t>
            </w:r>
          </w:p>
        </w:tc>
      </w:tr>
      <w:tr w:rsidR="00244DC5" w:rsidRPr="004C1B54" w:rsidTr="004634E1">
        <w:tc>
          <w:tcPr>
            <w:tcW w:w="960" w:type="dxa"/>
          </w:tcPr>
          <w:p w:rsidR="00244DC5" w:rsidRPr="004C1B54" w:rsidRDefault="00244DC5" w:rsidP="004634E1">
            <w:pPr>
              <w:spacing w:line="276" w:lineRule="auto"/>
              <w:jc w:val="both"/>
              <w:rPr>
                <w:sz w:val="24"/>
                <w:szCs w:val="24"/>
              </w:rPr>
            </w:pPr>
            <w:r w:rsidRPr="004C1B54">
              <w:rPr>
                <w:sz w:val="24"/>
                <w:szCs w:val="24"/>
              </w:rPr>
              <w:t>9.</w:t>
            </w:r>
          </w:p>
        </w:tc>
        <w:tc>
          <w:tcPr>
            <w:tcW w:w="5272" w:type="dxa"/>
          </w:tcPr>
          <w:p w:rsidR="00244DC5" w:rsidRPr="004C1B54" w:rsidRDefault="00244DC5" w:rsidP="004634E1">
            <w:pPr>
              <w:spacing w:line="276" w:lineRule="auto"/>
              <w:jc w:val="both"/>
              <w:rPr>
                <w:sz w:val="24"/>
                <w:szCs w:val="24"/>
              </w:rPr>
            </w:pPr>
            <w:r w:rsidRPr="004C1B54">
              <w:rPr>
                <w:sz w:val="24"/>
                <w:szCs w:val="24"/>
              </w:rPr>
              <w:t>Investavimo tikslas ir siekiamas rezultatas nustatyti teisės aktuose, įgyvendinančiuose strateginio planavimo dokumentus.</w:t>
            </w:r>
          </w:p>
        </w:tc>
        <w:tc>
          <w:tcPr>
            <w:tcW w:w="1843" w:type="dxa"/>
          </w:tcPr>
          <w:p w:rsidR="00244DC5" w:rsidRPr="004C1B54" w:rsidRDefault="00244DC5" w:rsidP="004634E1">
            <w:pPr>
              <w:spacing w:line="276" w:lineRule="auto"/>
              <w:jc w:val="both"/>
              <w:rPr>
                <w:sz w:val="24"/>
                <w:szCs w:val="24"/>
              </w:rPr>
            </w:pPr>
          </w:p>
        </w:tc>
        <w:tc>
          <w:tcPr>
            <w:tcW w:w="1887" w:type="dxa"/>
          </w:tcPr>
          <w:p w:rsidR="00244DC5" w:rsidRPr="004C1B54" w:rsidRDefault="00244DC5" w:rsidP="004634E1">
            <w:pPr>
              <w:spacing w:line="276" w:lineRule="auto"/>
              <w:jc w:val="both"/>
              <w:rPr>
                <w:sz w:val="24"/>
                <w:szCs w:val="24"/>
              </w:rPr>
            </w:pPr>
            <w:r w:rsidRPr="004C1B54">
              <w:rPr>
                <w:sz w:val="24"/>
                <w:szCs w:val="24"/>
              </w:rPr>
              <w:t>Ne</w:t>
            </w:r>
          </w:p>
        </w:tc>
      </w:tr>
    </w:tbl>
    <w:p w:rsidR="00244DC5" w:rsidRPr="004C1B54" w:rsidRDefault="00854A6D" w:rsidP="00244DC5">
      <w:pPr>
        <w:spacing w:line="276" w:lineRule="auto"/>
        <w:jc w:val="both"/>
        <w:rPr>
          <w:sz w:val="24"/>
          <w:szCs w:val="24"/>
        </w:rPr>
      </w:pPr>
      <w:r w:rsidRPr="004C1B54">
        <w:rPr>
          <w:sz w:val="24"/>
          <w:szCs w:val="24"/>
        </w:rPr>
        <w:tab/>
      </w:r>
      <w:r w:rsidR="00244DC5" w:rsidRPr="004C1B54">
        <w:rPr>
          <w:sz w:val="24"/>
          <w:szCs w:val="24"/>
        </w:rPr>
        <w:t>Šios Įstaigos vienintelė dalininkė yra Panevėžio rajono savivaldybė. 2021 m. spalio 1 d. dalininko kapitalą sudarė 3 784 819,12 Eur.</w:t>
      </w:r>
    </w:p>
    <w:p w:rsidR="00244DC5" w:rsidRPr="004C1B54" w:rsidRDefault="00244DC5" w:rsidP="00244DC5">
      <w:pPr>
        <w:spacing w:line="276" w:lineRule="auto"/>
        <w:jc w:val="both"/>
        <w:rPr>
          <w:sz w:val="24"/>
          <w:szCs w:val="24"/>
        </w:rPr>
      </w:pPr>
      <w:r w:rsidRPr="004C1B54">
        <w:rPr>
          <w:sz w:val="24"/>
          <w:szCs w:val="24"/>
        </w:rPr>
        <w:tab/>
        <w:t xml:space="preserve">Dalininko įnašo didinimo pagrindimas.   </w:t>
      </w:r>
    </w:p>
    <w:p w:rsidR="00244DC5" w:rsidRPr="004C1B54" w:rsidRDefault="00244DC5" w:rsidP="00244DC5">
      <w:pPr>
        <w:spacing w:line="276" w:lineRule="auto"/>
        <w:jc w:val="both"/>
        <w:rPr>
          <w:sz w:val="24"/>
          <w:szCs w:val="24"/>
        </w:rPr>
      </w:pPr>
      <w:r w:rsidRPr="004C1B54">
        <w:rPr>
          <w:sz w:val="24"/>
          <w:szCs w:val="24"/>
        </w:rPr>
        <w:tab/>
        <w:t>Investicijomis į Įstaigos turtą būtų įgyvendintos šios priemonės ir laukiamas rezultatas:</w:t>
      </w:r>
    </w:p>
    <w:p w:rsidR="00244DC5" w:rsidRPr="004C1B54" w:rsidRDefault="00244DC5" w:rsidP="00244DC5">
      <w:pPr>
        <w:spacing w:line="276" w:lineRule="auto"/>
        <w:ind w:left="30"/>
        <w:jc w:val="both"/>
        <w:rPr>
          <w:sz w:val="24"/>
          <w:szCs w:val="24"/>
        </w:rPr>
      </w:pPr>
      <w:r w:rsidRPr="004C1B54">
        <w:rPr>
          <w:sz w:val="24"/>
          <w:szCs w:val="24"/>
        </w:rPr>
        <w:tab/>
        <w:t>1. Bus įgyvendintas projektas „Geriamojo vandens tiekimo ir nuotekų tvarkymo sistemų statyba Paįstrio k., Gegužinės k. ir Ėriškių k. Panevėžio rajone“. Projektas įgyvendinamas nuo 2017 m.  ir jam pabaigti  reikia 237 734 Eur.</w:t>
      </w:r>
    </w:p>
    <w:p w:rsidR="00244DC5" w:rsidRPr="004C1B54" w:rsidRDefault="00244DC5" w:rsidP="00244DC5">
      <w:pPr>
        <w:spacing w:line="276" w:lineRule="auto"/>
        <w:ind w:left="30"/>
        <w:jc w:val="both"/>
        <w:rPr>
          <w:sz w:val="24"/>
          <w:szCs w:val="24"/>
        </w:rPr>
      </w:pPr>
      <w:r w:rsidRPr="004C1B54">
        <w:rPr>
          <w:sz w:val="24"/>
          <w:szCs w:val="24"/>
        </w:rPr>
        <w:tab/>
        <w:t>Įgyvendinus šį projektą, šiose gyvenvietėse bus  nutiesti nauji vandentiekio ir nuotekų surinkimo  tinklai, sumontuoti valymo įrenginiai.</w:t>
      </w:r>
    </w:p>
    <w:p w:rsidR="00244DC5" w:rsidRPr="004C1B54" w:rsidRDefault="00244DC5" w:rsidP="00244DC5">
      <w:pPr>
        <w:spacing w:line="276" w:lineRule="auto"/>
        <w:ind w:left="30"/>
        <w:jc w:val="both"/>
        <w:rPr>
          <w:color w:val="000000"/>
          <w:sz w:val="24"/>
          <w:szCs w:val="24"/>
        </w:rPr>
      </w:pPr>
      <w:r w:rsidRPr="004C1B54">
        <w:rPr>
          <w:sz w:val="24"/>
          <w:szCs w:val="24"/>
        </w:rPr>
        <w:tab/>
        <w:t xml:space="preserve"> Dėl  didelio  atsilikimo  nuo   darbų  atlikimo  grafiko su projekto rangovu UAB „Norus“</w:t>
      </w:r>
      <w:r w:rsidR="004C1B54">
        <w:rPr>
          <w:sz w:val="24"/>
          <w:szCs w:val="24"/>
        </w:rPr>
        <w:t xml:space="preserve"> </w:t>
      </w:r>
      <w:r w:rsidRPr="004C1B54">
        <w:rPr>
          <w:sz w:val="24"/>
          <w:szCs w:val="24"/>
        </w:rPr>
        <w:t>2020-05-06 buvo nutraukta sutartis ir įvykdyti nauji pirkimai projekte numatytiems darbams pabaigti. Nutraukus sutartį,</w:t>
      </w:r>
      <w:r w:rsidRPr="004C1B54">
        <w:rPr>
          <w:color w:val="000000"/>
          <w:sz w:val="24"/>
          <w:szCs w:val="24"/>
        </w:rPr>
        <w:t xml:space="preserve"> nepanaudota projekto biudžeto suma buvo 1 200 587,63 Eur. Įvykus naujam viešam pirkimui, buvo  pasirašytos dvi rangos darbų sutartys su UAB „Dujostata“ ir UAB „Takas“. Bendra rangos darbų kaina – 1 363 804,87 Eur.</w:t>
      </w:r>
    </w:p>
    <w:p w:rsidR="00244DC5" w:rsidRPr="004C1B54" w:rsidRDefault="00244DC5" w:rsidP="00244DC5">
      <w:pPr>
        <w:spacing w:line="276" w:lineRule="auto"/>
        <w:jc w:val="both"/>
        <w:rPr>
          <w:sz w:val="24"/>
          <w:szCs w:val="24"/>
        </w:rPr>
      </w:pPr>
      <w:r w:rsidRPr="004C1B54">
        <w:rPr>
          <w:sz w:val="24"/>
          <w:szCs w:val="24"/>
        </w:rPr>
        <w:tab/>
        <w:t>Kadangi  po  įvykusio  viešojo  pirkimo  rangos  darbų kaina viršija  projekto biudžeto sumą 163 217,24 Eur, projekto vykdytojas įsipareigojo trūkstamą dalį apmokėti nuosavomis lėšomis.</w:t>
      </w:r>
    </w:p>
    <w:p w:rsidR="00244DC5" w:rsidRPr="004C1B54" w:rsidRDefault="00244DC5" w:rsidP="00244DC5">
      <w:pPr>
        <w:spacing w:line="276" w:lineRule="auto"/>
        <w:jc w:val="both"/>
        <w:rPr>
          <w:sz w:val="24"/>
          <w:szCs w:val="24"/>
        </w:rPr>
      </w:pPr>
      <w:r w:rsidRPr="004C1B54">
        <w:rPr>
          <w:sz w:val="24"/>
          <w:szCs w:val="24"/>
        </w:rPr>
        <w:tab/>
        <w:t>Be to, prieš skelbiant naująjį pirkimą rangos darbams pabaigti, reikėjo įvykdyti daug parengiamųjų darbų: parengti supaprastintą projektą, atlikti jo ekspertizę, Ėriškių k. papildomai inventorizuoti apie 250 metrų vandentiekio tinklų, parengti pirkimo dokumentus, pirkti ekspertizę   ankstesnio rangovo atliktiems darbams įvertinti, paliktiems defektams nustatyti ir jiems pašalinti. Visiems šiems  darbams  ir paslaugoms  reikalinga 51 632,94 Eur.</w:t>
      </w:r>
    </w:p>
    <w:p w:rsidR="00244DC5" w:rsidRPr="004C1B54" w:rsidRDefault="00244DC5" w:rsidP="00244DC5">
      <w:pPr>
        <w:spacing w:line="276" w:lineRule="auto"/>
        <w:jc w:val="both"/>
        <w:rPr>
          <w:sz w:val="24"/>
          <w:szCs w:val="24"/>
        </w:rPr>
      </w:pPr>
      <w:r w:rsidRPr="004C1B54">
        <w:rPr>
          <w:sz w:val="24"/>
          <w:szCs w:val="24"/>
        </w:rPr>
        <w:tab/>
        <w:t>Iš sutaupytų  projektui skirtų lėšų buvo inventorizuota apie 72 km vandentiekio ir nuotekų surinkimo tinklų Miežiškių  mstl., Raguvos mstl., Užunevėžių k., Nevėžio k., Linkaučių k., Velžio k., Liūdynės k. ir Bernatonių k. Tinklai buvo inventorizuoti 2020 ir 2021 metais. APVA už šią inventorizaciją apmokėjo 60,71 proc. sutarčių  vertės,  o likusi  dalis  turėjo būti apmokėta iš nuosavų lėšų. Kadangi EIB  paskola nebuvo padidinta, Įstaiga  iš nuosavų lėšų sumokėjo 22 883,55 Eur,</w:t>
      </w:r>
    </w:p>
    <w:p w:rsidR="00244DC5" w:rsidRPr="004C1B54" w:rsidRDefault="00244DC5" w:rsidP="00244DC5">
      <w:pPr>
        <w:spacing w:line="276" w:lineRule="auto"/>
        <w:jc w:val="both"/>
        <w:rPr>
          <w:sz w:val="24"/>
          <w:szCs w:val="24"/>
        </w:rPr>
      </w:pPr>
      <w:r w:rsidRPr="004C1B54">
        <w:rPr>
          <w:sz w:val="24"/>
          <w:szCs w:val="24"/>
        </w:rPr>
        <w:tab/>
        <w:t xml:space="preserve">Pabaigus vykdyti visą projektą, Įstaiga praplės savo veiklos teritoriją, bus sukurta nauja infrastruktūra,  prie vandentiekio tinklų galės prisijungti 266  Paįstrio k., Gegužinės k. ir Ėriškių k. </w:t>
      </w:r>
      <w:r w:rsidRPr="004C1B54">
        <w:rPr>
          <w:sz w:val="24"/>
          <w:szCs w:val="24"/>
        </w:rPr>
        <w:lastRenderedPageBreak/>
        <w:t>namų  ūkiai, o prie nuotekų surinkimo tinklų – 425.  Prisijungus gyventojams, Įstaiga kas mėnesį gaus apie 2 000 Eur pajamų.</w:t>
      </w:r>
    </w:p>
    <w:p w:rsidR="00244DC5" w:rsidRPr="004C1B54" w:rsidRDefault="00244DC5" w:rsidP="00244DC5">
      <w:pPr>
        <w:spacing w:line="276" w:lineRule="auto"/>
        <w:jc w:val="both"/>
        <w:rPr>
          <w:sz w:val="24"/>
          <w:szCs w:val="24"/>
        </w:rPr>
      </w:pPr>
      <w:r w:rsidRPr="004C1B54">
        <w:rPr>
          <w:sz w:val="24"/>
          <w:szCs w:val="24"/>
        </w:rPr>
        <w:tab/>
        <w:t xml:space="preserve">2. Bus įgyvendinta šilumos tiekimo tinklų  Dembavos k., Melioratorių g., </w:t>
      </w:r>
      <w:r w:rsidR="00564829">
        <w:rPr>
          <w:sz w:val="24"/>
          <w:szCs w:val="24"/>
        </w:rPr>
        <w:t xml:space="preserve"> </w:t>
      </w:r>
      <w:r w:rsidRPr="004C1B54">
        <w:rPr>
          <w:sz w:val="24"/>
          <w:szCs w:val="24"/>
        </w:rPr>
        <w:t>rekonstrukcija – 115 000 Eur.</w:t>
      </w:r>
    </w:p>
    <w:p w:rsidR="00244DC5" w:rsidRPr="004C1B54" w:rsidRDefault="00244DC5" w:rsidP="00244DC5">
      <w:pPr>
        <w:spacing w:line="276" w:lineRule="auto"/>
        <w:jc w:val="both"/>
        <w:rPr>
          <w:sz w:val="24"/>
          <w:szCs w:val="24"/>
        </w:rPr>
      </w:pPr>
      <w:r w:rsidRPr="004C1B54">
        <w:rPr>
          <w:sz w:val="24"/>
          <w:szCs w:val="24"/>
        </w:rPr>
        <w:tab/>
        <w:t>Panevėžio rajono Dembavos kaimo Melioratorių g. esamos šilumos trasos paklotos gelžbetoniniuose nepraeinamuose kanaluose. Dalis šilumos trasų (į Melioratorių g. Nr. 1, 2, 3 namus) buvo pakeistos 2019 metais. Šių metų vasaros pradžioje, atliekant hidraulinius bandymus, trūko šilumos trasa tarp Melioratorių g. Nr. 5 ir Nr. 8 daugiabučių gyvenamųjų namų. Į  Melioratorių g. gyvenamuosius daugiabučius namus Nr. 4 ir Nr. 6 šilumos trasų trūkimai buvo fiksuoti ankstesniais metais. Šie vamzdynų trūkimai buvo laikinai pašalinti, pratempiant esamuose vamzdžiuose plastikinius vamzdžius. Taip pat ankstesniais metais buvo fiksuotas ir likviduotas vamzdyno trūkimas šilumos trasų išėjime iš katilinės.</w:t>
      </w:r>
    </w:p>
    <w:p w:rsidR="00244DC5" w:rsidRPr="004C1B54" w:rsidRDefault="00244DC5" w:rsidP="00244DC5">
      <w:pPr>
        <w:spacing w:line="276" w:lineRule="auto"/>
        <w:jc w:val="both"/>
        <w:rPr>
          <w:sz w:val="24"/>
          <w:szCs w:val="24"/>
        </w:rPr>
      </w:pPr>
      <w:r w:rsidRPr="004C1B54">
        <w:rPr>
          <w:sz w:val="24"/>
          <w:szCs w:val="24"/>
        </w:rPr>
        <w:tab/>
        <w:t xml:space="preserve">Siekiant užtikrinti patikimą ir efektyvų šilumos tiekimą į Melioratorių g. Nr. 4–Nr. 10 daugiabučius gyvenamuosius namus, buvo  būtina perkloti esamus šilumos tinklus sumažinant šilumos trasų vamzdynų diametrus iki optimalaus dydžio, o  trasas  kloti gamykliniu būdu izoliuotais vamzdžiais su šiuo metu naudojamomis geresnėmis šilumą izoliuojančiomis medžiagomis. Esamų šilumos trasų diametrai yra 40–150 mm, bendras ilgis 469,3 m. Po rekonstrukcijos šilumos trasų diametrai 40–100 mm, o ilgis bus apie 477,8 m su naujai ankstesniais metais perklotu  vamzdynu bekanaliniu būdu. Po rekonstravimo šilumos nuostoliai per šildymo sezoną sumažės apie 11,9 MWh, lyginant su 2020–2021 m. šildymo sezono metu fiksuotomis tomis pačiomis oro ir grunto temperatūromis, o  gyventojams bus užtikrintas kokybiškas šilumos tiekimas. </w:t>
      </w:r>
    </w:p>
    <w:p w:rsidR="00244DC5" w:rsidRPr="004C1B54" w:rsidRDefault="00244DC5" w:rsidP="00244DC5">
      <w:pPr>
        <w:spacing w:line="276" w:lineRule="auto"/>
        <w:jc w:val="both"/>
        <w:rPr>
          <w:sz w:val="24"/>
          <w:szCs w:val="24"/>
        </w:rPr>
      </w:pPr>
      <w:r w:rsidRPr="004C1B54">
        <w:rPr>
          <w:sz w:val="24"/>
          <w:szCs w:val="24"/>
        </w:rPr>
        <w:tab/>
        <w:t>3.  Mokesčiui už išgautą požeminį vandenį kompensuoti – 31 384 Eur.</w:t>
      </w:r>
    </w:p>
    <w:p w:rsidR="00244DC5" w:rsidRPr="004C1B54" w:rsidRDefault="00244DC5" w:rsidP="00244DC5">
      <w:pPr>
        <w:spacing w:line="276" w:lineRule="auto"/>
        <w:jc w:val="both"/>
        <w:rPr>
          <w:sz w:val="24"/>
          <w:szCs w:val="24"/>
        </w:rPr>
      </w:pPr>
      <w:r w:rsidRPr="004C1B54">
        <w:rPr>
          <w:sz w:val="24"/>
          <w:szCs w:val="24"/>
        </w:rPr>
        <w:tab/>
        <w:t xml:space="preserve">Įstaiga 2016–2018 metais išgavo ir naudojo vandenį be Lietuvos geologijos tarnybos išduoto leidimo. Toks leidimas visoms vandenvietėms buvo gautas  tik  2018 m. gruodžio  4 d. (anksčiau, tais pačiais metais, buvo gauti du leidimai atskiroms vandenvietėms). Nors Įstaiga už 2016–2018 metais  išgautą vandenį deklaracijas mokesčių inspekcijai pateikdavo laiku, mokesčio tarifai, indeksavimo koeficientai  buvo  pritaikyti teisingi, visi mokesčiai sumokėti, tačiau Aplinkos apsaugos departamento prie Aplinkos ministerijos Apskaitos ir mokesčių kontrolės departamento atsakingas darbuotojas 2019 m. gruodžio 18 d. surašė  patikrinimo aktą ir už 2016–2018 metų mokestinį laikotarpį apskaičiavo mokestį dešimteriopai patvirtintu tarifu, t. y. 627 683 Eur. Įstaigos nuomone, mokestis buvo  apskaičiuotas per didelis ir koeficientas 10 pritaikytas nepagrįstai, todėl  buvo kreiptasi  į teismą. </w:t>
      </w:r>
    </w:p>
    <w:p w:rsidR="00244DC5" w:rsidRPr="004C1B54" w:rsidRDefault="00244DC5" w:rsidP="00244DC5">
      <w:pPr>
        <w:spacing w:line="276" w:lineRule="auto"/>
        <w:jc w:val="both"/>
        <w:rPr>
          <w:sz w:val="24"/>
          <w:szCs w:val="24"/>
        </w:rPr>
      </w:pPr>
      <w:r w:rsidRPr="004C1B54">
        <w:rPr>
          <w:sz w:val="24"/>
          <w:szCs w:val="24"/>
        </w:rPr>
        <w:tab/>
        <w:t xml:space="preserve">Vilniaus apygardos administracinio teismo teisėjų kolegija 2020 m. rugsėjo 23 d.  bylą išnagrinėjo  ir nusprendė mokestį sumažinti iki 31 384 Eur. </w:t>
      </w:r>
    </w:p>
    <w:p w:rsidR="00244DC5" w:rsidRPr="004C1B54" w:rsidRDefault="00244DC5" w:rsidP="00244DC5">
      <w:pPr>
        <w:spacing w:line="276" w:lineRule="auto"/>
        <w:jc w:val="both"/>
        <w:rPr>
          <w:sz w:val="24"/>
          <w:szCs w:val="24"/>
        </w:rPr>
      </w:pPr>
      <w:r w:rsidRPr="004C1B54">
        <w:rPr>
          <w:sz w:val="24"/>
          <w:szCs w:val="24"/>
        </w:rPr>
        <w:tab/>
        <w:t xml:space="preserve">Įstaiga šį teismo sprendimą apskundė Lietuvos vyriausiajam administraciniam teismui, kuris 2021 m. rugsėjo 15 d.  nutarė Vilniaus  apygardos administracinio teismo 2020 m. rugsėjo 23 d. sprendimą palikti nepakeistą. Teismas motyvavo, kad žemesnės instancijos teismo sprendime buvo įvertintos ne tik  faktinės bylos aplinkybės, Lietuvos teismų praktika tokio pobūdžio bylose, bet ir buvo atsižvelgta į Įstaigos finansinę padėtį, Įstaigos netyčinius veiksmus, į teisingai ir laiku į valstybės biudžetą sumokėtus mokesčius, leidimo gavimo pailgėjusias procedūras ir kt. Tačiau nežiūrint šių argumentų,  mokestis nebuvo sumažintas ir Įstaiga turėjo sumokėti 31 384 Eur. </w:t>
      </w:r>
    </w:p>
    <w:p w:rsidR="00244DC5" w:rsidRPr="004C1B54" w:rsidRDefault="00244DC5" w:rsidP="00244DC5">
      <w:pPr>
        <w:spacing w:line="276" w:lineRule="auto"/>
        <w:jc w:val="both"/>
        <w:rPr>
          <w:sz w:val="24"/>
          <w:szCs w:val="24"/>
        </w:rPr>
      </w:pPr>
      <w:r w:rsidRPr="004C1B54">
        <w:rPr>
          <w:sz w:val="24"/>
          <w:szCs w:val="24"/>
        </w:rPr>
        <w:tab/>
        <w:t xml:space="preserve">Viena iš Įstaigos veiklos sričių yra  geriamojo vandens tiekimas ir  nuotekų tvarkymas. Šiuo metu Įstaiga eksploatuoja 37 vandenvietes ir 17 nuotekų valyklų ir  paslaugas teikia juridiniams bei fiziniams asmenims  visose Panevėžio rajono savivaldybės seniūnijų teritorijose. Paslaugos teikiamos 38 Panevėžio rajono savivaldybės miesteliuose ir kaimuose. Daugumoje šių vietovių </w:t>
      </w:r>
      <w:r w:rsidRPr="004C1B54">
        <w:rPr>
          <w:sz w:val="24"/>
          <w:szCs w:val="24"/>
        </w:rPr>
        <w:lastRenderedPageBreak/>
        <w:t>vandentiekio ir nuotekų surinkimo tinklus Įstaiga eksploatuoja panaudos pagrindais. Tačiau turėdama nuosavą turtą Įstaiga gali efektyviau planuoti savo veiklą, lėšas, vykdyti remonto darbus.</w:t>
      </w:r>
    </w:p>
    <w:p w:rsidR="00244DC5" w:rsidRPr="004C1B54" w:rsidRDefault="00244DC5" w:rsidP="00244DC5">
      <w:pPr>
        <w:spacing w:line="276" w:lineRule="auto"/>
        <w:jc w:val="both"/>
        <w:rPr>
          <w:sz w:val="24"/>
          <w:szCs w:val="24"/>
        </w:rPr>
      </w:pPr>
      <w:r w:rsidRPr="004C1B54">
        <w:rPr>
          <w:sz w:val="24"/>
          <w:szCs w:val="24"/>
        </w:rPr>
        <w:tab/>
        <w:t xml:space="preserve">Prašomi  investuoti vandentiekio ir buitinių nuotekų surinkimo tinklai yra Raguvos ir Miežiškių miesteliuose bei  Nevėžio, Ėriškių,  Užunevėžių ir  Linkaučių  kaimuose. Šiais tinklais geriamasis vanduo tiekiamas 678 namų ūkiams (16,2 proc. nuo visų namų  ūkių, vartojančių geriamąjį vandenį Įstaigos aptarnaujamoje teritorijoje), o nuotekos surenkamos iš 322 (12,2 proc. nuo visų namų ūkių, prisijungusių prie nuotekų tvarkymo tinklų Įstaigos aptarnaujamoje teritorijoje). Nors tinklai  yra  nutiesti seniai, bet  užfiksuoti duomenys ir  naujai inventorizuoti praėjusiais metais. Turėdama šiuos vandens tiekimo ir nuotekų surinkimo tinklus, Įstaiga galės minėtose gyvenvietėse pagerinti infrastruktūrą ir galimybę  pagerinti geriamojo vandens kokybę, teisingai apskaičiuoti paslaugų kainas. </w:t>
      </w:r>
    </w:p>
    <w:p w:rsidR="00244DC5" w:rsidRPr="004C1B54" w:rsidRDefault="00244DC5" w:rsidP="00244DC5">
      <w:pPr>
        <w:spacing w:line="276" w:lineRule="auto"/>
        <w:jc w:val="both"/>
        <w:rPr>
          <w:sz w:val="24"/>
          <w:szCs w:val="24"/>
        </w:rPr>
      </w:pPr>
      <w:r w:rsidRPr="004C1B54">
        <w:rPr>
          <w:sz w:val="24"/>
          <w:szCs w:val="24"/>
        </w:rPr>
        <w:tab/>
        <w:t>Viena iš  pagrindinių Įstaigos veiklos sričių yra šilumos gamyba ir tiekimas. Viena iš rajono savivaldybės teritorijų, kurioje įstaiga tiekia šilumą</w:t>
      </w:r>
      <w:r w:rsidR="00564829">
        <w:rPr>
          <w:sz w:val="24"/>
          <w:szCs w:val="24"/>
        </w:rPr>
        <w:t>,</w:t>
      </w:r>
      <w:r w:rsidRPr="004C1B54">
        <w:rPr>
          <w:sz w:val="24"/>
          <w:szCs w:val="24"/>
        </w:rPr>
        <w:t xml:space="preserve"> – Ramygalos miestas. Šiame mieste Įstaiga eksploatuoja tris  katilines.</w:t>
      </w:r>
    </w:p>
    <w:p w:rsidR="00244DC5" w:rsidRPr="004C1B54" w:rsidRDefault="00244DC5" w:rsidP="00244DC5">
      <w:pPr>
        <w:spacing w:line="276" w:lineRule="auto"/>
        <w:jc w:val="both"/>
        <w:rPr>
          <w:sz w:val="24"/>
          <w:szCs w:val="24"/>
        </w:rPr>
      </w:pPr>
      <w:r w:rsidRPr="004C1B54">
        <w:rPr>
          <w:sz w:val="24"/>
          <w:szCs w:val="24"/>
        </w:rPr>
        <w:tab/>
        <w:t>Prašydama  investuoti į šilumos tinklus Dariaus ir Girėno gatvėje,  Įstaiga nori  pagerinti paslaugų kokybę, nes  šiais tinklais šiluma tiekiama  gimnazijai, vaikų lopšeliui-darželiui, ligoninei, bibliotekai ir vienam 12 butų daugiabučiam gyvenamajam namui. Šilumos tinklų būklė –  nepatenkinama. Labai mažas diametras – 50 mm. Šiais metais  hidraulinio bandymo metu dalis šilumos trasos vamzdyno trūko, todėl buvo pakeista 50 metrų trasos. Pasikeitė trasos paklojimo būdas. Senoji trasa buvo paklota gelžbetoniniuose kanaluose, o nauja – bekanaliniu būdu gamykloje  izoliuotais vamzdžiais, su geresne šilumine izoliacija. Kadangi  visa šilumos trasa yra  susidėvėjusi, po  investavimo  Įstaiga turės galimybę  ją suremontuoti ir dėl to bus užtikrintas kokybiškas šilumos tiekimas biudžetinėms įstaigoms ir gyventojams, iki 2 proc. sumažinti šilumos tiekimo nuostoliai.</w:t>
      </w:r>
    </w:p>
    <w:p w:rsidR="00854A6D" w:rsidRPr="004C1B54" w:rsidRDefault="00244DC5" w:rsidP="004C1B54">
      <w:pPr>
        <w:spacing w:line="276" w:lineRule="auto"/>
        <w:jc w:val="both"/>
        <w:rPr>
          <w:sz w:val="24"/>
          <w:szCs w:val="24"/>
        </w:rPr>
      </w:pPr>
      <w:r w:rsidRPr="004C1B54">
        <w:rPr>
          <w:sz w:val="24"/>
          <w:szCs w:val="24"/>
        </w:rPr>
        <w:tab/>
        <w:t xml:space="preserve">Vadovaudamasi Lietuvos Respublikos valstybės ir savivaldybių turto valdymo, naudojimo ir disponavimo juo įstatymo 22 straipsnio 1 dalies 2 punktu, 2 dalimi, savivaldybė gali investuoti į Įstaigos turtą, didinant įstaigos kapitalą, jeigu savivaldybė yra jos dalyvė. Nuo 2002 m. liepos mėn. Panevėžio rajono savivaldybė yra vienintelė Įstaigos dalininkė, turinti 100 proc. Įstaigos valdymo balsų. </w:t>
      </w:r>
      <w:r w:rsidR="00854A6D" w:rsidRPr="004C1B54">
        <w:rPr>
          <w:sz w:val="24"/>
          <w:szCs w:val="24"/>
        </w:rPr>
        <w:t xml:space="preserve"> </w:t>
      </w:r>
    </w:p>
    <w:p w:rsidR="004C1B54" w:rsidRPr="004C1B54" w:rsidRDefault="009045E5" w:rsidP="004C1B54">
      <w:pPr>
        <w:spacing w:line="276" w:lineRule="auto"/>
        <w:jc w:val="both"/>
        <w:rPr>
          <w:sz w:val="24"/>
          <w:szCs w:val="24"/>
        </w:rPr>
      </w:pPr>
      <w:r w:rsidRPr="004C1B54">
        <w:rPr>
          <w:sz w:val="24"/>
          <w:szCs w:val="24"/>
        </w:rPr>
        <w:tab/>
      </w:r>
      <w:r w:rsidR="004C1B54" w:rsidRPr="004C1B54">
        <w:rPr>
          <w:sz w:val="24"/>
          <w:szCs w:val="24"/>
        </w:rPr>
        <w:t xml:space="preserve">Lietuvos Respublikos vietos savivaldos įstatymo 5 straipsnio 2 dalis numato, kad paslaugas teikia savivaldybių įsteigti paslaugų teikėjai arba pagal sudarytas sutartis kiti viešai pasirenkami fiziniai ar juridiniai asmenys. VšĮ Velžio komunalinis ūkis Panevėžio rajono savivaldybės įsteigtas juridinis asmuo, kurio vienas iš tikslų – įgyvendinti savarankiškąją funkciją – šilumos tiekimo, geriamojo vandens tiekimo ir nuotekų tvarkymo organizavimą. </w:t>
      </w:r>
    </w:p>
    <w:p w:rsidR="004C1B54" w:rsidRPr="004C1B54" w:rsidRDefault="004C1B54" w:rsidP="00564829">
      <w:pPr>
        <w:spacing w:line="276" w:lineRule="auto"/>
        <w:jc w:val="both"/>
        <w:rPr>
          <w:sz w:val="24"/>
          <w:szCs w:val="24"/>
        </w:rPr>
      </w:pPr>
      <w:r w:rsidRPr="004C1B54">
        <w:rPr>
          <w:sz w:val="24"/>
          <w:szCs w:val="24"/>
          <w:lang w:eastAsia="en-US"/>
        </w:rPr>
        <w:tab/>
        <w:t>Investuojant į viešąją įstaigą</w:t>
      </w:r>
      <w:r w:rsidRPr="004C1B54">
        <w:rPr>
          <w:sz w:val="24"/>
          <w:szCs w:val="24"/>
        </w:rPr>
        <w:t xml:space="preserve"> Velžio komunalinį ūkį</w:t>
      </w:r>
      <w:r w:rsidRPr="004C1B54">
        <w:rPr>
          <w:sz w:val="24"/>
          <w:szCs w:val="24"/>
          <w:lang w:eastAsia="en-US"/>
        </w:rPr>
        <w:t>, įgyvendinama Panevėžio rajono savivaldybės 2021–2023 metų strateginio veiklos plano, patvirtinto Panevėžio rajono savivaldybės tarybos 2021 m. vasario 25 d. sprendimu Nr. T-23 „Dėl Panevėžio rajono savivaldybės 2021–2023 metų strateginio veiklos plano patvirtinimo“ 4 programos „</w:t>
      </w:r>
      <w:r w:rsidRPr="004C1B54">
        <w:rPr>
          <w:sz w:val="24"/>
          <w:szCs w:val="24"/>
        </w:rPr>
        <w:t>Infrastruktūros priežiūros, modernizavimo ir plėtros programa</w:t>
      </w:r>
      <w:r w:rsidRPr="004C1B54">
        <w:rPr>
          <w:sz w:val="24"/>
          <w:szCs w:val="24"/>
          <w:lang w:eastAsia="en-US"/>
        </w:rPr>
        <w:t>“ priemonė 04020104 Investicijos į finansinį turtą, lėšos kapitalui formuoti.</w:t>
      </w:r>
    </w:p>
    <w:p w:rsidR="003F4F3D" w:rsidRPr="004C1B54" w:rsidRDefault="003F4F3D" w:rsidP="00564829">
      <w:pPr>
        <w:spacing w:line="276" w:lineRule="auto"/>
        <w:ind w:firstLine="1296"/>
        <w:jc w:val="both"/>
        <w:rPr>
          <w:sz w:val="24"/>
          <w:szCs w:val="24"/>
        </w:rPr>
      </w:pPr>
      <w:r w:rsidRPr="004C1B54">
        <w:rPr>
          <w:b/>
          <w:color w:val="000000"/>
          <w:spacing w:val="-3"/>
          <w:sz w:val="24"/>
          <w:szCs w:val="24"/>
        </w:rPr>
        <w:t>4</w:t>
      </w:r>
      <w:r w:rsidRPr="004C1B54">
        <w:rPr>
          <w:color w:val="000000"/>
          <w:spacing w:val="-3"/>
          <w:sz w:val="24"/>
          <w:szCs w:val="24"/>
        </w:rPr>
        <w:t xml:space="preserve">. </w:t>
      </w:r>
      <w:r w:rsidRPr="004C1B54">
        <w:rPr>
          <w:b/>
          <w:sz w:val="24"/>
          <w:szCs w:val="24"/>
        </w:rPr>
        <w:t xml:space="preserve"> Lėšų poreikis ir šaltiniai</w:t>
      </w:r>
    </w:p>
    <w:p w:rsidR="009045E5" w:rsidRPr="004C1B54" w:rsidRDefault="009045E5" w:rsidP="00564829">
      <w:pPr>
        <w:spacing w:line="276" w:lineRule="auto"/>
        <w:ind w:left="30" w:firstLine="1266"/>
        <w:jc w:val="both"/>
        <w:rPr>
          <w:sz w:val="24"/>
          <w:szCs w:val="24"/>
        </w:rPr>
      </w:pPr>
      <w:r w:rsidRPr="004C1B54">
        <w:rPr>
          <w:sz w:val="24"/>
          <w:szCs w:val="24"/>
        </w:rPr>
        <w:t>Sprendimui įgyvendinti bus reikaling</w:t>
      </w:r>
      <w:r w:rsidR="00120FD2" w:rsidRPr="004C1B54">
        <w:rPr>
          <w:sz w:val="24"/>
          <w:szCs w:val="24"/>
        </w:rPr>
        <w:t>a</w:t>
      </w:r>
      <w:r w:rsidR="004C1B54" w:rsidRPr="004C1B54">
        <w:rPr>
          <w:sz w:val="24"/>
          <w:szCs w:val="24"/>
        </w:rPr>
        <w:t xml:space="preserve"> 384 118 Eur </w:t>
      </w:r>
      <w:r w:rsidRPr="004C1B54">
        <w:rPr>
          <w:sz w:val="24"/>
          <w:szCs w:val="24"/>
        </w:rPr>
        <w:t xml:space="preserve">savivaldybės biudžeto lėšų. </w:t>
      </w:r>
    </w:p>
    <w:p w:rsidR="003F4F3D" w:rsidRPr="004C1B54" w:rsidRDefault="003F4F3D" w:rsidP="00564829">
      <w:pPr>
        <w:spacing w:line="276" w:lineRule="auto"/>
        <w:ind w:left="709"/>
        <w:jc w:val="both"/>
        <w:rPr>
          <w:sz w:val="24"/>
          <w:szCs w:val="24"/>
        </w:rPr>
      </w:pPr>
      <w:r w:rsidRPr="004C1B54">
        <w:rPr>
          <w:b/>
          <w:color w:val="000000"/>
          <w:sz w:val="24"/>
          <w:szCs w:val="24"/>
        </w:rPr>
        <w:tab/>
        <w:t>5</w:t>
      </w:r>
      <w:r w:rsidRPr="004C1B54">
        <w:rPr>
          <w:b/>
          <w:bCs/>
          <w:sz w:val="24"/>
          <w:szCs w:val="24"/>
        </w:rPr>
        <w:t>. Kiti sprendimui priimti reikalingi pagrindimai, skaičiavimai, paaiškinimai</w:t>
      </w:r>
    </w:p>
    <w:p w:rsidR="003F4F3D" w:rsidRPr="004C1B54" w:rsidRDefault="003F4F3D" w:rsidP="00564829">
      <w:pPr>
        <w:spacing w:line="276" w:lineRule="auto"/>
        <w:ind w:left="709"/>
        <w:jc w:val="both"/>
        <w:rPr>
          <w:sz w:val="24"/>
          <w:szCs w:val="24"/>
        </w:rPr>
      </w:pPr>
      <w:r w:rsidRPr="004C1B54">
        <w:rPr>
          <w:sz w:val="24"/>
          <w:szCs w:val="24"/>
        </w:rPr>
        <w:t xml:space="preserve">         Nėra.</w:t>
      </w:r>
    </w:p>
    <w:p w:rsidR="003F4F3D" w:rsidRPr="004C1B54" w:rsidRDefault="003F4F3D" w:rsidP="00564829">
      <w:pPr>
        <w:spacing w:line="276" w:lineRule="auto"/>
        <w:jc w:val="both"/>
        <w:rPr>
          <w:sz w:val="24"/>
          <w:szCs w:val="24"/>
        </w:rPr>
      </w:pPr>
    </w:p>
    <w:p w:rsidR="003F4F3D" w:rsidRPr="004C1B54" w:rsidRDefault="003F4F3D" w:rsidP="009045E5">
      <w:pPr>
        <w:spacing w:after="120"/>
        <w:ind w:right="-1"/>
        <w:jc w:val="both"/>
        <w:rPr>
          <w:sz w:val="24"/>
          <w:szCs w:val="24"/>
        </w:rPr>
      </w:pPr>
      <w:r w:rsidRPr="004C1B54">
        <w:rPr>
          <w:sz w:val="24"/>
          <w:szCs w:val="24"/>
        </w:rPr>
        <w:t>Vyr. specialistė</w:t>
      </w:r>
      <w:r w:rsidRPr="004C1B54">
        <w:rPr>
          <w:sz w:val="24"/>
          <w:szCs w:val="24"/>
        </w:rPr>
        <w:tab/>
      </w:r>
      <w:r w:rsidRPr="004C1B54">
        <w:rPr>
          <w:sz w:val="24"/>
          <w:szCs w:val="24"/>
        </w:rPr>
        <w:tab/>
      </w:r>
      <w:r w:rsidRPr="004C1B54">
        <w:rPr>
          <w:sz w:val="24"/>
          <w:szCs w:val="24"/>
        </w:rPr>
        <w:tab/>
      </w:r>
      <w:r w:rsidRPr="004C1B54">
        <w:rPr>
          <w:sz w:val="24"/>
          <w:szCs w:val="24"/>
        </w:rPr>
        <w:tab/>
      </w:r>
      <w:r w:rsidRPr="004C1B54">
        <w:rPr>
          <w:sz w:val="24"/>
          <w:szCs w:val="24"/>
        </w:rPr>
        <w:tab/>
        <w:t>Jadvyga Balčienė</w:t>
      </w:r>
    </w:p>
    <w:sectPr w:rsidR="003F4F3D" w:rsidRPr="004C1B5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11B8F"/>
    <w:rsid w:val="0002718D"/>
    <w:rsid w:val="00032DA0"/>
    <w:rsid w:val="000336FF"/>
    <w:rsid w:val="00042E8A"/>
    <w:rsid w:val="000479C9"/>
    <w:rsid w:val="00047FA6"/>
    <w:rsid w:val="000938FE"/>
    <w:rsid w:val="000A0795"/>
    <w:rsid w:val="00111D3A"/>
    <w:rsid w:val="001162DA"/>
    <w:rsid w:val="00120FD2"/>
    <w:rsid w:val="00166617"/>
    <w:rsid w:val="00182CAC"/>
    <w:rsid w:val="00182FED"/>
    <w:rsid w:val="001B3E2B"/>
    <w:rsid w:val="001C1755"/>
    <w:rsid w:val="001D4800"/>
    <w:rsid w:val="001E5CB2"/>
    <w:rsid w:val="0020130D"/>
    <w:rsid w:val="00230D53"/>
    <w:rsid w:val="00244DC5"/>
    <w:rsid w:val="00250236"/>
    <w:rsid w:val="002623B5"/>
    <w:rsid w:val="002927D5"/>
    <w:rsid w:val="002B6BE4"/>
    <w:rsid w:val="002F5849"/>
    <w:rsid w:val="0032232F"/>
    <w:rsid w:val="003317DA"/>
    <w:rsid w:val="003329A9"/>
    <w:rsid w:val="003353C8"/>
    <w:rsid w:val="00357063"/>
    <w:rsid w:val="00391428"/>
    <w:rsid w:val="00395370"/>
    <w:rsid w:val="003A2475"/>
    <w:rsid w:val="003B6A44"/>
    <w:rsid w:val="003E0CD3"/>
    <w:rsid w:val="003E13BE"/>
    <w:rsid w:val="003F3046"/>
    <w:rsid w:val="003F4F3D"/>
    <w:rsid w:val="00410EE6"/>
    <w:rsid w:val="00450C07"/>
    <w:rsid w:val="00471926"/>
    <w:rsid w:val="004B1123"/>
    <w:rsid w:val="004C1B54"/>
    <w:rsid w:val="004D146E"/>
    <w:rsid w:val="004D3ADE"/>
    <w:rsid w:val="004D57D6"/>
    <w:rsid w:val="004F1D5B"/>
    <w:rsid w:val="004F22FB"/>
    <w:rsid w:val="00500C3D"/>
    <w:rsid w:val="005031F2"/>
    <w:rsid w:val="00506101"/>
    <w:rsid w:val="00526624"/>
    <w:rsid w:val="00551C5F"/>
    <w:rsid w:val="005527D0"/>
    <w:rsid w:val="005565C1"/>
    <w:rsid w:val="0056017B"/>
    <w:rsid w:val="00563497"/>
    <w:rsid w:val="00564829"/>
    <w:rsid w:val="005841B0"/>
    <w:rsid w:val="00597ABD"/>
    <w:rsid w:val="006215DD"/>
    <w:rsid w:val="0064765C"/>
    <w:rsid w:val="00653111"/>
    <w:rsid w:val="00666794"/>
    <w:rsid w:val="006776FE"/>
    <w:rsid w:val="006779BA"/>
    <w:rsid w:val="006A28BF"/>
    <w:rsid w:val="006D204E"/>
    <w:rsid w:val="006E59CD"/>
    <w:rsid w:val="006E6B84"/>
    <w:rsid w:val="00716072"/>
    <w:rsid w:val="0074696F"/>
    <w:rsid w:val="00787BDE"/>
    <w:rsid w:val="007956A6"/>
    <w:rsid w:val="007E0140"/>
    <w:rsid w:val="007E2AE4"/>
    <w:rsid w:val="00802276"/>
    <w:rsid w:val="008031A0"/>
    <w:rsid w:val="00814D85"/>
    <w:rsid w:val="0082452B"/>
    <w:rsid w:val="008245D7"/>
    <w:rsid w:val="00854A6D"/>
    <w:rsid w:val="0088497C"/>
    <w:rsid w:val="008863D0"/>
    <w:rsid w:val="00887C0E"/>
    <w:rsid w:val="008B2CD6"/>
    <w:rsid w:val="008D1D2C"/>
    <w:rsid w:val="008D7219"/>
    <w:rsid w:val="00903204"/>
    <w:rsid w:val="009045E5"/>
    <w:rsid w:val="00911A9D"/>
    <w:rsid w:val="00916DAA"/>
    <w:rsid w:val="00937561"/>
    <w:rsid w:val="00966DC3"/>
    <w:rsid w:val="0098107C"/>
    <w:rsid w:val="009C06EE"/>
    <w:rsid w:val="009C33B5"/>
    <w:rsid w:val="009D2C7B"/>
    <w:rsid w:val="00A142BA"/>
    <w:rsid w:val="00A22A02"/>
    <w:rsid w:val="00A3377E"/>
    <w:rsid w:val="00A4413D"/>
    <w:rsid w:val="00A57192"/>
    <w:rsid w:val="00A8681F"/>
    <w:rsid w:val="00A96B33"/>
    <w:rsid w:val="00AB7AD6"/>
    <w:rsid w:val="00AC590B"/>
    <w:rsid w:val="00AD176E"/>
    <w:rsid w:val="00B1340B"/>
    <w:rsid w:val="00B22F65"/>
    <w:rsid w:val="00BB49D7"/>
    <w:rsid w:val="00BC13D5"/>
    <w:rsid w:val="00BE1A98"/>
    <w:rsid w:val="00C27A18"/>
    <w:rsid w:val="00C81B91"/>
    <w:rsid w:val="00CD5076"/>
    <w:rsid w:val="00CE4959"/>
    <w:rsid w:val="00CE7038"/>
    <w:rsid w:val="00CF19A3"/>
    <w:rsid w:val="00D25C34"/>
    <w:rsid w:val="00D66005"/>
    <w:rsid w:val="00D733FA"/>
    <w:rsid w:val="00D9655D"/>
    <w:rsid w:val="00DA7BE2"/>
    <w:rsid w:val="00DB3B50"/>
    <w:rsid w:val="00DE5BE3"/>
    <w:rsid w:val="00DE6F38"/>
    <w:rsid w:val="00E34094"/>
    <w:rsid w:val="00E77A56"/>
    <w:rsid w:val="00E8592C"/>
    <w:rsid w:val="00E86CDA"/>
    <w:rsid w:val="00E935E6"/>
    <w:rsid w:val="00EB331D"/>
    <w:rsid w:val="00EC7C2B"/>
    <w:rsid w:val="00EF1676"/>
    <w:rsid w:val="00F06B57"/>
    <w:rsid w:val="00F37801"/>
    <w:rsid w:val="00F542E0"/>
    <w:rsid w:val="00F569F3"/>
    <w:rsid w:val="00F612BB"/>
    <w:rsid w:val="00F67836"/>
    <w:rsid w:val="00F851DD"/>
    <w:rsid w:val="00FA32A6"/>
    <w:rsid w:val="00FA4DE5"/>
    <w:rsid w:val="00FC5544"/>
    <w:rsid w:val="00FD3318"/>
    <w:rsid w:val="00FE630A"/>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83087D-C55F-4723-8B52-42E0A348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character" w:customStyle="1" w:styleId="HTMLiankstoformatuotasDiagrama">
    <w:name w:val="HTML iš anksto formatuotas Diagrama"/>
    <w:link w:val="HTMLiankstoformatuotas"/>
    <w:rsid w:val="001D4800"/>
    <w:rPr>
      <w:rFonts w:ascii="Courier New" w:hAnsi="Courier New" w:cs="Courier New"/>
      <w:lang w:val="en-US"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next w:val="Lentelstinklelis"/>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4770">
      <w:bodyDiv w:val="1"/>
      <w:marLeft w:val="0"/>
      <w:marRight w:val="0"/>
      <w:marTop w:val="0"/>
      <w:marBottom w:val="0"/>
      <w:divBdr>
        <w:top w:val="none" w:sz="0" w:space="0" w:color="auto"/>
        <w:left w:val="none" w:sz="0" w:space="0" w:color="auto"/>
        <w:bottom w:val="none" w:sz="0" w:space="0" w:color="auto"/>
        <w:right w:val="none" w:sz="0" w:space="0" w:color="auto"/>
      </w:divBdr>
    </w:div>
    <w:div w:id="116411223">
      <w:bodyDiv w:val="1"/>
      <w:marLeft w:val="0"/>
      <w:marRight w:val="0"/>
      <w:marTop w:val="0"/>
      <w:marBottom w:val="0"/>
      <w:divBdr>
        <w:top w:val="none" w:sz="0" w:space="0" w:color="auto"/>
        <w:left w:val="none" w:sz="0" w:space="0" w:color="auto"/>
        <w:bottom w:val="none" w:sz="0" w:space="0" w:color="auto"/>
        <w:right w:val="none" w:sz="0" w:space="0" w:color="auto"/>
      </w:divBdr>
    </w:div>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4BEA-FB64-442D-8E0F-B0CD003D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13594</Words>
  <Characters>7749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2021-02-17T06:35:00Z</cp:lastPrinted>
  <dcterms:created xsi:type="dcterms:W3CDTF">2021-10-22T07:43:00Z</dcterms:created>
  <dcterms:modified xsi:type="dcterms:W3CDTF">2021-10-22T07:43:00Z</dcterms:modified>
</cp:coreProperties>
</file>