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F2F3F" w14:textId="3F16CF71" w:rsidR="00980561" w:rsidRPr="0037203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2EAB4888" wp14:editId="7C0A5ED2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2580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                        </w:t>
      </w:r>
    </w:p>
    <w:p w14:paraId="5C2F4B75" w14:textId="77777777" w:rsidR="00980561" w:rsidRDefault="00980561" w:rsidP="001B518B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14:paraId="113D3D1B" w14:textId="77777777" w:rsidR="00FB7293" w:rsidRPr="00BA06B4" w:rsidRDefault="00FB7293" w:rsidP="001B518B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1D6EB294" w14:textId="6B0DF357" w:rsidR="00980561" w:rsidRPr="00894FBF" w:rsidRDefault="00FB7293" w:rsidP="001B518B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  <w:t>Projektas</w:t>
      </w:r>
    </w:p>
    <w:p w14:paraId="3AC5A0E5" w14:textId="77777777" w:rsidR="00980561" w:rsidRPr="00BA06B4" w:rsidRDefault="00980561" w:rsidP="001B518B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14:paraId="4ABA55D2" w14:textId="77777777" w:rsidR="00980561" w:rsidRPr="0037203D" w:rsidRDefault="00980561" w:rsidP="001B518B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2011 M. RUGPJŪČIO 25 D. SPRENDIMO NR. T-163 „DĖL PANEVĖŽIO RAJONO SAVIVALDYBĖS TARYBOS VEIKLOS REGLAMENTO PATVIRTINIMO“ PAKEITIMO</w:t>
      </w:r>
    </w:p>
    <w:p w14:paraId="697B30F4" w14:textId="77777777" w:rsidR="00980561" w:rsidRPr="0037203D" w:rsidRDefault="00980561" w:rsidP="001B51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3611EE69" w14:textId="755DE8E1" w:rsidR="00980561" w:rsidRPr="000D4104" w:rsidRDefault="00980561" w:rsidP="000D41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4104">
        <w:rPr>
          <w:rFonts w:ascii="Times New Roman" w:hAnsi="Times New Roman"/>
          <w:sz w:val="24"/>
          <w:szCs w:val="24"/>
        </w:rPr>
        <w:t>20</w:t>
      </w:r>
      <w:r w:rsidR="0059534C" w:rsidRPr="000D4104">
        <w:rPr>
          <w:rFonts w:ascii="Times New Roman" w:hAnsi="Times New Roman"/>
          <w:sz w:val="24"/>
          <w:szCs w:val="24"/>
        </w:rPr>
        <w:t>2</w:t>
      </w:r>
      <w:r w:rsidR="003C3B9A">
        <w:rPr>
          <w:rFonts w:ascii="Times New Roman" w:hAnsi="Times New Roman"/>
          <w:sz w:val="24"/>
          <w:szCs w:val="24"/>
        </w:rPr>
        <w:t>1</w:t>
      </w:r>
      <w:r w:rsidRPr="000D4104">
        <w:rPr>
          <w:rFonts w:ascii="Times New Roman" w:hAnsi="Times New Roman"/>
          <w:sz w:val="24"/>
          <w:szCs w:val="24"/>
        </w:rPr>
        <w:t xml:space="preserve"> m. </w:t>
      </w:r>
      <w:r w:rsidR="002F56C8">
        <w:rPr>
          <w:rFonts w:ascii="Times New Roman" w:hAnsi="Times New Roman"/>
          <w:sz w:val="24"/>
          <w:szCs w:val="24"/>
        </w:rPr>
        <w:t>gruodžio 2</w:t>
      </w:r>
      <w:r w:rsidR="00E11CBA" w:rsidRPr="000D4104">
        <w:rPr>
          <w:rFonts w:ascii="Times New Roman" w:hAnsi="Times New Roman"/>
          <w:sz w:val="24"/>
          <w:szCs w:val="24"/>
        </w:rPr>
        <w:t xml:space="preserve"> </w:t>
      </w:r>
      <w:r w:rsidRPr="000D4104">
        <w:rPr>
          <w:rFonts w:ascii="Times New Roman" w:hAnsi="Times New Roman"/>
          <w:sz w:val="24"/>
          <w:szCs w:val="24"/>
        </w:rPr>
        <w:t xml:space="preserve">d. Nr. </w:t>
      </w:r>
      <w:r w:rsidR="00FB7293">
        <w:rPr>
          <w:rFonts w:ascii="Times New Roman" w:hAnsi="Times New Roman"/>
          <w:sz w:val="24"/>
          <w:szCs w:val="24"/>
        </w:rPr>
        <w:t>T2-</w:t>
      </w:r>
    </w:p>
    <w:p w14:paraId="68F40FF4" w14:textId="64D0CED8" w:rsidR="00980561" w:rsidRPr="000D4104" w:rsidRDefault="00980561" w:rsidP="000D41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4104">
        <w:rPr>
          <w:rFonts w:ascii="Times New Roman" w:hAnsi="Times New Roman"/>
          <w:sz w:val="24"/>
          <w:szCs w:val="24"/>
        </w:rPr>
        <w:t>Panevėžys</w:t>
      </w:r>
    </w:p>
    <w:p w14:paraId="7614ED5D" w14:textId="77777777" w:rsidR="00980561" w:rsidRPr="0037203D" w:rsidRDefault="00980561" w:rsidP="00980561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1BE2EDF1" w14:textId="77777777" w:rsidR="00980561" w:rsidRPr="00C6423C" w:rsidRDefault="00980561" w:rsidP="00C6423C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3C25">
        <w:rPr>
          <w:rFonts w:ascii="Times New Roman" w:hAnsi="Times New Roman"/>
          <w:sz w:val="24"/>
          <w:szCs w:val="24"/>
        </w:rPr>
        <w:t xml:space="preserve">Vadovaudamasi Lietuvos Respublikos vietos savivaldos įstatymo 18 straipsnio 1 dalimi, </w:t>
      </w:r>
      <w:r w:rsidRPr="00C6423C">
        <w:rPr>
          <w:rFonts w:ascii="Times New Roman" w:hAnsi="Times New Roman"/>
          <w:sz w:val="24"/>
          <w:szCs w:val="24"/>
        </w:rPr>
        <w:t>Savivaldybės taryba n u s p r e n d ž i a:</w:t>
      </w:r>
    </w:p>
    <w:p w14:paraId="4A28CA34" w14:textId="5CD1A000" w:rsidR="003206F4" w:rsidRDefault="00FF224D" w:rsidP="00C642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423C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1. </w:t>
      </w:r>
      <w:r w:rsidR="00980561" w:rsidRPr="00C6423C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Pakeisti Panevėžio rajono savivaldybės tarybos veiklos reglament</w:t>
      </w:r>
      <w:r w:rsidR="00FD49BA" w:rsidRPr="00C6423C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ą</w:t>
      </w:r>
      <w:r w:rsidR="00980561" w:rsidRPr="00C6423C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, patvirtint</w:t>
      </w:r>
      <w:r w:rsidR="00FD49BA" w:rsidRPr="00C6423C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ą</w:t>
      </w:r>
      <w:r w:rsidR="00980561" w:rsidRPr="00C6423C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Panevėžio rajono savivaldybės tarybos 2011 m. rugpjūčio 25 d. sprendimu Nr. T-163 </w:t>
      </w:r>
      <w:r w:rsidR="00980561" w:rsidRPr="00C6423C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„Dėl Panevėžio rajono savivaldybės tarybos veiklos reglamento patvirtinimo“</w:t>
      </w:r>
      <w:r w:rsidR="00DD1938" w:rsidRPr="00C6423C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:</w:t>
      </w:r>
      <w:r w:rsidR="003206F4" w:rsidRPr="00C6423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58DE2BB4" w14:textId="1F83A081" w:rsidR="00E063B5" w:rsidRPr="00C6423C" w:rsidRDefault="00E063B5" w:rsidP="00C642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423C">
        <w:rPr>
          <w:rFonts w:ascii="Times New Roman" w:hAnsi="Times New Roman"/>
          <w:sz w:val="24"/>
          <w:szCs w:val="24"/>
        </w:rPr>
        <w:t>1.</w:t>
      </w:r>
      <w:r w:rsidR="000F2F15">
        <w:rPr>
          <w:rFonts w:ascii="Times New Roman" w:hAnsi="Times New Roman"/>
          <w:sz w:val="24"/>
          <w:szCs w:val="24"/>
        </w:rPr>
        <w:t>1</w:t>
      </w:r>
      <w:r w:rsidRPr="00C6423C">
        <w:rPr>
          <w:rFonts w:ascii="Times New Roman" w:hAnsi="Times New Roman"/>
          <w:sz w:val="24"/>
          <w:szCs w:val="24"/>
        </w:rPr>
        <w:t>. pakeisti 64 punktą ir jį išdėstyti taip:</w:t>
      </w:r>
    </w:p>
    <w:p w14:paraId="4B06FF7F" w14:textId="49A52C71" w:rsidR="0020070D" w:rsidRPr="00C6423C" w:rsidRDefault="00E063B5" w:rsidP="00C642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423C">
        <w:rPr>
          <w:rFonts w:ascii="Times New Roman" w:hAnsi="Times New Roman"/>
          <w:sz w:val="24"/>
          <w:szCs w:val="24"/>
        </w:rPr>
        <w:t>„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64. Sprendimo projektas turi būti pasirašomas rengėjo (-ų) ir suderintas su </w:t>
      </w:r>
      <w:r w:rsidR="00F266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="000F2F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avivaldybės 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administracijos direktoriumi, </w:t>
      </w:r>
      <w:r w:rsidR="000F2F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uridinio skyriaus vedėju, </w:t>
      </w:r>
      <w:r w:rsidR="000F2F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Kanceliarijos skyriaus 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kalbos tvarkytoju, atitinkamų administracijos padalinių vadovais. Komiteto, komisijos, frakcijos, </w:t>
      </w:r>
      <w:r w:rsidR="00F266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avivaldybės tarybos narių grupės teikiamas </w:t>
      </w:r>
      <w:r w:rsidR="00F266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Savivaldybės 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tarybos sprendimo projektas turi būti atitinkamai suderintas ir su komiteto pirmininku, komisijos pirmininku, frakcijos ar </w:t>
      </w:r>
      <w:r w:rsidR="00F266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avivaldybės tarybos narių grupės vadovu. Derinimo vizos dedamos ant </w:t>
      </w:r>
      <w:r w:rsidR="00FB7293"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popierinio 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sprendimo projekto. </w:t>
      </w:r>
      <w:r w:rsidR="00FB7293"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Sprendimo projektai taip pat gali būti derinami Dokumentų valdymo sistemos (DVS) priemonėmis (DVS pasirenkant dokumento derinimo procesą). Tokiu atveju kartu su sprendimo projektu pateikiama </w:t>
      </w:r>
      <w:r w:rsidR="001D1F8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dokumento </w:t>
      </w:r>
      <w:r w:rsidR="00FB7293"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suderinimo ataskaita. 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Atsisakius derinti sprendimo projektą, nurodomas nederinimo pagrindas, kuris nurodomas prie vizos</w:t>
      </w:r>
      <w:r w:rsidR="00FB7293"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, 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atskirame lape</w:t>
      </w:r>
      <w:r w:rsidR="00FB7293"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arba pažymima DVS derinimo procese</w:t>
      </w:r>
      <w:r w:rsidRPr="00C64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.“</w:t>
      </w:r>
      <w:r w:rsidR="001D1F8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  <w:r w:rsidR="0020070D" w:rsidRPr="00C6423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21B0FEF7" w14:textId="145CA2B7" w:rsidR="002F56C8" w:rsidRPr="00C6423C" w:rsidRDefault="00681AB2" w:rsidP="00C642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F2F15">
        <w:rPr>
          <w:rFonts w:ascii="Times New Roman" w:hAnsi="Times New Roman"/>
          <w:sz w:val="24"/>
          <w:szCs w:val="24"/>
        </w:rPr>
        <w:t>2</w:t>
      </w:r>
      <w:r w:rsidR="002F56C8" w:rsidRPr="00C642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pakeisti</w:t>
      </w:r>
      <w:r w:rsidR="002F56C8" w:rsidRPr="00C6423C">
        <w:rPr>
          <w:rFonts w:ascii="Times New Roman" w:hAnsi="Times New Roman"/>
          <w:sz w:val="24"/>
          <w:szCs w:val="24"/>
        </w:rPr>
        <w:t xml:space="preserve"> 110.1 papunktį ir jį išdėstyti taip:</w:t>
      </w:r>
    </w:p>
    <w:p w14:paraId="4E8CAC3A" w14:textId="3AB96D51" w:rsidR="001A70B7" w:rsidRDefault="002F56C8" w:rsidP="001A70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423C">
        <w:rPr>
          <w:rFonts w:ascii="Times New Roman" w:hAnsi="Times New Roman"/>
          <w:sz w:val="24"/>
          <w:szCs w:val="24"/>
        </w:rPr>
        <w:t>„</w:t>
      </w:r>
      <w:r w:rsidRPr="00C6423C">
        <w:rPr>
          <w:rFonts w:ascii="Times New Roman" w:eastAsia="Times New Roman" w:hAnsi="Times New Roman"/>
          <w:sz w:val="24"/>
          <w:szCs w:val="24"/>
          <w:lang w:eastAsia="lt-LT"/>
        </w:rPr>
        <w:t>110.1. Vyriausybės siūlymu už įstatymų ar kitų teisės aktų pažeidimus, dėl kurių padaryta esminės žalos valstybės ar savivaldybės interesams ir nuosavybei;</w:t>
      </w:r>
      <w:r w:rsidR="001D1F80">
        <w:rPr>
          <w:rFonts w:ascii="Times New Roman" w:hAnsi="Times New Roman"/>
          <w:color w:val="000000" w:themeColor="text1"/>
          <w:sz w:val="24"/>
          <w:szCs w:val="24"/>
        </w:rPr>
        <w:t>“;</w:t>
      </w:r>
    </w:p>
    <w:p w14:paraId="1F2AA805" w14:textId="2BC81CC6" w:rsidR="00F65048" w:rsidRPr="00C6423C" w:rsidRDefault="00B47CA2" w:rsidP="00C642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423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65048" w:rsidRPr="00C6423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F2F1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F65048" w:rsidRPr="00C6423C">
        <w:rPr>
          <w:rFonts w:ascii="Times New Roman" w:hAnsi="Times New Roman"/>
          <w:color w:val="000000" w:themeColor="text1"/>
          <w:sz w:val="24"/>
          <w:szCs w:val="24"/>
        </w:rPr>
        <w:t>. papildyti 112</w:t>
      </w:r>
      <w:r w:rsidR="00F65048" w:rsidRPr="00C6423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="00F65048" w:rsidRPr="00C6423C">
        <w:rPr>
          <w:rFonts w:ascii="Times New Roman" w:hAnsi="Times New Roman"/>
          <w:color w:val="000000" w:themeColor="text1"/>
          <w:sz w:val="24"/>
          <w:szCs w:val="24"/>
        </w:rPr>
        <w:t xml:space="preserve"> punktu ir jį išdėstyti taip:</w:t>
      </w:r>
    </w:p>
    <w:p w14:paraId="7CB85748" w14:textId="6D3A1706" w:rsidR="00681AB2" w:rsidRDefault="00F65048" w:rsidP="00681A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C6423C">
        <w:rPr>
          <w:rFonts w:ascii="Times New Roman" w:hAnsi="Times New Roman"/>
          <w:color w:val="000000" w:themeColor="text1"/>
          <w:sz w:val="24"/>
          <w:szCs w:val="24"/>
        </w:rPr>
        <w:t>„112</w:t>
      </w:r>
      <w:r w:rsidRPr="00C6423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C6423C">
        <w:rPr>
          <w:rFonts w:ascii="Times New Roman" w:hAnsi="Times New Roman"/>
          <w:color w:val="000000" w:themeColor="text1"/>
          <w:sz w:val="24"/>
          <w:szCs w:val="24"/>
        </w:rPr>
        <w:t xml:space="preserve">. Savivaldybės teritorijoje įvedus tiesioginį valdymą, </w:t>
      </w:r>
      <w:r w:rsidR="00F2661D">
        <w:rPr>
          <w:rFonts w:ascii="Times New Roman" w:hAnsi="Times New Roman"/>
          <w:color w:val="000000" w:themeColor="text1"/>
          <w:sz w:val="24"/>
          <w:szCs w:val="24"/>
        </w:rPr>
        <w:t xml:space="preserve">Savivaldybės </w:t>
      </w:r>
      <w:r w:rsidRPr="00C6423C">
        <w:rPr>
          <w:rFonts w:ascii="Times New Roman" w:hAnsi="Times New Roman"/>
          <w:color w:val="000000" w:themeColor="text1"/>
          <w:sz w:val="24"/>
          <w:szCs w:val="24"/>
        </w:rPr>
        <w:t xml:space="preserve">taryba netenka įgaliojimų arba </w:t>
      </w:r>
      <w:r w:rsidR="00F2661D">
        <w:rPr>
          <w:rFonts w:ascii="Times New Roman" w:hAnsi="Times New Roman"/>
          <w:color w:val="000000" w:themeColor="text1"/>
          <w:sz w:val="24"/>
          <w:szCs w:val="24"/>
        </w:rPr>
        <w:t xml:space="preserve">Savivaldybės </w:t>
      </w:r>
      <w:r w:rsidRPr="00C6423C">
        <w:rPr>
          <w:rFonts w:ascii="Times New Roman" w:hAnsi="Times New Roman"/>
          <w:color w:val="000000" w:themeColor="text1"/>
          <w:sz w:val="24"/>
          <w:szCs w:val="24"/>
        </w:rPr>
        <w:t>tarybos įgaliojimai tiesioginio valdymo laikotarpiu sustabdomi Lietuvos Respublikos tiesioginio valdymo savivaldybės teritorijoje įstatymo nustatyta tvarka</w:t>
      </w:r>
      <w:r w:rsidR="001D1F8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6423C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1D1F8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3775582" w14:textId="45C0B6CE" w:rsidR="00681AB2" w:rsidRPr="007053C6" w:rsidRDefault="00681AB2" w:rsidP="00681A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7053C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</w:t>
      </w:r>
      <w:r w:rsidR="000F2F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4</w:t>
      </w:r>
      <w:r w:rsidRPr="007053C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 pakeisti 185 punktą ir jį išdėstyti taip:</w:t>
      </w:r>
    </w:p>
    <w:p w14:paraId="44186472" w14:textId="26E14E7C" w:rsidR="00681AB2" w:rsidRPr="007053C6" w:rsidRDefault="00681AB2" w:rsidP="00681A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53C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„185. </w:t>
      </w:r>
      <w:r w:rsidRPr="007053C6">
        <w:rPr>
          <w:rFonts w:ascii="Times New Roman" w:hAnsi="Times New Roman"/>
          <w:sz w:val="24"/>
          <w:szCs w:val="24"/>
        </w:rPr>
        <w:t>Savivaldybės biudžetinių ir viešųjų įstaigų (kurių savininkė yra savivaldybė), savivaldybės valdomų įmonių ir organizacijų ataskaitas</w:t>
      </w:r>
      <w:r w:rsidR="00F2661D">
        <w:rPr>
          <w:rFonts w:ascii="Times New Roman" w:hAnsi="Times New Roman"/>
          <w:sz w:val="24"/>
          <w:szCs w:val="24"/>
        </w:rPr>
        <w:t xml:space="preserve"> Savivaldybės</w:t>
      </w:r>
      <w:r w:rsidRPr="007053C6">
        <w:rPr>
          <w:rFonts w:ascii="Times New Roman" w:hAnsi="Times New Roman"/>
          <w:sz w:val="24"/>
          <w:szCs w:val="24"/>
        </w:rPr>
        <w:t xml:space="preserve"> taryba išklauso iki birželio 1 d. Taip pat ataskaitos gali būti išklausomos </w:t>
      </w:r>
      <w:r w:rsidR="00F2661D">
        <w:rPr>
          <w:rFonts w:ascii="Times New Roman" w:hAnsi="Times New Roman"/>
          <w:sz w:val="24"/>
          <w:szCs w:val="24"/>
        </w:rPr>
        <w:t xml:space="preserve">Savivaldybės </w:t>
      </w:r>
      <w:r w:rsidRPr="007053C6">
        <w:rPr>
          <w:rFonts w:ascii="Times New Roman" w:hAnsi="Times New Roman"/>
          <w:sz w:val="24"/>
          <w:szCs w:val="24"/>
        </w:rPr>
        <w:t>tarybos komiteto, frakcijos iniciatyva. Dėl ataskaitų yra priimamas sprendimas.“</w:t>
      </w:r>
      <w:r w:rsidR="001D1F80">
        <w:rPr>
          <w:rFonts w:ascii="Times New Roman" w:hAnsi="Times New Roman"/>
          <w:sz w:val="24"/>
          <w:szCs w:val="24"/>
        </w:rPr>
        <w:t>;</w:t>
      </w:r>
    </w:p>
    <w:p w14:paraId="49AB37CE" w14:textId="4BF71D2A" w:rsidR="00F10002" w:rsidRPr="007053C6" w:rsidRDefault="00B47CA2" w:rsidP="00C642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53C6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F65048" w:rsidRPr="007053C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F2F1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F10002" w:rsidRPr="007053C6">
        <w:rPr>
          <w:rFonts w:ascii="Times New Roman" w:hAnsi="Times New Roman"/>
          <w:color w:val="000000" w:themeColor="text1"/>
          <w:sz w:val="24"/>
          <w:szCs w:val="24"/>
        </w:rPr>
        <w:t>. papildyti 208</w:t>
      </w:r>
      <w:r w:rsidR="00F10002" w:rsidRPr="007053C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="00F10002" w:rsidRPr="007053C6">
        <w:rPr>
          <w:rFonts w:ascii="Times New Roman" w:hAnsi="Times New Roman"/>
          <w:color w:val="000000" w:themeColor="text1"/>
          <w:sz w:val="24"/>
          <w:szCs w:val="24"/>
        </w:rPr>
        <w:t xml:space="preserve"> punktu ir jį išdėstytai taip:</w:t>
      </w:r>
    </w:p>
    <w:p w14:paraId="2D1D5E65" w14:textId="5327AB7E" w:rsidR="002F56C8" w:rsidRPr="007053C6" w:rsidRDefault="00F10002" w:rsidP="00C642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53C6">
        <w:rPr>
          <w:rFonts w:ascii="Times New Roman" w:hAnsi="Times New Roman"/>
          <w:color w:val="000000" w:themeColor="text1"/>
          <w:sz w:val="24"/>
          <w:szCs w:val="24"/>
        </w:rPr>
        <w:t>„208</w:t>
      </w:r>
      <w:r w:rsidRPr="007053C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7053C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2661D">
        <w:rPr>
          <w:rFonts w:ascii="Times New Roman" w:hAnsi="Times New Roman"/>
          <w:color w:val="000000" w:themeColor="text1"/>
          <w:sz w:val="24"/>
          <w:szCs w:val="24"/>
        </w:rPr>
        <w:t>Savivaldybės m</w:t>
      </w:r>
      <w:r w:rsidRPr="007053C6">
        <w:rPr>
          <w:rFonts w:ascii="Times New Roman" w:hAnsi="Times New Roman"/>
          <w:color w:val="000000" w:themeColor="text1"/>
          <w:sz w:val="24"/>
          <w:szCs w:val="24"/>
        </w:rPr>
        <w:t xml:space="preserve">eras savivaldybės teritorijoje (ar jos dalyje) gali inicijuoti apklausą dėl viešųjų savivaldybės reikalų tvarkymo. </w:t>
      </w:r>
      <w:r w:rsidR="00F2661D">
        <w:rPr>
          <w:rFonts w:ascii="Times New Roman" w:hAnsi="Times New Roman"/>
          <w:color w:val="000000" w:themeColor="text1"/>
          <w:sz w:val="24"/>
          <w:szCs w:val="24"/>
        </w:rPr>
        <w:t>Savivaldybės m</w:t>
      </w:r>
      <w:r w:rsidRPr="007053C6">
        <w:rPr>
          <w:rFonts w:ascii="Times New Roman" w:hAnsi="Times New Roman"/>
          <w:color w:val="000000" w:themeColor="text1"/>
          <w:sz w:val="24"/>
          <w:szCs w:val="24"/>
        </w:rPr>
        <w:t xml:space="preserve">eras </w:t>
      </w:r>
      <w:r w:rsidR="00F2661D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11257C" w:rsidRPr="007053C6">
        <w:rPr>
          <w:rFonts w:ascii="Times New Roman" w:hAnsi="Times New Roman"/>
          <w:color w:val="000000" w:themeColor="text1"/>
          <w:sz w:val="24"/>
          <w:szCs w:val="24"/>
        </w:rPr>
        <w:t xml:space="preserve">avivaldybės </w:t>
      </w:r>
      <w:r w:rsidRPr="007053C6">
        <w:rPr>
          <w:rFonts w:ascii="Times New Roman" w:hAnsi="Times New Roman"/>
          <w:color w:val="000000" w:themeColor="text1"/>
          <w:sz w:val="24"/>
          <w:szCs w:val="24"/>
        </w:rPr>
        <w:t>administracijos direktoriui pa</w:t>
      </w:r>
      <w:r w:rsidR="0011257C" w:rsidRPr="007053C6">
        <w:rPr>
          <w:rFonts w:ascii="Times New Roman" w:hAnsi="Times New Roman"/>
          <w:color w:val="000000" w:themeColor="text1"/>
          <w:sz w:val="24"/>
          <w:szCs w:val="24"/>
        </w:rPr>
        <w:t xml:space="preserve">veda paskelbti apklausą. Pavedime nurodomas </w:t>
      </w:r>
      <w:r w:rsidRPr="007053C6">
        <w:rPr>
          <w:rFonts w:ascii="Times New Roman" w:hAnsi="Times New Roman"/>
          <w:color w:val="000000" w:themeColor="text1"/>
          <w:sz w:val="24"/>
          <w:szCs w:val="24"/>
        </w:rPr>
        <w:t xml:space="preserve">apklausai teikiamo klausimo tekstas, siūlomas apklausos būdas, apklausos teritorija, apklausos data ir vieta, kitos apklausos vykdymui </w:t>
      </w:r>
      <w:r w:rsidR="00F2661D" w:rsidRPr="007053C6">
        <w:rPr>
          <w:rFonts w:ascii="Times New Roman" w:hAnsi="Times New Roman"/>
          <w:color w:val="000000" w:themeColor="text1"/>
          <w:sz w:val="24"/>
          <w:szCs w:val="24"/>
        </w:rPr>
        <w:t xml:space="preserve">svarbios </w:t>
      </w:r>
      <w:r w:rsidRPr="007053C6">
        <w:rPr>
          <w:rFonts w:ascii="Times New Roman" w:hAnsi="Times New Roman"/>
          <w:color w:val="000000" w:themeColor="text1"/>
          <w:sz w:val="24"/>
          <w:szCs w:val="24"/>
        </w:rPr>
        <w:t xml:space="preserve">aplinkybės. </w:t>
      </w:r>
      <w:r w:rsidR="0011257C" w:rsidRPr="007053C6">
        <w:rPr>
          <w:rFonts w:ascii="Times New Roman" w:hAnsi="Times New Roman"/>
          <w:color w:val="000000" w:themeColor="text1"/>
          <w:sz w:val="24"/>
          <w:szCs w:val="24"/>
        </w:rPr>
        <w:t>Savivaldybės a</w:t>
      </w:r>
      <w:r w:rsidRPr="007053C6">
        <w:rPr>
          <w:rFonts w:ascii="Times New Roman" w:hAnsi="Times New Roman"/>
          <w:color w:val="000000" w:themeColor="text1"/>
          <w:sz w:val="24"/>
          <w:szCs w:val="24"/>
        </w:rPr>
        <w:t xml:space="preserve">dministracijos direktorius organizuoja apklausos paskelbimą </w:t>
      </w:r>
      <w:r w:rsidR="00F2661D">
        <w:rPr>
          <w:rFonts w:ascii="Times New Roman" w:hAnsi="Times New Roman"/>
          <w:color w:val="000000" w:themeColor="text1"/>
          <w:sz w:val="24"/>
          <w:szCs w:val="24"/>
        </w:rPr>
        <w:t xml:space="preserve">Savivaldybės </w:t>
      </w:r>
      <w:r w:rsidRPr="007053C6">
        <w:rPr>
          <w:rFonts w:ascii="Times New Roman" w:hAnsi="Times New Roman"/>
          <w:color w:val="000000" w:themeColor="text1"/>
          <w:sz w:val="24"/>
          <w:szCs w:val="24"/>
        </w:rPr>
        <w:t>tarybos nustatyta tvarka.“</w:t>
      </w:r>
      <w:r w:rsidR="001D1F8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3C00192" w14:textId="365FF818" w:rsidR="00E063B5" w:rsidRPr="007053C6" w:rsidRDefault="00F30359" w:rsidP="00C642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53C6">
        <w:rPr>
          <w:rFonts w:ascii="Times New Roman" w:hAnsi="Times New Roman"/>
          <w:sz w:val="24"/>
          <w:szCs w:val="24"/>
        </w:rPr>
        <w:t>1.</w:t>
      </w:r>
      <w:r w:rsidR="000F2F15">
        <w:rPr>
          <w:rFonts w:ascii="Times New Roman" w:hAnsi="Times New Roman"/>
          <w:sz w:val="24"/>
          <w:szCs w:val="24"/>
        </w:rPr>
        <w:t>6</w:t>
      </w:r>
      <w:r w:rsidR="00E063B5" w:rsidRPr="007053C6">
        <w:rPr>
          <w:rFonts w:ascii="Times New Roman" w:hAnsi="Times New Roman"/>
          <w:sz w:val="24"/>
          <w:szCs w:val="24"/>
        </w:rPr>
        <w:t>. pakeisti 211 punktą ir jį išdėstyt</w:t>
      </w:r>
      <w:r w:rsidR="00CC139E" w:rsidRPr="007053C6">
        <w:rPr>
          <w:rFonts w:ascii="Times New Roman" w:hAnsi="Times New Roman"/>
          <w:sz w:val="24"/>
          <w:szCs w:val="24"/>
        </w:rPr>
        <w:t>i</w:t>
      </w:r>
      <w:r w:rsidR="00E063B5" w:rsidRPr="007053C6">
        <w:rPr>
          <w:rFonts w:ascii="Times New Roman" w:hAnsi="Times New Roman"/>
          <w:sz w:val="24"/>
          <w:szCs w:val="24"/>
        </w:rPr>
        <w:t xml:space="preserve"> taip:</w:t>
      </w:r>
    </w:p>
    <w:p w14:paraId="5809333A" w14:textId="0691E9E6" w:rsidR="00E063B5" w:rsidRPr="007053C6" w:rsidRDefault="00E063B5" w:rsidP="00C642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„211. Seniūnaičių sueigos priimtus rekomendacinius sprendimus </w:t>
      </w:r>
      <w:r w:rsidR="000C1C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Savivaldybės </w:t>
      </w:r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taryba privalo įvertinti. Jeigu seniūnaičių sueigos sprendimų vertinimas yra </w:t>
      </w:r>
      <w:r w:rsidR="000C1C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Savivaldybės </w:t>
      </w:r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tarybos kompetencija, jie vertinami atitinkamam </w:t>
      </w:r>
      <w:r w:rsidR="000C1C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avivaldybės administracijos skyriui rengiant </w:t>
      </w:r>
      <w:r w:rsidR="00D35E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Savivaldybės </w:t>
      </w:r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tarybos sprendimo projektą dėl seniūnaičių sueigos sprendimo ir teikiant svarstyti </w:t>
      </w:r>
      <w:r w:rsidR="00D35E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Savivaldybės </w:t>
      </w:r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tarybai bendra tvarka,</w:t>
      </w:r>
      <w:r w:rsidR="00D35E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 </w:t>
      </w:r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35E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Savivaldybės </w:t>
      </w:r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tarybos sprendimas priimamas artimiausiame </w:t>
      </w:r>
      <w:r w:rsidR="00075F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="00D35E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avivaldybės </w:t>
      </w:r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tarybos posėdyje. </w:t>
      </w:r>
      <w:r w:rsidR="003E40FA"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</w:t>
      </w:r>
      <w:r w:rsidR="003E40FA" w:rsidRPr="007053C6">
        <w:rPr>
          <w:rFonts w:ascii="Times New Roman" w:hAnsi="Times New Roman"/>
          <w:sz w:val="24"/>
          <w:szCs w:val="24"/>
        </w:rPr>
        <w:t xml:space="preserve">eigu seniūnaičių sueigos sprendimų vertinimas yra </w:t>
      </w:r>
      <w:r w:rsidR="003E54F5">
        <w:rPr>
          <w:rFonts w:ascii="Times New Roman" w:hAnsi="Times New Roman"/>
          <w:sz w:val="24"/>
          <w:szCs w:val="24"/>
        </w:rPr>
        <w:t>S</w:t>
      </w:r>
      <w:r w:rsidR="003E40FA" w:rsidRPr="007053C6">
        <w:rPr>
          <w:rFonts w:ascii="Times New Roman" w:hAnsi="Times New Roman"/>
          <w:sz w:val="24"/>
          <w:szCs w:val="24"/>
        </w:rPr>
        <w:t>avivaldybės administracijos direktori</w:t>
      </w:r>
      <w:r w:rsidR="003E54F5">
        <w:rPr>
          <w:rFonts w:ascii="Times New Roman" w:hAnsi="Times New Roman"/>
          <w:sz w:val="24"/>
          <w:szCs w:val="24"/>
        </w:rPr>
        <w:t>a</w:t>
      </w:r>
      <w:r w:rsidR="003E40FA" w:rsidRPr="007053C6">
        <w:rPr>
          <w:rFonts w:ascii="Times New Roman" w:hAnsi="Times New Roman"/>
          <w:sz w:val="24"/>
          <w:szCs w:val="24"/>
        </w:rPr>
        <w:t xml:space="preserve">us kompetencija, direktorius sprendimą </w:t>
      </w:r>
      <w:r w:rsidR="003E54F5" w:rsidRPr="007053C6">
        <w:rPr>
          <w:rFonts w:ascii="Times New Roman" w:hAnsi="Times New Roman"/>
          <w:sz w:val="24"/>
          <w:szCs w:val="24"/>
        </w:rPr>
        <w:t xml:space="preserve">dėl jų priima </w:t>
      </w:r>
      <w:r w:rsidR="003E40FA" w:rsidRPr="007053C6">
        <w:rPr>
          <w:rFonts w:ascii="Times New Roman" w:hAnsi="Times New Roman"/>
          <w:sz w:val="24"/>
          <w:szCs w:val="24"/>
        </w:rPr>
        <w:t xml:space="preserve">ne vėliau kaip per 20 darbo dienų nuo seniūnaičių sueigos sprendimo gavimo. </w:t>
      </w:r>
      <w:r w:rsidR="003C64B2" w:rsidRPr="007053C6">
        <w:rPr>
          <w:rFonts w:ascii="Times New Roman" w:hAnsi="Times New Roman"/>
          <w:sz w:val="24"/>
          <w:szCs w:val="24"/>
        </w:rPr>
        <w:t xml:space="preserve">Savivaldybės institucijos </w:t>
      </w:r>
      <w:r w:rsidR="00104AAD" w:rsidRPr="007053C6">
        <w:rPr>
          <w:rFonts w:ascii="Times New Roman" w:hAnsi="Times New Roman"/>
          <w:sz w:val="24"/>
          <w:szCs w:val="24"/>
        </w:rPr>
        <w:t>(</w:t>
      </w:r>
      <w:r w:rsidR="003E54F5">
        <w:rPr>
          <w:rFonts w:ascii="Times New Roman" w:hAnsi="Times New Roman"/>
          <w:sz w:val="24"/>
          <w:szCs w:val="24"/>
        </w:rPr>
        <w:t xml:space="preserve">Savivaldybės </w:t>
      </w:r>
      <w:r w:rsidR="00275A80">
        <w:rPr>
          <w:rFonts w:ascii="Times New Roman" w:hAnsi="Times New Roman"/>
          <w:sz w:val="24"/>
          <w:szCs w:val="24"/>
        </w:rPr>
        <w:t>t</w:t>
      </w:r>
      <w:r w:rsidR="00104AAD" w:rsidRPr="007053C6">
        <w:rPr>
          <w:rFonts w:ascii="Times New Roman" w:hAnsi="Times New Roman"/>
          <w:sz w:val="24"/>
          <w:szCs w:val="24"/>
        </w:rPr>
        <w:t xml:space="preserve">aryba, taip pat </w:t>
      </w:r>
      <w:r w:rsidR="003E54F5">
        <w:rPr>
          <w:rFonts w:ascii="Times New Roman" w:hAnsi="Times New Roman"/>
          <w:sz w:val="24"/>
          <w:szCs w:val="24"/>
        </w:rPr>
        <w:t>S</w:t>
      </w:r>
      <w:r w:rsidR="00104AAD" w:rsidRPr="007053C6">
        <w:rPr>
          <w:rFonts w:ascii="Times New Roman" w:hAnsi="Times New Roman"/>
          <w:sz w:val="24"/>
          <w:szCs w:val="24"/>
        </w:rPr>
        <w:t xml:space="preserve">avivaldybės administracijos direktorius) </w:t>
      </w:r>
      <w:r w:rsidR="003C64B2" w:rsidRPr="007053C6">
        <w:rPr>
          <w:rFonts w:ascii="Times New Roman" w:hAnsi="Times New Roman"/>
          <w:sz w:val="24"/>
          <w:szCs w:val="24"/>
        </w:rPr>
        <w:t>privalo nurodyti savo sprendimų priėmimo motyvus.</w:t>
      </w:r>
      <w:r w:rsidR="003C64B2"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</w:t>
      </w:r>
      <w:r w:rsidRPr="00705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prendimai dėl seniūnaičių sueigos sprendimų turi būti paskelbti savivaldybės interneto svetainėje ir tų seniūnijų skelbimų lentose.“</w:t>
      </w:r>
      <w:r w:rsidR="001D1F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7FA041D6" w14:textId="77777777" w:rsidR="009F4D27" w:rsidRPr="007053C6" w:rsidRDefault="009F4D27" w:rsidP="00C6423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58C7269A" w14:textId="77777777" w:rsidR="00D33E65" w:rsidRDefault="00D33E65" w:rsidP="00C6423C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D33E65" w:rsidSect="00F96489">
          <w:headerReference w:type="default" r:id="rId9"/>
          <w:pgSz w:w="11906" w:h="16838"/>
          <w:pgMar w:top="851" w:right="707" w:bottom="720" w:left="1276" w:header="567" w:footer="567" w:gutter="0"/>
          <w:cols w:space="1296"/>
          <w:titlePg/>
          <w:docGrid w:linePitch="360"/>
        </w:sectPr>
      </w:pPr>
    </w:p>
    <w:p w14:paraId="75C00C3D" w14:textId="77777777" w:rsidR="00F10002" w:rsidRPr="00C6423C" w:rsidRDefault="00F10002" w:rsidP="00C6423C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6423C">
        <w:rPr>
          <w:rFonts w:ascii="Times New Roman" w:hAnsi="Times New Roman"/>
          <w:b/>
          <w:bCs/>
          <w:sz w:val="24"/>
          <w:szCs w:val="24"/>
        </w:rPr>
        <w:lastRenderedPageBreak/>
        <w:t>PANEVĖŽIO RAJONO SAVIVALDYBĖS ADMINISTRACIJOS</w:t>
      </w:r>
    </w:p>
    <w:p w14:paraId="63A2860E" w14:textId="77777777" w:rsidR="00F10002" w:rsidRPr="00C6423C" w:rsidRDefault="00F10002" w:rsidP="00C6423C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6423C">
        <w:rPr>
          <w:rFonts w:ascii="Times New Roman" w:hAnsi="Times New Roman"/>
          <w:b/>
          <w:bCs/>
          <w:sz w:val="24"/>
          <w:szCs w:val="24"/>
        </w:rPr>
        <w:t>JURIDINIS SKYRIUS</w:t>
      </w:r>
    </w:p>
    <w:p w14:paraId="6CFDB7B3" w14:textId="77777777" w:rsidR="00F10002" w:rsidRDefault="00F10002" w:rsidP="00F1000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7D4E74" w14:textId="77777777" w:rsidR="00F10002" w:rsidRDefault="00F10002" w:rsidP="00F1000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Panevėžio rajono savivaldybės tarybai</w:t>
      </w:r>
    </w:p>
    <w:p w14:paraId="4E379EDE" w14:textId="77777777" w:rsidR="00F10002" w:rsidRDefault="00F10002" w:rsidP="00F1000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D6859C" w14:textId="77777777" w:rsidR="00F10002" w:rsidRDefault="00F10002" w:rsidP="00F1000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D09F25" w14:textId="34E5F1AD" w:rsidR="00F10002" w:rsidRDefault="00F2661D" w:rsidP="00F10002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SAVIVALDYBĖS TARYBOS </w:t>
      </w:r>
      <w:r w:rsidR="00F10002">
        <w:rPr>
          <w:rFonts w:ascii="Times New Roman" w:hAnsi="Times New Roman"/>
          <w:b/>
          <w:bCs/>
          <w:sz w:val="24"/>
          <w:szCs w:val="24"/>
        </w:rPr>
        <w:t>SPRENDIMO „</w:t>
      </w:r>
      <w:r w:rsidR="00F10002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DĖL PANEVĖŽIO RAJONO SAVIVALDYBĖS TARYBOS 2011 M. RUGPJŪČIO 25 D. SPRENDIMO NR. T-163 „DĖL PANEVĖŽIO RAJONO SAVIVALDYBĖS TARYBOS VEIKLOS REGLAMENTO PATVIRTINIMO“ PAKEITIMO“ PROJEKTO</w:t>
      </w:r>
      <w:r w:rsidRPr="00F2661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AIŠKINAMASIS RAŠTAS </w:t>
      </w:r>
    </w:p>
    <w:p w14:paraId="14761062" w14:textId="77777777" w:rsidR="00F10002" w:rsidRDefault="00F10002" w:rsidP="00F10002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</w:pPr>
    </w:p>
    <w:p w14:paraId="105F2D16" w14:textId="01BDD22D" w:rsidR="00F10002" w:rsidRDefault="00F10002" w:rsidP="00F10002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val="en-US" w:eastAsia="hi-IN" w:bidi="hi-IN"/>
        </w:rPr>
      </w:pPr>
      <w:r>
        <w:rPr>
          <w:rFonts w:ascii="Times New Roman" w:eastAsia="SimSun" w:hAnsi="Times New Roman"/>
          <w:bCs/>
          <w:kern w:val="2"/>
          <w:sz w:val="24"/>
          <w:szCs w:val="24"/>
          <w:lang w:val="en-US" w:eastAsia="hi-IN" w:bidi="hi-IN"/>
        </w:rPr>
        <w:t>2021-11-18</w:t>
      </w:r>
    </w:p>
    <w:p w14:paraId="2E516249" w14:textId="77777777" w:rsidR="00F10002" w:rsidRDefault="00F10002" w:rsidP="00F10002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proofErr w:type="spellStart"/>
      <w:r>
        <w:rPr>
          <w:rFonts w:ascii="Times New Roman" w:eastAsia="SimSun" w:hAnsi="Times New Roman"/>
          <w:kern w:val="2"/>
          <w:sz w:val="24"/>
          <w:szCs w:val="24"/>
          <w:lang w:val="en-US" w:eastAsia="hi-IN" w:bidi="hi-IN"/>
        </w:rPr>
        <w:t>Panev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ėžys</w:t>
      </w:r>
      <w:proofErr w:type="spellEnd"/>
    </w:p>
    <w:p w14:paraId="03345454" w14:textId="77777777" w:rsidR="00F10002" w:rsidRDefault="00F10002" w:rsidP="00F10002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784F6B76" w14:textId="77777777" w:rsidR="00914433" w:rsidRDefault="00F10002" w:rsidP="00914433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</w:rPr>
      </w:pPr>
      <w:r w:rsidRPr="00F10002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 xml:space="preserve">1. </w:t>
      </w:r>
      <w:r w:rsidRPr="00F10002">
        <w:rPr>
          <w:rFonts w:ascii="Times New Roman" w:hAnsi="Times New Roman"/>
          <w:sz w:val="24"/>
        </w:rPr>
        <w:t xml:space="preserve"> </w:t>
      </w:r>
      <w:r w:rsidRPr="00F10002">
        <w:rPr>
          <w:rFonts w:ascii="Times New Roman" w:hAnsi="Times New Roman"/>
          <w:b/>
          <w:bCs/>
          <w:sz w:val="24"/>
        </w:rPr>
        <w:t>Sprendimo projekto tikslai ir uždaviniai</w:t>
      </w:r>
    </w:p>
    <w:p w14:paraId="2AF4E8AE" w14:textId="19DA9710" w:rsidR="00914433" w:rsidRPr="00914433" w:rsidRDefault="00914433" w:rsidP="0091443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14433">
        <w:rPr>
          <w:rFonts w:ascii="Times New Roman" w:hAnsi="Times New Roman"/>
          <w:bCs/>
          <w:sz w:val="24"/>
        </w:rPr>
        <w:t xml:space="preserve">Panevėžio rajono savivaldybės tarybos veiklos reglamento nuostatų pakeitimas, vadovaujantis </w:t>
      </w:r>
      <w:r w:rsidRPr="00914433">
        <w:rPr>
          <w:rFonts w:ascii="Times New Roman" w:hAnsi="Times New Roman"/>
          <w:sz w:val="24"/>
          <w:szCs w:val="24"/>
        </w:rPr>
        <w:t xml:space="preserve">Lietuvos Respublikos vietos savivaldos įstatymo pakeitimais. </w:t>
      </w:r>
    </w:p>
    <w:p w14:paraId="68464396" w14:textId="77777777" w:rsidR="00F10002" w:rsidRPr="00F10002" w:rsidRDefault="00F10002" w:rsidP="0091443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0"/>
        </w:rPr>
      </w:pPr>
      <w:r w:rsidRPr="00F10002">
        <w:rPr>
          <w:rFonts w:ascii="Times New Roman" w:hAnsi="Times New Roman"/>
          <w:b/>
          <w:sz w:val="24"/>
        </w:rPr>
        <w:t>2. Siūlomos teisinio reguliavimo nuostatos</w:t>
      </w:r>
    </w:p>
    <w:p w14:paraId="772F90CA" w14:textId="10D78EB2" w:rsidR="007164FE" w:rsidRDefault="007164FE" w:rsidP="00BD0636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Kadangi savivaldybėje jau kuris laikas dokumentai derinami </w:t>
      </w:r>
      <w:r w:rsidR="006B675D">
        <w:rPr>
          <w:rFonts w:ascii="Times New Roman" w:hAnsi="Times New Roman"/>
          <w:sz w:val="24"/>
        </w:rPr>
        <w:t>elektroninėmis priemonėmis per Dokumentų valdymo sistemą (DVS), reikalinga papildyti</w:t>
      </w:r>
      <w:r w:rsidR="00F861AC">
        <w:rPr>
          <w:rFonts w:ascii="Times New Roman" w:hAnsi="Times New Roman"/>
          <w:sz w:val="24"/>
        </w:rPr>
        <w:t xml:space="preserve"> </w:t>
      </w:r>
      <w:r w:rsidR="003E54F5">
        <w:rPr>
          <w:rFonts w:ascii="Times New Roman" w:hAnsi="Times New Roman"/>
          <w:sz w:val="24"/>
        </w:rPr>
        <w:t xml:space="preserve">Savivaldybės </w:t>
      </w:r>
      <w:r w:rsidR="00275A80">
        <w:rPr>
          <w:rFonts w:ascii="Times New Roman" w:hAnsi="Times New Roman"/>
          <w:sz w:val="24"/>
        </w:rPr>
        <w:t xml:space="preserve">tarybos veiklos reglamento </w:t>
      </w:r>
      <w:r w:rsidR="003E54F5">
        <w:rPr>
          <w:rFonts w:ascii="Times New Roman" w:hAnsi="Times New Roman"/>
          <w:sz w:val="24"/>
        </w:rPr>
        <w:t xml:space="preserve">       </w:t>
      </w:r>
      <w:r w:rsidR="00F861AC">
        <w:rPr>
          <w:rFonts w:ascii="Times New Roman" w:hAnsi="Times New Roman"/>
          <w:sz w:val="24"/>
        </w:rPr>
        <w:t>64 punkto</w:t>
      </w:r>
      <w:r w:rsidR="006B675D">
        <w:rPr>
          <w:rFonts w:ascii="Times New Roman" w:hAnsi="Times New Roman"/>
          <w:sz w:val="24"/>
        </w:rPr>
        <w:t xml:space="preserve"> nuostatas, kad dokumentų derinimo vizos gali būti dedamos ne tik ant popierinio sprendimo projekto, bet </w:t>
      </w:r>
      <w:r w:rsidR="00C1721C">
        <w:rPr>
          <w:rFonts w:ascii="Times New Roman" w:hAnsi="Times New Roman"/>
          <w:sz w:val="24"/>
        </w:rPr>
        <w:t xml:space="preserve">dokumentai </w:t>
      </w:r>
      <w:r w:rsidR="005C62A1">
        <w:rPr>
          <w:rFonts w:ascii="Times New Roman" w:hAnsi="Times New Roman"/>
          <w:sz w:val="24"/>
        </w:rPr>
        <w:t xml:space="preserve">gali būti derinami </w:t>
      </w:r>
      <w:r w:rsidR="006B675D">
        <w:rPr>
          <w:rFonts w:ascii="Times New Roman" w:hAnsi="Times New Roman"/>
          <w:sz w:val="24"/>
        </w:rPr>
        <w:t xml:space="preserve">ir DVS </w:t>
      </w:r>
      <w:r w:rsidR="003B5AC4">
        <w:rPr>
          <w:rFonts w:ascii="Times New Roman" w:hAnsi="Times New Roman"/>
          <w:sz w:val="24"/>
        </w:rPr>
        <w:t xml:space="preserve">priemonėmis, tokiu atveju </w:t>
      </w:r>
      <w:r w:rsidR="001D1F80">
        <w:rPr>
          <w:rFonts w:ascii="Times New Roman" w:hAnsi="Times New Roman"/>
          <w:sz w:val="24"/>
        </w:rPr>
        <w:t xml:space="preserve">kartu su sprendimo </w:t>
      </w:r>
      <w:r w:rsidR="003B5AC4">
        <w:rPr>
          <w:rFonts w:ascii="Times New Roman" w:hAnsi="Times New Roman"/>
          <w:sz w:val="24"/>
        </w:rPr>
        <w:t>projekt</w:t>
      </w:r>
      <w:r w:rsidR="001D1F80">
        <w:rPr>
          <w:rFonts w:ascii="Times New Roman" w:hAnsi="Times New Roman"/>
          <w:sz w:val="24"/>
        </w:rPr>
        <w:t>u</w:t>
      </w:r>
      <w:r w:rsidR="003B5AC4">
        <w:rPr>
          <w:rFonts w:ascii="Times New Roman" w:hAnsi="Times New Roman"/>
          <w:sz w:val="24"/>
        </w:rPr>
        <w:t xml:space="preserve"> </w:t>
      </w:r>
      <w:r w:rsidR="001D1F80">
        <w:rPr>
          <w:rFonts w:ascii="Times New Roman" w:hAnsi="Times New Roman"/>
          <w:sz w:val="24"/>
        </w:rPr>
        <w:t xml:space="preserve">pateikiama </w:t>
      </w:r>
      <w:r w:rsidR="003B5AC4">
        <w:rPr>
          <w:rFonts w:ascii="Times New Roman" w:hAnsi="Times New Roman"/>
          <w:sz w:val="24"/>
        </w:rPr>
        <w:t>dokumento suderinimo ataskaita.</w:t>
      </w:r>
    </w:p>
    <w:p w14:paraId="60279F11" w14:textId="198864FC" w:rsidR="007164FE" w:rsidRDefault="00DA176F" w:rsidP="00BD0636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Lietuvos Respublikos v</w:t>
      </w:r>
      <w:r w:rsidR="007164FE">
        <w:rPr>
          <w:rFonts w:ascii="Times New Roman" w:hAnsi="Times New Roman"/>
          <w:sz w:val="24"/>
        </w:rPr>
        <w:t xml:space="preserve">ietos savivaldos įstatyme pakeistos </w:t>
      </w:r>
      <w:r w:rsidR="003121B4">
        <w:rPr>
          <w:rFonts w:ascii="Times New Roman" w:hAnsi="Times New Roman"/>
          <w:sz w:val="24"/>
        </w:rPr>
        <w:t xml:space="preserve">nuostatos dėl </w:t>
      </w:r>
      <w:r w:rsidR="003E54F5">
        <w:rPr>
          <w:rFonts w:ascii="Times New Roman" w:hAnsi="Times New Roman"/>
          <w:sz w:val="24"/>
        </w:rPr>
        <w:t xml:space="preserve">Savivaldybės </w:t>
      </w:r>
      <w:r w:rsidR="003121B4">
        <w:rPr>
          <w:rFonts w:ascii="Times New Roman" w:hAnsi="Times New Roman"/>
          <w:sz w:val="24"/>
        </w:rPr>
        <w:t xml:space="preserve">mero pavaduotojo įgaliojimų </w:t>
      </w:r>
      <w:r w:rsidR="00895951">
        <w:rPr>
          <w:rFonts w:ascii="Times New Roman" w:hAnsi="Times New Roman"/>
          <w:sz w:val="24"/>
        </w:rPr>
        <w:t xml:space="preserve">prieš terminą </w:t>
      </w:r>
      <w:r w:rsidR="003121B4">
        <w:rPr>
          <w:rFonts w:ascii="Times New Roman" w:hAnsi="Times New Roman"/>
          <w:sz w:val="24"/>
        </w:rPr>
        <w:t>netekimo – nebeliko</w:t>
      </w:r>
      <w:r w:rsidR="001D1F80">
        <w:rPr>
          <w:rFonts w:ascii="Times New Roman" w:hAnsi="Times New Roman"/>
          <w:sz w:val="24"/>
        </w:rPr>
        <w:t xml:space="preserve"> nuostatos, </w:t>
      </w:r>
      <w:r w:rsidR="003121B4">
        <w:rPr>
          <w:rFonts w:ascii="Times New Roman" w:hAnsi="Times New Roman"/>
          <w:sz w:val="24"/>
        </w:rPr>
        <w:t xml:space="preserve">kad </w:t>
      </w:r>
      <w:r w:rsidR="003E54F5">
        <w:rPr>
          <w:rFonts w:ascii="Times New Roman" w:hAnsi="Times New Roman"/>
          <w:sz w:val="24"/>
        </w:rPr>
        <w:t xml:space="preserve">Savivaldybės </w:t>
      </w:r>
      <w:r w:rsidR="00686B8D">
        <w:rPr>
          <w:rFonts w:ascii="Times New Roman" w:hAnsi="Times New Roman"/>
          <w:sz w:val="24"/>
        </w:rPr>
        <w:t xml:space="preserve">mero pavaduotojas už </w:t>
      </w:r>
      <w:r w:rsidR="00686B8D" w:rsidRPr="00C6423C">
        <w:rPr>
          <w:rFonts w:ascii="Times New Roman" w:eastAsia="Times New Roman" w:hAnsi="Times New Roman"/>
          <w:sz w:val="24"/>
          <w:szCs w:val="24"/>
          <w:lang w:eastAsia="lt-LT"/>
        </w:rPr>
        <w:t>įstatymų ar kitų teisės aktų pažeidimus, dėl kurių padaryta esminės žalos valstybės ar savivaldybės interesams ir nuosavybei</w:t>
      </w:r>
      <w:r w:rsidR="00686B8D">
        <w:rPr>
          <w:rFonts w:ascii="Times New Roman" w:eastAsia="Times New Roman" w:hAnsi="Times New Roman"/>
          <w:sz w:val="24"/>
          <w:szCs w:val="24"/>
          <w:lang w:eastAsia="lt-LT"/>
        </w:rPr>
        <w:t xml:space="preserve">, prieš terminą netenka savo įgaliojimų </w:t>
      </w:r>
      <w:r w:rsidR="00686B8D">
        <w:rPr>
          <w:rFonts w:ascii="Times New Roman" w:hAnsi="Times New Roman"/>
          <w:sz w:val="24"/>
        </w:rPr>
        <w:t xml:space="preserve">Valstybės kontrolės siūlymu, </w:t>
      </w:r>
      <w:r w:rsidR="001D1F80">
        <w:rPr>
          <w:rFonts w:ascii="Times New Roman" w:hAnsi="Times New Roman"/>
          <w:sz w:val="24"/>
        </w:rPr>
        <w:t xml:space="preserve">o </w:t>
      </w:r>
      <w:r w:rsidR="00686B8D">
        <w:rPr>
          <w:rFonts w:ascii="Times New Roman" w:hAnsi="Times New Roman"/>
          <w:sz w:val="24"/>
        </w:rPr>
        <w:t xml:space="preserve">liko </w:t>
      </w:r>
      <w:r w:rsidR="005C62A1">
        <w:rPr>
          <w:rFonts w:ascii="Times New Roman" w:hAnsi="Times New Roman"/>
          <w:sz w:val="24"/>
        </w:rPr>
        <w:t xml:space="preserve">nuostata, kad </w:t>
      </w:r>
      <w:r w:rsidR="001D1F80">
        <w:rPr>
          <w:rFonts w:ascii="Times New Roman" w:hAnsi="Times New Roman"/>
          <w:sz w:val="24"/>
        </w:rPr>
        <w:t xml:space="preserve">tik – </w:t>
      </w:r>
      <w:r w:rsidR="00686B8D">
        <w:rPr>
          <w:rFonts w:ascii="Times New Roman" w:hAnsi="Times New Roman"/>
          <w:sz w:val="24"/>
        </w:rPr>
        <w:t xml:space="preserve">Vyriausybės siūlymu. </w:t>
      </w:r>
      <w:r w:rsidR="00F861AC">
        <w:rPr>
          <w:rFonts w:ascii="Times New Roman" w:hAnsi="Times New Roman"/>
          <w:sz w:val="24"/>
        </w:rPr>
        <w:t xml:space="preserve">Atsižvelgiant į tai, pakeičiamas </w:t>
      </w:r>
      <w:r w:rsidR="003E54F5">
        <w:rPr>
          <w:rFonts w:ascii="Times New Roman" w:hAnsi="Times New Roman"/>
          <w:sz w:val="24"/>
        </w:rPr>
        <w:t xml:space="preserve">Savivaldybės </w:t>
      </w:r>
      <w:r w:rsidR="00275A80">
        <w:rPr>
          <w:rFonts w:ascii="Times New Roman" w:hAnsi="Times New Roman"/>
          <w:sz w:val="24"/>
        </w:rPr>
        <w:t xml:space="preserve">tarybos veiklos reglamento </w:t>
      </w:r>
      <w:r w:rsidR="00F861AC">
        <w:rPr>
          <w:rFonts w:ascii="Times New Roman" w:hAnsi="Times New Roman"/>
          <w:sz w:val="24"/>
        </w:rPr>
        <w:t xml:space="preserve">110.1 papunktis. </w:t>
      </w:r>
    </w:p>
    <w:p w14:paraId="42A98E75" w14:textId="546A71AD" w:rsidR="00F861AC" w:rsidRDefault="00DA176F" w:rsidP="00BD0636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</w:rPr>
        <w:t>Lietuvos Respublikos v</w:t>
      </w:r>
      <w:r w:rsidR="00686B8D">
        <w:rPr>
          <w:rFonts w:ascii="Times New Roman" w:hAnsi="Times New Roman"/>
          <w:sz w:val="24"/>
        </w:rPr>
        <w:t xml:space="preserve">ietos savivaldos įstatymo pakeitimuose </w:t>
      </w:r>
      <w:r w:rsidR="00F861AC">
        <w:rPr>
          <w:rFonts w:ascii="Times New Roman" w:hAnsi="Times New Roman"/>
          <w:sz w:val="24"/>
        </w:rPr>
        <w:t xml:space="preserve">taip pat </w:t>
      </w:r>
      <w:r w:rsidR="00686B8D">
        <w:rPr>
          <w:rFonts w:ascii="Times New Roman" w:hAnsi="Times New Roman"/>
          <w:sz w:val="24"/>
        </w:rPr>
        <w:t xml:space="preserve">numatyta, kad </w:t>
      </w:r>
      <w:r w:rsidR="00275A80">
        <w:rPr>
          <w:rFonts w:ascii="Times New Roman" w:hAnsi="Times New Roman"/>
          <w:sz w:val="24"/>
        </w:rPr>
        <w:t>s</w:t>
      </w:r>
      <w:r w:rsidR="00686B8D" w:rsidRPr="00C6423C">
        <w:rPr>
          <w:rFonts w:ascii="Times New Roman" w:hAnsi="Times New Roman"/>
          <w:color w:val="000000" w:themeColor="text1"/>
          <w:sz w:val="24"/>
          <w:szCs w:val="24"/>
        </w:rPr>
        <w:t xml:space="preserve">avivaldybės teritorijoje įvedus tiesioginį valdymą, </w:t>
      </w:r>
      <w:r w:rsidR="003E54F5">
        <w:rPr>
          <w:rFonts w:ascii="Times New Roman" w:hAnsi="Times New Roman"/>
          <w:color w:val="000000" w:themeColor="text1"/>
          <w:sz w:val="24"/>
          <w:szCs w:val="24"/>
        </w:rPr>
        <w:t xml:space="preserve">Savivaldybės </w:t>
      </w:r>
      <w:r w:rsidR="00686B8D" w:rsidRPr="00C6423C">
        <w:rPr>
          <w:rFonts w:ascii="Times New Roman" w:hAnsi="Times New Roman"/>
          <w:color w:val="000000" w:themeColor="text1"/>
          <w:sz w:val="24"/>
          <w:szCs w:val="24"/>
        </w:rPr>
        <w:t xml:space="preserve">taryba netenka įgaliojimų arba </w:t>
      </w:r>
      <w:r w:rsidR="003E54F5">
        <w:rPr>
          <w:rFonts w:ascii="Times New Roman" w:hAnsi="Times New Roman"/>
          <w:color w:val="000000" w:themeColor="text1"/>
          <w:sz w:val="24"/>
          <w:szCs w:val="24"/>
        </w:rPr>
        <w:t xml:space="preserve">Savivaldybės </w:t>
      </w:r>
      <w:r w:rsidR="00686B8D" w:rsidRPr="00C6423C">
        <w:rPr>
          <w:rFonts w:ascii="Times New Roman" w:hAnsi="Times New Roman"/>
          <w:color w:val="000000" w:themeColor="text1"/>
          <w:sz w:val="24"/>
          <w:szCs w:val="24"/>
        </w:rPr>
        <w:t>tarybos įgaliojimai tiesioginio valdymo laikotarpiu sustabdomi Lietuvos Respublikos tiesioginio valdymo savivaldybės teritorijoje įstatymo nustatyta tvarka</w:t>
      </w:r>
      <w:r w:rsidR="00C5689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861AC">
        <w:rPr>
          <w:rFonts w:ascii="Times New Roman" w:hAnsi="Times New Roman"/>
          <w:color w:val="000000" w:themeColor="text1"/>
          <w:sz w:val="24"/>
          <w:szCs w:val="24"/>
        </w:rPr>
        <w:t xml:space="preserve">Atitinkamai </w:t>
      </w:r>
      <w:r w:rsidR="003E54F5">
        <w:rPr>
          <w:rFonts w:ascii="Times New Roman" w:hAnsi="Times New Roman"/>
          <w:color w:val="000000" w:themeColor="text1"/>
          <w:sz w:val="24"/>
          <w:szCs w:val="24"/>
        </w:rPr>
        <w:t xml:space="preserve">Savivaldybės </w:t>
      </w:r>
      <w:r w:rsidR="00275A80">
        <w:rPr>
          <w:rFonts w:ascii="Times New Roman" w:hAnsi="Times New Roman"/>
          <w:color w:val="000000" w:themeColor="text1"/>
          <w:sz w:val="24"/>
          <w:szCs w:val="24"/>
        </w:rPr>
        <w:t xml:space="preserve">tarybos veiklos </w:t>
      </w:r>
      <w:r w:rsidR="00F861AC">
        <w:rPr>
          <w:rFonts w:ascii="Times New Roman" w:hAnsi="Times New Roman"/>
          <w:color w:val="000000" w:themeColor="text1"/>
          <w:sz w:val="24"/>
          <w:szCs w:val="24"/>
        </w:rPr>
        <w:t>reglamentas papildomas 112</w:t>
      </w:r>
      <w:r w:rsidR="00F861AC" w:rsidRPr="00275A80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="00F861AC">
        <w:rPr>
          <w:rFonts w:ascii="Times New Roman" w:hAnsi="Times New Roman"/>
          <w:color w:val="000000" w:themeColor="text1"/>
          <w:sz w:val="24"/>
          <w:szCs w:val="24"/>
        </w:rPr>
        <w:t xml:space="preserve"> punktu. </w:t>
      </w:r>
    </w:p>
    <w:p w14:paraId="232BACE1" w14:textId="699A6AD3" w:rsidR="00F861AC" w:rsidRDefault="00C56898" w:rsidP="00BD0636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Atsižvelgiant į tai, kad pagal </w:t>
      </w:r>
      <w:r w:rsidR="00DA176F">
        <w:rPr>
          <w:rFonts w:ascii="Times New Roman" w:hAnsi="Times New Roman"/>
          <w:color w:val="000000" w:themeColor="text1"/>
          <w:sz w:val="24"/>
          <w:szCs w:val="24"/>
        </w:rPr>
        <w:t>Lietuvos Respublikos v</w:t>
      </w:r>
      <w:r>
        <w:rPr>
          <w:rFonts w:ascii="Times New Roman" w:hAnsi="Times New Roman"/>
          <w:color w:val="000000" w:themeColor="text1"/>
          <w:sz w:val="24"/>
          <w:szCs w:val="24"/>
        </w:rPr>
        <w:t>ietos savivaldos įstatymą</w:t>
      </w:r>
      <w:r w:rsidR="003E54F5">
        <w:rPr>
          <w:rFonts w:ascii="Times New Roman" w:hAnsi="Times New Roman"/>
          <w:color w:val="000000" w:themeColor="text1"/>
          <w:sz w:val="24"/>
          <w:szCs w:val="24"/>
        </w:rPr>
        <w:t xml:space="preserve"> Savivaldybės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meras apklausos paskelbimo iniciatyvos teisę įgyvendina </w:t>
      </w:r>
      <w:r w:rsidR="003E54F5">
        <w:rPr>
          <w:rFonts w:ascii="Times New Roman" w:hAnsi="Times New Roman"/>
          <w:color w:val="000000" w:themeColor="text1"/>
          <w:sz w:val="24"/>
          <w:szCs w:val="24"/>
        </w:rPr>
        <w:t xml:space="preserve">Savivaldybės </w:t>
      </w:r>
      <w:r w:rsidR="00BD0636">
        <w:rPr>
          <w:rFonts w:ascii="Times New Roman" w:hAnsi="Times New Roman"/>
          <w:color w:val="000000" w:themeColor="text1"/>
          <w:sz w:val="24"/>
          <w:szCs w:val="24"/>
        </w:rPr>
        <w:t xml:space="preserve">tarybos </w:t>
      </w:r>
      <w:r w:rsidR="00275A80">
        <w:rPr>
          <w:rFonts w:ascii="Times New Roman" w:hAnsi="Times New Roman"/>
          <w:color w:val="000000" w:themeColor="text1"/>
          <w:sz w:val="24"/>
          <w:szCs w:val="24"/>
        </w:rPr>
        <w:t xml:space="preserve">veiklos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reglamento nustatyta tvarka, </w:t>
      </w:r>
      <w:r w:rsidR="00C1721C">
        <w:rPr>
          <w:rFonts w:ascii="Times New Roman" w:hAnsi="Times New Roman"/>
          <w:color w:val="000000" w:themeColor="text1"/>
          <w:sz w:val="24"/>
          <w:szCs w:val="24"/>
        </w:rPr>
        <w:t>nuostatos papildytos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208</w:t>
      </w:r>
      <w:r w:rsidRPr="00C56898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="00BA4071">
        <w:rPr>
          <w:rFonts w:ascii="Times New Roman" w:hAnsi="Times New Roman"/>
          <w:color w:val="000000" w:themeColor="text1"/>
          <w:sz w:val="24"/>
          <w:szCs w:val="24"/>
        </w:rPr>
        <w:t xml:space="preserve"> punktu</w:t>
      </w:r>
      <w:r w:rsidR="00701E19">
        <w:rPr>
          <w:rFonts w:ascii="Times New Roman" w:hAnsi="Times New Roman"/>
          <w:color w:val="000000" w:themeColor="text1"/>
          <w:sz w:val="24"/>
          <w:szCs w:val="24"/>
        </w:rPr>
        <w:t xml:space="preserve">, kuriame </w:t>
      </w:r>
      <w:r w:rsidR="00BD0636">
        <w:rPr>
          <w:rFonts w:ascii="Times New Roman" w:hAnsi="Times New Roman"/>
          <w:color w:val="000000" w:themeColor="text1"/>
          <w:sz w:val="24"/>
          <w:szCs w:val="24"/>
        </w:rPr>
        <w:t xml:space="preserve">detaliai aptarta apklausos organizavimo tvarka. </w:t>
      </w:r>
    </w:p>
    <w:p w14:paraId="6016845E" w14:textId="1A1CC5D2" w:rsidR="00F861AC" w:rsidRDefault="00BD0636" w:rsidP="00BD0636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Be to, </w:t>
      </w:r>
      <w:r w:rsidR="00080B5E">
        <w:rPr>
          <w:rFonts w:ascii="Times New Roman" w:hAnsi="Times New Roman"/>
          <w:color w:val="000000" w:themeColor="text1"/>
          <w:sz w:val="24"/>
          <w:szCs w:val="24"/>
        </w:rPr>
        <w:t xml:space="preserve">suderintas su </w:t>
      </w:r>
      <w:r w:rsidR="00DA176F">
        <w:rPr>
          <w:rFonts w:ascii="Times New Roman" w:hAnsi="Times New Roman"/>
          <w:color w:val="000000" w:themeColor="text1"/>
          <w:sz w:val="24"/>
          <w:szCs w:val="24"/>
        </w:rPr>
        <w:t>Lietuvos Respublikos v</w:t>
      </w:r>
      <w:r w:rsidR="00080B5E">
        <w:rPr>
          <w:rFonts w:ascii="Times New Roman" w:hAnsi="Times New Roman"/>
          <w:color w:val="000000" w:themeColor="text1"/>
          <w:sz w:val="24"/>
          <w:szCs w:val="24"/>
        </w:rPr>
        <w:t xml:space="preserve">ietos savivaldos įstatymu ir </w:t>
      </w:r>
      <w:r w:rsidR="00F861AC">
        <w:rPr>
          <w:rFonts w:ascii="Times New Roman" w:hAnsi="Times New Roman"/>
          <w:color w:val="000000" w:themeColor="text1"/>
          <w:sz w:val="24"/>
          <w:szCs w:val="24"/>
        </w:rPr>
        <w:t xml:space="preserve">pakeistas </w:t>
      </w:r>
      <w:r w:rsidR="003E54F5">
        <w:rPr>
          <w:rFonts w:ascii="Times New Roman" w:hAnsi="Times New Roman"/>
          <w:color w:val="000000" w:themeColor="text1"/>
          <w:sz w:val="24"/>
          <w:szCs w:val="24"/>
        </w:rPr>
        <w:t xml:space="preserve">Savivaldybės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tarybos </w:t>
      </w:r>
      <w:r w:rsidR="00275A80">
        <w:rPr>
          <w:rFonts w:ascii="Times New Roman" w:hAnsi="Times New Roman"/>
          <w:color w:val="000000" w:themeColor="text1"/>
          <w:sz w:val="24"/>
          <w:szCs w:val="24"/>
        </w:rPr>
        <w:t xml:space="preserve">veiklos </w:t>
      </w:r>
      <w:r w:rsidR="00F861AC">
        <w:rPr>
          <w:rFonts w:ascii="Times New Roman" w:hAnsi="Times New Roman"/>
          <w:color w:val="000000" w:themeColor="text1"/>
          <w:sz w:val="24"/>
          <w:szCs w:val="24"/>
        </w:rPr>
        <w:t xml:space="preserve">reglamento 211 punktas, </w:t>
      </w:r>
      <w:r w:rsidR="00080B5E">
        <w:rPr>
          <w:rFonts w:ascii="Times New Roman" w:hAnsi="Times New Roman"/>
          <w:color w:val="000000" w:themeColor="text1"/>
          <w:sz w:val="24"/>
          <w:szCs w:val="24"/>
        </w:rPr>
        <w:t xml:space="preserve">kuris </w:t>
      </w:r>
      <w:r>
        <w:rPr>
          <w:rFonts w:ascii="Times New Roman" w:hAnsi="Times New Roman"/>
          <w:color w:val="000000" w:themeColor="text1"/>
          <w:sz w:val="24"/>
          <w:szCs w:val="24"/>
        </w:rPr>
        <w:t>susiję</w:t>
      </w:r>
      <w:r w:rsidR="009719FD">
        <w:rPr>
          <w:rFonts w:ascii="Times New Roman" w:hAnsi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su seniūnaičių sueigos sprendimų vertinimu</w:t>
      </w:r>
      <w:r w:rsidR="00F861A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2088EA1" w14:textId="416701FC" w:rsidR="007164FE" w:rsidRDefault="007164FE" w:rsidP="00BD0636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Taip pat s</w:t>
      </w:r>
      <w:r w:rsidR="00BD0636">
        <w:rPr>
          <w:rFonts w:ascii="Times New Roman" w:hAnsi="Times New Roman"/>
          <w:color w:val="000000" w:themeColor="text1"/>
          <w:sz w:val="24"/>
          <w:szCs w:val="24"/>
        </w:rPr>
        <w:t>prendimo projekt</w:t>
      </w:r>
      <w:r w:rsidR="00F861AC">
        <w:rPr>
          <w:rFonts w:ascii="Times New Roman" w:hAnsi="Times New Roman"/>
          <w:color w:val="000000" w:themeColor="text1"/>
          <w:sz w:val="24"/>
          <w:szCs w:val="24"/>
        </w:rPr>
        <w:t xml:space="preserve">u pakeičiamas </w:t>
      </w:r>
      <w:r w:rsidR="003E54F5">
        <w:rPr>
          <w:rFonts w:ascii="Times New Roman" w:hAnsi="Times New Roman"/>
          <w:color w:val="000000" w:themeColor="text1"/>
          <w:sz w:val="24"/>
          <w:szCs w:val="24"/>
        </w:rPr>
        <w:t xml:space="preserve">Savivaldybės </w:t>
      </w:r>
      <w:r w:rsidR="00F861AC">
        <w:rPr>
          <w:rFonts w:ascii="Times New Roman" w:hAnsi="Times New Roman"/>
          <w:color w:val="000000" w:themeColor="text1"/>
          <w:sz w:val="24"/>
          <w:szCs w:val="24"/>
        </w:rPr>
        <w:t xml:space="preserve">tarybos </w:t>
      </w:r>
      <w:r w:rsidR="009719FD">
        <w:rPr>
          <w:rFonts w:ascii="Times New Roman" w:hAnsi="Times New Roman"/>
          <w:color w:val="000000" w:themeColor="text1"/>
          <w:sz w:val="24"/>
          <w:szCs w:val="24"/>
        </w:rPr>
        <w:t xml:space="preserve">veiklos </w:t>
      </w:r>
      <w:r w:rsidR="00F861AC">
        <w:rPr>
          <w:rFonts w:ascii="Times New Roman" w:hAnsi="Times New Roman"/>
          <w:color w:val="000000" w:themeColor="text1"/>
          <w:sz w:val="24"/>
          <w:szCs w:val="24"/>
        </w:rPr>
        <w:t>reglamento 1</w:t>
      </w:r>
      <w:r w:rsidR="00BD0636">
        <w:rPr>
          <w:rFonts w:ascii="Times New Roman" w:hAnsi="Times New Roman"/>
          <w:color w:val="000000" w:themeColor="text1"/>
          <w:sz w:val="24"/>
          <w:szCs w:val="24"/>
        </w:rPr>
        <w:t>85 punkt</w:t>
      </w:r>
      <w:r w:rsidR="00F861AC">
        <w:rPr>
          <w:rFonts w:ascii="Times New Roman" w:hAnsi="Times New Roman"/>
          <w:color w:val="000000" w:themeColor="text1"/>
          <w:sz w:val="24"/>
          <w:szCs w:val="24"/>
        </w:rPr>
        <w:t xml:space="preserve">as, patikslinant </w:t>
      </w:r>
      <w:r w:rsidR="009719FD">
        <w:rPr>
          <w:rFonts w:ascii="Times New Roman" w:hAnsi="Times New Roman"/>
          <w:color w:val="000000" w:themeColor="text1"/>
          <w:sz w:val="24"/>
          <w:szCs w:val="24"/>
        </w:rPr>
        <w:t xml:space="preserve">savivaldybės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biudžetinių, viešųjų ir kt. įstaigų </w:t>
      </w:r>
      <w:r w:rsidR="00F861AC">
        <w:rPr>
          <w:rFonts w:ascii="Times New Roman" w:hAnsi="Times New Roman"/>
          <w:color w:val="000000" w:themeColor="text1"/>
          <w:sz w:val="24"/>
          <w:szCs w:val="24"/>
        </w:rPr>
        <w:t>ataskaitų pavadinimus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kad </w:t>
      </w:r>
      <w:r w:rsidR="003E54F5">
        <w:rPr>
          <w:rFonts w:ascii="Times New Roman" w:hAnsi="Times New Roman"/>
          <w:color w:val="000000" w:themeColor="text1"/>
          <w:sz w:val="24"/>
          <w:szCs w:val="24"/>
        </w:rPr>
        <w:t xml:space="preserve">Savivaldybės </w:t>
      </w:r>
      <w:r>
        <w:rPr>
          <w:rFonts w:ascii="Times New Roman" w:hAnsi="Times New Roman"/>
          <w:color w:val="000000" w:themeColor="text1"/>
          <w:sz w:val="24"/>
          <w:szCs w:val="24"/>
        </w:rPr>
        <w:t>taryba</w:t>
      </w:r>
      <w:r w:rsidR="00080B5E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teikiamos tvirtinti minėtų įstaigų, o ne jų vadovų ataskaitos. </w:t>
      </w:r>
    </w:p>
    <w:p w14:paraId="185D5AB0" w14:textId="77777777" w:rsidR="005C62A1" w:rsidRDefault="00F10002" w:rsidP="005C62A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10002">
        <w:rPr>
          <w:rFonts w:ascii="Times New Roman" w:hAnsi="Times New Roman"/>
          <w:b/>
          <w:bCs/>
          <w:sz w:val="24"/>
          <w:szCs w:val="24"/>
        </w:rPr>
        <w:t>3. Laukiami rezultatai</w:t>
      </w:r>
    </w:p>
    <w:p w14:paraId="62E94E1F" w14:textId="4268B3D3" w:rsidR="00F10002" w:rsidRPr="005C62A1" w:rsidRDefault="00F10002" w:rsidP="005C62A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10002">
        <w:rPr>
          <w:rFonts w:ascii="Times New Roman" w:hAnsi="Times New Roman"/>
          <w:bCs/>
          <w:sz w:val="24"/>
        </w:rPr>
        <w:t>Vykdomi teisės aktai</w:t>
      </w:r>
      <w:r w:rsidR="00F861AC">
        <w:rPr>
          <w:rFonts w:ascii="Times New Roman" w:hAnsi="Times New Roman"/>
          <w:bCs/>
          <w:sz w:val="24"/>
        </w:rPr>
        <w:t xml:space="preserve">, </w:t>
      </w:r>
      <w:r w:rsidR="003E54F5">
        <w:rPr>
          <w:rFonts w:ascii="Times New Roman" w:hAnsi="Times New Roman"/>
          <w:bCs/>
          <w:sz w:val="24"/>
        </w:rPr>
        <w:t>S</w:t>
      </w:r>
      <w:r w:rsidR="009719FD">
        <w:rPr>
          <w:rFonts w:ascii="Times New Roman" w:hAnsi="Times New Roman"/>
          <w:bCs/>
          <w:sz w:val="24"/>
        </w:rPr>
        <w:t xml:space="preserve">avivaldybės tarybos veiklos </w:t>
      </w:r>
      <w:r w:rsidR="00F861AC">
        <w:rPr>
          <w:rFonts w:ascii="Times New Roman" w:hAnsi="Times New Roman"/>
          <w:bCs/>
          <w:sz w:val="24"/>
        </w:rPr>
        <w:t xml:space="preserve">reglamentas atitiks </w:t>
      </w:r>
      <w:r w:rsidR="00DA176F">
        <w:rPr>
          <w:rFonts w:ascii="Times New Roman" w:hAnsi="Times New Roman"/>
          <w:bCs/>
          <w:sz w:val="24"/>
        </w:rPr>
        <w:t>Lietuvos Respublikos v</w:t>
      </w:r>
      <w:bookmarkStart w:id="0" w:name="_GoBack"/>
      <w:bookmarkEnd w:id="0"/>
      <w:r w:rsidR="00F861AC">
        <w:rPr>
          <w:rFonts w:ascii="Times New Roman" w:hAnsi="Times New Roman"/>
          <w:bCs/>
          <w:sz w:val="24"/>
        </w:rPr>
        <w:t xml:space="preserve">ietos savivaldos įstatymo nuostatas. </w:t>
      </w:r>
    </w:p>
    <w:p w14:paraId="2B66E0B7" w14:textId="5E0B598E" w:rsidR="00F10002" w:rsidRPr="00F10002" w:rsidRDefault="005C62A1" w:rsidP="005C62A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F10002" w:rsidRPr="00F10002">
        <w:rPr>
          <w:rFonts w:ascii="Times New Roman" w:hAnsi="Times New Roman"/>
          <w:b/>
          <w:sz w:val="24"/>
        </w:rPr>
        <w:t>4. Lėšų poreikis ir šaltiniai</w:t>
      </w:r>
    </w:p>
    <w:p w14:paraId="24C7A413" w14:textId="22209A67" w:rsidR="00F10002" w:rsidRPr="00F10002" w:rsidRDefault="005C62A1" w:rsidP="005C62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Nėra </w:t>
      </w:r>
    </w:p>
    <w:p w14:paraId="19EE2D58" w14:textId="694D725B" w:rsidR="00F10002" w:rsidRPr="00F10002" w:rsidRDefault="005C62A1" w:rsidP="005C62A1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</w:rPr>
        <w:t xml:space="preserve">            </w:t>
      </w:r>
      <w:r w:rsidR="00F10002" w:rsidRPr="00F10002">
        <w:rPr>
          <w:rFonts w:ascii="Times New Roman" w:hAnsi="Times New Roman"/>
          <w:b/>
          <w:sz w:val="24"/>
        </w:rPr>
        <w:t>5. Kiti sprendimui priimti reikalingi pagrindimai, skaičiavimai ar paaiškinimai</w:t>
      </w:r>
    </w:p>
    <w:p w14:paraId="380D8A8E" w14:textId="4D56BE65" w:rsidR="00F10002" w:rsidRDefault="005C62A1" w:rsidP="005C62A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Nėra. </w:t>
      </w:r>
    </w:p>
    <w:p w14:paraId="5B28F548" w14:textId="77777777" w:rsidR="005C62A1" w:rsidRDefault="005C62A1" w:rsidP="00F10002">
      <w:pPr>
        <w:ind w:firstLine="720"/>
        <w:jc w:val="both"/>
        <w:rPr>
          <w:rFonts w:ascii="Times New Roman" w:hAnsi="Times New Roman"/>
          <w:sz w:val="24"/>
        </w:rPr>
      </w:pPr>
    </w:p>
    <w:p w14:paraId="58AF851E" w14:textId="4F7A57F1" w:rsidR="00CB024D" w:rsidRPr="003E54F5" w:rsidRDefault="00F861AC" w:rsidP="003E54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</w:t>
      </w:r>
      <w:r w:rsidR="00F100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yriausioji specialistė</w:t>
      </w:r>
      <w:r w:rsidR="00F100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F100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F100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                      </w:t>
      </w:r>
      <w:r w:rsidR="00F100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Aušra Vyšniauskienė</w:t>
      </w:r>
    </w:p>
    <w:sectPr w:rsidR="00CB024D" w:rsidRPr="003E54F5" w:rsidSect="00F96489">
      <w:pgSz w:w="11906" w:h="16838"/>
      <w:pgMar w:top="851" w:right="707" w:bottom="720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D84A7" w14:textId="77777777" w:rsidR="004D4FFD" w:rsidRDefault="004D4FFD" w:rsidP="009B332A">
      <w:pPr>
        <w:spacing w:after="0" w:line="240" w:lineRule="auto"/>
      </w:pPr>
      <w:r>
        <w:separator/>
      </w:r>
    </w:p>
  </w:endnote>
  <w:endnote w:type="continuationSeparator" w:id="0">
    <w:p w14:paraId="55BC7D71" w14:textId="77777777" w:rsidR="004D4FFD" w:rsidRDefault="004D4FFD" w:rsidP="009B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E19A8" w14:textId="77777777" w:rsidR="004D4FFD" w:rsidRDefault="004D4FFD" w:rsidP="009B332A">
      <w:pPr>
        <w:spacing w:after="0" w:line="240" w:lineRule="auto"/>
      </w:pPr>
      <w:r>
        <w:separator/>
      </w:r>
    </w:p>
  </w:footnote>
  <w:footnote w:type="continuationSeparator" w:id="0">
    <w:p w14:paraId="77BC9DD8" w14:textId="77777777" w:rsidR="004D4FFD" w:rsidRDefault="004D4FFD" w:rsidP="009B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796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54D70D01" w14:textId="7239E64F" w:rsidR="00D33E65" w:rsidRPr="00D33E65" w:rsidRDefault="00D33E65">
        <w:pPr>
          <w:pStyle w:val="Antrats"/>
          <w:jc w:val="center"/>
          <w:rPr>
            <w:rFonts w:ascii="Times New Roman" w:hAnsi="Times New Roman"/>
            <w:sz w:val="24"/>
          </w:rPr>
        </w:pPr>
        <w:r w:rsidRPr="00D33E65">
          <w:rPr>
            <w:rFonts w:ascii="Times New Roman" w:hAnsi="Times New Roman"/>
            <w:sz w:val="24"/>
          </w:rPr>
          <w:fldChar w:fldCharType="begin"/>
        </w:r>
        <w:r w:rsidRPr="00D33E65">
          <w:rPr>
            <w:rFonts w:ascii="Times New Roman" w:hAnsi="Times New Roman"/>
            <w:sz w:val="24"/>
          </w:rPr>
          <w:instrText>PAGE   \* MERGEFORMAT</w:instrText>
        </w:r>
        <w:r w:rsidRPr="00D33E65">
          <w:rPr>
            <w:rFonts w:ascii="Times New Roman" w:hAnsi="Times New Roman"/>
            <w:sz w:val="24"/>
          </w:rPr>
          <w:fldChar w:fldCharType="separate"/>
        </w:r>
        <w:r w:rsidR="00DA176F">
          <w:rPr>
            <w:rFonts w:ascii="Times New Roman" w:hAnsi="Times New Roman"/>
            <w:noProof/>
            <w:sz w:val="24"/>
          </w:rPr>
          <w:t>2</w:t>
        </w:r>
        <w:r w:rsidRPr="00D33E65">
          <w:rPr>
            <w:rFonts w:ascii="Times New Roman" w:hAnsi="Times New Roman"/>
            <w:sz w:val="24"/>
          </w:rPr>
          <w:fldChar w:fldCharType="end"/>
        </w:r>
      </w:p>
    </w:sdtContent>
  </w:sdt>
  <w:p w14:paraId="2ABCD658" w14:textId="77777777" w:rsidR="004B1019" w:rsidRDefault="004B101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2CAD"/>
    <w:multiLevelType w:val="multilevel"/>
    <w:tmpl w:val="6B3C6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4585CE4"/>
    <w:multiLevelType w:val="singleLevel"/>
    <w:tmpl w:val="A6B04776"/>
    <w:lvl w:ilvl="0">
      <w:start w:val="3"/>
      <w:numFmt w:val="decimal"/>
      <w:lvlText w:val="2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F630B1"/>
    <w:multiLevelType w:val="multilevel"/>
    <w:tmpl w:val="47B2E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0D7865B8"/>
    <w:multiLevelType w:val="multilevel"/>
    <w:tmpl w:val="21FE8B6A"/>
    <w:lvl w:ilvl="0">
      <w:start w:val="1"/>
      <w:numFmt w:val="decimal"/>
      <w:lvlText w:val="%1."/>
      <w:lvlJc w:val="left"/>
      <w:pPr>
        <w:ind w:left="113" w:hanging="240"/>
        <w:jc w:val="righ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2" w:hanging="514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2">
      <w:numFmt w:val="bullet"/>
      <w:lvlText w:val="•"/>
      <w:lvlJc w:val="left"/>
      <w:pPr>
        <w:ind w:left="1245" w:hanging="514"/>
      </w:pPr>
      <w:rPr>
        <w:rFonts w:hint="default"/>
      </w:rPr>
    </w:lvl>
    <w:lvl w:ilvl="3">
      <w:numFmt w:val="bullet"/>
      <w:lvlText w:val="•"/>
      <w:lvlJc w:val="left"/>
      <w:pPr>
        <w:ind w:left="2350" w:hanging="514"/>
      </w:pPr>
      <w:rPr>
        <w:rFonts w:hint="default"/>
      </w:rPr>
    </w:lvl>
    <w:lvl w:ilvl="4">
      <w:numFmt w:val="bullet"/>
      <w:lvlText w:val="•"/>
      <w:lvlJc w:val="left"/>
      <w:pPr>
        <w:ind w:left="3456" w:hanging="514"/>
      </w:pPr>
      <w:rPr>
        <w:rFonts w:hint="default"/>
      </w:rPr>
    </w:lvl>
    <w:lvl w:ilvl="5">
      <w:numFmt w:val="bullet"/>
      <w:lvlText w:val="•"/>
      <w:lvlJc w:val="left"/>
      <w:pPr>
        <w:ind w:left="4561" w:hanging="514"/>
      </w:pPr>
      <w:rPr>
        <w:rFonts w:hint="default"/>
      </w:rPr>
    </w:lvl>
    <w:lvl w:ilvl="6">
      <w:numFmt w:val="bullet"/>
      <w:lvlText w:val="•"/>
      <w:lvlJc w:val="left"/>
      <w:pPr>
        <w:ind w:left="5667" w:hanging="514"/>
      </w:pPr>
      <w:rPr>
        <w:rFonts w:hint="default"/>
      </w:rPr>
    </w:lvl>
    <w:lvl w:ilvl="7">
      <w:numFmt w:val="bullet"/>
      <w:lvlText w:val="•"/>
      <w:lvlJc w:val="left"/>
      <w:pPr>
        <w:ind w:left="6772" w:hanging="514"/>
      </w:pPr>
      <w:rPr>
        <w:rFonts w:hint="default"/>
      </w:rPr>
    </w:lvl>
    <w:lvl w:ilvl="8">
      <w:numFmt w:val="bullet"/>
      <w:lvlText w:val="•"/>
      <w:lvlJc w:val="left"/>
      <w:pPr>
        <w:ind w:left="7877" w:hanging="514"/>
      </w:pPr>
      <w:rPr>
        <w:rFonts w:hint="default"/>
      </w:rPr>
    </w:lvl>
  </w:abstractNum>
  <w:abstractNum w:abstractNumId="4" w15:restartNumberingAfterBreak="0">
    <w:nsid w:val="0F4C1027"/>
    <w:multiLevelType w:val="multilevel"/>
    <w:tmpl w:val="D38E72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5" w15:restartNumberingAfterBreak="0">
    <w:nsid w:val="12DC28B6"/>
    <w:multiLevelType w:val="singleLevel"/>
    <w:tmpl w:val="3452BD76"/>
    <w:lvl w:ilvl="0">
      <w:start w:val="2"/>
      <w:numFmt w:val="decimal"/>
      <w:lvlText w:val="148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39F6CC6"/>
    <w:multiLevelType w:val="multilevel"/>
    <w:tmpl w:val="74020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141F1AAC"/>
    <w:multiLevelType w:val="multilevel"/>
    <w:tmpl w:val="03C62D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1D6E3C3C"/>
    <w:multiLevelType w:val="singleLevel"/>
    <w:tmpl w:val="0E02C988"/>
    <w:lvl w:ilvl="0">
      <w:start w:val="30"/>
      <w:numFmt w:val="decimal"/>
      <w:lvlText w:val="25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9B41EB"/>
    <w:multiLevelType w:val="hybridMultilevel"/>
    <w:tmpl w:val="E70A30D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630"/>
    <w:multiLevelType w:val="hybridMultilevel"/>
    <w:tmpl w:val="B87011EA"/>
    <w:lvl w:ilvl="0" w:tplc="D2102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E30B68"/>
    <w:multiLevelType w:val="hybridMultilevel"/>
    <w:tmpl w:val="CE9A704A"/>
    <w:lvl w:ilvl="0" w:tplc="6BCE1C4C">
      <w:start w:val="18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45C87"/>
    <w:multiLevelType w:val="singleLevel"/>
    <w:tmpl w:val="00005108"/>
    <w:lvl w:ilvl="0">
      <w:start w:val="184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2D33CB9"/>
    <w:multiLevelType w:val="hybridMultilevel"/>
    <w:tmpl w:val="F0B28A4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E2595"/>
    <w:multiLevelType w:val="multilevel"/>
    <w:tmpl w:val="DB561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5" w15:restartNumberingAfterBreak="0">
    <w:nsid w:val="72AF028E"/>
    <w:multiLevelType w:val="hybridMultilevel"/>
    <w:tmpl w:val="AE629A7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04ABA"/>
    <w:multiLevelType w:val="hybridMultilevel"/>
    <w:tmpl w:val="90DE1D5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769A0"/>
    <w:multiLevelType w:val="multilevel"/>
    <w:tmpl w:val="AC90ABC4"/>
    <w:lvl w:ilvl="0">
      <w:start w:val="97"/>
      <w:numFmt w:val="decimal"/>
      <w:lvlText w:val="%1."/>
      <w:lvlJc w:val="left"/>
      <w:pPr>
        <w:ind w:left="118" w:hanging="351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3" w:hanging="567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2">
      <w:numFmt w:val="bullet"/>
      <w:lvlText w:val="•"/>
      <w:lvlJc w:val="left"/>
      <w:pPr>
        <w:ind w:left="1260" w:hanging="567"/>
      </w:pPr>
      <w:rPr>
        <w:rFonts w:hint="default"/>
      </w:rPr>
    </w:lvl>
    <w:lvl w:ilvl="3">
      <w:numFmt w:val="bullet"/>
      <w:lvlText w:val="•"/>
      <w:lvlJc w:val="left"/>
      <w:pPr>
        <w:ind w:left="1280" w:hanging="567"/>
      </w:pPr>
      <w:rPr>
        <w:rFonts w:hint="default"/>
      </w:rPr>
    </w:lvl>
    <w:lvl w:ilvl="4">
      <w:numFmt w:val="bullet"/>
      <w:lvlText w:val="•"/>
      <w:lvlJc w:val="left"/>
      <w:pPr>
        <w:ind w:left="2535" w:hanging="567"/>
      </w:pPr>
      <w:rPr>
        <w:rFonts w:hint="default"/>
      </w:rPr>
    </w:lvl>
    <w:lvl w:ilvl="5">
      <w:numFmt w:val="bullet"/>
      <w:lvlText w:val="•"/>
      <w:lvlJc w:val="left"/>
      <w:pPr>
        <w:ind w:left="3791" w:hanging="567"/>
      </w:pPr>
      <w:rPr>
        <w:rFonts w:hint="default"/>
      </w:rPr>
    </w:lvl>
    <w:lvl w:ilvl="6">
      <w:numFmt w:val="bullet"/>
      <w:lvlText w:val="•"/>
      <w:lvlJc w:val="left"/>
      <w:pPr>
        <w:ind w:left="5046" w:hanging="567"/>
      </w:pPr>
      <w:rPr>
        <w:rFonts w:hint="default"/>
      </w:rPr>
    </w:lvl>
    <w:lvl w:ilvl="7">
      <w:numFmt w:val="bullet"/>
      <w:lvlText w:val="•"/>
      <w:lvlJc w:val="left"/>
      <w:pPr>
        <w:ind w:left="6302" w:hanging="567"/>
      </w:pPr>
      <w:rPr>
        <w:rFonts w:hint="default"/>
      </w:rPr>
    </w:lvl>
    <w:lvl w:ilvl="8">
      <w:numFmt w:val="bullet"/>
      <w:lvlText w:val="•"/>
      <w:lvlJc w:val="left"/>
      <w:pPr>
        <w:ind w:left="7557" w:hanging="567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13"/>
  </w:num>
  <w:num w:numId="10">
    <w:abstractNumId w:val="16"/>
  </w:num>
  <w:num w:numId="11">
    <w:abstractNumId w:val="15"/>
  </w:num>
  <w:num w:numId="12">
    <w:abstractNumId w:val="17"/>
  </w:num>
  <w:num w:numId="13">
    <w:abstractNumId w:val="3"/>
  </w:num>
  <w:num w:numId="14">
    <w:abstractNumId w:val="5"/>
  </w:num>
  <w:num w:numId="15">
    <w:abstractNumId w:val="12"/>
  </w:num>
  <w:num w:numId="16">
    <w:abstractNumId w:val="8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61"/>
    <w:rsid w:val="00003BB1"/>
    <w:rsid w:val="00006949"/>
    <w:rsid w:val="00015298"/>
    <w:rsid w:val="000250E4"/>
    <w:rsid w:val="00031593"/>
    <w:rsid w:val="000347D7"/>
    <w:rsid w:val="00035DBD"/>
    <w:rsid w:val="00036810"/>
    <w:rsid w:val="00046B81"/>
    <w:rsid w:val="000501EA"/>
    <w:rsid w:val="00050595"/>
    <w:rsid w:val="00051CF4"/>
    <w:rsid w:val="0005260A"/>
    <w:rsid w:val="000540DC"/>
    <w:rsid w:val="00054D07"/>
    <w:rsid w:val="00056DAD"/>
    <w:rsid w:val="000618A5"/>
    <w:rsid w:val="00064961"/>
    <w:rsid w:val="000675B1"/>
    <w:rsid w:val="00067BFD"/>
    <w:rsid w:val="00075FEC"/>
    <w:rsid w:val="00080B5E"/>
    <w:rsid w:val="00086C79"/>
    <w:rsid w:val="00087226"/>
    <w:rsid w:val="0009140A"/>
    <w:rsid w:val="000A0661"/>
    <w:rsid w:val="000A1BF3"/>
    <w:rsid w:val="000A53AF"/>
    <w:rsid w:val="000A5A52"/>
    <w:rsid w:val="000B18B7"/>
    <w:rsid w:val="000B260E"/>
    <w:rsid w:val="000C0957"/>
    <w:rsid w:val="000C1CBA"/>
    <w:rsid w:val="000C66E4"/>
    <w:rsid w:val="000D4104"/>
    <w:rsid w:val="000D7DE8"/>
    <w:rsid w:val="000E1071"/>
    <w:rsid w:val="000E2EAF"/>
    <w:rsid w:val="000E3BF0"/>
    <w:rsid w:val="000E6D7E"/>
    <w:rsid w:val="000F2F15"/>
    <w:rsid w:val="00104AAD"/>
    <w:rsid w:val="0011257C"/>
    <w:rsid w:val="00112B32"/>
    <w:rsid w:val="001147A5"/>
    <w:rsid w:val="00115FC5"/>
    <w:rsid w:val="001217E4"/>
    <w:rsid w:val="001326F1"/>
    <w:rsid w:val="00143BEB"/>
    <w:rsid w:val="00151688"/>
    <w:rsid w:val="00152FA4"/>
    <w:rsid w:val="00153350"/>
    <w:rsid w:val="00154118"/>
    <w:rsid w:val="0016025E"/>
    <w:rsid w:val="00173D78"/>
    <w:rsid w:val="00174A8C"/>
    <w:rsid w:val="00174C45"/>
    <w:rsid w:val="001807F8"/>
    <w:rsid w:val="00181E85"/>
    <w:rsid w:val="0018259A"/>
    <w:rsid w:val="00186BAD"/>
    <w:rsid w:val="00191A6E"/>
    <w:rsid w:val="001A1302"/>
    <w:rsid w:val="001A1EBD"/>
    <w:rsid w:val="001A23EC"/>
    <w:rsid w:val="001A4E75"/>
    <w:rsid w:val="001A54B9"/>
    <w:rsid w:val="001A6682"/>
    <w:rsid w:val="001A70B7"/>
    <w:rsid w:val="001B17EA"/>
    <w:rsid w:val="001B2CCF"/>
    <w:rsid w:val="001B48E4"/>
    <w:rsid w:val="001B518B"/>
    <w:rsid w:val="001B6A87"/>
    <w:rsid w:val="001C044C"/>
    <w:rsid w:val="001C74EB"/>
    <w:rsid w:val="001C78DF"/>
    <w:rsid w:val="001C7E63"/>
    <w:rsid w:val="001D1F80"/>
    <w:rsid w:val="001D2039"/>
    <w:rsid w:val="001D2E36"/>
    <w:rsid w:val="001D2EB4"/>
    <w:rsid w:val="001D7AA5"/>
    <w:rsid w:val="001E139E"/>
    <w:rsid w:val="001F0B83"/>
    <w:rsid w:val="001F189A"/>
    <w:rsid w:val="001F2DBB"/>
    <w:rsid w:val="001F49A7"/>
    <w:rsid w:val="001F5B43"/>
    <w:rsid w:val="001F6089"/>
    <w:rsid w:val="0020042E"/>
    <w:rsid w:val="0020070D"/>
    <w:rsid w:val="00201B8A"/>
    <w:rsid w:val="00203F24"/>
    <w:rsid w:val="0020544D"/>
    <w:rsid w:val="00205503"/>
    <w:rsid w:val="00214C1A"/>
    <w:rsid w:val="00214D91"/>
    <w:rsid w:val="00216D55"/>
    <w:rsid w:val="002262FE"/>
    <w:rsid w:val="0023298B"/>
    <w:rsid w:val="002339F5"/>
    <w:rsid w:val="00241A21"/>
    <w:rsid w:val="00242AA8"/>
    <w:rsid w:val="00245635"/>
    <w:rsid w:val="002467B0"/>
    <w:rsid w:val="0025225A"/>
    <w:rsid w:val="00253441"/>
    <w:rsid w:val="00254BE0"/>
    <w:rsid w:val="00254C89"/>
    <w:rsid w:val="0026313B"/>
    <w:rsid w:val="002632AC"/>
    <w:rsid w:val="00267908"/>
    <w:rsid w:val="00273180"/>
    <w:rsid w:val="00275A80"/>
    <w:rsid w:val="00282E32"/>
    <w:rsid w:val="00286067"/>
    <w:rsid w:val="002860CC"/>
    <w:rsid w:val="00287CDB"/>
    <w:rsid w:val="00290C8F"/>
    <w:rsid w:val="00292F9F"/>
    <w:rsid w:val="00293C25"/>
    <w:rsid w:val="002975CD"/>
    <w:rsid w:val="002A06BE"/>
    <w:rsid w:val="002A1A67"/>
    <w:rsid w:val="002A23B0"/>
    <w:rsid w:val="002A28E6"/>
    <w:rsid w:val="002B4AE7"/>
    <w:rsid w:val="002B4DDC"/>
    <w:rsid w:val="002B6712"/>
    <w:rsid w:val="002B7671"/>
    <w:rsid w:val="002C0157"/>
    <w:rsid w:val="002C17B3"/>
    <w:rsid w:val="002C30AA"/>
    <w:rsid w:val="002C4643"/>
    <w:rsid w:val="002C72A4"/>
    <w:rsid w:val="002D008B"/>
    <w:rsid w:val="002D4D4B"/>
    <w:rsid w:val="002D5AC7"/>
    <w:rsid w:val="002E72D0"/>
    <w:rsid w:val="002F27C3"/>
    <w:rsid w:val="002F56C8"/>
    <w:rsid w:val="002F5F58"/>
    <w:rsid w:val="00303166"/>
    <w:rsid w:val="003053E5"/>
    <w:rsid w:val="00310D83"/>
    <w:rsid w:val="00311507"/>
    <w:rsid w:val="003121B4"/>
    <w:rsid w:val="003148DD"/>
    <w:rsid w:val="00314B23"/>
    <w:rsid w:val="003206F4"/>
    <w:rsid w:val="003217C8"/>
    <w:rsid w:val="00325D86"/>
    <w:rsid w:val="0032738B"/>
    <w:rsid w:val="0033052E"/>
    <w:rsid w:val="00334E5F"/>
    <w:rsid w:val="00337241"/>
    <w:rsid w:val="0034047F"/>
    <w:rsid w:val="003413F4"/>
    <w:rsid w:val="003471F9"/>
    <w:rsid w:val="00353ED6"/>
    <w:rsid w:val="00355D12"/>
    <w:rsid w:val="00360DAC"/>
    <w:rsid w:val="00362F68"/>
    <w:rsid w:val="00373003"/>
    <w:rsid w:val="00375431"/>
    <w:rsid w:val="0038155C"/>
    <w:rsid w:val="00384F0D"/>
    <w:rsid w:val="003856C1"/>
    <w:rsid w:val="00390094"/>
    <w:rsid w:val="00392E72"/>
    <w:rsid w:val="00394E8D"/>
    <w:rsid w:val="00395030"/>
    <w:rsid w:val="003A3E3D"/>
    <w:rsid w:val="003A4737"/>
    <w:rsid w:val="003A54E5"/>
    <w:rsid w:val="003A6246"/>
    <w:rsid w:val="003A6670"/>
    <w:rsid w:val="003A6F4B"/>
    <w:rsid w:val="003A750A"/>
    <w:rsid w:val="003B0C6A"/>
    <w:rsid w:val="003B230A"/>
    <w:rsid w:val="003B25B6"/>
    <w:rsid w:val="003B43E7"/>
    <w:rsid w:val="003B5AC4"/>
    <w:rsid w:val="003B63E5"/>
    <w:rsid w:val="003C3B9A"/>
    <w:rsid w:val="003C64B2"/>
    <w:rsid w:val="003C6A88"/>
    <w:rsid w:val="003D07F5"/>
    <w:rsid w:val="003E091B"/>
    <w:rsid w:val="003E1BBC"/>
    <w:rsid w:val="003E2DA3"/>
    <w:rsid w:val="003E40FA"/>
    <w:rsid w:val="003E4680"/>
    <w:rsid w:val="003E518A"/>
    <w:rsid w:val="003E54F5"/>
    <w:rsid w:val="003E5939"/>
    <w:rsid w:val="003E5FA3"/>
    <w:rsid w:val="003E6E3C"/>
    <w:rsid w:val="003F03FA"/>
    <w:rsid w:val="003F10DF"/>
    <w:rsid w:val="00401E0A"/>
    <w:rsid w:val="0040248B"/>
    <w:rsid w:val="004104D7"/>
    <w:rsid w:val="004106B4"/>
    <w:rsid w:val="00414513"/>
    <w:rsid w:val="004373DD"/>
    <w:rsid w:val="00440787"/>
    <w:rsid w:val="00453FE5"/>
    <w:rsid w:val="00454DF6"/>
    <w:rsid w:val="004550F2"/>
    <w:rsid w:val="004655EC"/>
    <w:rsid w:val="00465860"/>
    <w:rsid w:val="00467DB3"/>
    <w:rsid w:val="00470A84"/>
    <w:rsid w:val="004721DF"/>
    <w:rsid w:val="00472518"/>
    <w:rsid w:val="00475017"/>
    <w:rsid w:val="0048289F"/>
    <w:rsid w:val="004857D1"/>
    <w:rsid w:val="00486EF5"/>
    <w:rsid w:val="004870A0"/>
    <w:rsid w:val="004870A1"/>
    <w:rsid w:val="004A2EA5"/>
    <w:rsid w:val="004A3C42"/>
    <w:rsid w:val="004A6547"/>
    <w:rsid w:val="004B1019"/>
    <w:rsid w:val="004B2925"/>
    <w:rsid w:val="004B2C10"/>
    <w:rsid w:val="004C0D4C"/>
    <w:rsid w:val="004C1A76"/>
    <w:rsid w:val="004C3EC5"/>
    <w:rsid w:val="004C4350"/>
    <w:rsid w:val="004C7436"/>
    <w:rsid w:val="004D2B6F"/>
    <w:rsid w:val="004D4FFD"/>
    <w:rsid w:val="004D5600"/>
    <w:rsid w:val="004E278D"/>
    <w:rsid w:val="004E2964"/>
    <w:rsid w:val="004E3E28"/>
    <w:rsid w:val="004E6C26"/>
    <w:rsid w:val="004E78E1"/>
    <w:rsid w:val="004F44AB"/>
    <w:rsid w:val="004F4BBE"/>
    <w:rsid w:val="005001BB"/>
    <w:rsid w:val="005006B0"/>
    <w:rsid w:val="005100C1"/>
    <w:rsid w:val="00513D06"/>
    <w:rsid w:val="005141A9"/>
    <w:rsid w:val="00517A24"/>
    <w:rsid w:val="0052091A"/>
    <w:rsid w:val="00523CA9"/>
    <w:rsid w:val="0053533B"/>
    <w:rsid w:val="00541FE3"/>
    <w:rsid w:val="00543029"/>
    <w:rsid w:val="00552749"/>
    <w:rsid w:val="00582B96"/>
    <w:rsid w:val="00583996"/>
    <w:rsid w:val="00593587"/>
    <w:rsid w:val="005947B8"/>
    <w:rsid w:val="0059534C"/>
    <w:rsid w:val="00596483"/>
    <w:rsid w:val="005A4E68"/>
    <w:rsid w:val="005B1E1D"/>
    <w:rsid w:val="005B22CC"/>
    <w:rsid w:val="005B699C"/>
    <w:rsid w:val="005C3799"/>
    <w:rsid w:val="005C5787"/>
    <w:rsid w:val="005C62A1"/>
    <w:rsid w:val="005D170B"/>
    <w:rsid w:val="005D28D6"/>
    <w:rsid w:val="005E157F"/>
    <w:rsid w:val="005E2A60"/>
    <w:rsid w:val="005E6D49"/>
    <w:rsid w:val="005F20CF"/>
    <w:rsid w:val="005F3623"/>
    <w:rsid w:val="005F3E66"/>
    <w:rsid w:val="005F4AB3"/>
    <w:rsid w:val="006013F4"/>
    <w:rsid w:val="006055F7"/>
    <w:rsid w:val="00606545"/>
    <w:rsid w:val="00614F63"/>
    <w:rsid w:val="006178C6"/>
    <w:rsid w:val="00630876"/>
    <w:rsid w:val="00631A96"/>
    <w:rsid w:val="0063397B"/>
    <w:rsid w:val="00637257"/>
    <w:rsid w:val="006406C0"/>
    <w:rsid w:val="00645130"/>
    <w:rsid w:val="00645FD1"/>
    <w:rsid w:val="00652A30"/>
    <w:rsid w:val="00653ED8"/>
    <w:rsid w:val="00664A66"/>
    <w:rsid w:val="006722AE"/>
    <w:rsid w:val="00672580"/>
    <w:rsid w:val="00672721"/>
    <w:rsid w:val="0067714D"/>
    <w:rsid w:val="00681AB2"/>
    <w:rsid w:val="006825D7"/>
    <w:rsid w:val="006848F1"/>
    <w:rsid w:val="00686B8D"/>
    <w:rsid w:val="006912E0"/>
    <w:rsid w:val="006914C0"/>
    <w:rsid w:val="00692F64"/>
    <w:rsid w:val="0069760C"/>
    <w:rsid w:val="006A0C4A"/>
    <w:rsid w:val="006A135A"/>
    <w:rsid w:val="006A3556"/>
    <w:rsid w:val="006A41E3"/>
    <w:rsid w:val="006A6D94"/>
    <w:rsid w:val="006B2B62"/>
    <w:rsid w:val="006B2D67"/>
    <w:rsid w:val="006B675D"/>
    <w:rsid w:val="006B69C8"/>
    <w:rsid w:val="006C39BD"/>
    <w:rsid w:val="006D03D6"/>
    <w:rsid w:val="006D4C20"/>
    <w:rsid w:val="006E0A0B"/>
    <w:rsid w:val="006E3D27"/>
    <w:rsid w:val="006E6414"/>
    <w:rsid w:val="006F0729"/>
    <w:rsid w:val="006F65D4"/>
    <w:rsid w:val="00701E19"/>
    <w:rsid w:val="007053C6"/>
    <w:rsid w:val="007118D5"/>
    <w:rsid w:val="00713EAA"/>
    <w:rsid w:val="007164FE"/>
    <w:rsid w:val="007246A0"/>
    <w:rsid w:val="007304BF"/>
    <w:rsid w:val="00735234"/>
    <w:rsid w:val="00743B00"/>
    <w:rsid w:val="00757B71"/>
    <w:rsid w:val="0077216F"/>
    <w:rsid w:val="00785487"/>
    <w:rsid w:val="00787664"/>
    <w:rsid w:val="0079133F"/>
    <w:rsid w:val="007920CE"/>
    <w:rsid w:val="00795882"/>
    <w:rsid w:val="00796FF0"/>
    <w:rsid w:val="0079727E"/>
    <w:rsid w:val="007A4579"/>
    <w:rsid w:val="007A5AE0"/>
    <w:rsid w:val="007B6BF2"/>
    <w:rsid w:val="007C0C4B"/>
    <w:rsid w:val="007C3E99"/>
    <w:rsid w:val="007C3EE2"/>
    <w:rsid w:val="007C6659"/>
    <w:rsid w:val="007D053C"/>
    <w:rsid w:val="007D151B"/>
    <w:rsid w:val="007D4A73"/>
    <w:rsid w:val="007D5028"/>
    <w:rsid w:val="007E2290"/>
    <w:rsid w:val="007E2353"/>
    <w:rsid w:val="007E3292"/>
    <w:rsid w:val="007E44AC"/>
    <w:rsid w:val="007E6C5F"/>
    <w:rsid w:val="007F0B17"/>
    <w:rsid w:val="007F1C56"/>
    <w:rsid w:val="007F53B3"/>
    <w:rsid w:val="00815C4D"/>
    <w:rsid w:val="00820341"/>
    <w:rsid w:val="0082351A"/>
    <w:rsid w:val="00825818"/>
    <w:rsid w:val="00825FBB"/>
    <w:rsid w:val="008262FC"/>
    <w:rsid w:val="00833C9D"/>
    <w:rsid w:val="0084023E"/>
    <w:rsid w:val="00842369"/>
    <w:rsid w:val="00845D35"/>
    <w:rsid w:val="008504C3"/>
    <w:rsid w:val="008514F0"/>
    <w:rsid w:val="0085233C"/>
    <w:rsid w:val="00853548"/>
    <w:rsid w:val="00853A61"/>
    <w:rsid w:val="00854BCD"/>
    <w:rsid w:val="008553E3"/>
    <w:rsid w:val="00855C6A"/>
    <w:rsid w:val="0085619B"/>
    <w:rsid w:val="008611A2"/>
    <w:rsid w:val="008611EE"/>
    <w:rsid w:val="00877AFB"/>
    <w:rsid w:val="008805B6"/>
    <w:rsid w:val="00881DE6"/>
    <w:rsid w:val="008822CF"/>
    <w:rsid w:val="00883A67"/>
    <w:rsid w:val="008858B7"/>
    <w:rsid w:val="00886F5B"/>
    <w:rsid w:val="00887D46"/>
    <w:rsid w:val="008907D8"/>
    <w:rsid w:val="00892523"/>
    <w:rsid w:val="00893326"/>
    <w:rsid w:val="0089422A"/>
    <w:rsid w:val="00894FBF"/>
    <w:rsid w:val="00895951"/>
    <w:rsid w:val="00895EA1"/>
    <w:rsid w:val="008A45E6"/>
    <w:rsid w:val="008A6021"/>
    <w:rsid w:val="008B2D15"/>
    <w:rsid w:val="008C037D"/>
    <w:rsid w:val="008C2F43"/>
    <w:rsid w:val="008C5ECC"/>
    <w:rsid w:val="008C64FE"/>
    <w:rsid w:val="008C6D63"/>
    <w:rsid w:val="008C7236"/>
    <w:rsid w:val="008D1B2D"/>
    <w:rsid w:val="008D2EFE"/>
    <w:rsid w:val="008E368C"/>
    <w:rsid w:val="008F6C99"/>
    <w:rsid w:val="008F7109"/>
    <w:rsid w:val="008F7578"/>
    <w:rsid w:val="00906A8D"/>
    <w:rsid w:val="009076BF"/>
    <w:rsid w:val="00910C29"/>
    <w:rsid w:val="00914433"/>
    <w:rsid w:val="00915573"/>
    <w:rsid w:val="00915D97"/>
    <w:rsid w:val="00920A6F"/>
    <w:rsid w:val="00920CD0"/>
    <w:rsid w:val="00922C0B"/>
    <w:rsid w:val="00926612"/>
    <w:rsid w:val="00926D74"/>
    <w:rsid w:val="00933875"/>
    <w:rsid w:val="009361D9"/>
    <w:rsid w:val="009422DD"/>
    <w:rsid w:val="00944373"/>
    <w:rsid w:val="009468E2"/>
    <w:rsid w:val="009469DC"/>
    <w:rsid w:val="0094770E"/>
    <w:rsid w:val="00950E77"/>
    <w:rsid w:val="0095435C"/>
    <w:rsid w:val="009544EB"/>
    <w:rsid w:val="00954AB9"/>
    <w:rsid w:val="00954DEA"/>
    <w:rsid w:val="00967B29"/>
    <w:rsid w:val="009719FD"/>
    <w:rsid w:val="009800B2"/>
    <w:rsid w:val="00980561"/>
    <w:rsid w:val="00980BC7"/>
    <w:rsid w:val="00980E74"/>
    <w:rsid w:val="0098590E"/>
    <w:rsid w:val="00986375"/>
    <w:rsid w:val="0098640D"/>
    <w:rsid w:val="00995633"/>
    <w:rsid w:val="0099599B"/>
    <w:rsid w:val="00996E36"/>
    <w:rsid w:val="00997618"/>
    <w:rsid w:val="009A3269"/>
    <w:rsid w:val="009A6D3A"/>
    <w:rsid w:val="009B332A"/>
    <w:rsid w:val="009B475C"/>
    <w:rsid w:val="009B7F98"/>
    <w:rsid w:val="009C0EF5"/>
    <w:rsid w:val="009C3E02"/>
    <w:rsid w:val="009C4A18"/>
    <w:rsid w:val="009C5684"/>
    <w:rsid w:val="009D021C"/>
    <w:rsid w:val="009D1719"/>
    <w:rsid w:val="009D2CD2"/>
    <w:rsid w:val="009D6CBB"/>
    <w:rsid w:val="009E058B"/>
    <w:rsid w:val="009E1089"/>
    <w:rsid w:val="009E24FC"/>
    <w:rsid w:val="009E2A14"/>
    <w:rsid w:val="009E5A97"/>
    <w:rsid w:val="009E6369"/>
    <w:rsid w:val="009E6E21"/>
    <w:rsid w:val="009E7450"/>
    <w:rsid w:val="009E763E"/>
    <w:rsid w:val="009F2F39"/>
    <w:rsid w:val="009F4D27"/>
    <w:rsid w:val="009F5D0C"/>
    <w:rsid w:val="009F7769"/>
    <w:rsid w:val="00A03F3B"/>
    <w:rsid w:val="00A04CF6"/>
    <w:rsid w:val="00A113BE"/>
    <w:rsid w:val="00A16E87"/>
    <w:rsid w:val="00A236D8"/>
    <w:rsid w:val="00A243CD"/>
    <w:rsid w:val="00A309E0"/>
    <w:rsid w:val="00A32A23"/>
    <w:rsid w:val="00A33C20"/>
    <w:rsid w:val="00A35AED"/>
    <w:rsid w:val="00A37211"/>
    <w:rsid w:val="00A37D8E"/>
    <w:rsid w:val="00A41BDF"/>
    <w:rsid w:val="00A5004D"/>
    <w:rsid w:val="00A500A0"/>
    <w:rsid w:val="00A517A4"/>
    <w:rsid w:val="00A5432A"/>
    <w:rsid w:val="00A54C40"/>
    <w:rsid w:val="00A568EA"/>
    <w:rsid w:val="00A60147"/>
    <w:rsid w:val="00A60400"/>
    <w:rsid w:val="00A60976"/>
    <w:rsid w:val="00A60AB2"/>
    <w:rsid w:val="00A64BAB"/>
    <w:rsid w:val="00A65703"/>
    <w:rsid w:val="00A6645C"/>
    <w:rsid w:val="00A6796F"/>
    <w:rsid w:val="00A72AEE"/>
    <w:rsid w:val="00A767B5"/>
    <w:rsid w:val="00A8174A"/>
    <w:rsid w:val="00A8243C"/>
    <w:rsid w:val="00A82DFC"/>
    <w:rsid w:val="00A83724"/>
    <w:rsid w:val="00A85A02"/>
    <w:rsid w:val="00A85F68"/>
    <w:rsid w:val="00A947AE"/>
    <w:rsid w:val="00A95A7C"/>
    <w:rsid w:val="00A97BA3"/>
    <w:rsid w:val="00AA0085"/>
    <w:rsid w:val="00AA34C7"/>
    <w:rsid w:val="00AB5E74"/>
    <w:rsid w:val="00AB6B24"/>
    <w:rsid w:val="00AB7603"/>
    <w:rsid w:val="00AC1D40"/>
    <w:rsid w:val="00AC350F"/>
    <w:rsid w:val="00AC373D"/>
    <w:rsid w:val="00AD0889"/>
    <w:rsid w:val="00AD1E6E"/>
    <w:rsid w:val="00AD44F3"/>
    <w:rsid w:val="00AD7333"/>
    <w:rsid w:val="00AE0165"/>
    <w:rsid w:val="00AE0710"/>
    <w:rsid w:val="00AE57FF"/>
    <w:rsid w:val="00AE7E5A"/>
    <w:rsid w:val="00AF5EB5"/>
    <w:rsid w:val="00B0357F"/>
    <w:rsid w:val="00B109FF"/>
    <w:rsid w:val="00B11BA8"/>
    <w:rsid w:val="00B13F37"/>
    <w:rsid w:val="00B17EB6"/>
    <w:rsid w:val="00B36990"/>
    <w:rsid w:val="00B37370"/>
    <w:rsid w:val="00B37659"/>
    <w:rsid w:val="00B37D61"/>
    <w:rsid w:val="00B41F1E"/>
    <w:rsid w:val="00B42C40"/>
    <w:rsid w:val="00B447D0"/>
    <w:rsid w:val="00B468D4"/>
    <w:rsid w:val="00B47CA2"/>
    <w:rsid w:val="00B60E4B"/>
    <w:rsid w:val="00B642EA"/>
    <w:rsid w:val="00B64D09"/>
    <w:rsid w:val="00B64DEC"/>
    <w:rsid w:val="00B65CBE"/>
    <w:rsid w:val="00B70F70"/>
    <w:rsid w:val="00B72523"/>
    <w:rsid w:val="00B73752"/>
    <w:rsid w:val="00B82B39"/>
    <w:rsid w:val="00B83551"/>
    <w:rsid w:val="00B853B5"/>
    <w:rsid w:val="00B93AF1"/>
    <w:rsid w:val="00B9683C"/>
    <w:rsid w:val="00BA1E21"/>
    <w:rsid w:val="00BA2A1F"/>
    <w:rsid w:val="00BA4071"/>
    <w:rsid w:val="00BA42A8"/>
    <w:rsid w:val="00BB260F"/>
    <w:rsid w:val="00BB31B2"/>
    <w:rsid w:val="00BC2662"/>
    <w:rsid w:val="00BC7524"/>
    <w:rsid w:val="00BD0636"/>
    <w:rsid w:val="00BD42BA"/>
    <w:rsid w:val="00BD445B"/>
    <w:rsid w:val="00BD7BDC"/>
    <w:rsid w:val="00BE074F"/>
    <w:rsid w:val="00BE0B04"/>
    <w:rsid w:val="00BE36E8"/>
    <w:rsid w:val="00BF0002"/>
    <w:rsid w:val="00BF0E2E"/>
    <w:rsid w:val="00BF1E76"/>
    <w:rsid w:val="00BF2F42"/>
    <w:rsid w:val="00BF46C3"/>
    <w:rsid w:val="00C0395F"/>
    <w:rsid w:val="00C12287"/>
    <w:rsid w:val="00C13D65"/>
    <w:rsid w:val="00C1721C"/>
    <w:rsid w:val="00C32960"/>
    <w:rsid w:val="00C32DD1"/>
    <w:rsid w:val="00C333CC"/>
    <w:rsid w:val="00C35BFE"/>
    <w:rsid w:val="00C36325"/>
    <w:rsid w:val="00C36392"/>
    <w:rsid w:val="00C371DF"/>
    <w:rsid w:val="00C46A40"/>
    <w:rsid w:val="00C5133C"/>
    <w:rsid w:val="00C517B0"/>
    <w:rsid w:val="00C54161"/>
    <w:rsid w:val="00C56898"/>
    <w:rsid w:val="00C60AB9"/>
    <w:rsid w:val="00C61FFD"/>
    <w:rsid w:val="00C6423C"/>
    <w:rsid w:val="00C67D23"/>
    <w:rsid w:val="00C700FF"/>
    <w:rsid w:val="00C7230D"/>
    <w:rsid w:val="00C72630"/>
    <w:rsid w:val="00C81DFE"/>
    <w:rsid w:val="00C82E7E"/>
    <w:rsid w:val="00C85B5D"/>
    <w:rsid w:val="00C91E55"/>
    <w:rsid w:val="00C93A92"/>
    <w:rsid w:val="00C9449C"/>
    <w:rsid w:val="00C95B4F"/>
    <w:rsid w:val="00CA36E9"/>
    <w:rsid w:val="00CA4AF8"/>
    <w:rsid w:val="00CA64F3"/>
    <w:rsid w:val="00CB024D"/>
    <w:rsid w:val="00CB0D8B"/>
    <w:rsid w:val="00CB4716"/>
    <w:rsid w:val="00CC139E"/>
    <w:rsid w:val="00CC38DC"/>
    <w:rsid w:val="00CD1D42"/>
    <w:rsid w:val="00CD2B08"/>
    <w:rsid w:val="00CD4E19"/>
    <w:rsid w:val="00CD55A7"/>
    <w:rsid w:val="00CD5B91"/>
    <w:rsid w:val="00CE0A9D"/>
    <w:rsid w:val="00CE577C"/>
    <w:rsid w:val="00CE7174"/>
    <w:rsid w:val="00CE7455"/>
    <w:rsid w:val="00CF1B12"/>
    <w:rsid w:val="00CF292C"/>
    <w:rsid w:val="00D01AA6"/>
    <w:rsid w:val="00D126CF"/>
    <w:rsid w:val="00D14434"/>
    <w:rsid w:val="00D16321"/>
    <w:rsid w:val="00D23043"/>
    <w:rsid w:val="00D242B8"/>
    <w:rsid w:val="00D2589A"/>
    <w:rsid w:val="00D31221"/>
    <w:rsid w:val="00D32C20"/>
    <w:rsid w:val="00D33E30"/>
    <w:rsid w:val="00D33E65"/>
    <w:rsid w:val="00D35E07"/>
    <w:rsid w:val="00D42C86"/>
    <w:rsid w:val="00D42DAD"/>
    <w:rsid w:val="00D42EDD"/>
    <w:rsid w:val="00D45743"/>
    <w:rsid w:val="00D46B56"/>
    <w:rsid w:val="00D4704A"/>
    <w:rsid w:val="00D50000"/>
    <w:rsid w:val="00D505C1"/>
    <w:rsid w:val="00D51F8B"/>
    <w:rsid w:val="00D5465F"/>
    <w:rsid w:val="00D71063"/>
    <w:rsid w:val="00D7686E"/>
    <w:rsid w:val="00D93365"/>
    <w:rsid w:val="00D9491D"/>
    <w:rsid w:val="00D955B9"/>
    <w:rsid w:val="00DA120F"/>
    <w:rsid w:val="00DA158C"/>
    <w:rsid w:val="00DA176F"/>
    <w:rsid w:val="00DB0272"/>
    <w:rsid w:val="00DB215A"/>
    <w:rsid w:val="00DB302B"/>
    <w:rsid w:val="00DB5BD1"/>
    <w:rsid w:val="00DC1EBB"/>
    <w:rsid w:val="00DC6264"/>
    <w:rsid w:val="00DC6DD8"/>
    <w:rsid w:val="00DD1193"/>
    <w:rsid w:val="00DD1938"/>
    <w:rsid w:val="00DD5C32"/>
    <w:rsid w:val="00DD5FBC"/>
    <w:rsid w:val="00DE04A0"/>
    <w:rsid w:val="00DE45AB"/>
    <w:rsid w:val="00DE4D46"/>
    <w:rsid w:val="00DE72DA"/>
    <w:rsid w:val="00DF12A8"/>
    <w:rsid w:val="00DF3A3D"/>
    <w:rsid w:val="00DF6B43"/>
    <w:rsid w:val="00E00C32"/>
    <w:rsid w:val="00E01ADD"/>
    <w:rsid w:val="00E05C9C"/>
    <w:rsid w:val="00E063B5"/>
    <w:rsid w:val="00E07C1E"/>
    <w:rsid w:val="00E11CBA"/>
    <w:rsid w:val="00E205F0"/>
    <w:rsid w:val="00E20B19"/>
    <w:rsid w:val="00E2255A"/>
    <w:rsid w:val="00E22B56"/>
    <w:rsid w:val="00E258B4"/>
    <w:rsid w:val="00E30E08"/>
    <w:rsid w:val="00E311D6"/>
    <w:rsid w:val="00E36524"/>
    <w:rsid w:val="00E371C5"/>
    <w:rsid w:val="00E374B7"/>
    <w:rsid w:val="00E4270F"/>
    <w:rsid w:val="00E44C98"/>
    <w:rsid w:val="00E45ACC"/>
    <w:rsid w:val="00E51294"/>
    <w:rsid w:val="00E52A01"/>
    <w:rsid w:val="00E54AA6"/>
    <w:rsid w:val="00E566D5"/>
    <w:rsid w:val="00E60C2F"/>
    <w:rsid w:val="00E6111D"/>
    <w:rsid w:val="00E6132E"/>
    <w:rsid w:val="00E61AD6"/>
    <w:rsid w:val="00E6222E"/>
    <w:rsid w:val="00E6313D"/>
    <w:rsid w:val="00E76C24"/>
    <w:rsid w:val="00E84B06"/>
    <w:rsid w:val="00E85D7B"/>
    <w:rsid w:val="00E864D5"/>
    <w:rsid w:val="00E9634F"/>
    <w:rsid w:val="00EA15AF"/>
    <w:rsid w:val="00EA1809"/>
    <w:rsid w:val="00EA1D97"/>
    <w:rsid w:val="00EB54E7"/>
    <w:rsid w:val="00EB7135"/>
    <w:rsid w:val="00EC157C"/>
    <w:rsid w:val="00ED4A25"/>
    <w:rsid w:val="00EE15A1"/>
    <w:rsid w:val="00EE1CCF"/>
    <w:rsid w:val="00EE4F3A"/>
    <w:rsid w:val="00EE7244"/>
    <w:rsid w:val="00EF02B0"/>
    <w:rsid w:val="00F02686"/>
    <w:rsid w:val="00F035E6"/>
    <w:rsid w:val="00F06496"/>
    <w:rsid w:val="00F10002"/>
    <w:rsid w:val="00F1280F"/>
    <w:rsid w:val="00F15502"/>
    <w:rsid w:val="00F1755B"/>
    <w:rsid w:val="00F2197C"/>
    <w:rsid w:val="00F2661D"/>
    <w:rsid w:val="00F27FCF"/>
    <w:rsid w:val="00F30359"/>
    <w:rsid w:val="00F3087B"/>
    <w:rsid w:val="00F31B38"/>
    <w:rsid w:val="00F33401"/>
    <w:rsid w:val="00F3581C"/>
    <w:rsid w:val="00F35A94"/>
    <w:rsid w:val="00F3734B"/>
    <w:rsid w:val="00F42411"/>
    <w:rsid w:val="00F42A51"/>
    <w:rsid w:val="00F45219"/>
    <w:rsid w:val="00F50723"/>
    <w:rsid w:val="00F54FD1"/>
    <w:rsid w:val="00F65048"/>
    <w:rsid w:val="00F66233"/>
    <w:rsid w:val="00F861AC"/>
    <w:rsid w:val="00F952B9"/>
    <w:rsid w:val="00F96489"/>
    <w:rsid w:val="00F9734D"/>
    <w:rsid w:val="00FA0E0A"/>
    <w:rsid w:val="00FA2E2E"/>
    <w:rsid w:val="00FB0D58"/>
    <w:rsid w:val="00FB460A"/>
    <w:rsid w:val="00FB7293"/>
    <w:rsid w:val="00FB72D6"/>
    <w:rsid w:val="00FC148D"/>
    <w:rsid w:val="00FC63FA"/>
    <w:rsid w:val="00FC74F7"/>
    <w:rsid w:val="00FC75A5"/>
    <w:rsid w:val="00FD4916"/>
    <w:rsid w:val="00FD49BA"/>
    <w:rsid w:val="00FE132A"/>
    <w:rsid w:val="00FE5DAC"/>
    <w:rsid w:val="00FF224D"/>
    <w:rsid w:val="00FF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94DD"/>
  <w15:chartTrackingRefBased/>
  <w15:docId w15:val="{4AB0A2DC-1A95-446D-A3B6-868682CE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0561"/>
    <w:pPr>
      <w:spacing w:line="254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980561"/>
    <w:pPr>
      <w:spacing w:line="252" w:lineRule="auto"/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98056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4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50595"/>
    <w:rPr>
      <w:color w:val="0000FF"/>
      <w:u w:val="single"/>
    </w:rPr>
  </w:style>
  <w:style w:type="paragraph" w:styleId="Betarp">
    <w:name w:val="No Spacing"/>
    <w:uiPriority w:val="1"/>
    <w:qFormat/>
    <w:rsid w:val="004C7436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9B33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332A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B33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332A"/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430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4302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43029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30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302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34C7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1807F8"/>
    <w:rPr>
      <w:b/>
      <w:bCs/>
    </w:rPr>
  </w:style>
  <w:style w:type="paragraph" w:customStyle="1" w:styleId="tajtip">
    <w:name w:val="tajtip"/>
    <w:basedOn w:val="prastasis"/>
    <w:rsid w:val="00052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6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6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C9063-8144-4D4F-AB73-B32D31D7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4647</Words>
  <Characters>2650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Aušra Vyšniauskienė</cp:lastModifiedBy>
  <cp:revision>9</cp:revision>
  <cp:lastPrinted>2021-11-19T07:40:00Z</cp:lastPrinted>
  <dcterms:created xsi:type="dcterms:W3CDTF">2021-11-19T06:04:00Z</dcterms:created>
  <dcterms:modified xsi:type="dcterms:W3CDTF">2021-11-19T07:46:00Z</dcterms:modified>
</cp:coreProperties>
</file>