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15" w:rsidRDefault="00E65215" w:rsidP="001860C6">
      <w:pPr>
        <w:shd w:val="clear" w:color="auto" w:fill="FFFFFF"/>
        <w:spacing w:line="274" w:lineRule="exact"/>
        <w:ind w:left="9082"/>
        <w:rPr>
          <w:spacing w:val="-1"/>
          <w:sz w:val="24"/>
          <w:szCs w:val="24"/>
        </w:rPr>
      </w:pPr>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F02770">
        <w:rPr>
          <w:b/>
          <w:bCs/>
          <w:spacing w:val="-2"/>
          <w:sz w:val="24"/>
          <w:szCs w:val="24"/>
        </w:rPr>
        <w:t>1</w:t>
      </w:r>
      <w:r w:rsidR="009F1078">
        <w:rPr>
          <w:b/>
          <w:bCs/>
          <w:spacing w:val="-2"/>
          <w:sz w:val="24"/>
          <w:szCs w:val="24"/>
        </w:rPr>
        <w:t>9</w:t>
      </w:r>
    </w:p>
    <w:p w:rsidR="001860C6" w:rsidRPr="002A7339" w:rsidRDefault="001860C6" w:rsidP="00C720DF">
      <w:pPr>
        <w:shd w:val="clear" w:color="auto" w:fill="FFFFFF"/>
        <w:ind w:left="14"/>
        <w:rPr>
          <w:b/>
        </w:rPr>
      </w:pPr>
      <w:r>
        <w:rPr>
          <w:spacing w:val="-1"/>
          <w:sz w:val="24"/>
          <w:szCs w:val="24"/>
        </w:rPr>
        <w:t xml:space="preserve">Teisės akto projekto pavadinimas: </w:t>
      </w:r>
      <w:r w:rsidRPr="002A7339">
        <w:rPr>
          <w:b/>
          <w:spacing w:val="-1"/>
          <w:sz w:val="24"/>
          <w:szCs w:val="24"/>
        </w:rPr>
        <w:t xml:space="preserve">DĖL </w:t>
      </w:r>
      <w:r w:rsidR="009F1078">
        <w:rPr>
          <w:b/>
          <w:spacing w:val="-1"/>
          <w:sz w:val="24"/>
          <w:szCs w:val="24"/>
        </w:rPr>
        <w:t xml:space="preserve">PASIŪLYMŲ DĖL PANEVĖŽIO RAJONO SAVIVALDYBĖS DRAUSTINIŲ STEIGIMO, JŲ RIBŲ KEITIMO, GAMTOS PAVELDO OBJEKTŲ PASKELBIMO SAVIVALDYBĖS SAUGOMAIS NAGRINĖJIMO IR SPRENDIMŲ PRIĖMIMO TVARKOS APRAŠO PATVIRTINIMO </w:t>
      </w:r>
      <w:r w:rsidR="004706F6">
        <w:rPr>
          <w:b/>
          <w:spacing w:val="-1"/>
          <w:sz w:val="24"/>
          <w:szCs w:val="24"/>
        </w:rPr>
        <w:t xml:space="preserve"> </w:t>
      </w:r>
    </w:p>
    <w:p w:rsidR="001860C6" w:rsidRDefault="001860C6" w:rsidP="00C720DF">
      <w:pPr>
        <w:shd w:val="clear" w:color="auto" w:fill="FFFFFF"/>
        <w:ind w:left="14"/>
      </w:pPr>
      <w:r>
        <w:rPr>
          <w:spacing w:val="-1"/>
          <w:sz w:val="24"/>
          <w:szCs w:val="24"/>
        </w:rPr>
        <w:t xml:space="preserve">Teisės akto projekto tiesioginis rengėjas: </w:t>
      </w:r>
      <w:r w:rsidR="00A04FD4">
        <w:rPr>
          <w:spacing w:val="-1"/>
          <w:sz w:val="24"/>
          <w:szCs w:val="24"/>
        </w:rPr>
        <w:t xml:space="preserve">Architektūros skyriaus vyr. specialistas Giedrius </w:t>
      </w:r>
      <w:proofErr w:type="spellStart"/>
      <w:r w:rsidR="00A04FD4">
        <w:rPr>
          <w:spacing w:val="-1"/>
          <w:sz w:val="24"/>
          <w:szCs w:val="24"/>
        </w:rPr>
        <w:t>Motiejauskas</w:t>
      </w:r>
      <w:proofErr w:type="spellEnd"/>
      <w:r w:rsidR="00A04FD4">
        <w:rPr>
          <w:spacing w:val="-1"/>
          <w:sz w:val="24"/>
          <w:szCs w:val="24"/>
        </w:rPr>
        <w:t xml:space="preserve"> </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BD419C" w:rsidP="00092405">
            <w:pPr>
              <w:shd w:val="clear" w:color="auto" w:fill="FFFFFF"/>
              <w:jc w:val="both"/>
              <w:rPr>
                <w:spacing w:val="-1"/>
              </w:rPr>
            </w:pPr>
            <w:r>
              <w:t>Nesudar</w:t>
            </w:r>
            <w:r w:rsidR="00092405">
              <w:t xml:space="preserve">o.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409"/>
      </w:tblGrid>
      <w:tr w:rsidR="001860C6" w:rsidRPr="00502BBA" w:rsidTr="002C15A0">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E73E0F">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E65215" w:rsidRDefault="00437FEF" w:rsidP="00E65215">
            <w:pPr>
              <w:shd w:val="clear" w:color="auto" w:fill="FFFFFF"/>
            </w:pPr>
            <w:r>
              <w:t>N</w:t>
            </w:r>
            <w:r w:rsidR="00CC3126">
              <w:t xml:space="preserve">enustatyta. </w:t>
            </w:r>
          </w:p>
          <w:p w:rsidR="00903BF4" w:rsidRPr="007F1856" w:rsidRDefault="00903BF4" w:rsidP="00E65215">
            <w:pPr>
              <w:shd w:val="clear" w:color="auto" w:fill="FFFFFF"/>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4F75AE">
        <w:trPr>
          <w:trHeight w:hRule="exact" w:val="263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B41787" w:rsidRDefault="000F5C4E" w:rsidP="004706F6">
            <w:pPr>
              <w:jc w:val="both"/>
            </w:pPr>
            <w:r>
              <w:rPr>
                <w:lang w:eastAsia="en-US"/>
              </w:rPr>
              <w:t>Teikėjų gautus p</w:t>
            </w:r>
            <w:r w:rsidR="00A04FD4">
              <w:rPr>
                <w:lang w:eastAsia="en-US"/>
              </w:rPr>
              <w:t xml:space="preserve">asiūlymus </w:t>
            </w:r>
            <w:r w:rsidR="000C0DA3">
              <w:rPr>
                <w:lang w:eastAsia="en-US"/>
              </w:rPr>
              <w:t xml:space="preserve">dėl draustinių steigimo, jų ribų keitimo ir kt. </w:t>
            </w:r>
            <w:r w:rsidR="00A04FD4">
              <w:rPr>
                <w:lang w:eastAsia="en-US"/>
              </w:rPr>
              <w:t xml:space="preserve">nagrinėja </w:t>
            </w:r>
            <w:r w:rsidR="000C0DA3">
              <w:rPr>
                <w:lang w:eastAsia="en-US"/>
              </w:rPr>
              <w:t>S</w:t>
            </w:r>
            <w:r w:rsidR="00A04FD4">
              <w:rPr>
                <w:lang w:eastAsia="en-US"/>
              </w:rPr>
              <w:t xml:space="preserve">avivaldybės administracijos direktoriaus sudaryta Pasiūlymų dėl Panevėžio rajono savivaldybės draustinių steigimo, jų ribų keitimo, gamtos paveldo objektų paskelbimo savivaldybės saugomais nagrinėjimo komisija (toliau – Komisija) (Tvarkos aprašo 11 p.), </w:t>
            </w:r>
            <w:r w:rsidR="004F75AE">
              <w:rPr>
                <w:lang w:eastAsia="en-US"/>
              </w:rPr>
              <w:t xml:space="preserve">kuri teikia rekomendacijas Savivaldybės administracijos direktoriui, kuris inicijuoja  Savivaldybės tarybos sprendimo dėl pateikto pasiūlymo projekto rengimą arba jo neinicijuoja (Tvarkos aprašo 22 p.),   </w:t>
            </w:r>
            <w:r w:rsidR="00A04FD4">
              <w:rPr>
                <w:lang w:eastAsia="en-US"/>
              </w:rPr>
              <w:t xml:space="preserve">savivaldybės draustinius steigia, jų ribas nustato ar keičia Savivaldybės taryba (Tvarkos aprašo 23 p.). </w:t>
            </w:r>
            <w:r w:rsidR="00B41787">
              <w:t xml:space="preserve"> </w:t>
            </w:r>
          </w:p>
          <w:p w:rsidR="001860C6" w:rsidRPr="00D45C84" w:rsidRDefault="001860C6" w:rsidP="008605C9">
            <w:pPr>
              <w:shd w:val="clear" w:color="auto" w:fill="FFFFFF"/>
              <w:jc w:val="both"/>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4706F6" w:rsidP="00036796">
            <w:r>
              <w:t>Atitinka.</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437FEF">
        <w:trPr>
          <w:trHeight w:hRule="exact" w:val="86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FC7F8B" w:rsidP="006F2912">
            <w:pPr>
              <w:jc w:val="both"/>
            </w:pPr>
            <w:r>
              <w:t>Numatytas Komisijos pasiūlymų</w:t>
            </w:r>
            <w:r w:rsidR="000C0DA3">
              <w:t xml:space="preserve"> (rekomendacijų</w:t>
            </w:r>
            <w:r w:rsidR="00FB0F57">
              <w:t xml:space="preserve"> dėl svarstomo pasiūlymo)</w:t>
            </w:r>
            <w:r>
              <w:t xml:space="preserve"> baigtinis sąrašas (Tvarkos aprašo 19</w:t>
            </w:r>
            <w:r w:rsidR="00095397">
              <w:t>.1–19.5</w:t>
            </w:r>
            <w:r>
              <w:t xml:space="preserve"> </w:t>
            </w:r>
            <w:proofErr w:type="spellStart"/>
            <w:r>
              <w:t>p.</w:t>
            </w:r>
            <w:r w:rsidR="00095397">
              <w:t>p</w:t>
            </w:r>
            <w:proofErr w:type="spellEnd"/>
            <w:r w:rsidR="00095397">
              <w:t>.</w:t>
            </w:r>
            <w:r>
              <w:t>)</w:t>
            </w:r>
            <w:r w:rsidR="00095397">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0C0DA3">
        <w:trPr>
          <w:trHeight w:hRule="exact" w:val="85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FC7F8B" w:rsidP="0011001A">
            <w:pPr>
              <w:jc w:val="both"/>
            </w:pPr>
            <w:r>
              <w:t>Išimčių taikymas nenumatytas.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75914">
        <w:trPr>
          <w:trHeight w:hRule="exact" w:val="111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875914" w:rsidP="00875914">
            <w:pPr>
              <w:jc w:val="both"/>
            </w:pPr>
            <w:r>
              <w:t>Komisijos ir S</w:t>
            </w:r>
            <w:bookmarkStart w:id="0" w:name="_GoBack"/>
            <w:bookmarkEnd w:id="0"/>
            <w:r>
              <w:t xml:space="preserve">avivaldybės tarybos sprendimų priėmimo, įforminimo tvarka numatyta </w:t>
            </w:r>
            <w:r w:rsidR="0011001A">
              <w:t>Tvarkos a</w:t>
            </w:r>
            <w:r w:rsidR="00B41787">
              <w:t>prašo</w:t>
            </w:r>
            <w:r w:rsidR="003E3CA6">
              <w:t xml:space="preserve"> </w:t>
            </w:r>
            <w:r w:rsidR="00FC7F8B">
              <w:t>18.5 p</w:t>
            </w:r>
            <w:r w:rsidR="00095397">
              <w:t>. p.</w:t>
            </w:r>
            <w:r w:rsidR="00FB0F57">
              <w:t>, 20</w:t>
            </w:r>
            <w:r>
              <w:t xml:space="preserve">, 23 p. Sprendimų viešinimą reglamentuoja </w:t>
            </w:r>
            <w:r w:rsidR="003E3CA6">
              <w:t xml:space="preserve">Tvarkos aprašo 21 ir 23 p.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437FEF">
        <w:trPr>
          <w:trHeight w:hRule="exact" w:val="99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0C0DA3" w:rsidP="003E3CA6">
            <w:pPr>
              <w:shd w:val="clear" w:color="auto" w:fill="FFFFFF"/>
              <w:jc w:val="both"/>
            </w:pPr>
            <w:r>
              <w:t xml:space="preserve">Komisija tik teikia rekomendacijas, o galutinį sprendimą priima Savivaldybės taryba.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CE5DCD" w:rsidP="00B41C5C">
            <w:pPr>
              <w:shd w:val="clear" w:color="auto" w:fill="FFFFFF"/>
            </w:pPr>
            <w:r>
              <w:t xml:space="preserve">Procedūros nustatytos Tvarkos aprašo </w:t>
            </w:r>
            <w:r w:rsidR="00B41C5C">
              <w:t>II</w:t>
            </w:r>
            <w:r>
              <w:t>–</w:t>
            </w:r>
            <w:r w:rsidR="00B41C5C">
              <w:t>III</w:t>
            </w:r>
            <w:r>
              <w:t xml:space="preserve"> skyriuose.</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FB0F57" w:rsidP="00FB0F57">
            <w:pPr>
              <w:shd w:val="clear" w:color="auto" w:fill="FFFFFF"/>
            </w:pPr>
            <w:r>
              <w:t xml:space="preserve">Aptarta </w:t>
            </w:r>
            <w:r w:rsidR="00095397">
              <w:t>Tvarkos aprašo 2</w:t>
            </w:r>
            <w:r w:rsidR="00B41C5C">
              <w:t>, 13, 15 p.</w:t>
            </w:r>
            <w:r w:rsidR="003D3ACF">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CE5DCD" w:rsidP="00FB0F57">
            <w:pPr>
              <w:jc w:val="both"/>
            </w:pPr>
            <w:r>
              <w:t xml:space="preserve">Konkretūs terminai numatyti Tvarkos aprašo </w:t>
            </w:r>
            <w:r w:rsidR="00B41C5C">
              <w:t xml:space="preserve">14, </w:t>
            </w:r>
            <w:r>
              <w:t>2</w:t>
            </w:r>
            <w:r w:rsidR="00B41C5C">
              <w:t xml:space="preserve">5, 26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B41C5C" w:rsidP="00B41C5C">
            <w:r>
              <w:t xml:space="preserve">Aptarta Tvarkos aprašo 14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8C6FFC">
        <w:trPr>
          <w:trHeight w:hRule="exact" w:val="104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B41C5C" w:rsidP="007019D3">
            <w:pPr>
              <w:jc w:val="both"/>
            </w:pPr>
            <w:r>
              <w:t>Dėl viešinimo žiūrėti į lentelės 7 eilutę.</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FB0F57" w:rsidP="00FB0F57">
            <w:pPr>
              <w:jc w:val="both"/>
            </w:pPr>
            <w:r>
              <w:t>Kriterijus netaikomas</w:t>
            </w:r>
            <w:r w:rsidR="007E71C9">
              <w:t xml:space="preserve">. </w:t>
            </w:r>
            <w:r w:rsidR="00B41C5C">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FB0F57" w:rsidP="00FB0F57">
            <w:r>
              <w:t>Kriterijus netaikomas</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FB0F57" w:rsidP="00FB0F57">
            <w:pPr>
              <w:jc w:val="both"/>
            </w:pPr>
            <w:r>
              <w:t>Kriterijus netaikomas.</w:t>
            </w:r>
            <w:r w:rsidR="00A04FD4">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FB0F57" w:rsidP="00FB0F57">
            <w:r>
              <w:t xml:space="preserve">Kriterijus netaikomas.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555546">
        <w:rPr>
          <w:rFonts w:ascii="Arial" w:cs="Arial"/>
          <w:sz w:val="22"/>
          <w:szCs w:val="22"/>
        </w:rPr>
        <w:tab/>
      </w:r>
      <w:r w:rsidR="00555546">
        <w:rPr>
          <w:rFonts w:ascii="Arial" w:cs="Arial"/>
          <w:sz w:val="22"/>
          <w:szCs w:val="22"/>
        </w:rPr>
        <w:tab/>
      </w:r>
      <w:r>
        <w:rPr>
          <w:spacing w:val="-1"/>
          <w:sz w:val="22"/>
          <w:szCs w:val="22"/>
        </w:rPr>
        <w:t>Teisės akto projekto</w:t>
      </w:r>
    </w:p>
    <w:p w:rsidR="00555546"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Pr>
          <w:rFonts w:ascii="Arial" w:cs="Arial"/>
          <w:sz w:val="22"/>
          <w:szCs w:val="22"/>
        </w:rPr>
        <w:tab/>
      </w:r>
      <w:r w:rsidR="00555546">
        <w:rPr>
          <w:sz w:val="22"/>
          <w:szCs w:val="22"/>
        </w:rPr>
        <w:t xml:space="preserve">                                                                                          </w:t>
      </w:r>
      <w:r w:rsidR="000D5F8B">
        <w:rPr>
          <w:sz w:val="22"/>
          <w:szCs w:val="22"/>
        </w:rPr>
        <w:t xml:space="preserve">                               </w:t>
      </w:r>
      <w:r w:rsidR="00555546">
        <w:rPr>
          <w:spacing w:val="-2"/>
          <w:sz w:val="22"/>
          <w:szCs w:val="22"/>
        </w:rPr>
        <w:t>vertintojas:</w:t>
      </w:r>
    </w:p>
    <w:p w:rsidR="001860C6" w:rsidRPr="00095397" w:rsidRDefault="00A04FD4" w:rsidP="00903BF4">
      <w:pPr>
        <w:shd w:val="clear" w:color="auto" w:fill="FFFFFF"/>
        <w:tabs>
          <w:tab w:val="left" w:pos="2462"/>
          <w:tab w:val="left" w:leader="underscore" w:pos="7238"/>
          <w:tab w:val="left" w:pos="9667"/>
          <w:tab w:val="left" w:leader="underscore" w:pos="14496"/>
        </w:tabs>
        <w:spacing w:line="259" w:lineRule="exact"/>
        <w:ind w:left="110"/>
        <w:rPr>
          <w:sz w:val="24"/>
          <w:szCs w:val="24"/>
        </w:rPr>
      </w:pPr>
      <w:r>
        <w:rPr>
          <w:spacing w:val="-1"/>
          <w:sz w:val="24"/>
          <w:szCs w:val="24"/>
        </w:rPr>
        <w:t xml:space="preserve">Architektūros skyriaus vyr. specialistas Giedrius </w:t>
      </w:r>
      <w:proofErr w:type="spellStart"/>
      <w:r w:rsidRPr="00095397">
        <w:rPr>
          <w:spacing w:val="-1"/>
          <w:sz w:val="24"/>
          <w:szCs w:val="24"/>
        </w:rPr>
        <w:t>Motiejauskas</w:t>
      </w:r>
      <w:proofErr w:type="spellEnd"/>
      <w:r w:rsidRPr="00095397">
        <w:rPr>
          <w:spacing w:val="-1"/>
          <w:sz w:val="24"/>
          <w:szCs w:val="24"/>
        </w:rPr>
        <w:t xml:space="preserve"> </w:t>
      </w:r>
      <w:r w:rsidR="00555546" w:rsidRPr="00095397">
        <w:rPr>
          <w:sz w:val="24"/>
          <w:szCs w:val="24"/>
        </w:rPr>
        <w:t xml:space="preserve">         </w:t>
      </w:r>
      <w:r w:rsidR="00555546" w:rsidRPr="00095397">
        <w:rPr>
          <w:rFonts w:ascii="Arial" w:cs="Arial"/>
          <w:sz w:val="24"/>
          <w:szCs w:val="24"/>
        </w:rPr>
        <w:t xml:space="preserve">          </w:t>
      </w:r>
      <w:r w:rsidR="000D5F8B" w:rsidRPr="00095397">
        <w:rPr>
          <w:rFonts w:ascii="Arial" w:cs="Arial"/>
          <w:sz w:val="24"/>
          <w:szCs w:val="24"/>
        </w:rPr>
        <w:t xml:space="preserve">                           </w:t>
      </w:r>
      <w:r w:rsidR="000D5F8B" w:rsidRPr="00095397">
        <w:rPr>
          <w:sz w:val="24"/>
          <w:szCs w:val="24"/>
        </w:rPr>
        <w:t xml:space="preserve">Juridinio skyriaus </w:t>
      </w:r>
      <w:r w:rsidR="001860C6" w:rsidRPr="00095397">
        <w:rPr>
          <w:sz w:val="24"/>
          <w:szCs w:val="24"/>
        </w:rPr>
        <w:t>vyr. sp</w:t>
      </w:r>
      <w:r w:rsidR="000D5F8B" w:rsidRPr="00095397">
        <w:rPr>
          <w:sz w:val="24"/>
          <w:szCs w:val="24"/>
        </w:rPr>
        <w:t xml:space="preserve">ecialistė </w:t>
      </w:r>
      <w:r w:rsidR="00AE2A71" w:rsidRPr="00095397">
        <w:rPr>
          <w:sz w:val="24"/>
          <w:szCs w:val="24"/>
        </w:rPr>
        <w:t>Aušra Vyšniauskienė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555546">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095397">
        <w:rPr>
          <w:rFonts w:ascii="Arial" w:cs="Arial"/>
          <w:sz w:val="22"/>
          <w:szCs w:val="22"/>
        </w:rPr>
        <w:t xml:space="preserve">   </w:t>
      </w:r>
      <w:r w:rsidR="00555546" w:rsidRPr="00555546">
        <w:rPr>
          <w:sz w:val="22"/>
          <w:szCs w:val="22"/>
        </w:rPr>
        <w:t>20</w:t>
      </w:r>
      <w:r w:rsidR="002B6E16">
        <w:rPr>
          <w:sz w:val="22"/>
          <w:szCs w:val="22"/>
        </w:rPr>
        <w:t>2</w:t>
      </w:r>
      <w:r w:rsidR="00917A7C">
        <w:rPr>
          <w:sz w:val="22"/>
          <w:szCs w:val="22"/>
        </w:rPr>
        <w:t>1</w:t>
      </w:r>
      <w:r w:rsidR="00891EA1">
        <w:rPr>
          <w:sz w:val="22"/>
          <w:szCs w:val="22"/>
        </w:rPr>
        <w:t>-0</w:t>
      </w:r>
      <w:r w:rsidR="00A04FD4">
        <w:rPr>
          <w:sz w:val="22"/>
          <w:szCs w:val="22"/>
        </w:rPr>
        <w:t>8-06</w:t>
      </w:r>
    </w:p>
    <w:p w:rsidR="001860C6" w:rsidRPr="00555546" w:rsidRDefault="001860C6" w:rsidP="00555546">
      <w:pPr>
        <w:jc w:val="both"/>
      </w:pP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32E71"/>
    <w:rsid w:val="00036796"/>
    <w:rsid w:val="00045623"/>
    <w:rsid w:val="00092405"/>
    <w:rsid w:val="00095397"/>
    <w:rsid w:val="000C0DA3"/>
    <w:rsid w:val="000D5F8B"/>
    <w:rsid w:val="000F5C4E"/>
    <w:rsid w:val="0011001A"/>
    <w:rsid w:val="00135EAB"/>
    <w:rsid w:val="00166725"/>
    <w:rsid w:val="001860C6"/>
    <w:rsid w:val="00192122"/>
    <w:rsid w:val="001F603F"/>
    <w:rsid w:val="00227294"/>
    <w:rsid w:val="002961CE"/>
    <w:rsid w:val="002B6E16"/>
    <w:rsid w:val="002C0A76"/>
    <w:rsid w:val="002C15A0"/>
    <w:rsid w:val="002E0B4F"/>
    <w:rsid w:val="002F747B"/>
    <w:rsid w:val="003166CB"/>
    <w:rsid w:val="00355D0A"/>
    <w:rsid w:val="00373A14"/>
    <w:rsid w:val="00382DDD"/>
    <w:rsid w:val="003A1382"/>
    <w:rsid w:val="003B2380"/>
    <w:rsid w:val="003B69E2"/>
    <w:rsid w:val="003D3ACF"/>
    <w:rsid w:val="003E3CA6"/>
    <w:rsid w:val="00437FEF"/>
    <w:rsid w:val="0046310D"/>
    <w:rsid w:val="004706F6"/>
    <w:rsid w:val="00473BCD"/>
    <w:rsid w:val="004F75AE"/>
    <w:rsid w:val="00516696"/>
    <w:rsid w:val="00555546"/>
    <w:rsid w:val="00626D1D"/>
    <w:rsid w:val="00641F2F"/>
    <w:rsid w:val="006F2912"/>
    <w:rsid w:val="007019D3"/>
    <w:rsid w:val="00746269"/>
    <w:rsid w:val="00756EDF"/>
    <w:rsid w:val="007659B9"/>
    <w:rsid w:val="00782E04"/>
    <w:rsid w:val="007943B8"/>
    <w:rsid w:val="007E71C9"/>
    <w:rsid w:val="007F1856"/>
    <w:rsid w:val="00815DE4"/>
    <w:rsid w:val="008605C9"/>
    <w:rsid w:val="00875914"/>
    <w:rsid w:val="0087774A"/>
    <w:rsid w:val="00891EA1"/>
    <w:rsid w:val="008C6FFC"/>
    <w:rsid w:val="00903BF4"/>
    <w:rsid w:val="00917A7C"/>
    <w:rsid w:val="00941793"/>
    <w:rsid w:val="00946707"/>
    <w:rsid w:val="009E54FE"/>
    <w:rsid w:val="009E6EFA"/>
    <w:rsid w:val="009F1078"/>
    <w:rsid w:val="00A04FD4"/>
    <w:rsid w:val="00A3003F"/>
    <w:rsid w:val="00A47B14"/>
    <w:rsid w:val="00A66CDC"/>
    <w:rsid w:val="00A67555"/>
    <w:rsid w:val="00AE2A71"/>
    <w:rsid w:val="00B41787"/>
    <w:rsid w:val="00B41C5C"/>
    <w:rsid w:val="00B4320A"/>
    <w:rsid w:val="00B84BBF"/>
    <w:rsid w:val="00B947D0"/>
    <w:rsid w:val="00BB0946"/>
    <w:rsid w:val="00BD419C"/>
    <w:rsid w:val="00C720DF"/>
    <w:rsid w:val="00CB274D"/>
    <w:rsid w:val="00CC3126"/>
    <w:rsid w:val="00CE5DCD"/>
    <w:rsid w:val="00D37195"/>
    <w:rsid w:val="00D45C84"/>
    <w:rsid w:val="00D51E5E"/>
    <w:rsid w:val="00D716D6"/>
    <w:rsid w:val="00DB16F8"/>
    <w:rsid w:val="00DB5520"/>
    <w:rsid w:val="00DB60C7"/>
    <w:rsid w:val="00E3778C"/>
    <w:rsid w:val="00E65215"/>
    <w:rsid w:val="00E73E0F"/>
    <w:rsid w:val="00E973D3"/>
    <w:rsid w:val="00EC1DD2"/>
    <w:rsid w:val="00EE713A"/>
    <w:rsid w:val="00EF69EF"/>
    <w:rsid w:val="00F02770"/>
    <w:rsid w:val="00F03CE0"/>
    <w:rsid w:val="00F30607"/>
    <w:rsid w:val="00F97019"/>
    <w:rsid w:val="00FB0F57"/>
    <w:rsid w:val="00FB7F01"/>
    <w:rsid w:val="00FC206C"/>
    <w:rsid w:val="00FC6C59"/>
    <w:rsid w:val="00FC7F8B"/>
    <w:rsid w:val="00FD5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 w:type="character" w:styleId="Hipersaitas">
    <w:name w:val="Hyperlink"/>
    <w:basedOn w:val="Numatytasispastraiposriftas"/>
    <w:uiPriority w:val="99"/>
    <w:unhideWhenUsed/>
    <w:rsid w:val="008C6F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14BE5-721E-4ADC-BAB9-9A87D83AB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6128</Words>
  <Characters>3493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9</cp:revision>
  <cp:lastPrinted>2021-08-09T09:41:00Z</cp:lastPrinted>
  <dcterms:created xsi:type="dcterms:W3CDTF">2021-08-06T11:23:00Z</dcterms:created>
  <dcterms:modified xsi:type="dcterms:W3CDTF">2021-08-09T09:45:00Z</dcterms:modified>
</cp:coreProperties>
</file>