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85" w:rsidRDefault="002607C0">
      <w:pPr>
        <w:pStyle w:val="Antrats"/>
        <w:jc w:val="center"/>
      </w:pPr>
      <w:r>
        <w:rPr>
          <w:noProof/>
          <w:lang w:eastAsia="lt-LT"/>
        </w:rPr>
        <w:drawing>
          <wp:inline distT="0" distB="0" distL="0" distR="0">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rsidR="00D55E85" w:rsidRPr="00172BE6" w:rsidRDefault="00172BE6">
      <w:pPr>
        <w:pStyle w:val="Antrats"/>
        <w:jc w:val="center"/>
        <w:rPr>
          <w:b/>
          <w:sz w:val="24"/>
          <w:szCs w:val="24"/>
        </w:rPr>
      </w:pPr>
      <w:r>
        <w:tab/>
      </w:r>
      <w:r>
        <w:tab/>
      </w:r>
      <w:r w:rsidRPr="00172BE6">
        <w:rPr>
          <w:b/>
          <w:sz w:val="24"/>
          <w:szCs w:val="24"/>
        </w:rPr>
        <w:t>Projektas</w:t>
      </w:r>
    </w:p>
    <w:p w:rsidR="00D55E85" w:rsidRDefault="00D55E85">
      <w:pPr>
        <w:pStyle w:val="Antrats"/>
        <w:jc w:val="center"/>
        <w:rPr>
          <w:b/>
          <w:sz w:val="28"/>
        </w:rPr>
      </w:pPr>
      <w:r>
        <w:rPr>
          <w:b/>
          <w:sz w:val="28"/>
        </w:rPr>
        <w:t xml:space="preserve">PANEVĖŽIO RAJONO SAVIVALDYBĖS TARYBA </w:t>
      </w:r>
    </w:p>
    <w:p w:rsidR="00D55E85" w:rsidRDefault="00D55E85">
      <w:pPr>
        <w:pStyle w:val="Antrats"/>
        <w:jc w:val="center"/>
        <w:rPr>
          <w:b/>
          <w:sz w:val="28"/>
        </w:rPr>
      </w:pPr>
    </w:p>
    <w:p w:rsidR="00D55E85" w:rsidRDefault="00D55E85">
      <w:pPr>
        <w:pStyle w:val="Antrats"/>
        <w:jc w:val="center"/>
        <w:rPr>
          <w:b/>
          <w:sz w:val="24"/>
        </w:rPr>
      </w:pPr>
      <w:r>
        <w:rPr>
          <w:b/>
          <w:sz w:val="28"/>
        </w:rPr>
        <w:t>SPRENDIMAS</w:t>
      </w:r>
    </w:p>
    <w:p w:rsidR="00D55E85" w:rsidRDefault="00D55E85">
      <w:pPr>
        <w:jc w:val="center"/>
        <w:rPr>
          <w:b/>
          <w:sz w:val="24"/>
        </w:rPr>
      </w:pPr>
      <w:r>
        <w:rPr>
          <w:b/>
          <w:sz w:val="24"/>
        </w:rPr>
        <w:t xml:space="preserve">DĖL PANEVĖŽIO RAJONO SAVIVALDYBĖS  </w:t>
      </w:r>
      <w:r w:rsidR="004C412C">
        <w:rPr>
          <w:b/>
          <w:sz w:val="24"/>
        </w:rPr>
        <w:t xml:space="preserve">2014 METŲ BIUDŽETO </w:t>
      </w:r>
      <w:r w:rsidR="00F22602">
        <w:rPr>
          <w:b/>
          <w:sz w:val="24"/>
        </w:rPr>
        <w:t>PATVIRTINIMO</w:t>
      </w:r>
    </w:p>
    <w:p w:rsidR="00D55E85" w:rsidRDefault="00D55E85" w:rsidP="00A91B0B">
      <w:pPr>
        <w:rPr>
          <w:sz w:val="24"/>
        </w:rPr>
      </w:pPr>
    </w:p>
    <w:p w:rsidR="00D55E85" w:rsidRDefault="00D55E85" w:rsidP="00A91B0B">
      <w:pPr>
        <w:rPr>
          <w:sz w:val="24"/>
        </w:rPr>
      </w:pPr>
    </w:p>
    <w:p w:rsidR="00D55E85" w:rsidRDefault="00D55E85">
      <w:pPr>
        <w:jc w:val="center"/>
        <w:rPr>
          <w:sz w:val="24"/>
          <w:szCs w:val="24"/>
        </w:rPr>
      </w:pPr>
      <w:r>
        <w:rPr>
          <w:sz w:val="24"/>
        </w:rPr>
        <w:t>201</w:t>
      </w:r>
      <w:r w:rsidR="00F22602">
        <w:rPr>
          <w:sz w:val="24"/>
        </w:rPr>
        <w:t>4</w:t>
      </w:r>
      <w:r>
        <w:rPr>
          <w:sz w:val="24"/>
        </w:rPr>
        <w:t xml:space="preserve"> m. </w:t>
      </w:r>
      <w:r w:rsidR="00813DA6">
        <w:rPr>
          <w:sz w:val="24"/>
        </w:rPr>
        <w:t>vasario 20</w:t>
      </w:r>
      <w:r>
        <w:rPr>
          <w:sz w:val="24"/>
        </w:rPr>
        <w:t xml:space="preserve"> d. Nr. </w:t>
      </w:r>
      <w:r w:rsidR="00172BE6">
        <w:rPr>
          <w:sz w:val="24"/>
        </w:rPr>
        <w:t>T-</w:t>
      </w:r>
    </w:p>
    <w:p w:rsidR="00D55E85" w:rsidRDefault="00D55E85" w:rsidP="009220D0">
      <w:pPr>
        <w:jc w:val="center"/>
        <w:rPr>
          <w:sz w:val="24"/>
          <w:szCs w:val="24"/>
        </w:rPr>
      </w:pPr>
      <w:r>
        <w:rPr>
          <w:sz w:val="24"/>
          <w:szCs w:val="24"/>
        </w:rPr>
        <w:t>Panevėžys</w:t>
      </w:r>
    </w:p>
    <w:p w:rsidR="00D55E85" w:rsidRDefault="00D55E85" w:rsidP="00191398">
      <w:pPr>
        <w:jc w:val="both"/>
        <w:rPr>
          <w:sz w:val="24"/>
          <w:szCs w:val="24"/>
        </w:rPr>
      </w:pPr>
    </w:p>
    <w:p w:rsidR="00D55E85" w:rsidRDefault="00D55E85" w:rsidP="00191398">
      <w:pPr>
        <w:jc w:val="both"/>
        <w:rPr>
          <w:sz w:val="24"/>
          <w:szCs w:val="24"/>
        </w:rPr>
      </w:pPr>
    </w:p>
    <w:p w:rsidR="00D55E85" w:rsidRDefault="00D55E85" w:rsidP="00191398">
      <w:pPr>
        <w:ind w:firstLine="720"/>
        <w:jc w:val="both"/>
        <w:rPr>
          <w:sz w:val="24"/>
          <w:szCs w:val="24"/>
        </w:rPr>
      </w:pPr>
      <w:r>
        <w:rPr>
          <w:sz w:val="24"/>
          <w:szCs w:val="24"/>
        </w:rPr>
        <w:t>Vadovaudamasi</w:t>
      </w:r>
      <w:r w:rsidR="00F22602">
        <w:rPr>
          <w:sz w:val="24"/>
          <w:szCs w:val="24"/>
        </w:rPr>
        <w:t xml:space="preserve"> Lietuvos Respublikos</w:t>
      </w:r>
      <w:r w:rsidR="00B5169D">
        <w:rPr>
          <w:sz w:val="24"/>
          <w:szCs w:val="24"/>
        </w:rPr>
        <w:t xml:space="preserve"> vietos savivaldos įstatymo</w:t>
      </w:r>
      <w:r w:rsidR="00F22602">
        <w:rPr>
          <w:sz w:val="24"/>
          <w:szCs w:val="24"/>
        </w:rPr>
        <w:t xml:space="preserve"> </w:t>
      </w:r>
      <w:r w:rsidR="00B5169D">
        <w:rPr>
          <w:sz w:val="24"/>
          <w:szCs w:val="24"/>
        </w:rPr>
        <w:t>1</w:t>
      </w:r>
      <w:r w:rsidR="004C412C">
        <w:rPr>
          <w:sz w:val="24"/>
          <w:szCs w:val="24"/>
        </w:rPr>
        <w:t>6</w:t>
      </w:r>
      <w:r w:rsidR="00F22602">
        <w:rPr>
          <w:sz w:val="24"/>
          <w:szCs w:val="24"/>
        </w:rPr>
        <w:t xml:space="preserve"> straipsnio </w:t>
      </w:r>
      <w:r w:rsidR="004C412C">
        <w:rPr>
          <w:sz w:val="24"/>
          <w:szCs w:val="24"/>
        </w:rPr>
        <w:t>2</w:t>
      </w:r>
      <w:r w:rsidR="00F22602">
        <w:rPr>
          <w:sz w:val="24"/>
          <w:szCs w:val="24"/>
        </w:rPr>
        <w:t xml:space="preserve"> dali</w:t>
      </w:r>
      <w:r w:rsidR="004C412C">
        <w:rPr>
          <w:sz w:val="24"/>
          <w:szCs w:val="24"/>
        </w:rPr>
        <w:t>es 15 punktu</w:t>
      </w:r>
      <w:r>
        <w:rPr>
          <w:sz w:val="24"/>
          <w:szCs w:val="24"/>
        </w:rPr>
        <w:t>,</w:t>
      </w:r>
      <w:r w:rsidR="00B5169D">
        <w:rPr>
          <w:sz w:val="24"/>
          <w:szCs w:val="24"/>
        </w:rPr>
        <w:t xml:space="preserve"> Lietuvos Respublikos </w:t>
      </w:r>
      <w:r w:rsidR="006C523E">
        <w:rPr>
          <w:sz w:val="24"/>
          <w:szCs w:val="24"/>
        </w:rPr>
        <w:t>biudžeto sandaros įstatymo 26 straipsnio 4 dalimi, Lietuvos Respublikos 2014 metų valstybės biudžeto ir savivaldybių biudžetų finansinių rodiklių patvirtinimo įstatymu</w:t>
      </w:r>
      <w:r w:rsidR="00D602E9">
        <w:rPr>
          <w:sz w:val="24"/>
          <w:szCs w:val="24"/>
        </w:rPr>
        <w:t>,</w:t>
      </w:r>
      <w:r>
        <w:rPr>
          <w:sz w:val="24"/>
          <w:szCs w:val="24"/>
        </w:rPr>
        <w:t xml:space="preserve"> Savivaldybės taryba n u s p r e n d ž i a:</w:t>
      </w:r>
    </w:p>
    <w:p w:rsidR="00D602E9" w:rsidRDefault="00F22602" w:rsidP="006C523E">
      <w:pPr>
        <w:pStyle w:val="Sraopastraipa"/>
        <w:numPr>
          <w:ilvl w:val="0"/>
          <w:numId w:val="11"/>
        </w:numPr>
        <w:jc w:val="both"/>
        <w:rPr>
          <w:sz w:val="24"/>
          <w:szCs w:val="24"/>
        </w:rPr>
      </w:pPr>
      <w:r w:rsidRPr="00D602E9">
        <w:rPr>
          <w:sz w:val="24"/>
          <w:szCs w:val="24"/>
        </w:rPr>
        <w:t xml:space="preserve">Patvirtinti </w:t>
      </w:r>
      <w:r w:rsidR="006C523E">
        <w:rPr>
          <w:sz w:val="24"/>
          <w:szCs w:val="24"/>
        </w:rPr>
        <w:t>Panevėžio rajono savivaldybės 2014 metų biudžetą:</w:t>
      </w:r>
    </w:p>
    <w:p w:rsidR="006C523E" w:rsidRDefault="00611054" w:rsidP="00611054">
      <w:pPr>
        <w:pStyle w:val="Sraopastraipa"/>
        <w:numPr>
          <w:ilvl w:val="1"/>
          <w:numId w:val="11"/>
        </w:numPr>
        <w:tabs>
          <w:tab w:val="left" w:pos="1134"/>
        </w:tabs>
        <w:ind w:left="0" w:firstLine="769"/>
        <w:jc w:val="both"/>
        <w:rPr>
          <w:sz w:val="24"/>
          <w:szCs w:val="24"/>
        </w:rPr>
      </w:pPr>
      <w:r>
        <w:rPr>
          <w:sz w:val="24"/>
          <w:szCs w:val="24"/>
        </w:rPr>
        <w:t xml:space="preserve"> </w:t>
      </w:r>
      <w:r w:rsidR="006C523E">
        <w:rPr>
          <w:sz w:val="24"/>
          <w:szCs w:val="24"/>
        </w:rPr>
        <w:t>84</w:t>
      </w:r>
      <w:r w:rsidR="000964BB">
        <w:rPr>
          <w:sz w:val="24"/>
          <w:szCs w:val="24"/>
        </w:rPr>
        <w:t xml:space="preserve"> </w:t>
      </w:r>
      <w:r w:rsidR="006C523E">
        <w:rPr>
          <w:sz w:val="24"/>
          <w:szCs w:val="24"/>
        </w:rPr>
        <w:t>544,2 tūkst. Lt pajamų ir dotacijų, 1</w:t>
      </w:r>
      <w:r w:rsidR="00227D62">
        <w:rPr>
          <w:sz w:val="24"/>
          <w:szCs w:val="24"/>
        </w:rPr>
        <w:t xml:space="preserve"> </w:t>
      </w:r>
      <w:r w:rsidR="006C523E">
        <w:rPr>
          <w:sz w:val="24"/>
          <w:szCs w:val="24"/>
        </w:rPr>
        <w:t>810,3 tūkst. Lt skolintų lėšų, 2</w:t>
      </w:r>
      <w:r w:rsidR="00227D62">
        <w:rPr>
          <w:sz w:val="24"/>
          <w:szCs w:val="24"/>
        </w:rPr>
        <w:t xml:space="preserve"> </w:t>
      </w:r>
      <w:r w:rsidR="00B00675">
        <w:rPr>
          <w:sz w:val="24"/>
          <w:szCs w:val="24"/>
        </w:rPr>
        <w:t>645,5</w:t>
      </w:r>
      <w:r w:rsidR="006C523E">
        <w:rPr>
          <w:sz w:val="24"/>
          <w:szCs w:val="24"/>
        </w:rPr>
        <w:t xml:space="preserve"> tūkst. Lt </w:t>
      </w:r>
      <w:r>
        <w:rPr>
          <w:sz w:val="24"/>
          <w:szCs w:val="24"/>
        </w:rPr>
        <w:t>nepanaudotas 201</w:t>
      </w:r>
      <w:r w:rsidR="0009409F">
        <w:rPr>
          <w:sz w:val="24"/>
          <w:szCs w:val="24"/>
        </w:rPr>
        <w:t>3</w:t>
      </w:r>
      <w:r>
        <w:rPr>
          <w:sz w:val="24"/>
          <w:szCs w:val="24"/>
        </w:rPr>
        <w:t xml:space="preserve"> metų biudžetinių lėšų likutis (1 priedas);</w:t>
      </w:r>
    </w:p>
    <w:p w:rsidR="00611054" w:rsidRDefault="00611054" w:rsidP="00611054">
      <w:pPr>
        <w:pStyle w:val="Sraopastraipa"/>
        <w:numPr>
          <w:ilvl w:val="1"/>
          <w:numId w:val="11"/>
        </w:numPr>
        <w:tabs>
          <w:tab w:val="left" w:pos="1134"/>
        </w:tabs>
        <w:ind w:left="0" w:firstLine="769"/>
        <w:jc w:val="both"/>
        <w:rPr>
          <w:sz w:val="24"/>
          <w:szCs w:val="24"/>
        </w:rPr>
      </w:pPr>
      <w:r>
        <w:rPr>
          <w:sz w:val="24"/>
          <w:szCs w:val="24"/>
        </w:rPr>
        <w:t xml:space="preserve"> 1</w:t>
      </w:r>
      <w:r w:rsidR="00227D62">
        <w:rPr>
          <w:sz w:val="24"/>
          <w:szCs w:val="24"/>
        </w:rPr>
        <w:t xml:space="preserve"> </w:t>
      </w:r>
      <w:r>
        <w:rPr>
          <w:sz w:val="24"/>
          <w:szCs w:val="24"/>
        </w:rPr>
        <w:t>578,8 tūkst. Lt biudžetinių įstaigų pajamas (2 priedas);</w:t>
      </w:r>
    </w:p>
    <w:p w:rsidR="00611054" w:rsidRDefault="00051E2C" w:rsidP="00611054">
      <w:pPr>
        <w:pStyle w:val="Sraopastraipa"/>
        <w:numPr>
          <w:ilvl w:val="1"/>
          <w:numId w:val="11"/>
        </w:numPr>
        <w:tabs>
          <w:tab w:val="left" w:pos="1134"/>
        </w:tabs>
        <w:ind w:left="0" w:firstLine="769"/>
        <w:jc w:val="both"/>
        <w:rPr>
          <w:sz w:val="24"/>
          <w:szCs w:val="24"/>
        </w:rPr>
      </w:pPr>
      <w:r>
        <w:rPr>
          <w:sz w:val="24"/>
          <w:szCs w:val="24"/>
        </w:rPr>
        <w:t xml:space="preserve"> </w:t>
      </w:r>
      <w:r w:rsidR="00611054">
        <w:rPr>
          <w:sz w:val="24"/>
          <w:szCs w:val="24"/>
        </w:rPr>
        <w:t>8</w:t>
      </w:r>
      <w:r w:rsidR="00F968B2">
        <w:rPr>
          <w:sz w:val="24"/>
          <w:szCs w:val="24"/>
        </w:rPr>
        <w:t>6 354,5</w:t>
      </w:r>
      <w:r w:rsidR="00611054">
        <w:rPr>
          <w:sz w:val="24"/>
          <w:szCs w:val="24"/>
        </w:rPr>
        <w:t xml:space="preserve"> tūkst. Lt asignavimų programoms finansuoti</w:t>
      </w:r>
      <w:r w:rsidR="00227D62">
        <w:rPr>
          <w:sz w:val="24"/>
          <w:szCs w:val="24"/>
        </w:rPr>
        <w:t xml:space="preserve">, paskirstytus pagal lėšų šaltinius ir asignavimų valdytojus – </w:t>
      </w:r>
      <w:r w:rsidR="00F968B2">
        <w:rPr>
          <w:sz w:val="24"/>
          <w:szCs w:val="24"/>
        </w:rPr>
        <w:t>81 041,9</w:t>
      </w:r>
      <w:r w:rsidR="00227D62">
        <w:rPr>
          <w:sz w:val="24"/>
          <w:szCs w:val="24"/>
        </w:rPr>
        <w:t xml:space="preserve">  tūkst. Lt  išlaidoms, iš jų:</w:t>
      </w:r>
      <w:r w:rsidR="003B5549">
        <w:rPr>
          <w:sz w:val="24"/>
          <w:szCs w:val="24"/>
        </w:rPr>
        <w:t xml:space="preserve"> 37 96</w:t>
      </w:r>
      <w:r w:rsidR="00F968B2">
        <w:rPr>
          <w:sz w:val="24"/>
          <w:szCs w:val="24"/>
        </w:rPr>
        <w:t>0,6</w:t>
      </w:r>
      <w:r w:rsidR="00227D62">
        <w:rPr>
          <w:sz w:val="24"/>
          <w:szCs w:val="24"/>
        </w:rPr>
        <w:t xml:space="preserve">  tūkst. Lt darbo užmokesčiui ir   </w:t>
      </w:r>
      <w:r w:rsidR="00EA0DC9">
        <w:rPr>
          <w:sz w:val="24"/>
          <w:szCs w:val="24"/>
        </w:rPr>
        <w:t xml:space="preserve"> </w:t>
      </w:r>
      <w:r w:rsidR="00F968B2">
        <w:rPr>
          <w:sz w:val="24"/>
          <w:szCs w:val="24"/>
        </w:rPr>
        <w:t>5 312,6</w:t>
      </w:r>
      <w:r w:rsidR="003B5549">
        <w:rPr>
          <w:sz w:val="24"/>
          <w:szCs w:val="24"/>
        </w:rPr>
        <w:t xml:space="preserve"> </w:t>
      </w:r>
      <w:r w:rsidR="00227D62">
        <w:rPr>
          <w:sz w:val="24"/>
          <w:szCs w:val="24"/>
        </w:rPr>
        <w:t>tūkst. Lt turtui įsigyti (3 priedas);</w:t>
      </w:r>
    </w:p>
    <w:p w:rsidR="0009409F" w:rsidRDefault="00F968B2" w:rsidP="00611054">
      <w:pPr>
        <w:pStyle w:val="Sraopastraipa"/>
        <w:numPr>
          <w:ilvl w:val="1"/>
          <w:numId w:val="11"/>
        </w:numPr>
        <w:tabs>
          <w:tab w:val="left" w:pos="1134"/>
        </w:tabs>
        <w:ind w:left="0" w:firstLine="769"/>
        <w:jc w:val="both"/>
        <w:rPr>
          <w:sz w:val="24"/>
          <w:szCs w:val="24"/>
        </w:rPr>
      </w:pPr>
      <w:r>
        <w:rPr>
          <w:sz w:val="24"/>
          <w:szCs w:val="24"/>
        </w:rPr>
        <w:t xml:space="preserve"> 2 </w:t>
      </w:r>
      <w:r w:rsidR="008975C0">
        <w:rPr>
          <w:sz w:val="24"/>
          <w:szCs w:val="24"/>
        </w:rPr>
        <w:t>64</w:t>
      </w:r>
      <w:r w:rsidR="00B00675">
        <w:rPr>
          <w:sz w:val="24"/>
          <w:szCs w:val="24"/>
        </w:rPr>
        <w:t>5,5</w:t>
      </w:r>
      <w:r>
        <w:rPr>
          <w:sz w:val="24"/>
          <w:szCs w:val="24"/>
        </w:rPr>
        <w:t xml:space="preserve"> tūkst. Lt </w:t>
      </w:r>
      <w:r w:rsidR="0009409F">
        <w:rPr>
          <w:sz w:val="24"/>
          <w:szCs w:val="24"/>
        </w:rPr>
        <w:t xml:space="preserve">asignavimų skirti iš  </w:t>
      </w:r>
      <w:r w:rsidR="004040B7">
        <w:rPr>
          <w:sz w:val="24"/>
          <w:szCs w:val="24"/>
        </w:rPr>
        <w:t>savivaldybės 2013 metais nepanaudot</w:t>
      </w:r>
      <w:r w:rsidR="00D8624D">
        <w:rPr>
          <w:sz w:val="24"/>
          <w:szCs w:val="24"/>
        </w:rPr>
        <w:t>ų</w:t>
      </w:r>
      <w:r w:rsidR="004040B7">
        <w:rPr>
          <w:sz w:val="24"/>
          <w:szCs w:val="24"/>
        </w:rPr>
        <w:t xml:space="preserve"> biudžet</w:t>
      </w:r>
      <w:r w:rsidR="00D8624D">
        <w:rPr>
          <w:sz w:val="24"/>
          <w:szCs w:val="24"/>
        </w:rPr>
        <w:t>o</w:t>
      </w:r>
      <w:r w:rsidR="004040B7">
        <w:rPr>
          <w:sz w:val="24"/>
          <w:szCs w:val="24"/>
        </w:rPr>
        <w:t xml:space="preserve"> lėš</w:t>
      </w:r>
      <w:r w:rsidR="0009409F">
        <w:rPr>
          <w:sz w:val="24"/>
          <w:szCs w:val="24"/>
        </w:rPr>
        <w:t xml:space="preserve">ų, iš jų: </w:t>
      </w:r>
      <w:r w:rsidR="008975C0">
        <w:rPr>
          <w:sz w:val="24"/>
          <w:szCs w:val="24"/>
        </w:rPr>
        <w:t>607,4</w:t>
      </w:r>
      <w:r w:rsidR="0009409F">
        <w:rPr>
          <w:sz w:val="24"/>
          <w:szCs w:val="24"/>
        </w:rPr>
        <w:t xml:space="preserve"> tūkst. Lt išlaidoms, </w:t>
      </w:r>
      <w:r w:rsidR="008975C0">
        <w:rPr>
          <w:sz w:val="24"/>
          <w:szCs w:val="24"/>
        </w:rPr>
        <w:t xml:space="preserve">2036,8 tūkst. Lt </w:t>
      </w:r>
      <w:r w:rsidR="0009409F">
        <w:rPr>
          <w:sz w:val="24"/>
          <w:szCs w:val="24"/>
        </w:rPr>
        <w:t xml:space="preserve"> turtui įsigyti (4 priedas);</w:t>
      </w:r>
    </w:p>
    <w:p w:rsidR="00227D62" w:rsidRDefault="00195465" w:rsidP="00611054">
      <w:pPr>
        <w:pStyle w:val="Sraopastraipa"/>
        <w:numPr>
          <w:ilvl w:val="1"/>
          <w:numId w:val="11"/>
        </w:numPr>
        <w:tabs>
          <w:tab w:val="left" w:pos="1134"/>
        </w:tabs>
        <w:ind w:left="0" w:firstLine="769"/>
        <w:jc w:val="both"/>
        <w:rPr>
          <w:sz w:val="24"/>
          <w:szCs w:val="24"/>
        </w:rPr>
      </w:pPr>
      <w:r>
        <w:rPr>
          <w:sz w:val="24"/>
          <w:szCs w:val="24"/>
        </w:rPr>
        <w:t xml:space="preserve"> 21 035,0 tūkst. Lt </w:t>
      </w:r>
      <w:r w:rsidR="004040B7">
        <w:rPr>
          <w:sz w:val="24"/>
          <w:szCs w:val="24"/>
        </w:rPr>
        <w:t xml:space="preserve"> </w:t>
      </w:r>
      <w:r>
        <w:rPr>
          <w:sz w:val="24"/>
          <w:szCs w:val="24"/>
        </w:rPr>
        <w:t>mokinio krepšelio lėšų paskirstymą (5 priedas);</w:t>
      </w:r>
    </w:p>
    <w:p w:rsidR="00195465" w:rsidRDefault="00195465" w:rsidP="00611054">
      <w:pPr>
        <w:pStyle w:val="Sraopastraipa"/>
        <w:numPr>
          <w:ilvl w:val="1"/>
          <w:numId w:val="11"/>
        </w:numPr>
        <w:tabs>
          <w:tab w:val="left" w:pos="1134"/>
        </w:tabs>
        <w:ind w:left="0" w:firstLine="769"/>
        <w:jc w:val="both"/>
        <w:rPr>
          <w:sz w:val="24"/>
          <w:szCs w:val="24"/>
        </w:rPr>
      </w:pPr>
      <w:r>
        <w:rPr>
          <w:sz w:val="24"/>
          <w:szCs w:val="24"/>
        </w:rPr>
        <w:t xml:space="preserve"> 1 233,0 tūkst. Lt skolintų lėšų investiciniams projektams, vykdomiems kompensavimo būdu paskirstymą (6 priedas);</w:t>
      </w:r>
    </w:p>
    <w:p w:rsidR="00195465" w:rsidRDefault="00195465" w:rsidP="00611054">
      <w:pPr>
        <w:pStyle w:val="Sraopastraipa"/>
        <w:numPr>
          <w:ilvl w:val="1"/>
          <w:numId w:val="11"/>
        </w:numPr>
        <w:tabs>
          <w:tab w:val="left" w:pos="1134"/>
        </w:tabs>
        <w:ind w:left="0" w:firstLine="769"/>
        <w:jc w:val="both"/>
        <w:rPr>
          <w:sz w:val="24"/>
          <w:szCs w:val="24"/>
        </w:rPr>
      </w:pPr>
      <w:r>
        <w:rPr>
          <w:sz w:val="24"/>
          <w:szCs w:val="24"/>
        </w:rPr>
        <w:t xml:space="preserve"> 577,3 tūkst. Lt ilgalaikę paskolą investiciniams projektams</w:t>
      </w:r>
      <w:r w:rsidR="006C2C96">
        <w:rPr>
          <w:sz w:val="24"/>
          <w:szCs w:val="24"/>
        </w:rPr>
        <w:t xml:space="preserve"> (7 priedas);</w:t>
      </w:r>
    </w:p>
    <w:p w:rsidR="00DD756F" w:rsidRDefault="00DD756F" w:rsidP="00611054">
      <w:pPr>
        <w:pStyle w:val="Sraopastraipa"/>
        <w:numPr>
          <w:ilvl w:val="1"/>
          <w:numId w:val="11"/>
        </w:numPr>
        <w:tabs>
          <w:tab w:val="left" w:pos="1134"/>
        </w:tabs>
        <w:ind w:left="0" w:firstLine="769"/>
        <w:jc w:val="both"/>
        <w:rPr>
          <w:sz w:val="24"/>
          <w:szCs w:val="24"/>
        </w:rPr>
      </w:pPr>
      <w:r>
        <w:rPr>
          <w:sz w:val="24"/>
          <w:szCs w:val="24"/>
        </w:rPr>
        <w:t xml:space="preserve"> asignavimų paskirstymo kriterijus (8 priedas).</w:t>
      </w:r>
    </w:p>
    <w:p w:rsidR="002530BD" w:rsidRDefault="002530BD" w:rsidP="002530BD">
      <w:pPr>
        <w:pStyle w:val="Sraopastraipa"/>
        <w:tabs>
          <w:tab w:val="left" w:pos="1134"/>
        </w:tabs>
        <w:ind w:left="1080" w:hanging="371"/>
        <w:jc w:val="both"/>
        <w:rPr>
          <w:sz w:val="24"/>
          <w:szCs w:val="24"/>
        </w:rPr>
      </w:pPr>
      <w:r>
        <w:rPr>
          <w:sz w:val="24"/>
          <w:szCs w:val="24"/>
        </w:rPr>
        <w:t xml:space="preserve"> 2. Įpareigoti savivaldybės biudžeto asignavimų valdytojus:</w:t>
      </w:r>
    </w:p>
    <w:p w:rsidR="002530BD" w:rsidRDefault="002530BD" w:rsidP="002530BD">
      <w:pPr>
        <w:tabs>
          <w:tab w:val="left" w:pos="1134"/>
        </w:tabs>
        <w:jc w:val="both"/>
        <w:rPr>
          <w:sz w:val="24"/>
          <w:szCs w:val="24"/>
        </w:rPr>
      </w:pPr>
      <w:r>
        <w:rPr>
          <w:sz w:val="24"/>
          <w:szCs w:val="24"/>
        </w:rPr>
        <w:t xml:space="preserve">             2.1. per 10 darbo dienų patvirtinti savo ir pavaldžių įstaigų programų sąmatas  ir pateikti Savivaldybės administracijos Finansų skyriui;</w:t>
      </w:r>
    </w:p>
    <w:p w:rsidR="00E03CD9" w:rsidRPr="002530BD" w:rsidRDefault="00E03CD9" w:rsidP="002530BD">
      <w:pPr>
        <w:tabs>
          <w:tab w:val="left" w:pos="1134"/>
        </w:tabs>
        <w:jc w:val="both"/>
        <w:rPr>
          <w:sz w:val="24"/>
          <w:szCs w:val="24"/>
        </w:rPr>
      </w:pPr>
      <w:r>
        <w:rPr>
          <w:sz w:val="24"/>
          <w:szCs w:val="24"/>
        </w:rPr>
        <w:t xml:space="preserve">             2.2. taupiai ir pagal patvirtintas išlaidų sąmatas naudoti skirtus biudžeto </w:t>
      </w:r>
      <w:proofErr w:type="spellStart"/>
      <w:r>
        <w:rPr>
          <w:sz w:val="24"/>
          <w:szCs w:val="24"/>
        </w:rPr>
        <w:t>asignavimus</w:t>
      </w:r>
      <w:proofErr w:type="spellEnd"/>
      <w:r w:rsidR="002962F5">
        <w:rPr>
          <w:sz w:val="24"/>
          <w:szCs w:val="24"/>
        </w:rPr>
        <w:t>.</w:t>
      </w:r>
      <w:r>
        <w:rPr>
          <w:sz w:val="24"/>
          <w:szCs w:val="24"/>
        </w:rPr>
        <w:tab/>
      </w:r>
    </w:p>
    <w:p w:rsidR="006C523E" w:rsidRDefault="006C523E" w:rsidP="006C523E">
      <w:pPr>
        <w:pStyle w:val="Sraopastraipa"/>
        <w:ind w:left="1080"/>
        <w:jc w:val="both"/>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p w:rsidR="00D55E85" w:rsidRDefault="00D55E85">
      <w:pPr>
        <w:rPr>
          <w:sz w:val="24"/>
          <w:szCs w:val="24"/>
        </w:rPr>
      </w:pPr>
    </w:p>
    <w:tbl>
      <w:tblPr>
        <w:tblW w:w="11233" w:type="dxa"/>
        <w:tblInd w:w="-426" w:type="dxa"/>
        <w:tblLayout w:type="fixed"/>
        <w:tblCellMar>
          <w:left w:w="30" w:type="dxa"/>
          <w:right w:w="30" w:type="dxa"/>
        </w:tblCellMar>
        <w:tblLook w:val="0000" w:firstRow="0" w:lastRow="0" w:firstColumn="0" w:lastColumn="0" w:noHBand="0" w:noVBand="0"/>
      </w:tblPr>
      <w:tblGrid>
        <w:gridCol w:w="1023"/>
        <w:gridCol w:w="859"/>
        <w:gridCol w:w="940"/>
        <w:gridCol w:w="1603"/>
        <w:gridCol w:w="941"/>
        <w:gridCol w:w="941"/>
        <w:gridCol w:w="1378"/>
        <w:gridCol w:w="679"/>
        <w:gridCol w:w="1680"/>
        <w:gridCol w:w="1189"/>
      </w:tblGrid>
      <w:tr w:rsidR="003E5E94" w:rsidTr="00F250DA">
        <w:trPr>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882" w:type="dxa"/>
            <w:gridSpan w:val="2"/>
            <w:tcBorders>
              <w:top w:val="nil"/>
              <w:left w:val="nil"/>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PATVIRTINTA</w:t>
            </w: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 xml:space="preserve">          </w:t>
            </w:r>
          </w:p>
        </w:tc>
        <w:tc>
          <w:tcPr>
            <w:tcW w:w="1189" w:type="dxa"/>
          </w:tcPr>
          <w:p w:rsidR="003E5E94" w:rsidRDefault="003E5E94" w:rsidP="003E5E94">
            <w:pPr>
              <w:suppressAutoHyphens w:val="0"/>
              <w:autoSpaceDE w:val="0"/>
              <w:autoSpaceDN w:val="0"/>
              <w:adjustRightInd w:val="0"/>
              <w:jc w:val="right"/>
              <w:rPr>
                <w:color w:val="000000"/>
                <w:sz w:val="24"/>
                <w:szCs w:val="24"/>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3939" w:type="dxa"/>
            <w:gridSpan w:val="4"/>
            <w:tcBorders>
              <w:top w:val="nil"/>
              <w:left w:val="nil"/>
              <w:bottom w:val="nil"/>
              <w:right w:val="nil"/>
            </w:tcBorders>
          </w:tcPr>
          <w:p w:rsidR="003E5E94" w:rsidRDefault="003E5E94" w:rsidP="003E5E94">
            <w:pPr>
              <w:tabs>
                <w:tab w:val="left" w:pos="3699"/>
              </w:tabs>
              <w:suppressAutoHyphens w:val="0"/>
              <w:autoSpaceDE w:val="0"/>
              <w:autoSpaceDN w:val="0"/>
              <w:adjustRightInd w:val="0"/>
              <w:rPr>
                <w:color w:val="000000"/>
                <w:sz w:val="24"/>
                <w:szCs w:val="24"/>
                <w:lang w:eastAsia="lt-LT"/>
              </w:rPr>
            </w:pPr>
            <w:r>
              <w:rPr>
                <w:color w:val="000000"/>
                <w:sz w:val="24"/>
                <w:szCs w:val="24"/>
                <w:lang w:eastAsia="lt-LT"/>
              </w:rPr>
              <w:t>Panevėžio rajono savivaldybės  tarybos</w:t>
            </w: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3260" w:type="dxa"/>
            <w:gridSpan w:val="3"/>
            <w:tcBorders>
              <w:top w:val="nil"/>
              <w:left w:val="nil"/>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2014-02-20     sprendimu Nr.</w:t>
            </w:r>
            <w:r w:rsidR="005E3B95">
              <w:rPr>
                <w:color w:val="000000"/>
                <w:sz w:val="24"/>
                <w:szCs w:val="24"/>
                <w:lang w:eastAsia="lt-LT"/>
              </w:rPr>
              <w:t xml:space="preserve"> T-</w:t>
            </w: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1 priedas</w:t>
            </w: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center"/>
              <w:rPr>
                <w:b/>
                <w:bCs/>
                <w:color w:val="000000"/>
                <w:sz w:val="24"/>
                <w:szCs w:val="24"/>
                <w:lang w:eastAsia="lt-LT"/>
              </w:rPr>
            </w:pPr>
          </w:p>
        </w:tc>
        <w:tc>
          <w:tcPr>
            <w:tcW w:w="7341" w:type="dxa"/>
            <w:gridSpan w:val="7"/>
            <w:tcBorders>
              <w:top w:val="nil"/>
              <w:left w:val="nil"/>
              <w:bottom w:val="nil"/>
              <w:right w:val="nil"/>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PANEVĖŽIO RAJONO SAVIVALDYBĖS 2014 METŲ BIUDŽETO</w:t>
            </w:r>
          </w:p>
          <w:p w:rsidR="003E5E94" w:rsidRDefault="003E5E94" w:rsidP="003E5E94">
            <w:pPr>
              <w:suppressAutoHyphens w:val="0"/>
              <w:autoSpaceDE w:val="0"/>
              <w:autoSpaceDN w:val="0"/>
              <w:adjustRightInd w:val="0"/>
              <w:jc w:val="center"/>
              <w:rPr>
                <w:b/>
                <w:bCs/>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lang w:eastAsia="lt-LT"/>
              </w:rPr>
            </w:pPr>
          </w:p>
        </w:tc>
        <w:tc>
          <w:tcPr>
            <w:tcW w:w="1882" w:type="dxa"/>
            <w:gridSpan w:val="2"/>
            <w:tcBorders>
              <w:top w:val="nil"/>
              <w:left w:val="nil"/>
              <w:bottom w:val="nil"/>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PAJAMOS</w:t>
            </w: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sz w:val="24"/>
                <w:szCs w:val="24"/>
                <w:lang w:eastAsia="lt-LT"/>
              </w:rPr>
            </w:pP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b/>
                <w:bCs/>
                <w:color w:val="000000"/>
                <w:lang w:eastAsia="lt-LT"/>
              </w:rPr>
            </w:pPr>
          </w:p>
        </w:tc>
      </w:tr>
      <w:tr w:rsidR="003E5E94" w:rsidTr="00F250DA">
        <w:trPr>
          <w:gridAfter w:val="1"/>
          <w:wAfter w:w="1189" w:type="dxa"/>
          <w:trHeight w:val="314"/>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r>
      <w:tr w:rsidR="003E5E94" w:rsidTr="00F250DA">
        <w:trPr>
          <w:gridAfter w:val="1"/>
          <w:wAfter w:w="1189" w:type="dxa"/>
          <w:trHeight w:val="314"/>
        </w:trPr>
        <w:tc>
          <w:tcPr>
            <w:tcW w:w="1023" w:type="dxa"/>
            <w:tcBorders>
              <w:top w:val="single" w:sz="6" w:space="0" w:color="000000"/>
              <w:left w:val="single" w:sz="6" w:space="0" w:color="000000"/>
              <w:bottom w:val="nil"/>
              <w:right w:val="nil"/>
            </w:tcBorders>
          </w:tcPr>
          <w:p w:rsidR="003E5E94" w:rsidRDefault="003E5E94" w:rsidP="003F255E">
            <w:pPr>
              <w:suppressAutoHyphens w:val="0"/>
              <w:autoSpaceDE w:val="0"/>
              <w:autoSpaceDN w:val="0"/>
              <w:adjustRightInd w:val="0"/>
              <w:ind w:left="-426" w:hanging="284"/>
              <w:jc w:val="right"/>
              <w:rPr>
                <w:color w:val="000000"/>
                <w:sz w:val="24"/>
                <w:szCs w:val="24"/>
                <w:lang w:eastAsia="lt-LT"/>
              </w:rPr>
            </w:pPr>
          </w:p>
        </w:tc>
        <w:tc>
          <w:tcPr>
            <w:tcW w:w="859"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2544" w:type="dxa"/>
            <w:gridSpan w:val="2"/>
            <w:tcBorders>
              <w:top w:val="single" w:sz="6" w:space="0" w:color="000000"/>
              <w:left w:val="nil"/>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Pajamų rūšis</w:t>
            </w:r>
          </w:p>
        </w:tc>
        <w:tc>
          <w:tcPr>
            <w:tcW w:w="941"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nil"/>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nil"/>
              <w:right w:val="single" w:sz="6" w:space="0" w:color="000000"/>
            </w:tcBorders>
          </w:tcPr>
          <w:p w:rsidR="003E5E94" w:rsidRDefault="003E5E94" w:rsidP="00B61436">
            <w:pPr>
              <w:suppressAutoHyphens w:val="0"/>
              <w:autoSpaceDE w:val="0"/>
              <w:autoSpaceDN w:val="0"/>
              <w:adjustRightInd w:val="0"/>
              <w:jc w:val="center"/>
              <w:rPr>
                <w:color w:val="000000"/>
                <w:sz w:val="24"/>
                <w:szCs w:val="24"/>
                <w:lang w:eastAsia="lt-LT"/>
              </w:rPr>
            </w:pPr>
            <w:r>
              <w:rPr>
                <w:color w:val="000000"/>
                <w:sz w:val="24"/>
                <w:szCs w:val="24"/>
                <w:lang w:eastAsia="lt-LT"/>
              </w:rPr>
              <w:t>Iš viso</w:t>
            </w:r>
          </w:p>
        </w:tc>
      </w:tr>
      <w:tr w:rsidR="003E5E94" w:rsidTr="00F250DA">
        <w:trPr>
          <w:gridAfter w:val="1"/>
          <w:wAfter w:w="1189" w:type="dxa"/>
          <w:trHeight w:val="314"/>
        </w:trPr>
        <w:tc>
          <w:tcPr>
            <w:tcW w:w="1023" w:type="dxa"/>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859"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B61436">
            <w:pPr>
              <w:suppressAutoHyphens w:val="0"/>
              <w:autoSpaceDE w:val="0"/>
              <w:autoSpaceDN w:val="0"/>
              <w:adjustRightInd w:val="0"/>
              <w:jc w:val="center"/>
              <w:rPr>
                <w:color w:val="000000"/>
                <w:sz w:val="24"/>
                <w:szCs w:val="24"/>
                <w:lang w:eastAsia="lt-LT"/>
              </w:rPr>
            </w:pPr>
            <w:r>
              <w:rPr>
                <w:color w:val="000000"/>
                <w:sz w:val="24"/>
                <w:szCs w:val="24"/>
                <w:lang w:eastAsia="lt-LT"/>
              </w:rPr>
              <w:t>(tūkst. Lt)</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MOKESČIAI</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39</w:t>
            </w:r>
            <w:r w:rsidR="00B61436">
              <w:rPr>
                <w:b/>
                <w:bCs/>
                <w:color w:val="000000"/>
                <w:sz w:val="24"/>
                <w:szCs w:val="24"/>
                <w:lang w:eastAsia="lt-LT"/>
              </w:rPr>
              <w:t xml:space="preserve"> </w:t>
            </w:r>
            <w:r>
              <w:rPr>
                <w:b/>
                <w:bCs/>
                <w:color w:val="000000"/>
                <w:sz w:val="24"/>
                <w:szCs w:val="24"/>
                <w:lang w:eastAsia="lt-LT"/>
              </w:rPr>
              <w:t>876,1</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Pajamų ir pelno mokesčiai</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37</w:t>
            </w:r>
            <w:r w:rsidR="00B61436">
              <w:rPr>
                <w:b/>
                <w:bCs/>
                <w:color w:val="000000"/>
                <w:sz w:val="24"/>
                <w:szCs w:val="24"/>
                <w:lang w:eastAsia="lt-LT"/>
              </w:rPr>
              <w:t xml:space="preserve"> </w:t>
            </w:r>
            <w:r>
              <w:rPr>
                <w:b/>
                <w:bCs/>
                <w:color w:val="000000"/>
                <w:sz w:val="24"/>
                <w:szCs w:val="24"/>
                <w:lang w:eastAsia="lt-LT"/>
              </w:rPr>
              <w:t>661,0</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Gyventojų pajamų mokestis pagal procentinę dalį</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22</w:t>
            </w:r>
            <w:r w:rsidR="00B61436">
              <w:rPr>
                <w:b/>
                <w:bCs/>
                <w:color w:val="000000"/>
                <w:sz w:val="24"/>
                <w:szCs w:val="24"/>
                <w:lang w:eastAsia="lt-LT"/>
              </w:rPr>
              <w:t xml:space="preserve"> </w:t>
            </w:r>
            <w:r>
              <w:rPr>
                <w:b/>
                <w:bCs/>
                <w:color w:val="000000"/>
                <w:sz w:val="24"/>
                <w:szCs w:val="24"/>
                <w:lang w:eastAsia="lt-LT"/>
              </w:rPr>
              <w:t>343,0</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Gyventojų pajamų mokestis išlaidų struktūroms išlyginti</w:t>
            </w: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7</w:t>
            </w:r>
            <w:r w:rsidR="00B61436">
              <w:rPr>
                <w:b/>
                <w:bCs/>
                <w:color w:val="000000"/>
                <w:sz w:val="24"/>
                <w:szCs w:val="24"/>
                <w:lang w:eastAsia="lt-LT"/>
              </w:rPr>
              <w:t xml:space="preserve"> </w:t>
            </w:r>
            <w:r>
              <w:rPr>
                <w:b/>
                <w:bCs/>
                <w:color w:val="000000"/>
                <w:sz w:val="24"/>
                <w:szCs w:val="24"/>
                <w:lang w:eastAsia="lt-LT"/>
              </w:rPr>
              <w:t>582,0</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Gyventojų pajamų mokestis pajamų mokesčiui išlyginti</w:t>
            </w: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7</w:t>
            </w:r>
            <w:r w:rsidR="00B61436">
              <w:rPr>
                <w:b/>
                <w:bCs/>
                <w:color w:val="000000"/>
                <w:sz w:val="24"/>
                <w:szCs w:val="24"/>
                <w:lang w:eastAsia="lt-LT"/>
              </w:rPr>
              <w:t xml:space="preserve"> </w:t>
            </w:r>
            <w:r>
              <w:rPr>
                <w:b/>
                <w:bCs/>
                <w:color w:val="000000"/>
                <w:sz w:val="24"/>
                <w:szCs w:val="24"/>
                <w:lang w:eastAsia="lt-LT"/>
              </w:rPr>
              <w:t>736,0</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Turto mokesčiai</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1</w:t>
            </w:r>
            <w:r w:rsidR="00B61436">
              <w:rPr>
                <w:b/>
                <w:bCs/>
                <w:color w:val="000000"/>
                <w:sz w:val="24"/>
                <w:szCs w:val="24"/>
                <w:lang w:eastAsia="lt-LT"/>
              </w:rPr>
              <w:t xml:space="preserve"> </w:t>
            </w:r>
            <w:r>
              <w:rPr>
                <w:b/>
                <w:bCs/>
                <w:color w:val="000000"/>
                <w:sz w:val="24"/>
                <w:szCs w:val="24"/>
                <w:lang w:eastAsia="lt-LT"/>
              </w:rPr>
              <w:t>812,0</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Žemės mokestis</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1500,0</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Paveldimo turto mokestis</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22,0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Nekilnojamojo turto mokestis</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290,0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Prekių ir paslaugų mokesčiai</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403,1</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Mokesčiai už aplinkos teršimą (už gamtos išteklius)</w:t>
            </w: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160,0</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Valstybės rinkliavos</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197,0</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Vietinės rinkliavos</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46,1</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TIKSLINĖS DOTACIJOS</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31</w:t>
            </w:r>
            <w:r w:rsidR="00B61436">
              <w:rPr>
                <w:b/>
                <w:bCs/>
                <w:color w:val="000000"/>
                <w:sz w:val="24"/>
                <w:szCs w:val="24"/>
                <w:lang w:eastAsia="lt-LT"/>
              </w:rPr>
              <w:t xml:space="preserve"> </w:t>
            </w:r>
            <w:r>
              <w:rPr>
                <w:b/>
                <w:bCs/>
                <w:color w:val="000000"/>
                <w:sz w:val="24"/>
                <w:szCs w:val="24"/>
                <w:lang w:eastAsia="lt-LT"/>
              </w:rPr>
              <w:t>491,7</w:t>
            </w:r>
          </w:p>
        </w:tc>
      </w:tr>
      <w:tr w:rsidR="003E5E94" w:rsidTr="00F250DA">
        <w:trPr>
          <w:gridAfter w:val="1"/>
          <w:wAfter w:w="1189" w:type="dxa"/>
          <w:trHeight w:val="314"/>
        </w:trPr>
        <w:tc>
          <w:tcPr>
            <w:tcW w:w="8364" w:type="dxa"/>
            <w:gridSpan w:val="8"/>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Valstybinėms (perduotoms savivaldybėms) funkcijoms atlikti</w:t>
            </w:r>
            <w:r w:rsidR="0019499F">
              <w:rPr>
                <w:b/>
                <w:bCs/>
                <w:color w:val="000000"/>
                <w:sz w:val="24"/>
                <w:szCs w:val="24"/>
                <w:lang w:eastAsia="lt-LT"/>
              </w:rPr>
              <w:t>:</w:t>
            </w: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9</w:t>
            </w:r>
            <w:r w:rsidR="00B61436">
              <w:rPr>
                <w:b/>
                <w:bCs/>
                <w:color w:val="000000"/>
                <w:sz w:val="24"/>
                <w:szCs w:val="24"/>
                <w:lang w:eastAsia="lt-LT"/>
              </w:rPr>
              <w:t xml:space="preserve"> </w:t>
            </w:r>
            <w:r>
              <w:rPr>
                <w:b/>
                <w:bCs/>
                <w:color w:val="000000"/>
                <w:sz w:val="24"/>
                <w:szCs w:val="24"/>
                <w:lang w:eastAsia="lt-LT"/>
              </w:rPr>
              <w:t>516,7</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duomenims Suteiktos valstybės pagalbos registrui teikti</w:t>
            </w: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2,0</w:t>
            </w:r>
          </w:p>
        </w:tc>
      </w:tr>
      <w:tr w:rsidR="003E5E94" w:rsidTr="00F250DA">
        <w:trPr>
          <w:gridAfter w:val="1"/>
          <w:wAfter w:w="1189" w:type="dxa"/>
          <w:trHeight w:val="314"/>
        </w:trPr>
        <w:tc>
          <w:tcPr>
            <w:tcW w:w="5366" w:type="dxa"/>
            <w:gridSpan w:val="5"/>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dalyvauti rengiant ir vykdant mobilizaciją</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11,0</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valstybinės kalbos vartojimo ir taisyklingumo kontrolei</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24,4</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socialinėms išmokoms ir kompensacijoms skaičiuoti ir mokėti</w:t>
            </w: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678,0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socialinei paramai mokiniams</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w:t>
            </w:r>
            <w:r w:rsidR="00B61436">
              <w:rPr>
                <w:color w:val="000000"/>
                <w:sz w:val="24"/>
                <w:szCs w:val="24"/>
                <w:lang w:eastAsia="lt-LT"/>
              </w:rPr>
              <w:t xml:space="preserve"> </w:t>
            </w:r>
            <w:r>
              <w:rPr>
                <w:color w:val="000000"/>
                <w:sz w:val="24"/>
                <w:szCs w:val="24"/>
                <w:lang w:eastAsia="lt-LT"/>
              </w:rPr>
              <w:t>169,5</w:t>
            </w:r>
          </w:p>
        </w:tc>
      </w:tr>
      <w:tr w:rsidR="003E5E94" w:rsidTr="00F250DA">
        <w:trPr>
          <w:gridAfter w:val="1"/>
          <w:wAfter w:w="1189" w:type="dxa"/>
          <w:trHeight w:val="314"/>
        </w:trPr>
        <w:tc>
          <w:tcPr>
            <w:tcW w:w="2822" w:type="dxa"/>
            <w:gridSpan w:val="3"/>
            <w:tcBorders>
              <w:top w:val="single" w:sz="6" w:space="0" w:color="000000"/>
              <w:left w:val="single" w:sz="6" w:space="0" w:color="000000"/>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socialinėms paslaugoms</w:t>
            </w:r>
          </w:p>
        </w:tc>
        <w:tc>
          <w:tcPr>
            <w:tcW w:w="1603"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w:t>
            </w:r>
            <w:r w:rsidR="00B61436">
              <w:rPr>
                <w:color w:val="000000"/>
                <w:sz w:val="24"/>
                <w:szCs w:val="24"/>
                <w:lang w:eastAsia="lt-LT"/>
              </w:rPr>
              <w:t xml:space="preserve"> </w:t>
            </w:r>
            <w:r>
              <w:rPr>
                <w:color w:val="000000"/>
                <w:sz w:val="24"/>
                <w:szCs w:val="24"/>
                <w:lang w:eastAsia="lt-LT"/>
              </w:rPr>
              <w:t>196,2</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vaikų teisių apsaugai</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264,9</w:t>
            </w:r>
          </w:p>
        </w:tc>
      </w:tr>
      <w:tr w:rsidR="003E5E94" w:rsidTr="00F250DA">
        <w:trPr>
          <w:gridAfter w:val="1"/>
          <w:wAfter w:w="1189" w:type="dxa"/>
          <w:trHeight w:val="314"/>
        </w:trPr>
        <w:tc>
          <w:tcPr>
            <w:tcW w:w="2822" w:type="dxa"/>
            <w:gridSpan w:val="3"/>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jaunimo teisių apsaugai</w:t>
            </w:r>
          </w:p>
        </w:tc>
        <w:tc>
          <w:tcPr>
            <w:tcW w:w="1603"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46,5</w:t>
            </w:r>
          </w:p>
        </w:tc>
      </w:tr>
      <w:tr w:rsidR="003E5E94" w:rsidTr="00F250DA">
        <w:trPr>
          <w:gridAfter w:val="1"/>
          <w:wAfter w:w="1189" w:type="dxa"/>
          <w:trHeight w:val="314"/>
        </w:trPr>
        <w:tc>
          <w:tcPr>
            <w:tcW w:w="8364" w:type="dxa"/>
            <w:gridSpan w:val="8"/>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 xml:space="preserve">dalyvauti rengiant ir įgyvendinant darbo rinkos politikos priemones </w:t>
            </w:r>
          </w:p>
        </w:tc>
        <w:tc>
          <w:tcPr>
            <w:tcW w:w="1680" w:type="dxa"/>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612,7</w:t>
            </w:r>
          </w:p>
        </w:tc>
      </w:tr>
      <w:tr w:rsidR="003E5E94" w:rsidTr="00F250DA">
        <w:trPr>
          <w:gridAfter w:val="1"/>
          <w:wAfter w:w="1189" w:type="dxa"/>
          <w:trHeight w:val="314"/>
        </w:trPr>
        <w:tc>
          <w:tcPr>
            <w:tcW w:w="4425" w:type="dxa"/>
            <w:gridSpan w:val="4"/>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ir gyventojų užimtumo programas</w:t>
            </w: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p>
        </w:tc>
      </w:tr>
      <w:tr w:rsidR="003E5E94" w:rsidTr="00F250DA">
        <w:trPr>
          <w:gridAfter w:val="1"/>
          <w:wAfter w:w="1189" w:type="dxa"/>
          <w:trHeight w:val="314"/>
        </w:trPr>
        <w:tc>
          <w:tcPr>
            <w:tcW w:w="5366" w:type="dxa"/>
            <w:gridSpan w:val="5"/>
            <w:tcBorders>
              <w:top w:val="nil"/>
              <w:left w:val="single" w:sz="6" w:space="0" w:color="000000"/>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mokinių visuomenės sveikatos pri</w:t>
            </w:r>
            <w:r w:rsidR="004F6AAE">
              <w:rPr>
                <w:color w:val="000000"/>
                <w:sz w:val="24"/>
                <w:szCs w:val="24"/>
                <w:lang w:eastAsia="lt-LT"/>
              </w:rPr>
              <w:t>e</w:t>
            </w:r>
            <w:r>
              <w:rPr>
                <w:color w:val="000000"/>
                <w:sz w:val="24"/>
                <w:szCs w:val="24"/>
                <w:lang w:eastAsia="lt-LT"/>
              </w:rPr>
              <w:t>žiūrai</w:t>
            </w: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nil"/>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241,0</w:t>
            </w:r>
          </w:p>
        </w:tc>
      </w:tr>
      <w:tr w:rsidR="003E5E94" w:rsidTr="00F250DA">
        <w:trPr>
          <w:gridAfter w:val="1"/>
          <w:wAfter w:w="1189" w:type="dxa"/>
          <w:trHeight w:val="314"/>
        </w:trPr>
        <w:tc>
          <w:tcPr>
            <w:tcW w:w="5366" w:type="dxa"/>
            <w:gridSpan w:val="5"/>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visuomenės sveikatos stiprinimui ir stebėsenai</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188,6</w:t>
            </w:r>
          </w:p>
        </w:tc>
      </w:tr>
      <w:tr w:rsidR="003E5E94" w:rsidTr="00F250DA">
        <w:trPr>
          <w:gridAfter w:val="1"/>
          <w:wAfter w:w="1189" w:type="dxa"/>
          <w:trHeight w:val="314"/>
        </w:trPr>
        <w:tc>
          <w:tcPr>
            <w:tcW w:w="4425" w:type="dxa"/>
            <w:gridSpan w:val="4"/>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civilinės būklės aktams registruoti</w:t>
            </w: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99,4</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valstybės garantuojamai pirminei teisinei pagalbai teikti</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34,9</w:t>
            </w:r>
          </w:p>
        </w:tc>
      </w:tr>
      <w:tr w:rsidR="003E5E94" w:rsidTr="00F250DA">
        <w:trPr>
          <w:gridAfter w:val="1"/>
          <w:wAfter w:w="1189" w:type="dxa"/>
          <w:trHeight w:val="314"/>
        </w:trPr>
        <w:tc>
          <w:tcPr>
            <w:tcW w:w="8364" w:type="dxa"/>
            <w:gridSpan w:val="8"/>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Gyventojų registrui tvarkyti ir duomenims valstybės registrams teikti</w:t>
            </w: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2,0</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civilinei saugai</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44,5</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priešgaisrinei saugai</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w:t>
            </w:r>
            <w:r w:rsidR="00533730">
              <w:rPr>
                <w:color w:val="000000"/>
                <w:sz w:val="24"/>
                <w:szCs w:val="24"/>
                <w:lang w:eastAsia="lt-LT"/>
              </w:rPr>
              <w:t xml:space="preserve"> </w:t>
            </w:r>
            <w:r>
              <w:rPr>
                <w:color w:val="000000"/>
                <w:sz w:val="24"/>
                <w:szCs w:val="24"/>
                <w:lang w:eastAsia="lt-LT"/>
              </w:rPr>
              <w:t>597,7</w:t>
            </w:r>
          </w:p>
        </w:tc>
      </w:tr>
      <w:tr w:rsidR="003E5E94" w:rsidTr="00F250DA">
        <w:trPr>
          <w:gridAfter w:val="1"/>
          <w:wAfter w:w="1189" w:type="dxa"/>
          <w:trHeight w:val="314"/>
        </w:trPr>
        <w:tc>
          <w:tcPr>
            <w:tcW w:w="8364" w:type="dxa"/>
            <w:gridSpan w:val="8"/>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gyvenamosios vietos deklaravimo duomenų ir gyvenamosios vietos</w:t>
            </w:r>
          </w:p>
        </w:tc>
        <w:tc>
          <w:tcPr>
            <w:tcW w:w="1680" w:type="dxa"/>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43,6</w:t>
            </w:r>
          </w:p>
        </w:tc>
      </w:tr>
      <w:tr w:rsidR="003E5E94" w:rsidTr="00F250DA">
        <w:trPr>
          <w:gridAfter w:val="1"/>
          <w:wAfter w:w="1189" w:type="dxa"/>
          <w:trHeight w:val="314"/>
        </w:trPr>
        <w:tc>
          <w:tcPr>
            <w:tcW w:w="6307" w:type="dxa"/>
            <w:gridSpan w:val="6"/>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neturinčių asmenų apskaitos duomenims tvarkyti</w:t>
            </w: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nil"/>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lastRenderedPageBreak/>
              <w:t>žemės ūkio funkcijoms atlikti</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732,8</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melioracijai</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w:t>
            </w:r>
            <w:r w:rsidR="00B61436">
              <w:rPr>
                <w:color w:val="000000"/>
                <w:sz w:val="24"/>
                <w:szCs w:val="24"/>
                <w:lang w:eastAsia="lt-LT"/>
              </w:rPr>
              <w:t xml:space="preserve"> </w:t>
            </w:r>
            <w:r>
              <w:rPr>
                <w:color w:val="000000"/>
                <w:sz w:val="24"/>
                <w:szCs w:val="24"/>
                <w:lang w:eastAsia="lt-LT"/>
              </w:rPr>
              <w:t>447,0</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savivaldybėms priskirtiems archyviniams dokumentams tvarkyti</w:t>
            </w: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80,0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Valstybės investicijų programa</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940,0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Mokinio krepšeliui finansuoti</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21</w:t>
            </w:r>
            <w:r w:rsidR="00B61436">
              <w:rPr>
                <w:b/>
                <w:bCs/>
                <w:color w:val="000000"/>
                <w:sz w:val="24"/>
                <w:szCs w:val="24"/>
                <w:lang w:eastAsia="lt-LT"/>
              </w:rPr>
              <w:t xml:space="preserve"> </w:t>
            </w:r>
            <w:r>
              <w:rPr>
                <w:b/>
                <w:bCs/>
                <w:color w:val="000000"/>
                <w:sz w:val="24"/>
                <w:szCs w:val="24"/>
                <w:lang w:eastAsia="lt-LT"/>
              </w:rPr>
              <w:t>035,0</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Europos Sąjungos finansinės paramos lėšos</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1</w:t>
            </w:r>
            <w:r w:rsidR="00B61436">
              <w:rPr>
                <w:b/>
                <w:bCs/>
                <w:color w:val="000000"/>
                <w:sz w:val="24"/>
                <w:szCs w:val="24"/>
                <w:lang w:eastAsia="lt-LT"/>
              </w:rPr>
              <w:t xml:space="preserve"> </w:t>
            </w:r>
            <w:r>
              <w:rPr>
                <w:b/>
                <w:bCs/>
                <w:color w:val="000000"/>
                <w:sz w:val="24"/>
                <w:szCs w:val="24"/>
                <w:lang w:eastAsia="lt-LT"/>
              </w:rPr>
              <w:t>141,6</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KITOS PAJAMOS</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2</w:t>
            </w:r>
            <w:r w:rsidR="00B61436">
              <w:rPr>
                <w:b/>
                <w:bCs/>
                <w:color w:val="000000"/>
                <w:sz w:val="24"/>
                <w:szCs w:val="24"/>
                <w:lang w:eastAsia="lt-LT"/>
              </w:rPr>
              <w:t xml:space="preserve"> </w:t>
            </w:r>
            <w:r>
              <w:rPr>
                <w:b/>
                <w:bCs/>
                <w:color w:val="000000"/>
                <w:sz w:val="24"/>
                <w:szCs w:val="24"/>
                <w:lang w:eastAsia="lt-LT"/>
              </w:rPr>
              <w:t>006,8</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Turto pajamos</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345,0</w:t>
            </w:r>
          </w:p>
        </w:tc>
      </w:tr>
      <w:tr w:rsidR="003E5E94" w:rsidTr="00F250DA">
        <w:trPr>
          <w:gridAfter w:val="1"/>
          <w:wAfter w:w="1189" w:type="dxa"/>
          <w:trHeight w:val="314"/>
        </w:trPr>
        <w:tc>
          <w:tcPr>
            <w:tcW w:w="8364" w:type="dxa"/>
            <w:gridSpan w:val="8"/>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Nuomos mokestis už valstybinę žemę ir valstybinio vidaus vandenų</w:t>
            </w:r>
          </w:p>
        </w:tc>
        <w:tc>
          <w:tcPr>
            <w:tcW w:w="1680" w:type="dxa"/>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200,0</w:t>
            </w:r>
          </w:p>
        </w:tc>
      </w:tr>
      <w:tr w:rsidR="003E5E94" w:rsidTr="00F250DA">
        <w:trPr>
          <w:gridAfter w:val="1"/>
          <w:wAfter w:w="1189" w:type="dxa"/>
          <w:trHeight w:val="314"/>
        </w:trPr>
        <w:tc>
          <w:tcPr>
            <w:tcW w:w="2822" w:type="dxa"/>
            <w:gridSpan w:val="3"/>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fondo vandens telkinius</w:t>
            </w:r>
          </w:p>
        </w:tc>
        <w:tc>
          <w:tcPr>
            <w:tcW w:w="1603"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lang w:eastAsia="lt-LT"/>
              </w:rPr>
            </w:pPr>
          </w:p>
        </w:tc>
        <w:tc>
          <w:tcPr>
            <w:tcW w:w="941"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lang w:eastAsia="lt-LT"/>
              </w:rPr>
            </w:pP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lang w:eastAsia="lt-LT"/>
              </w:rPr>
            </w:pPr>
          </w:p>
        </w:tc>
        <w:tc>
          <w:tcPr>
            <w:tcW w:w="679" w:type="dxa"/>
            <w:tcBorders>
              <w:top w:val="nil"/>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lang w:eastAsia="lt-LT"/>
              </w:rPr>
            </w:pPr>
          </w:p>
        </w:tc>
      </w:tr>
      <w:tr w:rsidR="003E5E94" w:rsidTr="00F250DA">
        <w:trPr>
          <w:gridAfter w:val="1"/>
          <w:wAfter w:w="1189" w:type="dxa"/>
          <w:trHeight w:val="314"/>
        </w:trPr>
        <w:tc>
          <w:tcPr>
            <w:tcW w:w="6307" w:type="dxa"/>
            <w:gridSpan w:val="6"/>
            <w:tcBorders>
              <w:top w:val="single" w:sz="6" w:space="0" w:color="000000"/>
              <w:left w:val="single" w:sz="6" w:space="0" w:color="000000"/>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Kita žemės, vandens telkinių bei kitų gamtos išteklių nuoma</w:t>
            </w:r>
          </w:p>
        </w:tc>
        <w:tc>
          <w:tcPr>
            <w:tcW w:w="1378"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679" w:type="dxa"/>
            <w:tcBorders>
              <w:top w:val="single" w:sz="6" w:space="0" w:color="000000"/>
              <w:left w:val="nil"/>
              <w:bottom w:val="nil"/>
              <w:right w:val="single" w:sz="6" w:space="0" w:color="000000"/>
            </w:tcBorders>
          </w:tcPr>
          <w:p w:rsidR="003E5E94" w:rsidRDefault="003E5E94" w:rsidP="003E5E94">
            <w:pPr>
              <w:suppressAutoHyphens w:val="0"/>
              <w:autoSpaceDE w:val="0"/>
              <w:autoSpaceDN w:val="0"/>
              <w:adjustRightInd w:val="0"/>
              <w:jc w:val="right"/>
              <w:rPr>
                <w:color w:val="000000"/>
                <w:lang w:eastAsia="lt-LT"/>
              </w:rPr>
            </w:pPr>
          </w:p>
        </w:tc>
        <w:tc>
          <w:tcPr>
            <w:tcW w:w="1680" w:type="dxa"/>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145,0</w:t>
            </w:r>
          </w:p>
        </w:tc>
      </w:tr>
      <w:tr w:rsidR="003E5E94" w:rsidTr="00F250DA">
        <w:trPr>
          <w:gridAfter w:val="1"/>
          <w:wAfter w:w="1189" w:type="dxa"/>
          <w:trHeight w:val="314"/>
        </w:trPr>
        <w:tc>
          <w:tcPr>
            <w:tcW w:w="6307" w:type="dxa"/>
            <w:gridSpan w:val="6"/>
            <w:tcBorders>
              <w:top w:val="nil"/>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(mokestis už medžiojamųjų gyvūnų išteklių naudojimą)</w:t>
            </w:r>
          </w:p>
        </w:tc>
        <w:tc>
          <w:tcPr>
            <w:tcW w:w="1378" w:type="dxa"/>
            <w:tcBorders>
              <w:top w:val="nil"/>
              <w:left w:val="nil"/>
              <w:bottom w:val="single" w:sz="6" w:space="0" w:color="000000"/>
              <w:right w:val="nil"/>
            </w:tcBorders>
          </w:tcPr>
          <w:p w:rsidR="003E5E94" w:rsidRDefault="003E5E94" w:rsidP="003E5E94">
            <w:pPr>
              <w:suppressAutoHyphens w:val="0"/>
              <w:autoSpaceDE w:val="0"/>
              <w:autoSpaceDN w:val="0"/>
              <w:adjustRightInd w:val="0"/>
              <w:jc w:val="right"/>
              <w:rPr>
                <w:color w:val="000000"/>
                <w:lang w:eastAsia="lt-LT"/>
              </w:rPr>
            </w:pPr>
          </w:p>
        </w:tc>
        <w:tc>
          <w:tcPr>
            <w:tcW w:w="679" w:type="dxa"/>
            <w:tcBorders>
              <w:top w:val="nil"/>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lang w:eastAsia="lt-LT"/>
              </w:rPr>
            </w:pPr>
          </w:p>
        </w:tc>
        <w:tc>
          <w:tcPr>
            <w:tcW w:w="1680" w:type="dxa"/>
            <w:tcBorders>
              <w:top w:val="nil"/>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lang w:eastAsia="lt-LT"/>
              </w:rPr>
            </w:pP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Pajamos už prekes ir paslaugas</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1</w:t>
            </w:r>
            <w:r w:rsidR="00B61436">
              <w:rPr>
                <w:b/>
                <w:bCs/>
                <w:color w:val="000000"/>
                <w:sz w:val="24"/>
                <w:szCs w:val="24"/>
                <w:lang w:eastAsia="lt-LT"/>
              </w:rPr>
              <w:t xml:space="preserve"> </w:t>
            </w:r>
            <w:r>
              <w:rPr>
                <w:b/>
                <w:bCs/>
                <w:color w:val="000000"/>
                <w:sz w:val="24"/>
                <w:szCs w:val="24"/>
                <w:lang w:eastAsia="lt-LT"/>
              </w:rPr>
              <w:t>657,8</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Pajamos už turto nuomą</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272,6</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Pajamos už atsitiktines paslaugas</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353,4</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Įmokos už išlaikymą švietimo įstaigose, globos namuose</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952,8</w:t>
            </w:r>
          </w:p>
        </w:tc>
      </w:tr>
      <w:tr w:rsidR="003E5E94" w:rsidTr="00F250DA">
        <w:trPr>
          <w:gridAfter w:val="1"/>
          <w:wAfter w:w="1189" w:type="dxa"/>
          <w:trHeight w:val="314"/>
        </w:trPr>
        <w:tc>
          <w:tcPr>
            <w:tcW w:w="2822" w:type="dxa"/>
            <w:gridSpan w:val="3"/>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Palūkanos už depozitus</w:t>
            </w: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22,0</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Kitos pajamos</w:t>
            </w: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57,0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Pajamos iš baudų ir konfiskacijos</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b/>
                <w:bCs/>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4,0</w:t>
            </w:r>
          </w:p>
        </w:tc>
      </w:tr>
      <w:tr w:rsidR="003E5E94" w:rsidTr="00F250DA">
        <w:trPr>
          <w:gridAfter w:val="1"/>
          <w:wAfter w:w="1189" w:type="dxa"/>
          <w:trHeight w:val="314"/>
        </w:trPr>
        <w:tc>
          <w:tcPr>
            <w:tcW w:w="4425" w:type="dxa"/>
            <w:gridSpan w:val="4"/>
            <w:tcBorders>
              <w:top w:val="single" w:sz="6" w:space="0" w:color="000000"/>
              <w:left w:val="single" w:sz="6" w:space="0" w:color="000000"/>
              <w:bottom w:val="nil"/>
              <w:right w:val="nil"/>
            </w:tcBorders>
          </w:tcPr>
          <w:p w:rsidR="003E5E94" w:rsidRDefault="003E5E94" w:rsidP="003E5E94">
            <w:pPr>
              <w:suppressAutoHyphens w:val="0"/>
              <w:autoSpaceDE w:val="0"/>
              <w:autoSpaceDN w:val="0"/>
              <w:adjustRightInd w:val="0"/>
              <w:rPr>
                <w:color w:val="000000"/>
                <w:sz w:val="24"/>
                <w:szCs w:val="24"/>
                <w:lang w:eastAsia="lt-LT"/>
              </w:rPr>
            </w:pPr>
            <w:r>
              <w:rPr>
                <w:color w:val="000000"/>
                <w:sz w:val="24"/>
                <w:szCs w:val="24"/>
                <w:lang w:eastAsia="lt-LT"/>
              </w:rPr>
              <w:t>Pajamos iš baudų ir konfiskacijos</w:t>
            </w:r>
          </w:p>
        </w:tc>
        <w:tc>
          <w:tcPr>
            <w:tcW w:w="941"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nil"/>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nil"/>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4,0</w:t>
            </w:r>
          </w:p>
        </w:tc>
      </w:tr>
      <w:tr w:rsidR="003E5E94" w:rsidTr="00F250DA">
        <w:trPr>
          <w:gridAfter w:val="1"/>
          <w:wAfter w:w="1189" w:type="dxa"/>
          <w:trHeight w:val="314"/>
        </w:trPr>
        <w:tc>
          <w:tcPr>
            <w:tcW w:w="4425" w:type="dxa"/>
            <w:gridSpan w:val="4"/>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Bendrosios dotacijos kompensacija</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b/>
                <w:bCs/>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10</w:t>
            </w:r>
            <w:r w:rsidR="00B61436">
              <w:rPr>
                <w:b/>
                <w:bCs/>
                <w:color w:val="000000"/>
                <w:sz w:val="24"/>
                <w:szCs w:val="24"/>
                <w:lang w:eastAsia="lt-LT"/>
              </w:rPr>
              <w:t xml:space="preserve"> </w:t>
            </w:r>
            <w:r>
              <w:rPr>
                <w:b/>
                <w:bCs/>
                <w:color w:val="000000"/>
                <w:sz w:val="24"/>
                <w:szCs w:val="24"/>
                <w:lang w:eastAsia="lt-LT"/>
              </w:rPr>
              <w:t>028,0</w:t>
            </w:r>
          </w:p>
        </w:tc>
      </w:tr>
      <w:tr w:rsidR="003E5E94" w:rsidTr="00F250DA">
        <w:trPr>
          <w:gridAfter w:val="1"/>
          <w:wAfter w:w="1189" w:type="dxa"/>
          <w:trHeight w:val="314"/>
        </w:trPr>
        <w:tc>
          <w:tcPr>
            <w:tcW w:w="5366" w:type="dxa"/>
            <w:gridSpan w:val="5"/>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IŠ VISO  PAJAMŲ IR DOTACIJŲ</w:t>
            </w: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b/>
                <w:bCs/>
                <w:color w:val="000000"/>
                <w:sz w:val="24"/>
                <w:szCs w:val="24"/>
                <w:lang w:eastAsia="lt-LT"/>
              </w:rPr>
            </w:pPr>
            <w:r>
              <w:rPr>
                <w:b/>
                <w:bCs/>
                <w:color w:val="000000"/>
                <w:sz w:val="24"/>
                <w:szCs w:val="24"/>
                <w:lang w:eastAsia="lt-LT"/>
              </w:rPr>
              <w:t>84</w:t>
            </w:r>
            <w:r w:rsidR="00B61436">
              <w:rPr>
                <w:b/>
                <w:bCs/>
                <w:color w:val="000000"/>
                <w:sz w:val="24"/>
                <w:szCs w:val="24"/>
                <w:lang w:eastAsia="lt-LT"/>
              </w:rPr>
              <w:t xml:space="preserve"> </w:t>
            </w:r>
            <w:r>
              <w:rPr>
                <w:b/>
                <w:bCs/>
                <w:color w:val="000000"/>
                <w:sz w:val="24"/>
                <w:szCs w:val="24"/>
                <w:lang w:eastAsia="lt-LT"/>
              </w:rPr>
              <w:t>544,2</w:t>
            </w:r>
          </w:p>
        </w:tc>
      </w:tr>
      <w:tr w:rsidR="003E5E94" w:rsidTr="00F250DA">
        <w:trPr>
          <w:gridAfter w:val="1"/>
          <w:wAfter w:w="1189" w:type="dxa"/>
          <w:trHeight w:val="314"/>
        </w:trPr>
        <w:tc>
          <w:tcPr>
            <w:tcW w:w="1882" w:type="dxa"/>
            <w:gridSpan w:val="2"/>
            <w:tcBorders>
              <w:top w:val="single" w:sz="6" w:space="0" w:color="000000"/>
              <w:left w:val="single" w:sz="6" w:space="0" w:color="000000"/>
              <w:bottom w:val="single" w:sz="6" w:space="0" w:color="000000"/>
              <w:right w:val="nil"/>
            </w:tcBorders>
          </w:tcPr>
          <w:p w:rsidR="003E5E94" w:rsidRPr="00C800CC" w:rsidRDefault="003E5E94" w:rsidP="003E5E94">
            <w:pPr>
              <w:suppressAutoHyphens w:val="0"/>
              <w:autoSpaceDE w:val="0"/>
              <w:autoSpaceDN w:val="0"/>
              <w:adjustRightInd w:val="0"/>
              <w:rPr>
                <w:bCs/>
                <w:color w:val="000000"/>
                <w:sz w:val="24"/>
                <w:szCs w:val="24"/>
                <w:lang w:eastAsia="lt-LT"/>
              </w:rPr>
            </w:pPr>
            <w:r w:rsidRPr="00C800CC">
              <w:rPr>
                <w:bCs/>
                <w:color w:val="000000"/>
                <w:sz w:val="24"/>
                <w:szCs w:val="24"/>
                <w:lang w:eastAsia="lt-LT"/>
              </w:rPr>
              <w:t>Skolintos lėšos</w:t>
            </w:r>
          </w:p>
        </w:tc>
        <w:tc>
          <w:tcPr>
            <w:tcW w:w="940" w:type="dxa"/>
            <w:tcBorders>
              <w:top w:val="single" w:sz="6" w:space="0" w:color="000000"/>
              <w:left w:val="nil"/>
              <w:bottom w:val="single" w:sz="6" w:space="0" w:color="000000"/>
              <w:right w:val="nil"/>
            </w:tcBorders>
          </w:tcPr>
          <w:p w:rsidR="003E5E94" w:rsidRPr="00C800CC"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Pr="00C800CC"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Pr="00C800CC"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Pr="00C800CC"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w:t>
            </w:r>
            <w:r w:rsidR="00B61436">
              <w:rPr>
                <w:color w:val="000000"/>
                <w:sz w:val="24"/>
                <w:szCs w:val="24"/>
                <w:lang w:eastAsia="lt-LT"/>
              </w:rPr>
              <w:t xml:space="preserve"> </w:t>
            </w:r>
            <w:r>
              <w:rPr>
                <w:color w:val="000000"/>
                <w:sz w:val="24"/>
                <w:szCs w:val="24"/>
                <w:lang w:eastAsia="lt-LT"/>
              </w:rPr>
              <w:t>810,3</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Pr="00C800CC" w:rsidRDefault="003E5E94" w:rsidP="003E5E94">
            <w:pPr>
              <w:suppressAutoHyphens w:val="0"/>
              <w:autoSpaceDE w:val="0"/>
              <w:autoSpaceDN w:val="0"/>
              <w:adjustRightInd w:val="0"/>
              <w:rPr>
                <w:bCs/>
                <w:color w:val="000000"/>
                <w:sz w:val="24"/>
                <w:szCs w:val="24"/>
                <w:lang w:eastAsia="lt-LT"/>
              </w:rPr>
            </w:pPr>
            <w:r w:rsidRPr="00C800CC">
              <w:rPr>
                <w:bCs/>
                <w:color w:val="000000"/>
                <w:sz w:val="24"/>
                <w:szCs w:val="24"/>
                <w:lang w:eastAsia="lt-LT"/>
              </w:rPr>
              <w:t>Aplinkos apsaugos</w:t>
            </w:r>
            <w:r w:rsidR="00C800CC" w:rsidRPr="00C800CC">
              <w:rPr>
                <w:bCs/>
                <w:color w:val="000000"/>
                <w:sz w:val="24"/>
                <w:szCs w:val="24"/>
                <w:lang w:eastAsia="lt-LT"/>
              </w:rPr>
              <w:t xml:space="preserve"> programos</w:t>
            </w:r>
            <w:r w:rsidRPr="00C800CC">
              <w:rPr>
                <w:bCs/>
                <w:color w:val="000000"/>
                <w:sz w:val="24"/>
                <w:szCs w:val="24"/>
                <w:lang w:eastAsia="lt-LT"/>
              </w:rPr>
              <w:t xml:space="preserve"> 2013 metais nepanaudotas likutis</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105,3</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Pr="00C800CC" w:rsidRDefault="003E5E94" w:rsidP="003E5E94">
            <w:pPr>
              <w:suppressAutoHyphens w:val="0"/>
              <w:autoSpaceDE w:val="0"/>
              <w:autoSpaceDN w:val="0"/>
              <w:adjustRightInd w:val="0"/>
              <w:rPr>
                <w:bCs/>
                <w:color w:val="000000"/>
                <w:sz w:val="24"/>
                <w:szCs w:val="24"/>
                <w:lang w:eastAsia="lt-LT"/>
              </w:rPr>
            </w:pPr>
            <w:r w:rsidRPr="00C800CC">
              <w:rPr>
                <w:bCs/>
                <w:color w:val="000000"/>
                <w:sz w:val="24"/>
                <w:szCs w:val="24"/>
                <w:lang w:eastAsia="lt-LT"/>
              </w:rPr>
              <w:t xml:space="preserve">Sveikatos apsaugos </w:t>
            </w:r>
            <w:r w:rsidR="00C800CC" w:rsidRPr="00C800CC">
              <w:rPr>
                <w:bCs/>
                <w:color w:val="000000"/>
                <w:sz w:val="24"/>
                <w:szCs w:val="24"/>
                <w:lang w:eastAsia="lt-LT"/>
              </w:rPr>
              <w:t xml:space="preserve">programos </w:t>
            </w:r>
            <w:r w:rsidRPr="00C800CC">
              <w:rPr>
                <w:bCs/>
                <w:color w:val="000000"/>
                <w:sz w:val="24"/>
                <w:szCs w:val="24"/>
                <w:lang w:eastAsia="lt-LT"/>
              </w:rPr>
              <w:t>2013 metais nepanaudotas likutis</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5,9</w:t>
            </w:r>
          </w:p>
        </w:tc>
      </w:tr>
      <w:tr w:rsidR="003E5E94" w:rsidTr="00F250DA">
        <w:trPr>
          <w:gridAfter w:val="1"/>
          <w:wAfter w:w="1189" w:type="dxa"/>
          <w:trHeight w:val="314"/>
        </w:trPr>
        <w:tc>
          <w:tcPr>
            <w:tcW w:w="7685" w:type="dxa"/>
            <w:gridSpan w:val="7"/>
            <w:tcBorders>
              <w:top w:val="single" w:sz="6" w:space="0" w:color="000000"/>
              <w:left w:val="single" w:sz="6" w:space="0" w:color="000000"/>
              <w:bottom w:val="single" w:sz="6" w:space="0" w:color="000000"/>
              <w:right w:val="nil"/>
            </w:tcBorders>
          </w:tcPr>
          <w:p w:rsidR="003E5E94" w:rsidRPr="00C800CC" w:rsidRDefault="003E5E94" w:rsidP="003E5E94">
            <w:pPr>
              <w:suppressAutoHyphens w:val="0"/>
              <w:autoSpaceDE w:val="0"/>
              <w:autoSpaceDN w:val="0"/>
              <w:adjustRightInd w:val="0"/>
              <w:rPr>
                <w:bCs/>
                <w:color w:val="000000"/>
                <w:sz w:val="24"/>
                <w:szCs w:val="24"/>
                <w:lang w:eastAsia="lt-LT"/>
              </w:rPr>
            </w:pPr>
            <w:r w:rsidRPr="00C800CC">
              <w:rPr>
                <w:bCs/>
                <w:color w:val="000000"/>
                <w:sz w:val="24"/>
                <w:szCs w:val="24"/>
                <w:lang w:eastAsia="lt-LT"/>
              </w:rPr>
              <w:t>Biudžetinių įstaigų  2013 metais nepanaudotas pajamų likutis</w:t>
            </w: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3E5E94">
            <w:pPr>
              <w:suppressAutoHyphens w:val="0"/>
              <w:autoSpaceDE w:val="0"/>
              <w:autoSpaceDN w:val="0"/>
              <w:adjustRightInd w:val="0"/>
              <w:jc w:val="center"/>
              <w:rPr>
                <w:color w:val="000000"/>
                <w:sz w:val="24"/>
                <w:szCs w:val="24"/>
                <w:lang w:eastAsia="lt-LT"/>
              </w:rPr>
            </w:pPr>
            <w:r>
              <w:rPr>
                <w:color w:val="000000"/>
                <w:sz w:val="24"/>
                <w:szCs w:val="24"/>
                <w:lang w:eastAsia="lt-LT"/>
              </w:rPr>
              <w:t>329,1</w:t>
            </w:r>
          </w:p>
        </w:tc>
      </w:tr>
      <w:tr w:rsidR="003E5E94" w:rsidTr="00F250DA">
        <w:trPr>
          <w:gridAfter w:val="1"/>
          <w:wAfter w:w="1189" w:type="dxa"/>
          <w:trHeight w:val="314"/>
        </w:trPr>
        <w:tc>
          <w:tcPr>
            <w:tcW w:w="6307" w:type="dxa"/>
            <w:gridSpan w:val="6"/>
            <w:tcBorders>
              <w:top w:val="single" w:sz="6" w:space="0" w:color="000000"/>
              <w:left w:val="single" w:sz="6" w:space="0" w:color="000000"/>
              <w:bottom w:val="single" w:sz="6" w:space="0" w:color="000000"/>
              <w:right w:val="nil"/>
            </w:tcBorders>
          </w:tcPr>
          <w:p w:rsidR="003E5E94" w:rsidRPr="00C800CC" w:rsidRDefault="00C800CC" w:rsidP="00C800CC">
            <w:pPr>
              <w:suppressAutoHyphens w:val="0"/>
              <w:autoSpaceDE w:val="0"/>
              <w:autoSpaceDN w:val="0"/>
              <w:adjustRightInd w:val="0"/>
              <w:rPr>
                <w:bCs/>
                <w:color w:val="000000"/>
                <w:sz w:val="24"/>
                <w:szCs w:val="24"/>
                <w:lang w:eastAsia="lt-LT"/>
              </w:rPr>
            </w:pPr>
            <w:r w:rsidRPr="00C800CC">
              <w:rPr>
                <w:bCs/>
                <w:color w:val="000000"/>
                <w:sz w:val="24"/>
                <w:szCs w:val="24"/>
                <w:lang w:eastAsia="lt-LT"/>
              </w:rPr>
              <w:t xml:space="preserve">2013 metais </w:t>
            </w:r>
            <w:r w:rsidR="003E5E94" w:rsidRPr="00C800CC">
              <w:rPr>
                <w:bCs/>
                <w:color w:val="000000"/>
                <w:sz w:val="24"/>
                <w:szCs w:val="24"/>
                <w:lang w:eastAsia="lt-LT"/>
              </w:rPr>
              <w:t>nepanaudot</w:t>
            </w:r>
            <w:r>
              <w:rPr>
                <w:bCs/>
                <w:color w:val="000000"/>
                <w:sz w:val="24"/>
                <w:szCs w:val="24"/>
                <w:lang w:eastAsia="lt-LT"/>
              </w:rPr>
              <w:t>os</w:t>
            </w:r>
            <w:r w:rsidRPr="00C800CC">
              <w:rPr>
                <w:bCs/>
                <w:color w:val="000000"/>
                <w:sz w:val="24"/>
                <w:szCs w:val="24"/>
                <w:lang w:eastAsia="lt-LT"/>
              </w:rPr>
              <w:t xml:space="preserve"> biudžeto lėš</w:t>
            </w:r>
            <w:r>
              <w:rPr>
                <w:bCs/>
                <w:color w:val="000000"/>
                <w:sz w:val="24"/>
                <w:szCs w:val="24"/>
                <w:lang w:eastAsia="lt-LT"/>
              </w:rPr>
              <w:t>os</w:t>
            </w: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31754" w:rsidP="00B61436">
            <w:pPr>
              <w:suppressAutoHyphens w:val="0"/>
              <w:autoSpaceDE w:val="0"/>
              <w:autoSpaceDN w:val="0"/>
              <w:adjustRightInd w:val="0"/>
              <w:jc w:val="center"/>
              <w:rPr>
                <w:color w:val="000000"/>
                <w:sz w:val="24"/>
                <w:szCs w:val="24"/>
                <w:lang w:eastAsia="lt-LT"/>
              </w:rPr>
            </w:pPr>
            <w:r>
              <w:rPr>
                <w:color w:val="000000"/>
                <w:sz w:val="24"/>
                <w:szCs w:val="24"/>
                <w:lang w:eastAsia="lt-LT"/>
              </w:rPr>
              <w:t>2 20</w:t>
            </w:r>
            <w:r w:rsidR="00B61436">
              <w:rPr>
                <w:color w:val="000000"/>
                <w:sz w:val="24"/>
                <w:szCs w:val="24"/>
                <w:lang w:eastAsia="lt-LT"/>
              </w:rPr>
              <w:t>5,2</w:t>
            </w:r>
          </w:p>
        </w:tc>
      </w:tr>
      <w:tr w:rsidR="003E5E94" w:rsidTr="00F250DA">
        <w:trPr>
          <w:gridAfter w:val="1"/>
          <w:wAfter w:w="1189" w:type="dxa"/>
          <w:trHeight w:val="314"/>
        </w:trPr>
        <w:tc>
          <w:tcPr>
            <w:tcW w:w="1023" w:type="dxa"/>
            <w:tcBorders>
              <w:top w:val="single" w:sz="6" w:space="0" w:color="000000"/>
              <w:left w:val="single" w:sz="6" w:space="0" w:color="000000"/>
              <w:bottom w:val="single" w:sz="6" w:space="0" w:color="000000"/>
              <w:right w:val="nil"/>
            </w:tcBorders>
          </w:tcPr>
          <w:p w:rsidR="003E5E94" w:rsidRDefault="003E5E94" w:rsidP="003E5E94">
            <w:pPr>
              <w:suppressAutoHyphens w:val="0"/>
              <w:autoSpaceDE w:val="0"/>
              <w:autoSpaceDN w:val="0"/>
              <w:adjustRightInd w:val="0"/>
              <w:rPr>
                <w:b/>
                <w:bCs/>
                <w:color w:val="000000"/>
                <w:sz w:val="24"/>
                <w:szCs w:val="24"/>
                <w:lang w:eastAsia="lt-LT"/>
              </w:rPr>
            </w:pPr>
            <w:r>
              <w:rPr>
                <w:b/>
                <w:bCs/>
                <w:color w:val="000000"/>
                <w:sz w:val="24"/>
                <w:szCs w:val="24"/>
                <w:lang w:eastAsia="lt-LT"/>
              </w:rPr>
              <w:t>IŠ VISO</w:t>
            </w:r>
          </w:p>
        </w:tc>
        <w:tc>
          <w:tcPr>
            <w:tcW w:w="859"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0"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378" w:type="dxa"/>
            <w:tcBorders>
              <w:top w:val="single" w:sz="6" w:space="0" w:color="000000"/>
              <w:left w:val="nil"/>
              <w:bottom w:val="single" w:sz="6" w:space="0" w:color="000000"/>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679" w:type="dxa"/>
            <w:tcBorders>
              <w:top w:val="single" w:sz="6" w:space="0" w:color="000000"/>
              <w:left w:val="nil"/>
              <w:bottom w:val="single" w:sz="6" w:space="0" w:color="000000"/>
              <w:right w:val="single" w:sz="6" w:space="0" w:color="000000"/>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80" w:type="dxa"/>
            <w:tcBorders>
              <w:top w:val="single" w:sz="6" w:space="0" w:color="000000"/>
              <w:left w:val="single" w:sz="6" w:space="0" w:color="000000"/>
              <w:bottom w:val="single" w:sz="6" w:space="0" w:color="000000"/>
              <w:right w:val="single" w:sz="6" w:space="0" w:color="000000"/>
            </w:tcBorders>
          </w:tcPr>
          <w:p w:rsidR="003E5E94" w:rsidRDefault="003E5E94" w:rsidP="00B61436">
            <w:pPr>
              <w:suppressAutoHyphens w:val="0"/>
              <w:autoSpaceDE w:val="0"/>
              <w:autoSpaceDN w:val="0"/>
              <w:adjustRightInd w:val="0"/>
              <w:jc w:val="center"/>
              <w:rPr>
                <w:b/>
                <w:bCs/>
                <w:color w:val="000000"/>
                <w:sz w:val="24"/>
                <w:szCs w:val="24"/>
                <w:lang w:eastAsia="lt-LT"/>
              </w:rPr>
            </w:pPr>
            <w:r>
              <w:rPr>
                <w:b/>
                <w:bCs/>
                <w:color w:val="000000"/>
                <w:sz w:val="24"/>
                <w:szCs w:val="24"/>
                <w:lang w:eastAsia="lt-LT"/>
              </w:rPr>
              <w:t>8</w:t>
            </w:r>
            <w:r w:rsidR="00B61436">
              <w:rPr>
                <w:b/>
                <w:bCs/>
                <w:color w:val="000000"/>
                <w:sz w:val="24"/>
                <w:szCs w:val="24"/>
                <w:lang w:eastAsia="lt-LT"/>
              </w:rPr>
              <w:t>9 000,0</w:t>
            </w:r>
          </w:p>
        </w:tc>
      </w:tr>
      <w:tr w:rsidR="003E5E94" w:rsidTr="00F250DA">
        <w:trPr>
          <w:gridAfter w:val="1"/>
          <w:wAfter w:w="1189" w:type="dxa"/>
          <w:trHeight w:val="298"/>
        </w:trPr>
        <w:tc>
          <w:tcPr>
            <w:tcW w:w="102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85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sz w:val="24"/>
                <w:szCs w:val="24"/>
                <w:lang w:eastAsia="lt-LT"/>
              </w:rPr>
            </w:pPr>
          </w:p>
        </w:tc>
        <w:tc>
          <w:tcPr>
            <w:tcW w:w="1603"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1378"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679"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c>
          <w:tcPr>
            <w:tcW w:w="1680" w:type="dxa"/>
            <w:tcBorders>
              <w:top w:val="nil"/>
              <w:left w:val="nil"/>
              <w:bottom w:val="nil"/>
              <w:right w:val="nil"/>
            </w:tcBorders>
          </w:tcPr>
          <w:p w:rsidR="003E5E94" w:rsidRDefault="003E5E94" w:rsidP="003E5E94">
            <w:pPr>
              <w:suppressAutoHyphens w:val="0"/>
              <w:autoSpaceDE w:val="0"/>
              <w:autoSpaceDN w:val="0"/>
              <w:adjustRightInd w:val="0"/>
              <w:jc w:val="right"/>
              <w:rPr>
                <w:color w:val="000000"/>
                <w:lang w:eastAsia="lt-LT"/>
              </w:rPr>
            </w:pPr>
          </w:p>
        </w:tc>
      </w:tr>
    </w:tbl>
    <w:p w:rsidR="00582B26" w:rsidRDefault="00982A2D" w:rsidP="00286DF0">
      <w:pPr>
        <w:rPr>
          <w:sz w:val="24"/>
          <w:szCs w:val="24"/>
        </w:rPr>
      </w:pPr>
      <w:r>
        <w:rPr>
          <w:sz w:val="24"/>
          <w:szCs w:val="24"/>
        </w:rPr>
        <w:tab/>
      </w:r>
      <w:r>
        <w:rPr>
          <w:sz w:val="24"/>
          <w:szCs w:val="24"/>
        </w:rPr>
        <w:tab/>
      </w:r>
      <w:r w:rsidR="000D597D">
        <w:rPr>
          <w:sz w:val="24"/>
          <w:szCs w:val="24"/>
        </w:rPr>
        <w:t>_______________________________________________</w:t>
      </w:r>
    </w:p>
    <w:tbl>
      <w:tblPr>
        <w:tblW w:w="0" w:type="auto"/>
        <w:tblInd w:w="-30" w:type="dxa"/>
        <w:tblLayout w:type="fixed"/>
        <w:tblCellMar>
          <w:left w:w="30" w:type="dxa"/>
          <w:right w:w="30" w:type="dxa"/>
        </w:tblCellMar>
        <w:tblLook w:val="0000" w:firstRow="0" w:lastRow="0" w:firstColumn="0" w:lastColumn="0" w:noHBand="0" w:noVBand="0"/>
      </w:tblPr>
      <w:tblGrid>
        <w:gridCol w:w="941"/>
        <w:gridCol w:w="941"/>
        <w:gridCol w:w="940"/>
        <w:gridCol w:w="941"/>
        <w:gridCol w:w="1277"/>
        <w:gridCol w:w="1008"/>
        <w:gridCol w:w="1075"/>
        <w:gridCol w:w="1344"/>
        <w:gridCol w:w="1159"/>
      </w:tblGrid>
      <w:tr w:rsidR="00582B26">
        <w:trPr>
          <w:trHeight w:val="25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582B26" w:rsidRDefault="00582B26">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p w:rsidR="00286DF0" w:rsidRDefault="00286DF0">
            <w:pPr>
              <w:suppressAutoHyphens w:val="0"/>
              <w:autoSpaceDE w:val="0"/>
              <w:autoSpaceDN w:val="0"/>
              <w:adjustRightInd w:val="0"/>
              <w:jc w:val="right"/>
              <w:rPr>
                <w:color w:val="000000"/>
                <w:lang w:eastAsia="lt-LT"/>
              </w:rPr>
            </w:pP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r>
      <w:tr w:rsidR="00582B26" w:rsidT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2083" w:type="dxa"/>
            <w:gridSpan w:val="2"/>
            <w:tcBorders>
              <w:top w:val="nil"/>
              <w:left w:val="nil"/>
              <w:bottom w:val="nil"/>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PATVIRTINTA</w:t>
            </w: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r>
      <w:tr w:rsidR="00582B26" w:rsidT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3427" w:type="dxa"/>
            <w:gridSpan w:val="3"/>
            <w:tcBorders>
              <w:top w:val="nil"/>
              <w:left w:val="nil"/>
              <w:bottom w:val="nil"/>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Panevėžio rajono savivaldybės tarybos</w:t>
            </w: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4586" w:type="dxa"/>
            <w:gridSpan w:val="4"/>
            <w:tcBorders>
              <w:top w:val="nil"/>
              <w:left w:val="nil"/>
              <w:bottom w:val="nil"/>
              <w:right w:val="nil"/>
            </w:tcBorders>
          </w:tcPr>
          <w:p w:rsidR="00582B26" w:rsidRDefault="00582B26" w:rsidP="00CA68E8">
            <w:pPr>
              <w:suppressAutoHyphens w:val="0"/>
              <w:autoSpaceDE w:val="0"/>
              <w:autoSpaceDN w:val="0"/>
              <w:adjustRightInd w:val="0"/>
              <w:rPr>
                <w:color w:val="000000"/>
                <w:sz w:val="24"/>
                <w:szCs w:val="24"/>
                <w:lang w:eastAsia="lt-LT"/>
              </w:rPr>
            </w:pPr>
            <w:r>
              <w:rPr>
                <w:color w:val="000000"/>
                <w:sz w:val="24"/>
                <w:szCs w:val="24"/>
                <w:lang w:eastAsia="lt-LT"/>
              </w:rPr>
              <w:t>2014-02-20    sprendimu Nr. T-</w:t>
            </w:r>
          </w:p>
        </w:tc>
      </w:tr>
      <w:tr w:rsid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2 priedas</w:t>
            </w: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r w:rsid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rPr>
                <w:color w:val="000000"/>
                <w:sz w:val="24"/>
                <w:szCs w:val="24"/>
                <w:lang w:eastAsia="lt-LT"/>
              </w:rPr>
            </w:pPr>
          </w:p>
        </w:tc>
        <w:tc>
          <w:tcPr>
            <w:tcW w:w="8685" w:type="dxa"/>
            <w:gridSpan w:val="8"/>
            <w:tcBorders>
              <w:top w:val="nil"/>
              <w:left w:val="nil"/>
              <w:bottom w:val="nil"/>
              <w:right w:val="nil"/>
            </w:tcBorders>
          </w:tcPr>
          <w:p w:rsidR="00582B26" w:rsidRDefault="00582B26">
            <w:pPr>
              <w:suppressAutoHyphens w:val="0"/>
              <w:autoSpaceDE w:val="0"/>
              <w:autoSpaceDN w:val="0"/>
              <w:adjustRightInd w:val="0"/>
              <w:rPr>
                <w:b/>
                <w:bCs/>
                <w:color w:val="000000"/>
                <w:sz w:val="24"/>
                <w:szCs w:val="24"/>
                <w:lang w:eastAsia="lt-LT"/>
              </w:rPr>
            </w:pPr>
            <w:r>
              <w:rPr>
                <w:b/>
                <w:bCs/>
                <w:color w:val="000000"/>
                <w:sz w:val="24"/>
                <w:szCs w:val="24"/>
                <w:lang w:eastAsia="lt-LT"/>
              </w:rPr>
              <w:t xml:space="preserve">PANEVĖŽIO RAJONO SAVIVALDYBĖS 2014 METŲ BIUDŽETINIŲ </w:t>
            </w:r>
          </w:p>
        </w:tc>
      </w:tr>
      <w:tr w:rsidR="00582B26" w:rsidT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3360" w:type="dxa"/>
            <w:gridSpan w:val="3"/>
            <w:tcBorders>
              <w:top w:val="nil"/>
              <w:left w:val="nil"/>
              <w:bottom w:val="nil"/>
              <w:right w:val="nil"/>
            </w:tcBorders>
          </w:tcPr>
          <w:p w:rsidR="00582B26" w:rsidRDefault="00582B26">
            <w:pPr>
              <w:suppressAutoHyphens w:val="0"/>
              <w:autoSpaceDE w:val="0"/>
              <w:autoSpaceDN w:val="0"/>
              <w:adjustRightInd w:val="0"/>
              <w:rPr>
                <w:b/>
                <w:bCs/>
                <w:color w:val="000000"/>
                <w:sz w:val="24"/>
                <w:szCs w:val="24"/>
                <w:lang w:eastAsia="lt-LT"/>
              </w:rPr>
            </w:pPr>
            <w:r>
              <w:rPr>
                <w:b/>
                <w:bCs/>
                <w:color w:val="000000"/>
                <w:sz w:val="24"/>
                <w:szCs w:val="24"/>
                <w:lang w:eastAsia="lt-LT"/>
              </w:rPr>
              <w:t>ĮSTAIGŲ PAJAMOS</w:t>
            </w: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r w:rsid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rsidP="00582B26">
            <w:pPr>
              <w:suppressAutoHyphens w:val="0"/>
              <w:autoSpaceDE w:val="0"/>
              <w:autoSpaceDN w:val="0"/>
              <w:adjustRightInd w:val="0"/>
              <w:rPr>
                <w:color w:val="000000"/>
                <w:sz w:val="24"/>
                <w:szCs w:val="24"/>
                <w:lang w:eastAsia="lt-LT"/>
              </w:rPr>
            </w:pPr>
            <w:r>
              <w:rPr>
                <w:color w:val="000000"/>
                <w:sz w:val="24"/>
                <w:szCs w:val="24"/>
                <w:lang w:eastAsia="lt-LT"/>
              </w:rPr>
              <w:t>(tūkst. Lt)</w:t>
            </w:r>
          </w:p>
        </w:tc>
      </w:tr>
      <w:tr w:rsidR="00582B26">
        <w:trPr>
          <w:trHeight w:val="314"/>
        </w:trPr>
        <w:tc>
          <w:tcPr>
            <w:tcW w:w="941" w:type="dxa"/>
            <w:tcBorders>
              <w:top w:val="single" w:sz="6" w:space="0" w:color="000000"/>
              <w:left w:val="single" w:sz="6" w:space="0" w:color="000000"/>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0" w:type="dxa"/>
            <w:tcBorders>
              <w:top w:val="single" w:sz="6" w:space="0" w:color="000000"/>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nil"/>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nil"/>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75" w:type="dxa"/>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Iš jų:</w:t>
            </w:r>
          </w:p>
        </w:tc>
        <w:tc>
          <w:tcPr>
            <w:tcW w:w="1159"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trPr>
          <w:trHeight w:val="314"/>
        </w:trPr>
        <w:tc>
          <w:tcPr>
            <w:tcW w:w="941" w:type="dxa"/>
            <w:tcBorders>
              <w:top w:val="nil"/>
              <w:left w:val="single" w:sz="6" w:space="0" w:color="000000"/>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nil"/>
              <w:left w:val="nil"/>
              <w:bottom w:val="nil"/>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nil"/>
              <w:left w:val="single" w:sz="6" w:space="0" w:color="000000"/>
              <w:bottom w:val="nil"/>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Iš viso</w:t>
            </w:r>
          </w:p>
        </w:tc>
        <w:tc>
          <w:tcPr>
            <w:tcW w:w="1075" w:type="dxa"/>
            <w:tcBorders>
              <w:top w:val="single" w:sz="6" w:space="0" w:color="000000"/>
              <w:left w:val="single" w:sz="6" w:space="0" w:color="000000"/>
              <w:bottom w:val="nil"/>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patalpų</w:t>
            </w:r>
          </w:p>
        </w:tc>
        <w:tc>
          <w:tcPr>
            <w:tcW w:w="1344" w:type="dxa"/>
            <w:tcBorders>
              <w:top w:val="single" w:sz="6" w:space="0" w:color="000000"/>
              <w:left w:val="single" w:sz="6" w:space="0" w:color="000000"/>
              <w:bottom w:val="nil"/>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už teikiamas</w:t>
            </w:r>
          </w:p>
        </w:tc>
        <w:tc>
          <w:tcPr>
            <w:tcW w:w="1159" w:type="dxa"/>
            <w:tcBorders>
              <w:top w:val="single" w:sz="6" w:space="0" w:color="000000"/>
              <w:left w:val="single" w:sz="6" w:space="0" w:color="000000"/>
              <w:bottom w:val="nil"/>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įmokos už</w:t>
            </w:r>
          </w:p>
        </w:tc>
      </w:tr>
      <w:tr w:rsidR="00582B26">
        <w:trPr>
          <w:trHeight w:val="314"/>
        </w:trPr>
        <w:tc>
          <w:tcPr>
            <w:tcW w:w="941" w:type="dxa"/>
            <w:tcBorders>
              <w:top w:val="nil"/>
              <w:left w:val="single" w:sz="6" w:space="0" w:color="000000"/>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0" w:type="dxa"/>
            <w:tcBorders>
              <w:top w:val="nil"/>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nil"/>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nil"/>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nil"/>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75" w:type="dxa"/>
            <w:tcBorders>
              <w:top w:val="nil"/>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nuoma</w:t>
            </w:r>
          </w:p>
        </w:tc>
        <w:tc>
          <w:tcPr>
            <w:tcW w:w="1344" w:type="dxa"/>
            <w:tcBorders>
              <w:top w:val="nil"/>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paslaugas</w:t>
            </w:r>
          </w:p>
        </w:tc>
        <w:tc>
          <w:tcPr>
            <w:tcW w:w="1159" w:type="dxa"/>
            <w:tcBorders>
              <w:top w:val="nil"/>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išlaikymą</w:t>
            </w: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Savivaldybės administracija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106,0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96,0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5040" w:type="dxa"/>
            <w:gridSpan w:val="5"/>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Krekenavos vaikų lopšelis-darželis „Sigutė“</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45,8</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4,8</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41,0</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Ramygalos vaikų lopšelis darželis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44,1</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42,6</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Raguvos vaikų lopšelis-darželis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38,6</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36,1</w:t>
            </w:r>
          </w:p>
        </w:tc>
      </w:tr>
      <w:tr w:rsidR="00582B26" w:rsidTr="00582B26">
        <w:trPr>
          <w:trHeight w:val="314"/>
        </w:trPr>
        <w:tc>
          <w:tcPr>
            <w:tcW w:w="5040" w:type="dxa"/>
            <w:gridSpan w:val="5"/>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Dembavos  lopšelis-darželis „Smalsutis“</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56,8</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1,8</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55,0</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Naujamiesčio vaikų lopšelis-darželis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30,0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3,4</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26,6</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Velžio vaikų lopšelis-darželis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141,3</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141,3</w:t>
            </w:r>
          </w:p>
        </w:tc>
      </w:tr>
      <w:tr w:rsidR="00582B26" w:rsidTr="00582B26">
        <w:trPr>
          <w:trHeight w:val="314"/>
        </w:trPr>
        <w:tc>
          <w:tcPr>
            <w:tcW w:w="3763" w:type="dxa"/>
            <w:gridSpan w:val="4"/>
            <w:tcBorders>
              <w:top w:val="single" w:sz="6" w:space="0" w:color="000000"/>
              <w:left w:val="single" w:sz="6" w:space="0" w:color="000000"/>
              <w:bottom w:val="nil"/>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Bernatonių mokykla-darželis</w:t>
            </w:r>
          </w:p>
        </w:tc>
        <w:tc>
          <w:tcPr>
            <w:tcW w:w="1277" w:type="dxa"/>
            <w:tcBorders>
              <w:top w:val="single" w:sz="6" w:space="0" w:color="000000"/>
              <w:left w:val="nil"/>
              <w:bottom w:val="nil"/>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31,0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8,0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23,0</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Pažagienių mokykla-darželis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42,0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17,0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25,0</w:t>
            </w: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Piniavos mokykla-darželis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lang w:eastAsia="lt-LT"/>
              </w:rPr>
            </w:pPr>
          </w:p>
        </w:tc>
        <w:tc>
          <w:tcPr>
            <w:tcW w:w="1008"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84,6</w:t>
            </w: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25,0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59,6</w:t>
            </w: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Smilgių vidurinė mokykla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28,4</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3,6</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24,8</w:t>
            </w: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Dembavos progimnazija</w:t>
            </w: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7,0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7,0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Linkaučių pagrindinė mokykla</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5,0</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Žibartonių pagrindinė mokykla</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28,4</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16,0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12,4</w:t>
            </w:r>
          </w:p>
        </w:tc>
      </w:tr>
      <w:tr w:rsidR="00582B26" w:rsidTr="00582B26">
        <w:trPr>
          <w:trHeight w:val="314"/>
        </w:trPr>
        <w:tc>
          <w:tcPr>
            <w:tcW w:w="5040" w:type="dxa"/>
            <w:gridSpan w:val="5"/>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Upytės Antano Belazaro pagrindinė mokykla</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41,2</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1,8</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14,9</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24,5</w:t>
            </w:r>
          </w:p>
        </w:tc>
      </w:tr>
      <w:tr w:rsidR="00582B26" w:rsidTr="00582B26">
        <w:trPr>
          <w:trHeight w:val="314"/>
        </w:trPr>
        <w:tc>
          <w:tcPr>
            <w:tcW w:w="5040" w:type="dxa"/>
            <w:gridSpan w:val="5"/>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Paįstrio Juozo Zikaro vidurinė mokykla</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33,0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29,0</w:t>
            </w: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Vadoklių vidurinė mokykla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0,2</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0,2</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Berčiūnų pagrindinė mokykla</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7,5</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7,5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5040" w:type="dxa"/>
            <w:gridSpan w:val="5"/>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Karsakiškio Strazdelio pagrindinė mokykla</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15,0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10,0</w:t>
            </w: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Paliūniškio pagrindinė mokykla</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19,5</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19,5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Muzikos mokykla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25,8</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25,8</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Švietimo centras</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94,0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94,0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Viešoji biblioteka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6,8</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0,3</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6,5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Tiltagalių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7,0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Krekenavos  kultūros centras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Miežiškių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4,3</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0,9</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3,4</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5040" w:type="dxa"/>
            <w:gridSpan w:val="5"/>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Naujamiesčio  kultūros centras-dailės galerija</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22,0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22,0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Paįstrio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8,0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Raguvos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3763" w:type="dxa"/>
            <w:gridSpan w:val="4"/>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Ramygalos  kultūros centras</w:t>
            </w: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Smilgių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12,0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Ėriškių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10,5</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Vadoklių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lastRenderedPageBreak/>
              <w:t>Liūdynės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Šilagalio kultūros centras</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12,5</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10,5</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Karsakiškio seniūnija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6,0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6,0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Krekenavos seniūnija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31,0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31,0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rsidP="00582B26">
            <w:pPr>
              <w:tabs>
                <w:tab w:val="left" w:pos="1305"/>
              </w:tabs>
              <w:suppressAutoHyphens w:val="0"/>
              <w:autoSpaceDE w:val="0"/>
              <w:autoSpaceDN w:val="0"/>
              <w:adjustRightInd w:val="0"/>
              <w:ind w:right="-872"/>
              <w:rPr>
                <w:color w:val="000000"/>
                <w:sz w:val="24"/>
                <w:szCs w:val="24"/>
                <w:lang w:eastAsia="lt-LT"/>
              </w:rPr>
            </w:pPr>
            <w:r>
              <w:rPr>
                <w:color w:val="000000"/>
                <w:sz w:val="24"/>
                <w:szCs w:val="24"/>
                <w:lang w:eastAsia="lt-LT"/>
              </w:rPr>
              <w:t>Miežiškių  seniūnija</w:t>
            </w:r>
          </w:p>
        </w:tc>
        <w:tc>
          <w:tcPr>
            <w:tcW w:w="940" w:type="dxa"/>
            <w:tcBorders>
              <w:top w:val="single" w:sz="6" w:space="0" w:color="000000"/>
              <w:left w:val="nil"/>
              <w:bottom w:val="single" w:sz="6" w:space="0" w:color="000000"/>
              <w:right w:val="nil"/>
            </w:tcBorders>
          </w:tcPr>
          <w:p w:rsidR="00582B26" w:rsidRDefault="00582B26" w:rsidP="00582B26">
            <w:pPr>
              <w:suppressAutoHyphens w:val="0"/>
              <w:autoSpaceDE w:val="0"/>
              <w:autoSpaceDN w:val="0"/>
              <w:adjustRightInd w:val="0"/>
              <w:ind w:left="-39"/>
              <w:rPr>
                <w:color w:val="000000"/>
                <w:sz w:val="24"/>
                <w:szCs w:val="24"/>
                <w:lang w:eastAsia="lt-LT"/>
              </w:rPr>
            </w:pPr>
            <w:r>
              <w:rPr>
                <w:color w:val="000000"/>
                <w:sz w:val="24"/>
                <w:szCs w:val="24"/>
                <w:lang w:eastAsia="lt-LT"/>
              </w:rPr>
              <w:t>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Naujamiesčio seniūnija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17,0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17,0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Panevėžio seniūnija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12,0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12,0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Paįstrio seniūnija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5,2</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5,2</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Raguvos seniūnija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9,0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2822" w:type="dxa"/>
            <w:gridSpan w:val="3"/>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Ramygalos seniūnija</w:t>
            </w: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20,0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Smilgių seniūnija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6,6</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6,6</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Upytės seniūnija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4,6</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4,6</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Vadoklių seniūnija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8,0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8,0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1882" w:type="dxa"/>
            <w:gridSpan w:val="2"/>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Velžio seniūnija</w:t>
            </w: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13,0</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13,0</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3763" w:type="dxa"/>
            <w:gridSpan w:val="4"/>
            <w:tcBorders>
              <w:top w:val="single" w:sz="6" w:space="0" w:color="000000"/>
              <w:left w:val="single" w:sz="6" w:space="0" w:color="000000"/>
              <w:bottom w:val="nil"/>
              <w:right w:val="nil"/>
            </w:tcBorders>
          </w:tcPr>
          <w:p w:rsidR="00582B26" w:rsidRDefault="00582B26">
            <w:pPr>
              <w:suppressAutoHyphens w:val="0"/>
              <w:autoSpaceDE w:val="0"/>
              <w:autoSpaceDN w:val="0"/>
              <w:adjustRightInd w:val="0"/>
              <w:rPr>
                <w:color w:val="000000"/>
                <w:sz w:val="24"/>
                <w:szCs w:val="24"/>
                <w:lang w:eastAsia="lt-LT"/>
              </w:rPr>
            </w:pPr>
            <w:r>
              <w:rPr>
                <w:color w:val="000000"/>
                <w:sz w:val="24"/>
                <w:szCs w:val="24"/>
                <w:lang w:eastAsia="lt-LT"/>
              </w:rPr>
              <w:t>Rajono socialinių paslaugų centras</w:t>
            </w:r>
          </w:p>
        </w:tc>
        <w:tc>
          <w:tcPr>
            <w:tcW w:w="1277" w:type="dxa"/>
            <w:tcBorders>
              <w:top w:val="single" w:sz="6" w:space="0" w:color="000000"/>
              <w:left w:val="nil"/>
              <w:bottom w:val="nil"/>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408,1</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11,2</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color w:val="000000"/>
                <w:sz w:val="24"/>
                <w:szCs w:val="24"/>
                <w:lang w:eastAsia="lt-LT"/>
              </w:rPr>
            </w:pPr>
            <w:r>
              <w:rPr>
                <w:color w:val="000000"/>
                <w:sz w:val="24"/>
                <w:szCs w:val="24"/>
                <w:lang w:eastAsia="lt-LT"/>
              </w:rPr>
              <w:t>396,9</w:t>
            </w:r>
          </w:p>
        </w:tc>
      </w:tr>
      <w:tr w:rsidR="00582B26">
        <w:trPr>
          <w:trHeight w:val="314"/>
        </w:trPr>
        <w:tc>
          <w:tcPr>
            <w:tcW w:w="941" w:type="dxa"/>
            <w:tcBorders>
              <w:top w:val="single" w:sz="6" w:space="0" w:color="000000"/>
              <w:left w:val="single" w:sz="6" w:space="0" w:color="000000"/>
              <w:bottom w:val="single" w:sz="6" w:space="0" w:color="000000"/>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b/>
                <w:bCs/>
                <w:color w:val="000000"/>
                <w:sz w:val="24"/>
                <w:szCs w:val="24"/>
                <w:lang w:eastAsia="lt-LT"/>
              </w:rPr>
            </w:pPr>
          </w:p>
        </w:tc>
        <w:tc>
          <w:tcPr>
            <w:tcW w:w="940"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b/>
                <w:bCs/>
                <w:color w:val="000000"/>
                <w:sz w:val="24"/>
                <w:szCs w:val="24"/>
                <w:lang w:eastAsia="lt-LT"/>
              </w:rPr>
            </w:pPr>
          </w:p>
        </w:tc>
        <w:tc>
          <w:tcPr>
            <w:tcW w:w="941" w:type="dxa"/>
            <w:tcBorders>
              <w:top w:val="single" w:sz="6" w:space="0" w:color="000000"/>
              <w:left w:val="nil"/>
              <w:bottom w:val="single" w:sz="6" w:space="0" w:color="000000"/>
              <w:right w:val="nil"/>
            </w:tcBorders>
          </w:tcPr>
          <w:p w:rsidR="00582B26" w:rsidRDefault="00582B26">
            <w:pPr>
              <w:suppressAutoHyphens w:val="0"/>
              <w:autoSpaceDE w:val="0"/>
              <w:autoSpaceDN w:val="0"/>
              <w:adjustRightInd w:val="0"/>
              <w:jc w:val="right"/>
              <w:rPr>
                <w:b/>
                <w:bCs/>
                <w:color w:val="000000"/>
                <w:sz w:val="24"/>
                <w:szCs w:val="24"/>
                <w:lang w:eastAsia="lt-LT"/>
              </w:rPr>
            </w:pPr>
          </w:p>
        </w:tc>
        <w:tc>
          <w:tcPr>
            <w:tcW w:w="1277" w:type="dxa"/>
            <w:tcBorders>
              <w:top w:val="single" w:sz="6" w:space="0" w:color="000000"/>
              <w:left w:val="nil"/>
              <w:bottom w:val="single" w:sz="6" w:space="0" w:color="000000"/>
              <w:right w:val="single" w:sz="6" w:space="0" w:color="000000"/>
            </w:tcBorders>
          </w:tcPr>
          <w:p w:rsidR="00582B26" w:rsidRDefault="00582B26">
            <w:pPr>
              <w:suppressAutoHyphens w:val="0"/>
              <w:autoSpaceDE w:val="0"/>
              <w:autoSpaceDN w:val="0"/>
              <w:adjustRightInd w:val="0"/>
              <w:jc w:val="right"/>
              <w:rPr>
                <w:b/>
                <w:bCs/>
                <w:color w:val="000000"/>
                <w:sz w:val="24"/>
                <w:szCs w:val="24"/>
                <w:lang w:eastAsia="lt-LT"/>
              </w:rPr>
            </w:pPr>
            <w:r>
              <w:rPr>
                <w:b/>
                <w:bCs/>
                <w:color w:val="000000"/>
                <w:sz w:val="24"/>
                <w:szCs w:val="24"/>
                <w:lang w:eastAsia="lt-LT"/>
              </w:rPr>
              <w:t>Iš viso</w:t>
            </w:r>
          </w:p>
        </w:tc>
        <w:tc>
          <w:tcPr>
            <w:tcW w:w="1008"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b/>
                <w:bCs/>
                <w:color w:val="000000"/>
                <w:sz w:val="24"/>
                <w:szCs w:val="24"/>
                <w:lang w:eastAsia="lt-LT"/>
              </w:rPr>
            </w:pPr>
            <w:r>
              <w:rPr>
                <w:b/>
                <w:bCs/>
                <w:color w:val="000000"/>
                <w:sz w:val="24"/>
                <w:szCs w:val="24"/>
                <w:lang w:eastAsia="lt-LT"/>
              </w:rPr>
              <w:t>1</w:t>
            </w:r>
            <w:r w:rsidR="00533730">
              <w:rPr>
                <w:b/>
                <w:bCs/>
                <w:color w:val="000000"/>
                <w:sz w:val="24"/>
                <w:szCs w:val="24"/>
                <w:lang w:eastAsia="lt-LT"/>
              </w:rPr>
              <w:t xml:space="preserve"> </w:t>
            </w:r>
            <w:r>
              <w:rPr>
                <w:b/>
                <w:bCs/>
                <w:color w:val="000000"/>
                <w:sz w:val="24"/>
                <w:szCs w:val="24"/>
                <w:lang w:eastAsia="lt-LT"/>
              </w:rPr>
              <w:t>578,8</w:t>
            </w:r>
          </w:p>
        </w:tc>
        <w:tc>
          <w:tcPr>
            <w:tcW w:w="1075"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b/>
                <w:bCs/>
                <w:color w:val="000000"/>
                <w:sz w:val="24"/>
                <w:szCs w:val="24"/>
                <w:lang w:eastAsia="lt-LT"/>
              </w:rPr>
            </w:pPr>
            <w:r>
              <w:rPr>
                <w:b/>
                <w:bCs/>
                <w:color w:val="000000"/>
                <w:sz w:val="24"/>
                <w:szCs w:val="24"/>
                <w:lang w:eastAsia="lt-LT"/>
              </w:rPr>
              <w:t>272,6</w:t>
            </w:r>
          </w:p>
        </w:tc>
        <w:tc>
          <w:tcPr>
            <w:tcW w:w="1344"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b/>
                <w:bCs/>
                <w:color w:val="000000"/>
                <w:sz w:val="24"/>
                <w:szCs w:val="24"/>
                <w:lang w:eastAsia="lt-LT"/>
              </w:rPr>
            </w:pPr>
            <w:r>
              <w:rPr>
                <w:b/>
                <w:bCs/>
                <w:color w:val="000000"/>
                <w:sz w:val="24"/>
                <w:szCs w:val="24"/>
                <w:lang w:eastAsia="lt-LT"/>
              </w:rPr>
              <w:t>353,4</w:t>
            </w:r>
          </w:p>
        </w:tc>
        <w:tc>
          <w:tcPr>
            <w:tcW w:w="1159" w:type="dxa"/>
            <w:tcBorders>
              <w:top w:val="single" w:sz="6" w:space="0" w:color="000000"/>
              <w:left w:val="single" w:sz="6" w:space="0" w:color="000000"/>
              <w:bottom w:val="single" w:sz="6" w:space="0" w:color="000000"/>
              <w:right w:val="single" w:sz="6" w:space="0" w:color="000000"/>
            </w:tcBorders>
          </w:tcPr>
          <w:p w:rsidR="00582B26" w:rsidRDefault="00582B26">
            <w:pPr>
              <w:suppressAutoHyphens w:val="0"/>
              <w:autoSpaceDE w:val="0"/>
              <w:autoSpaceDN w:val="0"/>
              <w:adjustRightInd w:val="0"/>
              <w:jc w:val="right"/>
              <w:rPr>
                <w:b/>
                <w:bCs/>
                <w:color w:val="000000"/>
                <w:sz w:val="24"/>
                <w:szCs w:val="24"/>
                <w:lang w:eastAsia="lt-LT"/>
              </w:rPr>
            </w:pPr>
            <w:r>
              <w:rPr>
                <w:b/>
                <w:bCs/>
                <w:color w:val="000000"/>
                <w:sz w:val="24"/>
                <w:szCs w:val="24"/>
                <w:lang w:eastAsia="lt-LT"/>
              </w:rPr>
              <w:t>952,8</w:t>
            </w:r>
          </w:p>
        </w:tc>
      </w:tr>
      <w:tr w:rsid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r w:rsidR="00582B26" w:rsidT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5645" w:type="dxa"/>
            <w:gridSpan w:val="5"/>
            <w:tcBorders>
              <w:top w:val="nil"/>
              <w:left w:val="nil"/>
              <w:bottom w:val="nil"/>
              <w:right w:val="nil"/>
            </w:tcBorders>
          </w:tcPr>
          <w:p w:rsidR="00582B26" w:rsidRDefault="00582B26">
            <w:pPr>
              <w:suppressAutoHyphens w:val="0"/>
              <w:autoSpaceDE w:val="0"/>
              <w:autoSpaceDN w:val="0"/>
              <w:adjustRightInd w:val="0"/>
              <w:rPr>
                <w:color w:val="000000"/>
                <w:lang w:eastAsia="lt-LT"/>
              </w:rPr>
            </w:pPr>
            <w:r>
              <w:rPr>
                <w:color w:val="000000"/>
                <w:lang w:eastAsia="lt-LT"/>
              </w:rPr>
              <w:t>______________________________________</w:t>
            </w: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r w:rsidR="00582B26">
        <w:trPr>
          <w:trHeight w:val="314"/>
        </w:trPr>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0"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941"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277" w:type="dxa"/>
            <w:tcBorders>
              <w:top w:val="nil"/>
              <w:left w:val="nil"/>
              <w:bottom w:val="nil"/>
              <w:right w:val="nil"/>
            </w:tcBorders>
          </w:tcPr>
          <w:p w:rsidR="00582B26" w:rsidRDefault="00582B26">
            <w:pPr>
              <w:suppressAutoHyphens w:val="0"/>
              <w:autoSpaceDE w:val="0"/>
              <w:autoSpaceDN w:val="0"/>
              <w:adjustRightInd w:val="0"/>
              <w:jc w:val="right"/>
              <w:rPr>
                <w:color w:val="000000"/>
                <w:lang w:eastAsia="lt-LT"/>
              </w:rPr>
            </w:pPr>
          </w:p>
        </w:tc>
        <w:tc>
          <w:tcPr>
            <w:tcW w:w="1008"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075"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344"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c>
          <w:tcPr>
            <w:tcW w:w="1159" w:type="dxa"/>
            <w:tcBorders>
              <w:top w:val="nil"/>
              <w:left w:val="nil"/>
              <w:bottom w:val="nil"/>
              <w:right w:val="nil"/>
            </w:tcBorders>
          </w:tcPr>
          <w:p w:rsidR="00582B26" w:rsidRDefault="00582B26">
            <w:pPr>
              <w:suppressAutoHyphens w:val="0"/>
              <w:autoSpaceDE w:val="0"/>
              <w:autoSpaceDN w:val="0"/>
              <w:adjustRightInd w:val="0"/>
              <w:jc w:val="right"/>
              <w:rPr>
                <w:color w:val="000000"/>
                <w:sz w:val="24"/>
                <w:szCs w:val="24"/>
                <w:lang w:eastAsia="lt-LT"/>
              </w:rPr>
            </w:pPr>
          </w:p>
        </w:tc>
      </w:tr>
    </w:tbl>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315D26" w:rsidRDefault="00315D26" w:rsidP="00315D26">
      <w:pPr>
        <w:rPr>
          <w:lang w:eastAsia="en-US"/>
        </w:rPr>
      </w:pPr>
    </w:p>
    <w:p w:rsidR="00286DF0" w:rsidRDefault="00286DF0" w:rsidP="00315D26">
      <w:pPr>
        <w:rPr>
          <w:lang w:eastAsia="en-US"/>
        </w:rPr>
      </w:pPr>
    </w:p>
    <w:p w:rsidR="00286DF0" w:rsidRDefault="00286DF0" w:rsidP="00315D26">
      <w:pPr>
        <w:rPr>
          <w:lang w:eastAsia="en-US"/>
        </w:rPr>
      </w:pPr>
    </w:p>
    <w:p w:rsidR="00286DF0" w:rsidRDefault="00286DF0" w:rsidP="00315D26">
      <w:pPr>
        <w:rPr>
          <w:lang w:eastAsia="en-US"/>
        </w:rPr>
      </w:pPr>
    </w:p>
    <w:p w:rsidR="00286DF0" w:rsidRDefault="00286DF0" w:rsidP="00315D26">
      <w:pPr>
        <w:rPr>
          <w:lang w:eastAsia="en-US"/>
        </w:rPr>
      </w:pPr>
    </w:p>
    <w:p w:rsidR="00286DF0" w:rsidRDefault="00286DF0" w:rsidP="00315D26">
      <w:pPr>
        <w:rPr>
          <w:lang w:eastAsia="en-US"/>
        </w:rPr>
      </w:pPr>
    </w:p>
    <w:p w:rsidR="00286DF0" w:rsidRDefault="00286DF0" w:rsidP="00315D26">
      <w:pPr>
        <w:rPr>
          <w:lang w:eastAsia="en-US"/>
        </w:rPr>
      </w:pPr>
    </w:p>
    <w:p w:rsidR="00286DF0" w:rsidRDefault="00286DF0" w:rsidP="00315D26">
      <w:pPr>
        <w:rPr>
          <w:lang w:eastAsia="en-US"/>
        </w:rPr>
      </w:pPr>
    </w:p>
    <w:p w:rsidR="00AF0285" w:rsidRDefault="00AF0285">
      <w:pPr>
        <w:suppressAutoHyphens w:val="0"/>
        <w:rPr>
          <w:lang w:eastAsia="en-US"/>
        </w:rPr>
        <w:sectPr w:rsidR="00AF0285" w:rsidSect="00AF0285">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418" w:header="1134" w:footer="567" w:gutter="0"/>
          <w:cols w:space="1296"/>
          <w:docGrid w:linePitch="600" w:charSpace="40960"/>
        </w:sectPr>
      </w:pPr>
    </w:p>
    <w:tbl>
      <w:tblPr>
        <w:tblW w:w="12394" w:type="dxa"/>
        <w:tblInd w:w="1134" w:type="dxa"/>
        <w:tblLook w:val="04A0" w:firstRow="1" w:lastRow="0" w:firstColumn="1" w:lastColumn="0" w:noHBand="0" w:noVBand="1"/>
      </w:tblPr>
      <w:tblGrid>
        <w:gridCol w:w="691"/>
        <w:gridCol w:w="6589"/>
        <w:gridCol w:w="1531"/>
        <w:gridCol w:w="1522"/>
        <w:gridCol w:w="1056"/>
        <w:gridCol w:w="1545"/>
        <w:gridCol w:w="964"/>
      </w:tblGrid>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r>
              <w:rPr>
                <w:lang w:eastAsia="en-US"/>
              </w:rPr>
              <w:lastRenderedPageBreak/>
              <w:br w:type="page"/>
            </w: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2299" w:type="dxa"/>
            <w:gridSpan w:val="2"/>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r w:rsidRPr="00AF0285">
              <w:rPr>
                <w:rFonts w:eastAsia="Times New Roman"/>
                <w:sz w:val="24"/>
                <w:szCs w:val="24"/>
                <w:lang w:eastAsia="lt-LT"/>
              </w:rPr>
              <w:t>PATVIRTINTA</w:t>
            </w:r>
          </w:p>
        </w:tc>
        <w:tc>
          <w:tcPr>
            <w:tcW w:w="1378"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p>
        </w:tc>
        <w:tc>
          <w:tcPr>
            <w:tcW w:w="860"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4537" w:type="dxa"/>
            <w:gridSpan w:val="4"/>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r w:rsidRPr="00AF0285">
              <w:rPr>
                <w:rFonts w:eastAsia="Times New Roman"/>
                <w:sz w:val="24"/>
                <w:szCs w:val="24"/>
                <w:lang w:eastAsia="lt-LT"/>
              </w:rPr>
              <w:t>Panevėžio rajono savivaldybės tarybos</w:t>
            </w: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4537" w:type="dxa"/>
            <w:gridSpan w:val="4"/>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r w:rsidRPr="00AF0285">
              <w:rPr>
                <w:rFonts w:eastAsia="Times New Roman"/>
                <w:sz w:val="24"/>
                <w:szCs w:val="24"/>
                <w:lang w:eastAsia="lt-LT"/>
              </w:rPr>
              <w:t>2014-02-20 sprendimu Nr. T-</w:t>
            </w: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57"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r w:rsidRPr="00AF0285">
              <w:rPr>
                <w:rFonts w:eastAsia="Times New Roman"/>
                <w:sz w:val="24"/>
                <w:szCs w:val="24"/>
                <w:lang w:eastAsia="lt-LT"/>
              </w:rPr>
              <w:t xml:space="preserve">3 </w:t>
            </w:r>
            <w:r>
              <w:rPr>
                <w:rFonts w:eastAsia="Times New Roman"/>
                <w:sz w:val="24"/>
                <w:szCs w:val="24"/>
                <w:lang w:eastAsia="lt-LT"/>
              </w:rPr>
              <w:t xml:space="preserve"> p</w:t>
            </w:r>
            <w:r w:rsidRPr="00AF0285">
              <w:rPr>
                <w:rFonts w:eastAsia="Times New Roman"/>
                <w:sz w:val="24"/>
                <w:szCs w:val="24"/>
                <w:lang w:eastAsia="lt-LT"/>
              </w:rPr>
              <w:t>riedas</w:t>
            </w:r>
          </w:p>
        </w:tc>
        <w:tc>
          <w:tcPr>
            <w:tcW w:w="942"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sz w:val="24"/>
                <w:szCs w:val="24"/>
                <w:lang w:eastAsia="lt-LT"/>
              </w:rPr>
            </w:pPr>
          </w:p>
        </w:tc>
        <w:tc>
          <w:tcPr>
            <w:tcW w:w="1378"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860"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57"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942"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860"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57"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942"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860"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r>
      <w:tr w:rsidR="00AF0285" w:rsidRPr="00AF0285" w:rsidTr="00AF0285">
        <w:trPr>
          <w:trHeight w:val="315"/>
        </w:trPr>
        <w:tc>
          <w:tcPr>
            <w:tcW w:w="12394" w:type="dxa"/>
            <w:gridSpan w:val="7"/>
            <w:tcBorders>
              <w:top w:val="nil"/>
              <w:left w:val="nil"/>
              <w:bottom w:val="nil"/>
              <w:right w:val="nil"/>
            </w:tcBorders>
            <w:shd w:val="clear" w:color="auto" w:fill="auto"/>
            <w:noWrap/>
            <w:vAlign w:val="bottom"/>
            <w:hideMark/>
          </w:tcPr>
          <w:p w:rsidR="00AF0285" w:rsidRPr="00AF0285" w:rsidRDefault="00AF0285" w:rsidP="00AF0285">
            <w:pPr>
              <w:suppressAutoHyphens w:val="0"/>
              <w:jc w:val="center"/>
              <w:rPr>
                <w:rFonts w:eastAsia="Times New Roman"/>
                <w:b/>
                <w:bCs/>
                <w:sz w:val="24"/>
                <w:szCs w:val="24"/>
                <w:lang w:eastAsia="lt-LT"/>
              </w:rPr>
            </w:pPr>
            <w:r w:rsidRPr="00AF0285">
              <w:rPr>
                <w:rFonts w:eastAsia="Times New Roman"/>
                <w:b/>
                <w:bCs/>
                <w:sz w:val="24"/>
                <w:szCs w:val="24"/>
                <w:lang w:eastAsia="lt-LT"/>
              </w:rPr>
              <w:t>PANEVĖŽIO RAJONO SAVIVALDYBĖS 2014 METŲ ASIGNAVIMAI PAGAL PROGRAMAS</w:t>
            </w: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jc w:val="center"/>
              <w:rPr>
                <w:rFonts w:eastAsia="Times New Roman"/>
                <w:b/>
                <w:bCs/>
                <w:sz w:val="24"/>
                <w:szCs w:val="24"/>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57"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942"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860"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r>
      <w:tr w:rsidR="00AF0285" w:rsidRPr="00AF0285" w:rsidTr="00AF0285">
        <w:trPr>
          <w:trHeight w:val="31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57"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942"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2238" w:type="dxa"/>
            <w:gridSpan w:val="2"/>
            <w:tcBorders>
              <w:top w:val="nil"/>
              <w:left w:val="nil"/>
              <w:bottom w:val="single" w:sz="4" w:space="0" w:color="auto"/>
              <w:right w:val="nil"/>
            </w:tcBorders>
            <w:shd w:val="clear" w:color="auto" w:fill="auto"/>
            <w:noWrap/>
            <w:vAlign w:val="bottom"/>
            <w:hideMark/>
          </w:tcPr>
          <w:p w:rsidR="00AF0285" w:rsidRPr="00AF0285" w:rsidRDefault="00AF0285" w:rsidP="00AF0285">
            <w:pPr>
              <w:suppressAutoHyphens w:val="0"/>
              <w:jc w:val="right"/>
              <w:rPr>
                <w:rFonts w:eastAsia="Times New Roman"/>
                <w:sz w:val="24"/>
                <w:szCs w:val="24"/>
                <w:lang w:eastAsia="lt-LT"/>
              </w:rPr>
            </w:pPr>
            <w:r w:rsidRPr="00AF0285">
              <w:rPr>
                <w:rFonts w:eastAsia="Times New Roman"/>
                <w:sz w:val="24"/>
                <w:szCs w:val="24"/>
                <w:lang w:eastAsia="lt-LT"/>
              </w:rPr>
              <w:t>(tūkst. Lt)</w:t>
            </w:r>
          </w:p>
        </w:tc>
      </w:tr>
      <w:tr w:rsidR="00AF0285" w:rsidRPr="00AF0285" w:rsidTr="00AF0285">
        <w:trPr>
          <w:trHeight w:val="28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Eil.</w:t>
            </w:r>
            <w:r w:rsidRPr="00AF0285">
              <w:rPr>
                <w:rFonts w:eastAsia="Times New Roman"/>
                <w:b/>
                <w:bCs/>
                <w:sz w:val="22"/>
                <w:szCs w:val="22"/>
                <w:lang w:eastAsia="lt-LT"/>
              </w:rPr>
              <w:br/>
              <w:t>Nr.</w:t>
            </w:r>
          </w:p>
        </w:tc>
        <w:tc>
          <w:tcPr>
            <w:tcW w:w="5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Asignavimų valdytojas</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 xml:space="preserve">Valstybės </w:t>
            </w:r>
            <w:r w:rsidRPr="00AF0285">
              <w:rPr>
                <w:rFonts w:eastAsia="Times New Roman"/>
                <w:b/>
                <w:bCs/>
                <w:sz w:val="22"/>
                <w:szCs w:val="22"/>
                <w:lang w:eastAsia="lt-LT"/>
              </w:rPr>
              <w:br/>
              <w:t>funkcijų klasifikacija</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w:t>
            </w:r>
          </w:p>
        </w:tc>
        <w:tc>
          <w:tcPr>
            <w:tcW w:w="3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jų</w:t>
            </w:r>
          </w:p>
        </w:tc>
      </w:tr>
      <w:tr w:rsidR="00AF0285" w:rsidRPr="00AF0285" w:rsidTr="00AF0285">
        <w:trPr>
          <w:trHeight w:val="28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587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2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išlaidoms</w:t>
            </w:r>
          </w:p>
        </w:tc>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turtui</w:t>
            </w:r>
          </w:p>
        </w:tc>
      </w:tr>
      <w:tr w:rsidR="00AF0285" w:rsidRPr="00AF0285" w:rsidTr="00AF0285">
        <w:trPr>
          <w:trHeight w:val="114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587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942" w:type="dxa"/>
            <w:tcBorders>
              <w:top w:val="nil"/>
              <w:left w:val="nil"/>
              <w:bottom w:val="single" w:sz="4" w:space="0" w:color="auto"/>
              <w:right w:val="single" w:sz="4" w:space="0" w:color="auto"/>
            </w:tcBorders>
            <w:shd w:val="clear" w:color="auto" w:fill="auto"/>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w:t>
            </w:r>
          </w:p>
        </w:tc>
        <w:tc>
          <w:tcPr>
            <w:tcW w:w="1378" w:type="dxa"/>
            <w:tcBorders>
              <w:top w:val="nil"/>
              <w:left w:val="nil"/>
              <w:bottom w:val="single" w:sz="4" w:space="0" w:color="auto"/>
              <w:right w:val="single" w:sz="4" w:space="0" w:color="auto"/>
            </w:tcBorders>
            <w:shd w:val="clear" w:color="auto" w:fill="auto"/>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jų darbo</w:t>
            </w:r>
            <w:r w:rsidRPr="00AF0285">
              <w:rPr>
                <w:rFonts w:eastAsia="Times New Roman"/>
                <w:b/>
                <w:bCs/>
                <w:sz w:val="22"/>
                <w:szCs w:val="22"/>
                <w:lang w:eastAsia="lt-LT"/>
              </w:rPr>
              <w:br/>
              <w:t>užmokesčiui</w:t>
            </w:r>
          </w:p>
        </w:tc>
        <w:tc>
          <w:tcPr>
            <w:tcW w:w="860"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01 SAVIVALDYBĖS VALDYMO PROGRAMA</w:t>
            </w:r>
          </w:p>
        </w:tc>
      </w:tr>
      <w:tr w:rsidR="00AF0285" w:rsidRPr="00AF0285" w:rsidTr="0032591A">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32591A">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kontrolės ir audito tarnyba,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195,4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190,4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134,7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5,0</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195,4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190,4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134,7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5,0</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13987,1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11654,6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6046,6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2332,5</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9871,7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7616,2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4357,6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2255,5</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4017,4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4017,4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1687,5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77,0</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9744,7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7415,2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4233,6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2329,5</w:t>
            </w:r>
          </w:p>
        </w:tc>
      </w:tr>
      <w:tr w:rsidR="00AF0285" w:rsidRPr="00AF0285" w:rsidTr="00AF0285">
        <w:trPr>
          <w:trHeight w:val="300"/>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9049,0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6796,5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3829,3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2252,5</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(Meras, vicemeras, Tarybos nariai)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373,3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373,3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(Administracija)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5967,7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5825,4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3629,4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142,3</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archyvinių dokumentų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jaunimo teisių apsauga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civilinės būklės aktų registravimas</w:t>
            </w:r>
          </w:p>
        </w:tc>
        <w:tc>
          <w:tcPr>
            <w:tcW w:w="1365" w:type="dxa"/>
            <w:tcBorders>
              <w:top w:val="nil"/>
              <w:left w:val="nil"/>
              <w:bottom w:val="nil"/>
              <w:right w:val="nil"/>
            </w:tcBorders>
            <w:shd w:val="clear" w:color="000000" w:fill="FFFFFF"/>
            <w:noWrap/>
            <w:vAlign w:val="bottom"/>
            <w:hideMark/>
          </w:tcPr>
          <w:p w:rsidR="00AF0285" w:rsidRPr="00AF0285" w:rsidRDefault="00AF0285" w:rsidP="00AF0285">
            <w:pPr>
              <w:suppressAutoHyphens w:val="0"/>
              <w:outlineLvl w:val="0"/>
              <w:rPr>
                <w:rFonts w:ascii="Arial" w:eastAsia="Times New Roman" w:hAnsi="Arial" w:cs="Arial"/>
                <w:lang w:eastAsia="lt-LT"/>
              </w:rPr>
            </w:pPr>
            <w:r w:rsidRPr="00AF0285">
              <w:rPr>
                <w:rFonts w:ascii="Arial" w:eastAsia="Times New Roman" w:hAnsi="Arial" w:cs="Arial"/>
                <w:lang w:eastAsia="lt-LT"/>
              </w:rPr>
              <w:t> </w:t>
            </w:r>
          </w:p>
        </w:tc>
        <w:tc>
          <w:tcPr>
            <w:tcW w:w="1357"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24,8</w:t>
            </w:r>
          </w:p>
        </w:tc>
        <w:tc>
          <w:tcPr>
            <w:tcW w:w="942" w:type="dxa"/>
            <w:tcBorders>
              <w:top w:val="nil"/>
              <w:left w:val="nil"/>
              <w:bottom w:val="nil"/>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24,8</w:t>
            </w:r>
          </w:p>
        </w:tc>
        <w:tc>
          <w:tcPr>
            <w:tcW w:w="1378" w:type="dxa"/>
            <w:tcBorders>
              <w:top w:val="nil"/>
              <w:left w:val="nil"/>
              <w:bottom w:val="nil"/>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kitos bendros valstybės paslaugos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36,6</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36,6</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pirminė teisinė pagalba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kredito grąžinimas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1141,6</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1141,6</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ilgalaikės paskolos grąžinimas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968,6</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968,6</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palūkanos už paskolas </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518,0</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518,0</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300"/>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597,7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597,7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402,8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valstybės duomenų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archyvinių dokumentų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gyventojų registro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vaikų teisių apsauga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264,9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264,9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187,5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jaunimo teisių apsauga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32,5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valstybinės kalbos priežiūra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24,4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24,4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civilinės būklės aktų registravimas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99,4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99,4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75,9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gyvenamosios vietos deklaravimas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43,6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43,6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pirminė teisinė pagalba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34,9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26,7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300"/>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įstaigos pajamų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77,0</w:t>
            </w:r>
          </w:p>
        </w:tc>
      </w:tr>
      <w:tr w:rsidR="00AF0285" w:rsidRPr="00AF0285" w:rsidTr="00AF0285">
        <w:trPr>
          <w:trHeight w:val="25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(Administracija)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77,0</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02</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36,6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02</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mobilizacijos administravimas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02</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civilinės saugos organizavimas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02</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29,1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1484,6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1481,6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994,2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žemės ūkio funkcijų vykdymas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210,6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98,0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3,0</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1174,0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1174,0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819,8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žemės ūkio funkcijų vykdymas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732,8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732,8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513,8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441,2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441,2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306,0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168,6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168,6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168,6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168,6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(aptarnaujantis personalas)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168,6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168,6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137,4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137,4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(Kultūros padalinys)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225,5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225,5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137,4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2.6.</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89,3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89,3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(Švietimo padalinys)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89,3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lastRenderedPageBreak/>
              <w:t>2.7.</w:t>
            </w: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591,2</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591,2</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428,3</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single" w:sz="4" w:space="0" w:color="000000"/>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591,2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591,2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428,3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single" w:sz="4" w:space="0" w:color="000000"/>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paramos su sunkia negalia administravimas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21,8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21,8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000000"/>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paramos mokiniams administravimas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49,6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000000"/>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laidojimo pašalpų administravimas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single" w:sz="4" w:space="0" w:color="000000"/>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467,4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467,4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356,9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(Socialinės paramos skyrius),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1599,0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1599,0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1599,0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1599,0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asmenų su sunkia negalia socialinė globa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547,0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547,0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laidojimo pašalpos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662,0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662,0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socialinė parama mokinio reikmenims įsigyti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390,0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390,0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sz w:val="22"/>
                <w:szCs w:val="22"/>
                <w:lang w:eastAsia="lt-LT"/>
              </w:rPr>
            </w:pPr>
            <w:r w:rsidRPr="00AF0285">
              <w:rPr>
                <w:rFonts w:ascii="Calibri" w:eastAsia="Times New Roman" w:hAnsi="Calibri" w:cs="Arial"/>
                <w:b/>
                <w:bCs/>
                <w:sz w:val="22"/>
                <w:szCs w:val="22"/>
                <w:lang w:eastAsia="lt-LT"/>
              </w:rPr>
              <w:t>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Seniūnijos,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470,6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470,6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470,6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Karsakiškio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Krekenavos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51,1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Panevėžio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Paįstrio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32,7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32,7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Ramygalos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48,9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Raguvos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Miežiškių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Naujamiesčio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41,6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Upytės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23,5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Smilgių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31,4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Vadoklių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32,4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32,4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9"/>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Velžio</w:t>
            </w:r>
            <w:r w:rsidR="002962F5">
              <w:rPr>
                <w:rFonts w:eastAsia="Times New Roman"/>
                <w:i/>
                <w:iCs/>
                <w:lang w:eastAsia="lt-LT"/>
              </w:rPr>
              <w:t xml:space="preserve"> </w:t>
            </w:r>
            <w:r w:rsidRPr="00AF0285">
              <w:rPr>
                <w:rFonts w:eastAsia="Times New Roman"/>
                <w:i/>
                <w:iCs/>
                <w:lang w:eastAsia="lt-LT"/>
              </w:rPr>
              <w:t xml:space="preserve">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01</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sz w:val="22"/>
                <w:szCs w:val="22"/>
                <w:lang w:eastAsia="lt-LT"/>
              </w:rPr>
            </w:pPr>
            <w:r w:rsidRPr="00AF0285">
              <w:rPr>
                <w:rFonts w:ascii="Calibri" w:eastAsia="Times New Roman" w:hAnsi="Calibri" w:cs="Arial"/>
                <w:b/>
                <w:bCs/>
                <w:sz w:val="22"/>
                <w:szCs w:val="22"/>
                <w:lang w:eastAsia="lt-LT"/>
              </w:rPr>
              <w:t>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Priešgaisrinė tarnyba,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03</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1670,7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1664,1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1160,6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6,6</w:t>
            </w:r>
          </w:p>
        </w:tc>
      </w:tr>
      <w:tr w:rsidR="00AF0285" w:rsidRPr="00AF0285" w:rsidTr="00AF0285">
        <w:trPr>
          <w:trHeight w:val="300"/>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03</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66,4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6,6</w:t>
            </w:r>
          </w:p>
        </w:tc>
      </w:tr>
      <w:tr w:rsidR="00AF0285" w:rsidRPr="00AF0285" w:rsidTr="00AF0285">
        <w:trPr>
          <w:trHeight w:val="300"/>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03</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1597,7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1597,7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1117,1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sz w:val="22"/>
                <w:szCs w:val="22"/>
                <w:lang w:eastAsia="lt-LT"/>
              </w:rPr>
            </w:pPr>
            <w:r w:rsidRPr="00AF0285">
              <w:rPr>
                <w:rFonts w:ascii="Calibri" w:eastAsia="Times New Roman" w:hAnsi="Calibri" w:cs="Arial"/>
                <w:b/>
                <w:bCs/>
                <w:sz w:val="22"/>
                <w:szCs w:val="22"/>
                <w:lang w:eastAsia="lt-LT"/>
              </w:rPr>
              <w:t>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Rajono socialinių paslaugų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160,0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160,0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106,9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ascii="Calibri" w:eastAsia="Times New Roman" w:hAnsi="Calibri" w:cs="Arial"/>
                <w:b/>
                <w:bCs/>
                <w:color w:val="1F497D"/>
                <w:sz w:val="22"/>
                <w:szCs w:val="22"/>
                <w:lang w:eastAsia="lt-LT"/>
              </w:rPr>
            </w:pPr>
            <w:r w:rsidRPr="00AF0285">
              <w:rPr>
                <w:rFonts w:ascii="Calibri" w:eastAsia="Times New Roman" w:hAnsi="Calibri" w:cs="Arial"/>
                <w:b/>
                <w:bCs/>
                <w:color w:val="1F497D"/>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160,0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160,0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106,9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asmenų su sunkia negalia socialinė globa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160,0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160,0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106,9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sz w:val="22"/>
                <w:szCs w:val="22"/>
                <w:lang w:eastAsia="lt-LT"/>
              </w:rPr>
            </w:pPr>
            <w:r w:rsidRPr="00AF0285">
              <w:rPr>
                <w:rFonts w:ascii="Calibri" w:eastAsia="Times New Roman" w:hAnsi="Calibri" w:cs="Arial"/>
                <w:b/>
                <w:bCs/>
                <w:sz w:val="22"/>
                <w:szCs w:val="22"/>
                <w:lang w:eastAsia="lt-LT"/>
              </w:rPr>
              <w:t>6.</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Švietimo įstaigos,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1780,5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1780,5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60,4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ascii="Calibri" w:eastAsia="Times New Roman" w:hAnsi="Calibri" w:cs="Arial"/>
                <w:b/>
                <w:bCs/>
                <w:color w:val="1F497D"/>
                <w:sz w:val="22"/>
                <w:szCs w:val="22"/>
                <w:lang w:eastAsia="lt-LT"/>
              </w:rPr>
            </w:pPr>
            <w:r w:rsidRPr="00AF0285">
              <w:rPr>
                <w:rFonts w:ascii="Calibri" w:eastAsia="Times New Roman" w:hAnsi="Calibri" w:cs="Arial"/>
                <w:b/>
                <w:bCs/>
                <w:color w:val="1F497D"/>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1780,5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1780,5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60,4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87,0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87,0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60,4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1693,5</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1693,5</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Mykolo Antanaičio 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154,4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154,4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Paįstrio Juozo Zikaro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146,3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146,3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146,3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146,3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140,0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140,0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Raguvos 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Vadoklių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100,9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100,9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Velžio 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140,8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140,8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140,8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140,8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139,5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139,5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6.6.</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256,6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256,6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256,6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256,6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252,8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252,8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6.7.</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Smilgių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143,1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143,1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143,1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143,1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lastRenderedPageBreak/>
              <w:t>6.9.</w:t>
            </w: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Geležių pagrindinė mokykla, iš viso</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47,9</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47,9</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4,4</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47,9</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47,9</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41,6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41,6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6.10.</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Berčiūnų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54,8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54,8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54,8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54,8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Dembavos progimnazija,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38,6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38,6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Karsakiškio Strazdelio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Kurganavos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Paliūniškio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Upytės Antano Belazaro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53,1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53,1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6.16.</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Miežiškių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54,5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center"/>
              <w:outlineLvl w:val="0"/>
              <w:rPr>
                <w:rFonts w:eastAsia="Times New Roman"/>
                <w:b/>
                <w:bCs/>
                <w:lang w:eastAsia="lt-LT"/>
              </w:rPr>
            </w:pPr>
            <w:r w:rsidRPr="00AF0285">
              <w:rPr>
                <w:rFonts w:eastAsia="Times New Roman"/>
                <w:b/>
                <w:bCs/>
                <w:lang w:eastAsia="lt-LT"/>
              </w:rPr>
              <w:t>6.17.</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Žibartonių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69,6</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69,6</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darbo rinkos politikos rengimas ir įgyvendinimas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Katinų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single" w:sz="4" w:space="0" w:color="auto"/>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single" w:sz="4" w:space="0" w:color="auto"/>
              <w:left w:val="single" w:sz="4" w:space="0" w:color="auto"/>
              <w:bottom w:val="nil"/>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6.19.</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Linkaučių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6.20.</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Bernatonių mokykla-darželis,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Piniavos mokykla-darželis,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Pažagienių mokykla-darželis,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vaikų lopšelis-darželis</w:t>
            </w:r>
            <w:r w:rsidR="002962F5">
              <w:rPr>
                <w:rFonts w:eastAsia="Times New Roman"/>
                <w:b/>
                <w:bCs/>
                <w:lang w:eastAsia="lt-LT"/>
              </w:rPr>
              <w:t xml:space="preserve"> </w:t>
            </w:r>
            <w:r w:rsidRPr="00AF0285">
              <w:rPr>
                <w:rFonts w:eastAsia="Times New Roman"/>
                <w:b/>
                <w:bCs/>
                <w:lang w:eastAsia="lt-LT"/>
              </w:rPr>
              <w:t>"Sigutė",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vaikų lopšelis-darželis,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vaikų lopšelis - 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6.26.</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Velžio vaikų lopšelis-darželis,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socialinė parama mokiniams </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7.</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Kultūros centrai,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32,5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32,5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Tiltagalių kultūros centras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Krekenavos kultūros centras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Smilgių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Paįstrio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Raguvos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Ramygalos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Naujamiesčio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Miežiškių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Vadoklių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Šilagalio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Liūdynės kultūros centras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Viešoji biblioteka,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37,8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37,8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26,2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37,8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37,8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26,2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01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18348,8</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16004,7</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7567,9</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2344,1</w:t>
            </w:r>
          </w:p>
        </w:tc>
      </w:tr>
      <w:tr w:rsidR="00AF0285" w:rsidRPr="00AF0285" w:rsidTr="00AF0285">
        <w:trPr>
          <w:trHeight w:val="300"/>
        </w:trPr>
        <w:tc>
          <w:tcPr>
            <w:tcW w:w="616" w:type="dxa"/>
            <w:vMerge w:val="restart"/>
            <w:tcBorders>
              <w:top w:val="nil"/>
              <w:left w:val="single" w:sz="4" w:space="0" w:color="auto"/>
              <w:bottom w:val="nil"/>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10610,7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8343,6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4535,8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2267,1</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7640,1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7640,1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3030,6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77,0</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02 UGDYMO PROCESO IR KOKYBIŠKOS UGDYMOSI APLINKOS UŽTIKRINIMO PROGRAMA</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2179,3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2041,6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224,5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137,7</w:t>
            </w:r>
          </w:p>
        </w:tc>
      </w:tr>
      <w:tr w:rsidR="00AF0285" w:rsidRPr="00AF0285" w:rsidTr="009727F3">
        <w:trPr>
          <w:trHeight w:val="30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880,2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875,2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224,5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5,0</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vaikų poilsio prevencinė ir socializacijos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40,0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40,0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ikimokyklinis ugdymas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292,4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292,4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pr</w:t>
            </w:r>
            <w:r w:rsidR="002962F5">
              <w:rPr>
                <w:rFonts w:eastAsia="Times New Roman"/>
                <w:i/>
                <w:iCs/>
                <w:lang w:eastAsia="lt-LT"/>
              </w:rPr>
              <w:t>i</w:t>
            </w:r>
            <w:r w:rsidRPr="00AF0285">
              <w:rPr>
                <w:rFonts w:eastAsia="Times New Roman"/>
                <w:i/>
                <w:iCs/>
                <w:lang w:eastAsia="lt-LT"/>
              </w:rPr>
              <w:t>ešmokyklinis ugdymas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studijų rėmimas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neformalusis vaikų švietimas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60,0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60,0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universalių daugiafunkcių centrų Panevėžio rajone steigimas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švietimo pagalba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435,3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430,3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222,2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5,0</w:t>
            </w:r>
          </w:p>
        </w:tc>
      </w:tr>
      <w:tr w:rsidR="00AF0285" w:rsidRPr="00AF0285" w:rsidTr="009727F3">
        <w:trPr>
          <w:trHeight w:val="259"/>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bendrieji švietimo reikalai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14,5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51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132,7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132,7</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1166,4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1166,4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2.</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Švietimo įstaigos,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39588,4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39534,4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24372,9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54,0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17021,3</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17018,3</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9136,5</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lėšos</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1752,8</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1752,8</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367,2</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819,2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807,2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19868,6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19829,6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14869,2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39,0</w:t>
            </w:r>
          </w:p>
        </w:tc>
      </w:tr>
      <w:tr w:rsidR="00AF0285" w:rsidRPr="00AF0285" w:rsidTr="0024760D">
        <w:trPr>
          <w:trHeight w:val="51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126,5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126,5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Mykolo Antanaičio gimnazija,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2530,1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2530,1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1589,9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833,6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833,6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382,4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162,9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162,9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1533,6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1533,6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1170,9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Paįstrio Juozo Zikaro vidurinė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2569,6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2569,6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1612,7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910,6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910,6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482,1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172,4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172,4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1453,6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1453,6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1090,6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33,0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33,0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2.3.</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Raguvos gimnazija,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2297,8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2265,8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1407,8</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32,0</w:t>
            </w:r>
          </w:p>
        </w:tc>
      </w:tr>
      <w:tr w:rsidR="00AF0285" w:rsidRPr="00AF0285" w:rsidTr="009727F3">
        <w:trPr>
          <w:trHeight w:val="259"/>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771,1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771,1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381,7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135,7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135,7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1382,0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1350,0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991,0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32,0</w:t>
            </w:r>
          </w:p>
        </w:tc>
      </w:tr>
      <w:tr w:rsidR="00AF0285" w:rsidRPr="00AF0285" w:rsidTr="009727F3">
        <w:trPr>
          <w:trHeight w:val="510"/>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2.4.</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Vadoklių vidurinė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1239,0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1239,0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765,9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482,3</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482,3</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225,3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54,4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54,4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702,1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702,1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527,0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2.5.</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Velžio gimnazija,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3088,8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3088,8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1893,8</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829,6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829,6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359,8</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2962F5" w:rsidP="002962F5">
            <w:pPr>
              <w:suppressAutoHyphens w:val="0"/>
              <w:outlineLvl w:val="0"/>
              <w:rPr>
                <w:rFonts w:eastAsia="Times New Roman"/>
                <w:lang w:eastAsia="lt-LT"/>
              </w:rPr>
            </w:pPr>
            <w:r>
              <w:rPr>
                <w:rFonts w:eastAsia="Times New Roman"/>
                <w:lang w:eastAsia="lt-LT"/>
              </w:rPr>
              <w:t>v</w:t>
            </w:r>
            <w:r w:rsidR="00AF0285" w:rsidRPr="00AF0285">
              <w:rPr>
                <w:rFonts w:eastAsia="Times New Roman"/>
                <w:lang w:eastAsia="lt-LT"/>
              </w:rPr>
              <w:t>alstyb</w:t>
            </w:r>
            <w:r>
              <w:rPr>
                <w:rFonts w:eastAsia="Times New Roman"/>
                <w:lang w:eastAsia="lt-LT"/>
              </w:rPr>
              <w:t>ė</w:t>
            </w:r>
            <w:r w:rsidR="00AF0285" w:rsidRPr="00AF0285">
              <w:rPr>
                <w:rFonts w:eastAsia="Times New Roman"/>
                <w:lang w:eastAsia="lt-LT"/>
              </w:rPr>
              <w:t>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273,7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273,7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1985,5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1985,5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1515,9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2.6.</w:t>
            </w: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gimnazija,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3595,9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3595,9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2241,9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1154,8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1154,8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582,6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298,4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298,4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2142,7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2142,7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1607,1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lastRenderedPageBreak/>
              <w:t>2.7.</w:t>
            </w:r>
          </w:p>
        </w:tc>
        <w:tc>
          <w:tcPr>
            <w:tcW w:w="5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vidurinė mokykla, iš viso</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1990,7</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1990,7</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1184,9</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666,7</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666,7</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301,2</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76,5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76,5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26,3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1130,0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1130,0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857,4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510"/>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117,5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117,5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2.8.</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Smilgių vidurinė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2417,2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2409,2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1474,5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8,0</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900,5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897,5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449,8</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178,9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178,9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1309,4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1304,4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972,1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5,0</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2.9.</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Geležių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913,9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913,9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532,7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455,1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455,1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206,5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412,0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412,0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311,0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2.10.</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Berčiūnų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917,2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917,2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576,7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382,1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382,1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211,7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49,6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49,6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478,0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478,0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365,0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2.11.</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Dembavos progimnazija,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1105,7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1105,7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713,2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459,8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459,8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232,7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638,9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638,9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480,5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2.12.</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Katinų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643,6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643,6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371,0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292,1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292,1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135,4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39,0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39,0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312,5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312,5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235,6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2.13.</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Karsakiškio Strazdelio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1027,6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1027,6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669,5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423,2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423,2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251,1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55,6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55,6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533,8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533,8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403,2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2.14.</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Kurganavos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645,1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645,1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429,6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276,9</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276,9</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41,8</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41,8</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16,6</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326,4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326,4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246,0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2.15.</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Linkaučių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1118,3</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1118,3</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716,2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511,6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511,6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262,2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601,7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601,7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454,0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2.16.</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Miežiškių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873,2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873,2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547,2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270,5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270,5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113,1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560,8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560,8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418,9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2.17.</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Paliūniškio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1178,8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1178,8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782,6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346,5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346,5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205,6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745,9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745,9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561,8</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2.18.</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Upytės Antano Belazaro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1189,8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1189,8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718,5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648,2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648,2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344,3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10,3</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10,3</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490,1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490,1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374,2</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41,2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2.19.</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Žibartonių pagrindinė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1253,7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1253,7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794,0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516,0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516,0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278,3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45,3</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45,3</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664,0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664,0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500,4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2.20.</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Bernatonių mokykla-darželis,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502,8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502,8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288,5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314,6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314,6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171,1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157,2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157,2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117,4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2.21.</w:t>
            </w: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Pažagienių mokykla-darželis,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884,5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884,5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562,5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471,4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471,4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284,1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371,1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371,1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278,4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42,0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42,0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lastRenderedPageBreak/>
              <w:t>2.22.</w:t>
            </w:r>
          </w:p>
        </w:tc>
        <w:tc>
          <w:tcPr>
            <w:tcW w:w="5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Piniavos mokykla-darželis, iš viso</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1191,6</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1189,6</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727,3</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602,9</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602,9</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358,2</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504,1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502,1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369,1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84,6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84,6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2.23.</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Dembavos vaikų lopšelis-darželis "Smalsutis",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700,9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700,9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425,7</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462,8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462,8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293,6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181,3</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181,3</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132,1</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2.24.</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vaikų lopšelis-darželis</w:t>
            </w:r>
            <w:r w:rsidR="002962F5">
              <w:rPr>
                <w:rFonts w:eastAsia="Times New Roman"/>
                <w:b/>
                <w:bCs/>
                <w:lang w:eastAsia="lt-LT"/>
              </w:rPr>
              <w:t xml:space="preserve"> </w:t>
            </w:r>
            <w:r w:rsidRPr="00AF0285">
              <w:rPr>
                <w:rFonts w:eastAsia="Times New Roman"/>
                <w:b/>
                <w:bCs/>
                <w:lang w:eastAsia="lt-LT"/>
              </w:rPr>
              <w:t>"Sigutė",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747,5</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747,5</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450,6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2962F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516,6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516,6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313,6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185,1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185,1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137,0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2.25.</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vaikų lopšelis-darželis,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654,2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654,2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398,9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962F5">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481,0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481,0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295,4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143,2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143,2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103,5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2.26.</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Raguvos vaikų lopšelis-darželis,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498,9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498,9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271,5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E678ED">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335,7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335,7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184,5</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124,6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124,6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87,0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38,6</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38,6</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2.27.</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vaikų lopšelis-darželis,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794,4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794,4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469,9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E678ED">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536,4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536,4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313,6</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213,9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213,9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156,3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44,1</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44,1</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2.28.</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Velžio vaikų lopšelis-darželis,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1171,0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1171,0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591,3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E678ED">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720,9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720,9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396,4</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308,8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308,8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194,9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141,3</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141,3</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2.29.</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Pedagoginė psichologinė tarnyba,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301,7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301,7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217,3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E678ED">
            <w:pPr>
              <w:suppressAutoHyphens w:val="0"/>
              <w:outlineLvl w:val="0"/>
              <w:rPr>
                <w:rFonts w:eastAsia="Times New Roman"/>
                <w:lang w:eastAsia="lt-LT"/>
              </w:rPr>
            </w:pPr>
            <w:r w:rsidRPr="00AF0285">
              <w:rPr>
                <w:rFonts w:eastAsia="Times New Roman"/>
                <w:lang w:eastAsia="lt-LT"/>
              </w:rPr>
              <w:t>iš jų:</w:t>
            </w:r>
            <w:r w:rsidR="00E678ED">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27,3</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248,9</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248,9</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190,0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2.30.</w:t>
            </w: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Muzikos mokykla,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1061,7</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1051,7</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731,9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10,0</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E678ED">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1005,8</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1005,8</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711,0</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moksleivio krepšelio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27,4</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27,4</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2,7</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25,8</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2.31.</w:t>
            </w: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Švietimo centras, iš viso</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483,2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481,2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214,9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w:t>
            </w:r>
          </w:p>
        </w:tc>
      </w:tr>
      <w:tr w:rsidR="00AF0285" w:rsidRPr="00AF0285" w:rsidTr="00AF0285">
        <w:trPr>
          <w:trHeight w:val="259"/>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w:t>
            </w:r>
            <w:r w:rsidR="0024760D">
              <w:rPr>
                <w:rFonts w:eastAsia="Times New Roman"/>
                <w:lang w:eastAsia="lt-LT"/>
              </w:rPr>
              <w:t xml:space="preserve"> </w:t>
            </w:r>
            <w:r w:rsidRPr="00AF0285">
              <w:rPr>
                <w:rFonts w:eastAsia="Times New Roman"/>
                <w:lang w:eastAsia="lt-LT"/>
              </w:rPr>
              <w:t>savivaldybės biudžeto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389,2</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389,2</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214,9</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9"/>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94,0</w:t>
            </w:r>
          </w:p>
        </w:tc>
        <w:tc>
          <w:tcPr>
            <w:tcW w:w="942"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92,0</w:t>
            </w:r>
          </w:p>
        </w:tc>
        <w:tc>
          <w:tcPr>
            <w:tcW w:w="1378"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02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41767,7</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41576,0</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24597,4</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191,7</w:t>
            </w:r>
          </w:p>
        </w:tc>
      </w:tr>
      <w:tr w:rsidR="00AF0285" w:rsidRPr="00AF0285" w:rsidTr="00AF0285">
        <w:trPr>
          <w:trHeight w:val="300"/>
        </w:trPr>
        <w:tc>
          <w:tcPr>
            <w:tcW w:w="616" w:type="dxa"/>
            <w:vMerge w:val="restart"/>
            <w:tcBorders>
              <w:top w:val="nil"/>
              <w:left w:val="single" w:sz="4" w:space="0" w:color="auto"/>
              <w:bottom w:val="nil"/>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17901,5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17893,5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9361,0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8,0</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1752,8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1752,8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367,2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819,2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807,2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12,0</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moksleivio krepšelio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21035,0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20996,0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14869,2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39,0</w:t>
            </w:r>
          </w:p>
        </w:tc>
      </w:tr>
      <w:tr w:rsidR="00AF0285" w:rsidRPr="00AF0285" w:rsidTr="00AF0285">
        <w:trPr>
          <w:trHeight w:val="51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xml:space="preserve">skolintos lėšos investiciniams projektams, vykdomiems </w:t>
            </w:r>
            <w:r w:rsidRPr="00AF0285">
              <w:rPr>
                <w:rFonts w:eastAsia="Times New Roman"/>
                <w:b/>
                <w:bCs/>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259,2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126,5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132,7</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03 AKTYVAUS BENDRUOMENĖS GYVENIMO SKATINIMO PROGRAMA</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1038,1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924,2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171,8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113,9</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701,7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699,7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2,0</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policijos įstaigos rėmimas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03</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poilsio ir sporto priemonės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342,7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340,7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171,8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2,0</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kitos kultūros ir meno įstaigos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144,0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144,0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nevyriausybinių organizacijų rėmimas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130,0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130,0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religinių bendrijų rėmimas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9"/>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jaunimo palankių paslaugų finansavimas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51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216,5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216,5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111,9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111,9</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2.</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Seniūnijos,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12,6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12,6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Karsakiškio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Krekenavos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Panevėžio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Paįstrio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Ramygalos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Raguvos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Miežiškių seniūnija</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Naujamiesčio seniūnija</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Upytės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Smilgių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Vadoklių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9"/>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Velžio seniūnija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24760D" w:rsidRDefault="00AF0285" w:rsidP="009727F3">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Kultūros centrai,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3391,9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3311,0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1903,2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80,9</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3196,9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3196,9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1903,2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rPr>
                <w:rFonts w:eastAsia="Times New Roman"/>
                <w:lang w:eastAsia="lt-LT"/>
              </w:rPr>
            </w:pPr>
            <w:r w:rsidRPr="00AF0285">
              <w:rPr>
                <w:rFonts w:eastAsia="Times New Roman"/>
                <w:lang w:eastAsia="lt-LT"/>
              </w:rPr>
              <w:t xml:space="preserve">savivaldybės biudžeto lėšos kultūros renginių </w:t>
            </w:r>
            <w:r w:rsidR="00B93E64">
              <w:rPr>
                <w:rFonts w:eastAsia="Times New Roman"/>
                <w:lang w:eastAsia="lt-LT"/>
              </w:rPr>
              <w:t xml:space="preserve">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22,1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22,1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97,3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5,3</w:t>
            </w:r>
          </w:p>
        </w:tc>
      </w:tr>
      <w:tr w:rsidR="00AF0285" w:rsidRPr="00AF0285" w:rsidTr="009727F3">
        <w:trPr>
          <w:trHeight w:val="51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75,6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75,6</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Tiltagalių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259,8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259,8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149,5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252,0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149,5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savivaldybės biudžeto lėšos kultūros renginių</w:t>
            </w:r>
            <w:r w:rsidR="00B93E64">
              <w:rPr>
                <w:rFonts w:eastAsia="Times New Roman"/>
                <w:lang w:eastAsia="lt-LT"/>
              </w:rPr>
              <w:t xml:space="preserve"> 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364,5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364,5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182,1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354,2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354,2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182,1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savivaldybės biudžeto lėšos kultūros renginių</w:t>
            </w:r>
            <w:r w:rsidR="00B93E64">
              <w:rPr>
                <w:rFonts w:eastAsia="Times New Roman"/>
                <w:lang w:eastAsia="lt-LT"/>
              </w:rPr>
              <w:t xml:space="preserve"> 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Smilgių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303,4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303,4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174,6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288,3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288,3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174,6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 xml:space="preserve">savivaldybės biudžeto lėšos kultūros renginių </w:t>
            </w:r>
            <w:r w:rsidR="00B93E64">
              <w:rPr>
                <w:rFonts w:eastAsia="Times New Roman"/>
                <w:lang w:eastAsia="lt-LT"/>
              </w:rPr>
              <w:t xml:space="preserve">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Paįstrio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347,8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317,8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174,4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30,0</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307,7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307,7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174,4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savivaldybės biudžeto lėšos kultūros renginių</w:t>
            </w:r>
            <w:r w:rsidR="00B93E64">
              <w:rPr>
                <w:rFonts w:eastAsia="Times New Roman"/>
                <w:lang w:eastAsia="lt-LT"/>
              </w:rPr>
              <w:t xml:space="preserve"> 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510"/>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30,0</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Vadoklių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217,6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217,6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135,5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135,5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 xml:space="preserve">savivaldybės biudžeto lėšos kultūros renginių </w:t>
            </w:r>
            <w:r w:rsidR="00B93E64">
              <w:rPr>
                <w:rFonts w:eastAsia="Times New Roman"/>
                <w:lang w:eastAsia="lt-LT"/>
              </w:rPr>
              <w:t>bendram f</w:t>
            </w:r>
            <w:r w:rsidRPr="00AF0285">
              <w:rPr>
                <w:rFonts w:eastAsia="Times New Roman"/>
                <w:lang w:eastAsia="lt-LT"/>
              </w:rPr>
              <w:t>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3.6.</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Miežiškių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453,6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453,6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284,6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446,5</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446,5</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284,6</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2962F5">
            <w:pPr>
              <w:suppressAutoHyphens w:val="0"/>
              <w:outlineLvl w:val="0"/>
              <w:rPr>
                <w:rFonts w:eastAsia="Times New Roman"/>
                <w:lang w:eastAsia="lt-LT"/>
              </w:rPr>
            </w:pPr>
            <w:r w:rsidRPr="00AF0285">
              <w:rPr>
                <w:rFonts w:eastAsia="Times New Roman"/>
                <w:lang w:eastAsia="lt-LT"/>
              </w:rPr>
              <w:t xml:space="preserve">savivaldybės biudžeto lėšos kultūros renginių </w:t>
            </w:r>
            <w:r w:rsidR="002962F5">
              <w:rPr>
                <w:rFonts w:eastAsia="Times New Roman"/>
                <w:lang w:eastAsia="lt-LT"/>
              </w:rPr>
              <w:t xml:space="preserve">bendram </w:t>
            </w:r>
            <w:r w:rsidRPr="00AF0285">
              <w:rPr>
                <w:rFonts w:eastAsia="Times New Roman"/>
                <w:lang w:eastAsia="lt-LT"/>
              </w:rPr>
              <w:t>finansavimui</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3.7.</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kultūros centras-dailės galerija,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264,2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264,2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141,3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236,6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236,6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141,3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 xml:space="preserve">savivaldybės biudžeto lėšos kultūros renginių </w:t>
            </w:r>
            <w:r w:rsidR="00B93E64">
              <w:rPr>
                <w:rFonts w:eastAsia="Times New Roman"/>
                <w:lang w:eastAsia="lt-LT"/>
              </w:rPr>
              <w:t xml:space="preserve">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Raguvos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134,3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214,6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134,3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savivaldybės biudžeto lėšos kultūros renginių</w:t>
            </w:r>
            <w:r w:rsidR="00B93E64">
              <w:rPr>
                <w:rFonts w:eastAsia="Times New Roman"/>
                <w:lang w:eastAsia="lt-LT"/>
              </w:rPr>
              <w:t xml:space="preserve"> 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3.9.</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228,4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131,6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9,6</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213,8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213,8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131,6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 xml:space="preserve">savivaldybės biudžeto lėšos kultūros renginių </w:t>
            </w:r>
            <w:r w:rsidR="00B93E64">
              <w:rPr>
                <w:rFonts w:eastAsia="Times New Roman"/>
                <w:lang w:eastAsia="lt-LT"/>
              </w:rPr>
              <w:t xml:space="preserve">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51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9,6</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3.10.</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Ėriškių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218,9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190,8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99,1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28,1</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99,1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savivaldybės biudžeto lėšos kultūros renginių</w:t>
            </w:r>
            <w:r w:rsidR="00B93E64">
              <w:rPr>
                <w:rFonts w:eastAsia="Times New Roman"/>
                <w:lang w:eastAsia="lt-LT"/>
              </w:rPr>
              <w:t xml:space="preserve"> 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51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28,1</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3.11.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Liūdynės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310,4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180,3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7,9</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297,8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297,8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180,3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 xml:space="preserve">savivaldybės biudžeto lėšos kultūros renginių </w:t>
            </w:r>
            <w:r w:rsidR="00B93E64">
              <w:rPr>
                <w:rFonts w:eastAsia="Times New Roman"/>
                <w:lang w:eastAsia="lt-LT"/>
              </w:rPr>
              <w:t xml:space="preserve">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51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7,9</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3.12.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Šilagalio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202,2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115,9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5,3</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192,6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192,6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115,9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B93E64">
            <w:pPr>
              <w:suppressAutoHyphens w:val="0"/>
              <w:outlineLvl w:val="0"/>
              <w:rPr>
                <w:rFonts w:eastAsia="Times New Roman"/>
                <w:lang w:eastAsia="lt-LT"/>
              </w:rPr>
            </w:pPr>
            <w:r w:rsidRPr="00AF0285">
              <w:rPr>
                <w:rFonts w:eastAsia="Times New Roman"/>
                <w:lang w:eastAsia="lt-LT"/>
              </w:rPr>
              <w:t>savivaldybės biudžeto lėšos kultūros renginių</w:t>
            </w:r>
            <w:r w:rsidR="00B93E64">
              <w:rPr>
                <w:rFonts w:eastAsia="Times New Roman"/>
                <w:lang w:eastAsia="lt-LT"/>
              </w:rPr>
              <w:t xml:space="preserve"> bendram </w:t>
            </w:r>
            <w:r w:rsidRPr="00AF0285">
              <w:rPr>
                <w:rFonts w:eastAsia="Times New Roman"/>
                <w:lang w:eastAsia="lt-LT"/>
              </w:rPr>
              <w:t>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24760D" w:rsidRDefault="00AF0285" w:rsidP="009727F3">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Viešoji biblioteka,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1874,4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1874,4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1167,2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(bibliotekos)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1817,5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1817,5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1133,3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 (bibliotekos)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(muziejai)</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50,1</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50,1</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33,9</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 (muziejai)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03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6317,0</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6122,2</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3242,2</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194,8</w:t>
            </w:r>
          </w:p>
        </w:tc>
      </w:tr>
      <w:tr w:rsidR="00AF0285" w:rsidRPr="00AF0285" w:rsidTr="00AF0285">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5778,8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5776,8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3242,2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2,0</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savivaldybės biudžeto lėšos kultūros renginių bendram finansavimui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22,1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22,1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112,1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106,8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5,3</w:t>
            </w:r>
          </w:p>
        </w:tc>
      </w:tr>
      <w:tr w:rsidR="00AF0285" w:rsidRPr="00AF0285" w:rsidTr="00AF0285">
        <w:trPr>
          <w:trHeight w:val="51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xml:space="preserve">skolintos lėšos investiciniams projektams, vykdomiems </w:t>
            </w:r>
            <w:r w:rsidRPr="00AF0285">
              <w:rPr>
                <w:rFonts w:eastAsia="Times New Roman"/>
                <w:b/>
                <w:bCs/>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292,1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216,5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75,6</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111,9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111,9</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04 INFRASTRUKTŪROS PRIEŽIŪROS, MODERNIZAVIMO IR PLĖTROS PROGRAMA</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24760D" w:rsidRDefault="00AF0285" w:rsidP="009727F3">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1692,0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921,9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148,0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770,1</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1201,9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921,9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148,0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280,0</w:t>
            </w:r>
          </w:p>
        </w:tc>
      </w:tr>
      <w:tr w:rsidR="00AF0285" w:rsidRPr="00AF0285" w:rsidTr="009727F3">
        <w:trPr>
          <w:trHeight w:val="51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154,9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154,9</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335,2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335,2</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1.1.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80,0</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80,0</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turto rinkos kainų nustatymas (teisinė registracija)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98,7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80,0</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kelių transporto plėtra, kontrolė ir priežiūra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daugiatiksliai plėtros projektai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1.2.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186,9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186,9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142,7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186,9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186,9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142,7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186,9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186,9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142,7</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1.3.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1233,4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643,3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590,1</w:t>
            </w:r>
          </w:p>
        </w:tc>
      </w:tr>
      <w:tr w:rsidR="00AF0285" w:rsidRPr="00AF0285" w:rsidTr="009727F3">
        <w:trPr>
          <w:trHeight w:val="30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743,3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643,3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100,0</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gatvių apšvietimas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530,0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100,0</w:t>
            </w:r>
          </w:p>
        </w:tc>
      </w:tr>
      <w:tr w:rsidR="00AF0285" w:rsidRPr="00AF0285" w:rsidTr="009727F3">
        <w:trPr>
          <w:trHeight w:val="51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154,9</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335,2</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1.4.</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100,0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100,0</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kultūros vertybių apsauga</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08</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115,0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100,0</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2.</w:t>
            </w: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Seniūnijos, iš viso</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374,2</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242,4</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131,8</w:t>
            </w:r>
          </w:p>
        </w:tc>
      </w:tr>
      <w:tr w:rsidR="00AF0285" w:rsidRPr="00AF0285" w:rsidTr="009727F3">
        <w:trPr>
          <w:trHeight w:val="300"/>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232,8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232,8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turto rinkos kainų nustatymas (teisinė registracija)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188,9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188,9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42,6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42,6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141,4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131,8</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Karsakiškio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44,4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5,6</w:t>
            </w:r>
          </w:p>
        </w:tc>
      </w:tr>
      <w:tr w:rsidR="00AF0285" w:rsidRPr="00AF0285" w:rsidTr="009727F3">
        <w:trPr>
          <w:trHeight w:val="300"/>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38,4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35,9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5,6</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51,4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21,4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30,0</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16,4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30,0</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Panevėžio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11,1</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11,1</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Paįstrio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14,0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4,5</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2.5.</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24,6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18,7</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turto rinkos kainų nustatymas (teisinė registracija)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17,1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17,1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18,7</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lastRenderedPageBreak/>
              <w:t>2.6.</w:t>
            </w: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Raguvos seniūnija, iš viso</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27,5</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18,6</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8,9</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18,5</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18,5</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8,9</w:t>
            </w:r>
          </w:p>
        </w:tc>
      </w:tr>
      <w:tr w:rsidR="00AF0285" w:rsidRPr="00AF0285" w:rsidTr="009727F3">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2.7.</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Miežiškių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24,5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8,7</w:t>
            </w:r>
          </w:p>
        </w:tc>
      </w:tr>
      <w:tr w:rsidR="00AF0285" w:rsidRPr="00AF0285" w:rsidTr="009727F3">
        <w:trPr>
          <w:trHeight w:val="30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12,2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000000"/>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8,7</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15,0</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15,0</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2.9.</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Upytės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20,4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4,5</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4,5</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2.10.</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Smilgių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24,1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18,1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6,0</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17,5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11,3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6,0</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Vadoklių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19,7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7,3</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19,0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7,3</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2.12.</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Velžio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37,2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11,5</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24,2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aplinkos tvarkymas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23,2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23,2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komunalinio ūkio plėtra</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įstaigos pajamų lėšos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06</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13,0</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11,5</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04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2066,2</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1164,3</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148,0</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901,9</w:t>
            </w:r>
          </w:p>
        </w:tc>
      </w:tr>
      <w:tr w:rsidR="00AF0285" w:rsidRPr="00AF0285" w:rsidTr="00AF0285">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1434,7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1154,7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148,0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280,0</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141,4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131,8</w:t>
            </w:r>
          </w:p>
        </w:tc>
      </w:tr>
      <w:tr w:rsidR="00AF0285" w:rsidRPr="00AF0285" w:rsidTr="00AF0285">
        <w:trPr>
          <w:trHeight w:val="51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xml:space="preserve">skolintos lėšos investiciniams projektams, vykdomiems </w:t>
            </w:r>
            <w:r w:rsidRPr="00AF0285">
              <w:rPr>
                <w:rFonts w:eastAsia="Times New Roman"/>
                <w:b/>
                <w:bCs/>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154,9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154,9</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335,2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335,2</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05 SOCIALINĖS ATSKIRTIES MAŽINIMO PROGRAMA</w:t>
            </w:r>
          </w:p>
        </w:tc>
      </w:tr>
      <w:tr w:rsidR="00AF0285" w:rsidRPr="00AF0285" w:rsidTr="00AF0285">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24760D" w:rsidRDefault="00AF0285" w:rsidP="00AF0285">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10927,0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10927,0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559,5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3535,9</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3535,9</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262,3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7391,1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7391,1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297,2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AF0285">
            <w:pPr>
              <w:suppressAutoHyphens w:val="0"/>
              <w:jc w:val="center"/>
              <w:outlineLvl w:val="0"/>
              <w:rPr>
                <w:rFonts w:eastAsia="Times New Roman"/>
                <w:b/>
                <w:bCs/>
                <w:lang w:eastAsia="lt-LT"/>
              </w:rPr>
            </w:pPr>
            <w:r w:rsidRPr="00AF0285">
              <w:rPr>
                <w:rFonts w:eastAsia="Times New Roman"/>
                <w:b/>
                <w:bCs/>
                <w:lang w:eastAsia="lt-LT"/>
              </w:rPr>
              <w:t>1.1.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2371,8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2371,8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559,5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0,0</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347,5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347,5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262,3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2024,3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2024,3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297,2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pirčių paslaugų kompensavimas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06</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280,0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280,0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privačių vežėjų išlaidų kompensavimas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1300,0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1300,0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institucijos išlaikymas (socialiniai darbuotojai)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444,3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444,3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297,2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AF0285">
            <w:pPr>
              <w:suppressAutoHyphens w:val="0"/>
              <w:jc w:val="center"/>
              <w:outlineLvl w:val="0"/>
              <w:rPr>
                <w:rFonts w:eastAsia="Times New Roman"/>
                <w:b/>
                <w:bCs/>
                <w:lang w:eastAsia="lt-LT"/>
              </w:rPr>
            </w:pPr>
            <w:r w:rsidRPr="00AF0285">
              <w:rPr>
                <w:rFonts w:eastAsia="Times New Roman"/>
                <w:b/>
                <w:bCs/>
                <w:lang w:eastAsia="lt-LT"/>
              </w:rPr>
              <w:t>1.2.</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xml:space="preserve">Savivaldybės administracija (Socialinės paramos </w:t>
            </w:r>
            <w:r w:rsidR="00E678ED">
              <w:rPr>
                <w:rFonts w:eastAsia="Times New Roman"/>
                <w:b/>
                <w:bCs/>
                <w:lang w:eastAsia="lt-LT"/>
              </w:rPr>
              <w:t>s</w:t>
            </w:r>
            <w:r w:rsidRPr="00AF0285">
              <w:rPr>
                <w:rFonts w:eastAsia="Times New Roman"/>
                <w:b/>
                <w:bCs/>
                <w:lang w:eastAsia="lt-LT"/>
              </w:rPr>
              <w:t>kyrius),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8555,2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8555,2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0,0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3188,4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3188,4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100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vienkartinių pašalpų rajono gyventojams, nukentėjusiems nuo </w:t>
            </w:r>
            <w:r w:rsidRPr="00AF0285">
              <w:rPr>
                <w:rFonts w:eastAsia="Times New Roman"/>
                <w:i/>
                <w:iCs/>
                <w:lang w:eastAsia="lt-LT"/>
              </w:rPr>
              <w:br/>
              <w:t>gaisro, stichinių nelaimių, traumų, įvykusių nelaimingo atsitikimo metu, sunkios ligos gydymui, socialiai remtiniems asmenims, esant ypač sunkiai materialinei padėčiai, mokėjimas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49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maisto iš intervencinių atsargų labiausiai nepasiturintiems </w:t>
            </w:r>
            <w:r w:rsidRPr="00AF0285">
              <w:rPr>
                <w:rFonts w:eastAsia="Times New Roman"/>
                <w:i/>
                <w:iCs/>
                <w:lang w:eastAsia="lt-LT"/>
              </w:rPr>
              <w:br/>
              <w:t>asmenims teikimo organizavimas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49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socialinės rizikos asmenų gydymosi nuo alkoholizmo paslaugų mokėjimas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49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laidojimo pašalpos, kai mirusio asmens gyvenamoji vieta nebuvo deklaruota Lietuvoje</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gyvenamųjų patalpų ir aplinkos pritaikymas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75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xml:space="preserve">nevyriausybinių organizacijų įgyvendinamų projektų, nukreiptų </w:t>
            </w:r>
            <w:r w:rsidRPr="00AF0285">
              <w:rPr>
                <w:rFonts w:eastAsia="Times New Roman"/>
                <w:i/>
                <w:iCs/>
                <w:lang w:eastAsia="lt-LT"/>
              </w:rPr>
              <w:br/>
              <w:t>į socialinės atskirties mažinimą ir rizikos grupių integravimo į visuomenę dalinis finansavimas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52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meninės kūrybos švenčių-popiečių, išvykų, ekskursijų neįgaliesiems seniūnijose organizavimas ir finansavimas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Tarptautinės vaikų gynimo dienos organizavimas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5,0</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78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neįgalių, senų asmenų, socialiai remtinų ir socialinės rizikos šeimų, globos įstaigų gyventojų sveikinimo ir pagerbimo įvairiomis progomis organizavimas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sz w:val="22"/>
                <w:szCs w:val="22"/>
                <w:lang w:eastAsia="lt-LT"/>
              </w:rPr>
            </w:pPr>
            <w:r w:rsidRPr="00AF0285">
              <w:rPr>
                <w:rFonts w:eastAsia="Times New Roman"/>
                <w:sz w:val="22"/>
                <w:szCs w:val="22"/>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sz w:val="22"/>
                <w:szCs w:val="22"/>
                <w:lang w:eastAsia="lt-LT"/>
              </w:rPr>
            </w:pPr>
            <w:r w:rsidRPr="00AF0285">
              <w:rPr>
                <w:rFonts w:eastAsia="Times New Roman"/>
                <w:sz w:val="22"/>
                <w:szCs w:val="22"/>
                <w:lang w:eastAsia="lt-LT"/>
              </w:rPr>
              <w:t> </w:t>
            </w:r>
          </w:p>
        </w:tc>
      </w:tr>
      <w:tr w:rsidR="00AF0285" w:rsidRPr="00AF0285" w:rsidTr="0024760D">
        <w:trPr>
          <w:trHeight w:val="78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būtinos medicininės slaugos paslaugų pensininkams, neįgaliems ar sunkiai sergantiems asmenims, kai slaugos paslaugų nefinansuoja ligonių kasa, dalinis apmokėjimas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99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vaikų, netekusių tėvų globos, senų ir neįgalių asmenų, neturinčių nuolatinės gyvenamosios vietos, išlaikymo apskrities bei kitų savivaldybių globos įstaigose ir pensionatuose išlaidų apmokėjimas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600,0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600,0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52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paslaugų, teikiamų "Vilties namuose" gyvenantiems sutrikusios psichikos rajono gyventojams, apmokėjimas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48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paslaugų, teikiamų Panevėžio specialiojo ugdymo centre, apmokėjimas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15,0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sz w:val="22"/>
                <w:szCs w:val="22"/>
                <w:lang w:eastAsia="lt-LT"/>
              </w:rPr>
            </w:pPr>
            <w:r w:rsidRPr="00AF0285">
              <w:rPr>
                <w:rFonts w:eastAsia="Times New Roman"/>
                <w:sz w:val="22"/>
                <w:szCs w:val="22"/>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sz w:val="22"/>
                <w:szCs w:val="22"/>
                <w:lang w:eastAsia="lt-LT"/>
              </w:rPr>
            </w:pPr>
            <w:r w:rsidRPr="00AF0285">
              <w:rPr>
                <w:rFonts w:eastAsia="Times New Roman"/>
                <w:sz w:val="22"/>
                <w:szCs w:val="22"/>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socialinėms pašalpoms išmokėti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2333,2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2333,2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valstybės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5366,8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5366,8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socialinėms pašalpoms išmokėti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4666,8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4666,8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kompensacijoms už šildymą ir karštą vandenį</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700,0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700,0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Seniūnijos,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126,8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126,8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9727F3">
        <w:trPr>
          <w:trHeight w:val="300"/>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126,8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95,6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95,6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31,2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31,2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Karsakiškio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single" w:sz="4" w:space="0" w:color="auto"/>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Krekenavos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2.3.</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Panevėžio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12,4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12,4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8,7</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8,7</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3,7</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3,7</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Paįstrio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9,2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9,2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2.5.</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Ramygalos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15,8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2.6.</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Raguvos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5,7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3,2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single" w:sz="4" w:space="0" w:color="auto"/>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2.7.</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Miežiškių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2.8.</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Naujamiesčio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4,2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2.9.</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Upytės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8,8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6,3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2.10.</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Smilgių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13,0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2.11.</w:t>
            </w: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Vadoklių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nil"/>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outlineLvl w:val="0"/>
              <w:rPr>
                <w:rFonts w:eastAsia="Times New Roman"/>
                <w:b/>
                <w:bCs/>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AF0285" w:rsidRDefault="00AF0285" w:rsidP="009727F3">
            <w:pPr>
              <w:suppressAutoHyphens w:val="0"/>
              <w:jc w:val="center"/>
              <w:outlineLvl w:val="0"/>
              <w:rPr>
                <w:rFonts w:eastAsia="Times New Roman"/>
                <w:b/>
                <w:bCs/>
                <w:lang w:eastAsia="lt-LT"/>
              </w:rPr>
            </w:pPr>
            <w:r w:rsidRPr="00AF0285">
              <w:rPr>
                <w:rFonts w:eastAsia="Times New Roman"/>
                <w:b/>
                <w:bCs/>
                <w:lang w:eastAsia="lt-LT"/>
              </w:rPr>
              <w:t>2.12.</w:t>
            </w: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Velžio seniūnija, iš viso</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 </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10,5</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b/>
                <w:bCs/>
                <w:lang w:eastAsia="lt-LT"/>
              </w:rPr>
            </w:pPr>
            <w:r w:rsidRPr="00AF0285">
              <w:rPr>
                <w:rFonts w:eastAsia="Times New Roman"/>
                <w:b/>
                <w:bCs/>
                <w:lang w:eastAsia="lt-LT"/>
              </w:rPr>
              <w:t>10,5</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b/>
                <w:bCs/>
                <w:lang w:eastAsia="lt-LT"/>
              </w:rPr>
            </w:pPr>
            <w:r w:rsidRPr="00AF0285">
              <w:rPr>
                <w:rFonts w:eastAsia="Times New Roman"/>
                <w:b/>
                <w:bCs/>
                <w:lang w:eastAsia="lt-LT"/>
              </w:rPr>
              <w:t> </w:t>
            </w:r>
          </w:p>
        </w:tc>
      </w:tr>
      <w:tr w:rsidR="00AF0285" w:rsidRPr="00AF0285" w:rsidTr="009727F3">
        <w:trPr>
          <w:trHeight w:val="300"/>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lang w:eastAsia="lt-LT"/>
              </w:rPr>
            </w:pPr>
            <w:r w:rsidRPr="00AF0285">
              <w:rPr>
                <w:rFonts w:eastAsia="Times New Roman"/>
                <w:lang w:eastAsia="lt-LT"/>
              </w:rPr>
              <w:t>10,5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lang w:eastAsia="lt-LT"/>
              </w:rPr>
            </w:pPr>
            <w:r w:rsidRPr="00AF0285">
              <w:rPr>
                <w:rFonts w:eastAsia="Times New Roman"/>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dirbančių su rizikos šeimomis,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255"/>
        </w:trPr>
        <w:tc>
          <w:tcPr>
            <w:tcW w:w="616" w:type="dxa"/>
            <w:vMerge/>
            <w:tcBorders>
              <w:top w:val="nil"/>
              <w:left w:val="single" w:sz="4" w:space="0" w:color="auto"/>
              <w:bottom w:val="single" w:sz="4" w:space="0" w:color="auto"/>
              <w:right w:val="single" w:sz="4" w:space="0" w:color="auto"/>
            </w:tcBorders>
            <w:hideMark/>
          </w:tcPr>
          <w:p w:rsidR="00AF0285" w:rsidRPr="00AF0285" w:rsidRDefault="00AF0285" w:rsidP="009727F3">
            <w:pPr>
              <w:suppressAutoHyphens w:val="0"/>
              <w:jc w:val="center"/>
              <w:outlineLvl w:val="0"/>
              <w:rPr>
                <w:rFonts w:eastAsia="Times New Roman"/>
                <w:b/>
                <w:bCs/>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socialinių darbuotojų išlaikymas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outlineLvl w:val="0"/>
              <w:rPr>
                <w:rFonts w:eastAsia="Times New Roman"/>
                <w:i/>
                <w:iCs/>
                <w:lang w:eastAsia="lt-LT"/>
              </w:rPr>
            </w:pPr>
            <w:r w:rsidRPr="00AF0285">
              <w:rPr>
                <w:rFonts w:eastAsia="Times New Roman"/>
                <w:i/>
                <w:i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outlineLvl w:val="0"/>
              <w:rPr>
                <w:rFonts w:eastAsia="Times New Roman"/>
                <w:i/>
                <w:iCs/>
                <w:lang w:eastAsia="lt-LT"/>
              </w:rPr>
            </w:pPr>
            <w:r w:rsidRPr="00AF0285">
              <w:rPr>
                <w:rFonts w:eastAsia="Times New Roman"/>
                <w:i/>
                <w:iCs/>
                <w:lang w:eastAsia="lt-LT"/>
              </w:rPr>
              <w:t> </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24760D" w:rsidRDefault="00AF0285" w:rsidP="009727F3">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Vaikų globos namai,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1131,4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1131,4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699,1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9727F3">
        <w:trPr>
          <w:trHeight w:val="255"/>
        </w:trPr>
        <w:tc>
          <w:tcPr>
            <w:tcW w:w="616" w:type="dxa"/>
            <w:vMerge/>
            <w:tcBorders>
              <w:top w:val="nil"/>
              <w:left w:val="single" w:sz="4" w:space="0" w:color="auto"/>
              <w:bottom w:val="nil"/>
              <w:right w:val="single" w:sz="4" w:space="0" w:color="auto"/>
            </w:tcBorders>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1131,4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1131,4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699,1</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9727F3">
        <w:trPr>
          <w:trHeight w:val="30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4.</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Rajono socialinių paslaugų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1597,7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1597,7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871,4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AF0285">
        <w:trPr>
          <w:trHeight w:val="255"/>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305,5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305,5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196,4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Calibri" w:eastAsia="Times New Roman" w:hAnsi="Calibri" w:cs="Arial"/>
                <w:b/>
                <w:bCs/>
                <w:color w:val="1F497D"/>
                <w:sz w:val="22"/>
                <w:szCs w:val="22"/>
                <w:lang w:eastAsia="lt-LT"/>
              </w:rPr>
            </w:pPr>
            <w:r w:rsidRPr="00AF0285">
              <w:rPr>
                <w:rFonts w:ascii="Calibri" w:eastAsia="Times New Roman" w:hAnsi="Calibri" w:cs="Arial"/>
                <w:b/>
                <w:bCs/>
                <w:color w:val="1F497D"/>
                <w:sz w:val="22"/>
                <w:szCs w:val="22"/>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884,1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884,1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675,0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lang w:eastAsia="lt-LT"/>
              </w:rPr>
            </w:pPr>
            <w:r w:rsidRPr="00AF0285">
              <w:rPr>
                <w:rFonts w:ascii="Arial" w:eastAsia="Times New Roman" w:hAnsi="Arial" w:cs="Arial"/>
                <w:lang w:eastAsia="lt-LT"/>
              </w:rPr>
              <w:t> </w:t>
            </w:r>
          </w:p>
        </w:tc>
      </w:tr>
      <w:tr w:rsidR="00AF0285" w:rsidRPr="00AF0285" w:rsidTr="00AF0285">
        <w:trPr>
          <w:trHeight w:val="255"/>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10</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408,1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408,1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05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13782,9</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13782,9</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2130,0</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0,0</w:t>
            </w:r>
          </w:p>
        </w:tc>
      </w:tr>
      <w:tr w:rsidR="00AF0285" w:rsidRPr="00AF0285" w:rsidTr="00AF0285">
        <w:trPr>
          <w:trHeight w:val="300"/>
        </w:trPr>
        <w:tc>
          <w:tcPr>
            <w:tcW w:w="616" w:type="dxa"/>
            <w:vMerge w:val="restart"/>
            <w:tcBorders>
              <w:top w:val="nil"/>
              <w:left w:val="single" w:sz="4" w:space="0" w:color="auto"/>
              <w:bottom w:val="nil"/>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5099,6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5099,6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1157,8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8275,2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8275,2</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972,2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408,1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408,1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06 SVEIKATOS APSAUGOS PROGRAMA</w:t>
            </w:r>
          </w:p>
        </w:tc>
      </w:tr>
      <w:tr w:rsidR="00AF0285" w:rsidRPr="00AF0285" w:rsidTr="00AF0285">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24760D" w:rsidRDefault="00AF0285" w:rsidP="00AF0285">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986,4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940,0</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specialioji sveikatos apsaugos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07</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46,4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investicijų 2014-2016 metų programos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07</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940,0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940,0</w:t>
            </w:r>
          </w:p>
        </w:tc>
      </w:tr>
      <w:tr w:rsidR="00AF0285" w:rsidRPr="00AF0285" w:rsidTr="00AF0285">
        <w:trPr>
          <w:trHeight w:val="300"/>
        </w:trPr>
        <w:tc>
          <w:tcPr>
            <w:tcW w:w="616" w:type="dxa"/>
            <w:vMerge w:val="restart"/>
            <w:tcBorders>
              <w:top w:val="nil"/>
              <w:left w:val="single" w:sz="4" w:space="0" w:color="auto"/>
              <w:bottom w:val="single" w:sz="4" w:space="0" w:color="auto"/>
              <w:right w:val="single" w:sz="4" w:space="0" w:color="auto"/>
            </w:tcBorders>
            <w:shd w:val="clear" w:color="000000" w:fill="FFFFFF"/>
            <w:noWrap/>
            <w:hideMark/>
          </w:tcPr>
          <w:p w:rsidR="00AF0285" w:rsidRPr="0024760D" w:rsidRDefault="00AF0285" w:rsidP="00AF0285">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Visuomenės sveikatos biuras,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468,1</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468,1</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271,3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07</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38,5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38,5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26,3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Calibri" w:eastAsia="Times New Roman" w:hAnsi="Calibri" w:cs="Arial"/>
                <w:b/>
                <w:bCs/>
                <w:color w:val="1F497D"/>
                <w:sz w:val="22"/>
                <w:szCs w:val="22"/>
                <w:lang w:eastAsia="lt-LT"/>
              </w:rPr>
            </w:pPr>
            <w:r w:rsidRPr="00AF0285">
              <w:rPr>
                <w:rFonts w:ascii="Calibri" w:eastAsia="Times New Roman" w:hAnsi="Calibri" w:cs="Arial"/>
                <w:b/>
                <w:bCs/>
                <w:color w:val="1F497D"/>
                <w:sz w:val="22"/>
                <w:szCs w:val="22"/>
                <w:lang w:eastAsia="lt-LT"/>
              </w:rPr>
              <w:t> </w:t>
            </w:r>
          </w:p>
        </w:tc>
      </w:tr>
      <w:tr w:rsidR="00AF0285" w:rsidRPr="00AF0285" w:rsidTr="00AF0285">
        <w:trPr>
          <w:trHeight w:val="300"/>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valstybės (perduotos savivaldybėms) funkcijoms atlikti,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07</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429,6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429,6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245,0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visuomenės sveikatos biuro veiklos užtikrinimas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07</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188,6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188,6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97,8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sveikatos priežiūra mokyklose</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07</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241,0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241,0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147,2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06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1454,5</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514,5</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271,3</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940,0</w:t>
            </w:r>
          </w:p>
        </w:tc>
      </w:tr>
      <w:tr w:rsidR="00AF0285" w:rsidRPr="00AF0285" w:rsidTr="00AF0285">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38,5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38,5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26,3</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specialioji sveikatos apsaugos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46,4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429,6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429,6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245,0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investicijų 2014-2016 metų programos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940,0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940,0</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07 APLINKOS APSAUGOS PROGRAMA</w:t>
            </w:r>
          </w:p>
        </w:tc>
      </w:tr>
      <w:tr w:rsidR="00AF0285" w:rsidRPr="00AF0285" w:rsidTr="0024760D">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F0285" w:rsidRPr="0024760D" w:rsidRDefault="00AF0285" w:rsidP="00AF0285">
            <w:pPr>
              <w:suppressAutoHyphens w:val="0"/>
              <w:jc w:val="center"/>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376,6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290,5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0,0</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86,1</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iš viso</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05</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116,0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116,0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antrinių žaliavų surinkimas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05</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100,0</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100,0</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valkataujančių gyvūnų utilizavimas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specialioji aplinkos apsaugos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05</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260,6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174,5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86,1</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07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376,6</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290,5</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0,0</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86,1</w:t>
            </w:r>
          </w:p>
        </w:tc>
      </w:tr>
      <w:tr w:rsidR="00AF0285" w:rsidRPr="00AF0285" w:rsidTr="00AF0285">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116,0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116,0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b/>
                <w:bCs/>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specialioji aplinkos apsaugos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260,6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174,5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86,1</w:t>
            </w:r>
          </w:p>
        </w:tc>
      </w:tr>
      <w:tr w:rsidR="00AF0285" w:rsidRPr="00AF0285" w:rsidTr="00AF0285">
        <w:trPr>
          <w:trHeight w:val="360"/>
        </w:trPr>
        <w:tc>
          <w:tcPr>
            <w:tcW w:w="12394"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08 EKONOMINIO KONKURENCINGUMO DIDINIMO PROGRAMA</w:t>
            </w:r>
          </w:p>
        </w:tc>
      </w:tr>
      <w:tr w:rsidR="00AF0285" w:rsidRPr="00AF0285" w:rsidTr="009727F3">
        <w:trPr>
          <w:trHeight w:val="300"/>
        </w:trPr>
        <w:tc>
          <w:tcPr>
            <w:tcW w:w="616" w:type="dxa"/>
            <w:vMerge w:val="restart"/>
            <w:tcBorders>
              <w:top w:val="nil"/>
              <w:left w:val="single" w:sz="4" w:space="0" w:color="auto"/>
              <w:bottom w:val="nil"/>
              <w:right w:val="single" w:sz="4" w:space="0" w:color="auto"/>
            </w:tcBorders>
            <w:shd w:val="clear" w:color="000000" w:fill="FFFFFF"/>
            <w:noWrap/>
            <w:hideMark/>
          </w:tcPr>
          <w:p w:rsidR="00AF0285" w:rsidRPr="00AF0285" w:rsidRDefault="00AF0285" w:rsidP="009727F3">
            <w:pPr>
              <w:suppressAutoHyphens w:val="0"/>
              <w:jc w:val="center"/>
              <w:rPr>
                <w:rFonts w:ascii="Calibri" w:eastAsia="Times New Roman" w:hAnsi="Calibri" w:cs="Arial"/>
                <w:b/>
                <w:bCs/>
                <w:color w:val="1F497D"/>
                <w:sz w:val="22"/>
                <w:szCs w:val="22"/>
                <w:lang w:eastAsia="lt-LT"/>
              </w:rPr>
            </w:pPr>
            <w:r w:rsidRPr="0024760D">
              <w:rPr>
                <w:rFonts w:ascii="Calibri" w:eastAsia="Times New Roman" w:hAnsi="Calibri" w:cs="Arial"/>
                <w:b/>
                <w:bCs/>
                <w:sz w:val="22"/>
                <w:szCs w:val="22"/>
                <w:lang w:eastAsia="lt-LT"/>
              </w:rPr>
              <w:t>1.</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2240,8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1583,8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3,8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24760D" w:rsidRDefault="00AF0285" w:rsidP="00AF0285">
            <w:pPr>
              <w:suppressAutoHyphens w:val="0"/>
              <w:jc w:val="right"/>
              <w:rPr>
                <w:rFonts w:ascii="Calibri" w:eastAsia="Times New Roman" w:hAnsi="Calibri" w:cs="Arial"/>
                <w:b/>
                <w:bCs/>
                <w:sz w:val="22"/>
                <w:szCs w:val="22"/>
                <w:lang w:eastAsia="lt-LT"/>
              </w:rPr>
            </w:pPr>
            <w:r w:rsidRPr="0024760D">
              <w:rPr>
                <w:rFonts w:ascii="Calibri" w:eastAsia="Times New Roman" w:hAnsi="Calibri" w:cs="Arial"/>
                <w:b/>
                <w:bCs/>
                <w:sz w:val="22"/>
                <w:szCs w:val="22"/>
                <w:lang w:eastAsia="lt-LT"/>
              </w:rPr>
              <w:t>657,0</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iš jų: savivaldybės biudžeto lėšos,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136,8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136,8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3,8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smulkaus ir vidutinio verslo rėmimas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100,0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turizmo veiklos rėmimas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auto" w:fill="auto"/>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22,0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22,0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poilsio ir sporto priemonės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3,3</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3,3</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muziejai ir parodų salės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11,5</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11,5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2,4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AF0285">
        <w:trPr>
          <w:trHeight w:val="30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1447,0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1447,0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r>
      <w:tr w:rsidR="00AF0285" w:rsidRPr="00AF0285" w:rsidTr="00AF0285">
        <w:trPr>
          <w:trHeight w:val="510"/>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xml:space="preserve">skolintos lėšos investiciniams projektams, vykdomiems </w:t>
            </w:r>
            <w:r w:rsidRPr="00AF0285">
              <w:rPr>
                <w:rFonts w:eastAsia="Times New Roman"/>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08</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526,8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526,8</w:t>
            </w:r>
          </w:p>
        </w:tc>
      </w:tr>
      <w:tr w:rsidR="00AF0285" w:rsidRPr="00AF0285" w:rsidTr="00AF0285">
        <w:trPr>
          <w:trHeight w:val="255"/>
        </w:trPr>
        <w:tc>
          <w:tcPr>
            <w:tcW w:w="616" w:type="dxa"/>
            <w:vMerge/>
            <w:tcBorders>
              <w:top w:val="nil"/>
              <w:left w:val="single" w:sz="4" w:space="0" w:color="auto"/>
              <w:bottom w:val="nil"/>
              <w:right w:val="single" w:sz="4" w:space="0" w:color="auto"/>
            </w:tcBorders>
            <w:vAlign w:val="center"/>
            <w:hideMark/>
          </w:tcPr>
          <w:p w:rsidR="00AF0285" w:rsidRPr="00AF0285" w:rsidRDefault="00AF0285" w:rsidP="00AF0285">
            <w:pPr>
              <w:suppressAutoHyphens w:val="0"/>
              <w:rPr>
                <w:rFonts w:ascii="Calibri" w:eastAsia="Times New Roman" w:hAnsi="Calibri" w:cs="Arial"/>
                <w:b/>
                <w:bCs/>
                <w:color w:val="1F497D"/>
                <w:sz w:val="22"/>
                <w:szCs w:val="22"/>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lang w:eastAsia="lt-LT"/>
              </w:rPr>
            </w:pPr>
            <w:r w:rsidRPr="00AF0285">
              <w:rPr>
                <w:rFonts w:eastAsia="Times New Roman"/>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lang w:eastAsia="lt-LT"/>
              </w:rPr>
            </w:pPr>
            <w:r w:rsidRPr="00AF0285">
              <w:rPr>
                <w:rFonts w:eastAsia="Times New Roman"/>
                <w:lang w:eastAsia="lt-LT"/>
              </w:rPr>
              <w:t>04</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130,2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i/>
                <w:iCs/>
                <w:lang w:eastAsia="lt-LT"/>
              </w:rPr>
            </w:pPr>
            <w:r w:rsidRPr="00AF0285">
              <w:rPr>
                <w:rFonts w:eastAsia="Times New Roman"/>
                <w:i/>
                <w:i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i/>
                <w:iCs/>
                <w:lang w:eastAsia="lt-LT"/>
              </w:rPr>
            </w:pPr>
            <w:r w:rsidRPr="00AF0285">
              <w:rPr>
                <w:rFonts w:eastAsia="Times New Roman"/>
                <w:i/>
                <w:iCs/>
                <w:lang w:eastAsia="lt-LT"/>
              </w:rPr>
              <w:t>130,2</w:t>
            </w:r>
          </w:p>
        </w:tc>
      </w:tr>
      <w:tr w:rsidR="00AF0285" w:rsidRPr="00AF0285" w:rsidTr="00AF0285">
        <w:trPr>
          <w:trHeight w:val="330"/>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Iš viso 08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2240,8</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1583,8</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3,8</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657,0</w:t>
            </w:r>
          </w:p>
        </w:tc>
      </w:tr>
      <w:tr w:rsidR="00AF0285" w:rsidRPr="00AF0285" w:rsidTr="00AF0285">
        <w:trPr>
          <w:trHeight w:val="300"/>
        </w:trPr>
        <w:tc>
          <w:tcPr>
            <w:tcW w:w="61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136,8</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3,8</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AF0285">
        <w:trPr>
          <w:trHeight w:val="30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1447,0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1447,0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i/>
                <w:iCs/>
                <w:lang w:eastAsia="lt-LT"/>
              </w:rPr>
            </w:pPr>
            <w:r w:rsidRPr="00AF0285">
              <w:rPr>
                <w:rFonts w:eastAsia="Times New Roman"/>
                <w:b/>
                <w:bCs/>
                <w:i/>
                <w:iCs/>
                <w:lang w:eastAsia="lt-LT"/>
              </w:rPr>
              <w:t> </w:t>
            </w:r>
          </w:p>
        </w:tc>
      </w:tr>
      <w:tr w:rsidR="00AF0285" w:rsidRPr="00AF0285" w:rsidTr="00AF0285">
        <w:trPr>
          <w:trHeight w:val="510"/>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xml:space="preserve">skolintos lėšos investiciniams projektams, vykdomiems </w:t>
            </w:r>
            <w:r w:rsidRPr="00AF0285">
              <w:rPr>
                <w:rFonts w:eastAsia="Times New Roman"/>
                <w:b/>
                <w:bCs/>
                <w:lang w:eastAsia="lt-LT"/>
              </w:rPr>
              <w:br/>
              <w:t>kompensavimo būdu, finansuoti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526,8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526,8</w:t>
            </w:r>
          </w:p>
        </w:tc>
      </w:tr>
      <w:tr w:rsidR="00AF0285" w:rsidRPr="00AF0285" w:rsidTr="00AF0285">
        <w:trPr>
          <w:trHeight w:val="255"/>
        </w:trPr>
        <w:tc>
          <w:tcPr>
            <w:tcW w:w="616" w:type="dxa"/>
            <w:vMerge/>
            <w:tcBorders>
              <w:top w:val="nil"/>
              <w:left w:val="single" w:sz="4" w:space="0" w:color="auto"/>
              <w:bottom w:val="single" w:sz="4" w:space="0" w:color="000000"/>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ilgalaikė paskola investiciniams projektams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130,2</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130,2</w:t>
            </w:r>
          </w:p>
        </w:tc>
      </w:tr>
      <w:tr w:rsidR="00AF0285" w:rsidRPr="00AF0285" w:rsidTr="00AF0285">
        <w:trPr>
          <w:trHeight w:val="375"/>
        </w:trPr>
        <w:tc>
          <w:tcPr>
            <w:tcW w:w="6492"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center"/>
              <w:rPr>
                <w:rFonts w:eastAsia="Times New Roman"/>
                <w:b/>
                <w:bCs/>
                <w:sz w:val="22"/>
                <w:szCs w:val="22"/>
                <w:lang w:eastAsia="lt-LT"/>
              </w:rPr>
            </w:pPr>
            <w:r w:rsidRPr="00AF0285">
              <w:rPr>
                <w:rFonts w:eastAsia="Times New Roman"/>
                <w:b/>
                <w:bCs/>
                <w:sz w:val="22"/>
                <w:szCs w:val="22"/>
                <w:lang w:eastAsia="lt-LT"/>
              </w:rPr>
              <w:t xml:space="preserve">Iš viso </w:t>
            </w:r>
          </w:p>
        </w:tc>
        <w:tc>
          <w:tcPr>
            <w:tcW w:w="1365"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rPr>
                <w:rFonts w:eastAsia="Times New Roman"/>
                <w:b/>
                <w:bCs/>
                <w:sz w:val="22"/>
                <w:szCs w:val="22"/>
                <w:lang w:eastAsia="lt-LT"/>
              </w:rPr>
            </w:pPr>
            <w:r w:rsidRPr="00AF0285">
              <w:rPr>
                <w:rFonts w:eastAsia="Times New Roman"/>
                <w:b/>
                <w:bCs/>
                <w:sz w:val="22"/>
                <w:szCs w:val="22"/>
                <w:lang w:eastAsia="lt-LT"/>
              </w:rPr>
              <w:t> </w:t>
            </w:r>
          </w:p>
        </w:tc>
        <w:tc>
          <w:tcPr>
            <w:tcW w:w="1357"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86354,5</w:t>
            </w:r>
          </w:p>
        </w:tc>
        <w:tc>
          <w:tcPr>
            <w:tcW w:w="942"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81038,9</w:t>
            </w:r>
          </w:p>
        </w:tc>
        <w:tc>
          <w:tcPr>
            <w:tcW w:w="1378"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37960,6</w:t>
            </w:r>
          </w:p>
        </w:tc>
        <w:tc>
          <w:tcPr>
            <w:tcW w:w="860" w:type="dxa"/>
            <w:tcBorders>
              <w:top w:val="nil"/>
              <w:left w:val="nil"/>
              <w:bottom w:val="single" w:sz="4" w:space="0" w:color="auto"/>
              <w:right w:val="single" w:sz="4" w:space="0" w:color="auto"/>
            </w:tcBorders>
            <w:shd w:val="clear" w:color="000000" w:fill="CCFFFF"/>
            <w:noWrap/>
            <w:vAlign w:val="bottom"/>
            <w:hideMark/>
          </w:tcPr>
          <w:p w:rsidR="00AF0285" w:rsidRPr="00AF0285" w:rsidRDefault="00AF0285" w:rsidP="00AF0285">
            <w:pPr>
              <w:suppressAutoHyphens w:val="0"/>
              <w:jc w:val="right"/>
              <w:rPr>
                <w:rFonts w:eastAsia="Times New Roman"/>
                <w:b/>
                <w:bCs/>
                <w:sz w:val="22"/>
                <w:szCs w:val="22"/>
                <w:lang w:eastAsia="lt-LT"/>
              </w:rPr>
            </w:pPr>
            <w:r w:rsidRPr="00AF0285">
              <w:rPr>
                <w:rFonts w:eastAsia="Times New Roman"/>
                <w:b/>
                <w:bCs/>
                <w:sz w:val="22"/>
                <w:szCs w:val="22"/>
                <w:lang w:eastAsia="lt-LT"/>
              </w:rPr>
              <w:t>5315,6</w:t>
            </w:r>
          </w:p>
        </w:tc>
      </w:tr>
      <w:tr w:rsidR="00AF0285" w:rsidRPr="00AF0285" w:rsidTr="0024760D">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center"/>
              <w:rPr>
                <w:rFonts w:eastAsia="Times New Roman"/>
                <w:sz w:val="22"/>
                <w:szCs w:val="22"/>
                <w:lang w:eastAsia="lt-LT"/>
              </w:rPr>
            </w:pPr>
            <w:r w:rsidRPr="00AF0285">
              <w:rPr>
                <w:rFonts w:eastAsia="Times New Roman"/>
                <w:sz w:val="22"/>
                <w:szCs w:val="22"/>
                <w:lang w:eastAsia="lt-LT"/>
              </w:rPr>
              <w:t> </w:t>
            </w: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iš jų: savivaldybės biudžeto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41138,7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38581,6</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18474,9</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2557,1</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(perduotos savivaldybėms) funkcijoms atlikti</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9516,7</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9516,7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3275,6</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10028,0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10028,0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1339,4</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1578,8</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1352,7</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1,5</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226,1</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moksleivio krepšelio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21035,0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20996,0</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14869,2</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39,0</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specialioji sveikatos apsaugos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46,4</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46,4</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r>
      <w:tr w:rsidR="00AF0285" w:rsidRPr="00AF0285" w:rsidTr="0024760D">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specialioji aplinkos apsaugos programa</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260,6</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174,5</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86,1</w:t>
            </w:r>
          </w:p>
        </w:tc>
      </w:tr>
      <w:tr w:rsidR="00AF0285" w:rsidRPr="00AF0285" w:rsidTr="0024760D">
        <w:trPr>
          <w:trHeight w:val="51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xml:space="preserve">skolintos lėšos investiciniams projektams, vykdomiems </w:t>
            </w:r>
            <w:r w:rsidRPr="00AF0285">
              <w:rPr>
                <w:rFonts w:eastAsia="Times New Roman"/>
                <w:b/>
                <w:bCs/>
                <w:lang w:eastAsia="lt-LT"/>
              </w:rPr>
              <w:br/>
              <w:t>kompensavimo būdu, finansuoti</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1233,0</w:t>
            </w:r>
          </w:p>
        </w:tc>
        <w:tc>
          <w:tcPr>
            <w:tcW w:w="9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343,0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890,0</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single" w:sz="4" w:space="0" w:color="auto"/>
              <w:left w:val="nil"/>
              <w:bottom w:val="single" w:sz="4" w:space="0" w:color="auto"/>
              <w:right w:val="single" w:sz="4" w:space="0" w:color="auto"/>
            </w:tcBorders>
            <w:shd w:val="clear" w:color="000000" w:fill="FFFFFF"/>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ilgalaikė paskola investiciniams projektams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b/>
                <w:bCs/>
                <w:lang w:eastAsia="lt-LT"/>
              </w:rPr>
            </w:pPr>
            <w:r w:rsidRPr="00AF0285">
              <w:rPr>
                <w:rFonts w:ascii="Arial" w:eastAsia="Times New Roman" w:hAnsi="Arial" w:cs="Arial"/>
                <w:b/>
                <w:bCs/>
                <w:lang w:eastAsia="lt-LT"/>
              </w:rPr>
              <w:t> </w:t>
            </w:r>
          </w:p>
        </w:tc>
        <w:tc>
          <w:tcPr>
            <w:tcW w:w="1357"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577,3</w:t>
            </w:r>
          </w:p>
        </w:tc>
        <w:tc>
          <w:tcPr>
            <w:tcW w:w="942"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577,3</w:t>
            </w:r>
          </w:p>
        </w:tc>
      </w:tr>
      <w:tr w:rsidR="00AF0285" w:rsidRPr="00AF0285" w:rsidTr="0024760D">
        <w:trPr>
          <w:trHeight w:val="255"/>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F0285" w:rsidRPr="00AF0285" w:rsidRDefault="00AF0285" w:rsidP="00AF0285">
            <w:pPr>
              <w:suppressAutoHyphens w:val="0"/>
              <w:rPr>
                <w:rFonts w:eastAsia="Times New Roman"/>
                <w:sz w:val="22"/>
                <w:szCs w:val="22"/>
                <w:lang w:eastAsia="lt-LT"/>
              </w:rPr>
            </w:pPr>
          </w:p>
        </w:tc>
        <w:tc>
          <w:tcPr>
            <w:tcW w:w="5876"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valstybės investicijų 2014-2016 metų programos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ascii="Arial" w:eastAsia="Times New Roman" w:hAnsi="Arial" w:cs="Arial"/>
                <w:b/>
                <w:bCs/>
                <w:lang w:eastAsia="lt-LT"/>
              </w:rPr>
            </w:pPr>
            <w:r w:rsidRPr="00AF0285">
              <w:rPr>
                <w:rFonts w:ascii="Arial" w:eastAsia="Times New Roman" w:hAnsi="Arial" w:cs="Arial"/>
                <w:b/>
                <w:bCs/>
                <w:lang w:eastAsia="lt-LT"/>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940,0</w:t>
            </w:r>
          </w:p>
        </w:tc>
        <w:tc>
          <w:tcPr>
            <w:tcW w:w="942"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rPr>
                <w:rFonts w:eastAsia="Times New Roman"/>
                <w:b/>
                <w:bCs/>
                <w:lang w:eastAsia="lt-LT"/>
              </w:rPr>
            </w:pPr>
            <w:r w:rsidRPr="00AF0285">
              <w:rPr>
                <w:rFonts w:eastAsia="Times New Roman"/>
                <w:b/>
                <w:bCs/>
                <w:lang w:eastAsia="lt-LT"/>
              </w:rPr>
              <w:t> </w:t>
            </w:r>
          </w:p>
        </w:tc>
        <w:tc>
          <w:tcPr>
            <w:tcW w:w="860" w:type="dxa"/>
            <w:tcBorders>
              <w:top w:val="nil"/>
              <w:left w:val="nil"/>
              <w:bottom w:val="single" w:sz="4" w:space="0" w:color="auto"/>
              <w:right w:val="single" w:sz="4" w:space="0" w:color="auto"/>
            </w:tcBorders>
            <w:shd w:val="clear" w:color="000000" w:fill="FFFFFF"/>
            <w:noWrap/>
            <w:vAlign w:val="bottom"/>
            <w:hideMark/>
          </w:tcPr>
          <w:p w:rsidR="00AF0285" w:rsidRPr="00AF0285" w:rsidRDefault="00AF0285" w:rsidP="00AF0285">
            <w:pPr>
              <w:suppressAutoHyphens w:val="0"/>
              <w:jc w:val="right"/>
              <w:rPr>
                <w:rFonts w:eastAsia="Times New Roman"/>
                <w:b/>
                <w:bCs/>
                <w:lang w:eastAsia="lt-LT"/>
              </w:rPr>
            </w:pPr>
            <w:r w:rsidRPr="00AF0285">
              <w:rPr>
                <w:rFonts w:eastAsia="Times New Roman"/>
                <w:b/>
                <w:bCs/>
                <w:lang w:eastAsia="lt-LT"/>
              </w:rPr>
              <w:t>940,0</w:t>
            </w:r>
          </w:p>
        </w:tc>
      </w:tr>
      <w:tr w:rsidR="00AF0285" w:rsidRPr="00AF0285" w:rsidTr="00AF0285">
        <w:trPr>
          <w:trHeight w:val="255"/>
        </w:trPr>
        <w:tc>
          <w:tcPr>
            <w:tcW w:w="616" w:type="dxa"/>
            <w:tcBorders>
              <w:top w:val="nil"/>
              <w:left w:val="nil"/>
              <w:bottom w:val="nil"/>
              <w:right w:val="nil"/>
            </w:tcBorders>
            <w:shd w:val="clear" w:color="auto" w:fill="auto"/>
            <w:noWrap/>
            <w:vAlign w:val="bottom"/>
            <w:hideMark/>
          </w:tcPr>
          <w:p w:rsidR="00AF0285" w:rsidRPr="00AF0285" w:rsidRDefault="00AF0285" w:rsidP="00AF0285">
            <w:pPr>
              <w:suppressAutoHyphens w:val="0"/>
              <w:jc w:val="right"/>
              <w:rPr>
                <w:rFonts w:eastAsia="Times New Roman"/>
                <w:b/>
                <w:bCs/>
                <w:lang w:eastAsia="lt-LT"/>
              </w:rPr>
            </w:pPr>
          </w:p>
        </w:tc>
        <w:tc>
          <w:tcPr>
            <w:tcW w:w="5876"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57"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942"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c>
          <w:tcPr>
            <w:tcW w:w="860" w:type="dxa"/>
            <w:tcBorders>
              <w:top w:val="nil"/>
              <w:left w:val="nil"/>
              <w:bottom w:val="nil"/>
              <w:right w:val="nil"/>
            </w:tcBorders>
            <w:shd w:val="clear" w:color="auto" w:fill="auto"/>
            <w:noWrap/>
            <w:vAlign w:val="bottom"/>
            <w:hideMark/>
          </w:tcPr>
          <w:p w:rsidR="00AF0285" w:rsidRPr="00AF0285" w:rsidRDefault="00AF0285" w:rsidP="00AF0285">
            <w:pPr>
              <w:suppressAutoHyphens w:val="0"/>
              <w:rPr>
                <w:rFonts w:eastAsia="Times New Roman"/>
                <w:lang w:eastAsia="lt-LT"/>
              </w:rPr>
            </w:pPr>
          </w:p>
        </w:tc>
      </w:tr>
      <w:tr w:rsidR="00AF0285" w:rsidRPr="00AF0285" w:rsidTr="00AF0285">
        <w:trPr>
          <w:trHeight w:val="255"/>
        </w:trPr>
        <w:tc>
          <w:tcPr>
            <w:tcW w:w="12394" w:type="dxa"/>
            <w:gridSpan w:val="7"/>
            <w:tcBorders>
              <w:top w:val="nil"/>
              <w:left w:val="nil"/>
              <w:bottom w:val="nil"/>
              <w:right w:val="nil"/>
            </w:tcBorders>
            <w:shd w:val="clear" w:color="auto" w:fill="auto"/>
            <w:noWrap/>
            <w:vAlign w:val="bottom"/>
            <w:hideMark/>
          </w:tcPr>
          <w:p w:rsidR="00AF0285" w:rsidRPr="00AF0285" w:rsidRDefault="00AF0285" w:rsidP="00AF0285">
            <w:pPr>
              <w:suppressAutoHyphens w:val="0"/>
              <w:jc w:val="center"/>
              <w:rPr>
                <w:rFonts w:ascii="Arial" w:eastAsia="Times New Roman" w:hAnsi="Arial" w:cs="Arial"/>
                <w:lang w:eastAsia="lt-LT"/>
              </w:rPr>
            </w:pPr>
            <w:r w:rsidRPr="00AF0285">
              <w:rPr>
                <w:rFonts w:ascii="Arial" w:eastAsia="Times New Roman" w:hAnsi="Arial" w:cs="Arial"/>
                <w:lang w:eastAsia="lt-LT"/>
              </w:rPr>
              <w:t>_________________</w:t>
            </w:r>
            <w:r w:rsidR="00B93E64">
              <w:rPr>
                <w:rFonts w:ascii="Arial" w:eastAsia="Times New Roman" w:hAnsi="Arial" w:cs="Arial"/>
                <w:lang w:eastAsia="lt-LT"/>
              </w:rPr>
              <w:t>________________________________________________________________________________</w:t>
            </w:r>
            <w:r w:rsidRPr="00AF0285">
              <w:rPr>
                <w:rFonts w:ascii="Arial" w:eastAsia="Times New Roman" w:hAnsi="Arial" w:cs="Arial"/>
                <w:lang w:eastAsia="lt-LT"/>
              </w:rPr>
              <w:t>__________________________</w:t>
            </w:r>
          </w:p>
        </w:tc>
      </w:tr>
    </w:tbl>
    <w:p w:rsidR="0024760D" w:rsidRDefault="00AF0285">
      <w:pPr>
        <w:suppressAutoHyphens w:val="0"/>
        <w:rPr>
          <w:lang w:eastAsia="en-US"/>
        </w:rPr>
        <w:sectPr w:rsidR="0024760D" w:rsidSect="00AF0285">
          <w:pgSz w:w="16820" w:h="11906" w:orient="landscape"/>
          <w:pgMar w:top="1418" w:right="1191" w:bottom="567" w:left="567" w:header="1134" w:footer="567" w:gutter="0"/>
          <w:cols w:space="1296"/>
          <w:docGrid w:linePitch="600" w:charSpace="40960"/>
        </w:sectPr>
      </w:pPr>
      <w:r>
        <w:rPr>
          <w:lang w:eastAsia="en-US"/>
        </w:rPr>
        <w:br w:type="page"/>
      </w:r>
    </w:p>
    <w:tbl>
      <w:tblPr>
        <w:tblW w:w="12991" w:type="dxa"/>
        <w:tblLook w:val="04A0" w:firstRow="1" w:lastRow="0" w:firstColumn="1" w:lastColumn="0" w:noHBand="0" w:noVBand="1"/>
      </w:tblPr>
      <w:tblGrid>
        <w:gridCol w:w="2268"/>
        <w:gridCol w:w="5100"/>
        <w:gridCol w:w="1365"/>
        <w:gridCol w:w="1155"/>
        <w:gridCol w:w="765"/>
        <w:gridCol w:w="1378"/>
        <w:gridCol w:w="960"/>
      </w:tblGrid>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920" w:type="dxa"/>
            <w:gridSpan w:val="2"/>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r w:rsidRPr="00DD6BEF">
              <w:rPr>
                <w:rFonts w:eastAsia="Times New Roman"/>
                <w:sz w:val="24"/>
                <w:szCs w:val="24"/>
                <w:lang w:eastAsia="lt-LT"/>
              </w:rPr>
              <w:t>PATVIRTINTA</w:t>
            </w:r>
          </w:p>
        </w:tc>
        <w:tc>
          <w:tcPr>
            <w:tcW w:w="137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c>
          <w:tcPr>
            <w:tcW w:w="9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4258" w:type="dxa"/>
            <w:gridSpan w:val="4"/>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r w:rsidRPr="00DD6BEF">
              <w:rPr>
                <w:rFonts w:eastAsia="Times New Roman"/>
                <w:sz w:val="24"/>
                <w:szCs w:val="24"/>
                <w:lang w:eastAsia="lt-LT"/>
              </w:rPr>
              <w:t>Panevėžio rajono savivaldybės tarybos</w:t>
            </w: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298" w:type="dxa"/>
            <w:gridSpan w:val="3"/>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r w:rsidRPr="00DD6BEF">
              <w:rPr>
                <w:rFonts w:eastAsia="Times New Roman"/>
                <w:sz w:val="24"/>
                <w:szCs w:val="24"/>
                <w:lang w:eastAsia="lt-LT"/>
              </w:rPr>
              <w:t>2014-02-20 sprendimu Nr. T-</w:t>
            </w:r>
          </w:p>
        </w:tc>
        <w:tc>
          <w:tcPr>
            <w:tcW w:w="9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5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r w:rsidRPr="00DD6BEF">
              <w:rPr>
                <w:rFonts w:eastAsia="Times New Roman"/>
                <w:sz w:val="24"/>
                <w:szCs w:val="24"/>
                <w:lang w:eastAsia="lt-LT"/>
              </w:rPr>
              <w:t>4 priedas</w:t>
            </w:r>
          </w:p>
        </w:tc>
        <w:tc>
          <w:tcPr>
            <w:tcW w:w="7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c>
          <w:tcPr>
            <w:tcW w:w="137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9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5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7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9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5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7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9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645"/>
        </w:trPr>
        <w:tc>
          <w:tcPr>
            <w:tcW w:w="12991" w:type="dxa"/>
            <w:gridSpan w:val="7"/>
            <w:tcBorders>
              <w:top w:val="nil"/>
              <w:left w:val="nil"/>
              <w:bottom w:val="nil"/>
              <w:right w:val="nil"/>
            </w:tcBorders>
            <w:shd w:val="clear" w:color="auto" w:fill="auto"/>
            <w:vAlign w:val="bottom"/>
            <w:hideMark/>
          </w:tcPr>
          <w:p w:rsidR="00DD6BEF" w:rsidRPr="00DD6BEF" w:rsidRDefault="00DD6BEF" w:rsidP="00DD6BEF">
            <w:pPr>
              <w:suppressAutoHyphens w:val="0"/>
              <w:jc w:val="center"/>
              <w:rPr>
                <w:rFonts w:eastAsia="Times New Roman"/>
                <w:b/>
                <w:bCs/>
                <w:sz w:val="24"/>
                <w:szCs w:val="24"/>
                <w:lang w:eastAsia="lt-LT"/>
              </w:rPr>
            </w:pPr>
            <w:r w:rsidRPr="00DD6BEF">
              <w:rPr>
                <w:rFonts w:eastAsia="Times New Roman"/>
                <w:b/>
                <w:bCs/>
                <w:sz w:val="24"/>
                <w:szCs w:val="24"/>
                <w:lang w:eastAsia="lt-LT"/>
              </w:rPr>
              <w:t xml:space="preserve">PANEVĖŽIO RAJONO SAVIVALDYBĖS 2013 METŲ NEPANAUDOTŲ BIUDŽETO LĖŠŲ PASKIRSTYMAS </w:t>
            </w:r>
            <w:r w:rsidRPr="00DD6BEF">
              <w:rPr>
                <w:rFonts w:eastAsia="Times New Roman"/>
                <w:b/>
                <w:bCs/>
                <w:sz w:val="24"/>
                <w:szCs w:val="24"/>
                <w:lang w:eastAsia="lt-LT"/>
              </w:rPr>
              <w:br/>
              <w:t>PROGRAMOMS FINANSUOTI</w:t>
            </w: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sz w:val="24"/>
                <w:szCs w:val="24"/>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5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7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7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9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315"/>
        </w:trPr>
        <w:tc>
          <w:tcPr>
            <w:tcW w:w="2268"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510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3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5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76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2338" w:type="dxa"/>
            <w:gridSpan w:val="2"/>
            <w:tcBorders>
              <w:top w:val="nil"/>
              <w:left w:val="nil"/>
              <w:bottom w:val="single" w:sz="4" w:space="0" w:color="auto"/>
              <w:right w:val="nil"/>
            </w:tcBorders>
            <w:shd w:val="clear" w:color="auto" w:fill="auto"/>
            <w:noWrap/>
            <w:vAlign w:val="bottom"/>
            <w:hideMark/>
          </w:tcPr>
          <w:p w:rsidR="00DD6BEF" w:rsidRPr="00DD6BEF" w:rsidRDefault="00DD6BEF" w:rsidP="00DD6BEF">
            <w:pPr>
              <w:suppressAutoHyphens w:val="0"/>
              <w:jc w:val="right"/>
              <w:rPr>
                <w:rFonts w:eastAsia="Times New Roman"/>
                <w:sz w:val="24"/>
                <w:szCs w:val="24"/>
                <w:lang w:eastAsia="lt-LT"/>
              </w:rPr>
            </w:pPr>
            <w:r w:rsidRPr="00DD6BEF">
              <w:rPr>
                <w:rFonts w:eastAsia="Times New Roman"/>
                <w:sz w:val="24"/>
                <w:szCs w:val="24"/>
                <w:lang w:eastAsia="lt-LT"/>
              </w:rPr>
              <w:t>(tūkst. Lt)</w:t>
            </w:r>
          </w:p>
        </w:tc>
      </w:tr>
      <w:tr w:rsidR="00DD6BEF" w:rsidRPr="00DD6BEF" w:rsidTr="00DD6BEF">
        <w:trPr>
          <w:trHeight w:val="285"/>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Eil.</w:t>
            </w:r>
            <w:r w:rsidRPr="00DD6BEF">
              <w:rPr>
                <w:rFonts w:eastAsia="Times New Roman"/>
                <w:b/>
                <w:bCs/>
                <w:sz w:val="22"/>
                <w:szCs w:val="22"/>
                <w:lang w:eastAsia="lt-LT"/>
              </w:rPr>
              <w:br/>
              <w:t>Nr.</w:t>
            </w:r>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Asignavimų valdytojas</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 xml:space="preserve">Valstybės </w:t>
            </w:r>
            <w:r w:rsidRPr="00DD6BEF">
              <w:rPr>
                <w:rFonts w:eastAsia="Times New Roman"/>
                <w:b/>
                <w:bCs/>
                <w:sz w:val="22"/>
                <w:szCs w:val="22"/>
                <w:lang w:eastAsia="lt-LT"/>
              </w:rPr>
              <w:br/>
              <w:t>funkcijų klasifikacija</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w:t>
            </w:r>
          </w:p>
        </w:tc>
        <w:tc>
          <w:tcPr>
            <w:tcW w:w="3103" w:type="dxa"/>
            <w:gridSpan w:val="3"/>
            <w:tcBorders>
              <w:top w:val="single" w:sz="4" w:space="0" w:color="auto"/>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jų</w:t>
            </w:r>
          </w:p>
        </w:tc>
      </w:tr>
      <w:tr w:rsidR="00DD6BEF" w:rsidRPr="00DD6BEF" w:rsidTr="00DD6BEF">
        <w:trPr>
          <w:trHeight w:val="28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2143" w:type="dxa"/>
            <w:gridSpan w:val="2"/>
            <w:tcBorders>
              <w:top w:val="single" w:sz="4" w:space="0" w:color="auto"/>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išlaidoms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turtui</w:t>
            </w:r>
          </w:p>
        </w:tc>
      </w:tr>
      <w:tr w:rsidR="00DD6BEF" w:rsidRPr="00DD6BEF" w:rsidTr="00DD6BEF">
        <w:trPr>
          <w:trHeight w:val="114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c>
          <w:tcPr>
            <w:tcW w:w="765"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w:t>
            </w:r>
          </w:p>
        </w:tc>
        <w:tc>
          <w:tcPr>
            <w:tcW w:w="1378"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jų darbo</w:t>
            </w:r>
            <w:r w:rsidRPr="00DD6BEF">
              <w:rPr>
                <w:rFonts w:eastAsia="Times New Roman"/>
                <w:b/>
                <w:bCs/>
                <w:sz w:val="22"/>
                <w:szCs w:val="22"/>
                <w:lang w:eastAsia="lt-LT"/>
              </w:rPr>
              <w:br/>
              <w:t>užmokesčiui</w:t>
            </w:r>
          </w:p>
        </w:tc>
        <w:tc>
          <w:tcPr>
            <w:tcW w:w="960" w:type="dxa"/>
            <w:vMerge/>
            <w:tcBorders>
              <w:top w:val="nil"/>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sz w:val="22"/>
                <w:szCs w:val="22"/>
                <w:lang w:eastAsia="lt-LT"/>
              </w:rPr>
            </w:pPr>
          </w:p>
        </w:tc>
      </w:tr>
      <w:tr w:rsidR="00DD6BEF" w:rsidRPr="00DD6BEF" w:rsidTr="00DD6BEF">
        <w:trPr>
          <w:trHeight w:val="360"/>
        </w:trPr>
        <w:tc>
          <w:tcPr>
            <w:tcW w:w="12991"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01 SAVIVALDYBĖS VALDYMO PROGRAMA</w:t>
            </w:r>
          </w:p>
        </w:tc>
      </w:tr>
      <w:tr w:rsidR="00DD6BEF" w:rsidRPr="00DD6BEF" w:rsidTr="009727F3">
        <w:trPr>
          <w:trHeight w:val="300"/>
        </w:trPr>
        <w:tc>
          <w:tcPr>
            <w:tcW w:w="2268" w:type="dxa"/>
            <w:vMerge w:val="restart"/>
            <w:tcBorders>
              <w:top w:val="nil"/>
              <w:left w:val="single" w:sz="4" w:space="0" w:color="auto"/>
              <w:bottom w:val="single" w:sz="4" w:space="0" w:color="000000"/>
              <w:right w:val="single" w:sz="4" w:space="0" w:color="auto"/>
            </w:tcBorders>
            <w:shd w:val="clear" w:color="000000" w:fill="FFFFFF"/>
            <w:noWrap/>
            <w:hideMark/>
          </w:tcPr>
          <w:p w:rsidR="00DD6BEF" w:rsidRPr="00DD6BEF" w:rsidRDefault="00DD6BEF" w:rsidP="009727F3">
            <w:pPr>
              <w:suppressAutoHyphens w:val="0"/>
              <w:jc w:val="center"/>
              <w:rPr>
                <w:rFonts w:ascii="Calibri" w:eastAsia="Times New Roman" w:hAnsi="Calibri" w:cs="Arial"/>
                <w:b/>
                <w:bCs/>
                <w:color w:val="1F497D"/>
                <w:sz w:val="22"/>
                <w:szCs w:val="22"/>
                <w:lang w:eastAsia="lt-LT"/>
              </w:rPr>
            </w:pPr>
            <w:r w:rsidRPr="00DD6BEF">
              <w:rPr>
                <w:rFonts w:ascii="Calibri" w:eastAsia="Times New Roman" w:hAnsi="Calibri" w:cs="Arial"/>
                <w:b/>
                <w:bCs/>
                <w:sz w:val="22"/>
                <w:szCs w:val="22"/>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01</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986,8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18,9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967,9</w:t>
            </w:r>
          </w:p>
        </w:tc>
      </w:tr>
      <w:tr w:rsidR="00DD6BEF" w:rsidRPr="00DD6BEF" w:rsidTr="00DD6BEF">
        <w:trPr>
          <w:trHeight w:val="255"/>
        </w:trPr>
        <w:tc>
          <w:tcPr>
            <w:tcW w:w="2268" w:type="dxa"/>
            <w:vMerge/>
            <w:tcBorders>
              <w:top w:val="nil"/>
              <w:left w:val="single" w:sz="4" w:space="0" w:color="auto"/>
              <w:bottom w:val="single" w:sz="4" w:space="0" w:color="000000"/>
              <w:right w:val="single" w:sz="4" w:space="0" w:color="auto"/>
            </w:tcBorders>
            <w:vAlign w:val="center"/>
            <w:hideMark/>
          </w:tcPr>
          <w:p w:rsidR="00DD6BEF" w:rsidRPr="00DD6BEF" w:rsidRDefault="00DD6BEF" w:rsidP="00DD6BEF">
            <w:pPr>
              <w:suppressAutoHyphens w:val="0"/>
              <w:rPr>
                <w:rFonts w:ascii="Calibri" w:eastAsia="Times New Roman" w:hAnsi="Calibri" w:cs="Arial"/>
                <w:b/>
                <w:bCs/>
                <w:color w:val="1F497D"/>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01</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967,9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967,9</w:t>
            </w:r>
          </w:p>
        </w:tc>
      </w:tr>
      <w:tr w:rsidR="00DD6BEF" w:rsidRPr="00DD6BEF" w:rsidTr="00DD6BEF">
        <w:trPr>
          <w:trHeight w:val="255"/>
        </w:trPr>
        <w:tc>
          <w:tcPr>
            <w:tcW w:w="2268" w:type="dxa"/>
            <w:vMerge/>
            <w:tcBorders>
              <w:top w:val="nil"/>
              <w:left w:val="single" w:sz="4" w:space="0" w:color="auto"/>
              <w:bottom w:val="single" w:sz="4" w:space="0" w:color="000000"/>
              <w:right w:val="single" w:sz="4" w:space="0" w:color="auto"/>
            </w:tcBorders>
            <w:vAlign w:val="center"/>
            <w:hideMark/>
          </w:tcPr>
          <w:p w:rsidR="00DD6BEF" w:rsidRPr="00DD6BEF" w:rsidRDefault="00DD6BEF" w:rsidP="00DD6BEF">
            <w:pPr>
              <w:suppressAutoHyphens w:val="0"/>
              <w:rPr>
                <w:rFonts w:ascii="Calibri" w:eastAsia="Times New Roman" w:hAnsi="Calibri" w:cs="Arial"/>
                <w:b/>
                <w:bCs/>
                <w:color w:val="1F497D"/>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01</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01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986,8</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18,9</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967,9</w:t>
            </w:r>
          </w:p>
        </w:tc>
      </w:tr>
      <w:tr w:rsidR="00DD6BEF" w:rsidRPr="00DD6BEF" w:rsidTr="00DD6BEF">
        <w:trPr>
          <w:trHeight w:val="270"/>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DD6BEF" w:rsidRPr="00DD6BEF" w:rsidRDefault="00DD6BEF" w:rsidP="00DD6BEF">
            <w:pPr>
              <w:suppressAutoHyphens w:val="0"/>
              <w:jc w:val="center"/>
              <w:rPr>
                <w:rFonts w:ascii="Calibri" w:eastAsia="Times New Roman" w:hAnsi="Calibri" w:cs="Arial"/>
                <w:b/>
                <w:bCs/>
                <w:color w:val="1F497D"/>
                <w:sz w:val="22"/>
                <w:szCs w:val="22"/>
                <w:lang w:eastAsia="lt-LT"/>
              </w:rPr>
            </w:pPr>
            <w:r w:rsidRPr="00DD6BEF">
              <w:rPr>
                <w:rFonts w:ascii="Calibri" w:eastAsia="Times New Roman" w:hAnsi="Calibri" w:cs="Arial"/>
                <w:b/>
                <w:bCs/>
                <w:color w:val="1F497D"/>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967,9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967,9</w:t>
            </w:r>
          </w:p>
        </w:tc>
      </w:tr>
      <w:tr w:rsidR="00DD6BEF" w:rsidRPr="00DD6BEF" w:rsidTr="00DD6BEF">
        <w:trPr>
          <w:trHeight w:val="270"/>
        </w:trPr>
        <w:tc>
          <w:tcPr>
            <w:tcW w:w="2268" w:type="dxa"/>
            <w:vMerge/>
            <w:tcBorders>
              <w:top w:val="nil"/>
              <w:left w:val="single" w:sz="4" w:space="0" w:color="auto"/>
              <w:bottom w:val="single" w:sz="4" w:space="0" w:color="000000"/>
              <w:right w:val="single" w:sz="4" w:space="0" w:color="auto"/>
            </w:tcBorders>
            <w:vAlign w:val="center"/>
            <w:hideMark/>
          </w:tcPr>
          <w:p w:rsidR="00DD6BEF" w:rsidRPr="00DD6BEF" w:rsidRDefault="00DD6BEF" w:rsidP="00DD6BEF">
            <w:pPr>
              <w:suppressAutoHyphens w:val="0"/>
              <w:rPr>
                <w:rFonts w:ascii="Calibri" w:eastAsia="Times New Roman" w:hAnsi="Calibri" w:cs="Arial"/>
                <w:b/>
                <w:bCs/>
                <w:color w:val="1F497D"/>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18,9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18,9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360"/>
        </w:trPr>
        <w:tc>
          <w:tcPr>
            <w:tcW w:w="12991"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02 UGDYMO PROCESO IR KOKYBIŠKOS UGDYMOSI APLINKOS UŽTIKRINIMO PROGRAMA</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Raguvos 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7,0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5,5</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7,0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5,5</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Paįstrio Juozo Zikaro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71,6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41,6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30,0</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64,0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34,0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30,0</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7,6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7,6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3.</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Smilgių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62,6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50,6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12,0</w:t>
            </w:r>
          </w:p>
        </w:tc>
      </w:tr>
      <w:tr w:rsidR="00DD6BEF" w:rsidRPr="00DD6BEF" w:rsidTr="00DD6BEF">
        <w:trPr>
          <w:trHeight w:val="2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59,5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47,5</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12,0</w:t>
            </w:r>
          </w:p>
        </w:tc>
      </w:tr>
      <w:tr w:rsidR="00DD6BEF" w:rsidRPr="00DD6BEF" w:rsidTr="00DD6BEF">
        <w:trPr>
          <w:trHeight w:val="2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3,1</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3,1</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4.</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Naujamiesčio vidurinė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60,0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40,0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20,0</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60,0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40,0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20,0</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5.</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Dembavos progimnazija,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000000"/>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6.</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Geležių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23,0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23,0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000000"/>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23,0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23,0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7.</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Berčiūnų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0,1</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0,1</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8.</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Karsakiškio Strazdelio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4,7</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4,7</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9.</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Linkaučių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1,1</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1,1</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10.</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Miežiškių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Paliūniškio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Kurganavos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13.</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Upytės Antano Belazaro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6,8</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6,8</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14.</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Žibartonių pagrindinė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8,2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8,2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8,2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8,2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15.</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Pažagienių mokykla-darželis,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32,7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25,5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1,4</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7,2</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13,9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6,7</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1,4</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7,2</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18,8</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16.</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Piniavos mokykla-darželis,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8,3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8,3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8,3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8,3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17.</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Bernatonių mokykla-darželis,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6,4</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6,4</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18.</w:t>
            </w:r>
          </w:p>
        </w:tc>
        <w:tc>
          <w:tcPr>
            <w:tcW w:w="5100" w:type="dxa"/>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Dembavos vaikų lopšelis-darželis "Smalsutis",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17,2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17,2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2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17,2</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19.</w:t>
            </w:r>
          </w:p>
        </w:tc>
        <w:tc>
          <w:tcPr>
            <w:tcW w:w="510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Krekenavos vaikų lopšelis-darželis</w:t>
            </w:r>
            <w:r w:rsidR="006D78F6">
              <w:rPr>
                <w:rFonts w:eastAsia="Times New Roman"/>
                <w:b/>
                <w:bCs/>
                <w:lang w:eastAsia="lt-LT"/>
              </w:rPr>
              <w:t xml:space="preserve"> </w:t>
            </w:r>
            <w:r w:rsidRPr="00DD6BEF">
              <w:rPr>
                <w:rFonts w:eastAsia="Times New Roman"/>
                <w:b/>
                <w:bCs/>
                <w:lang w:eastAsia="lt-LT"/>
              </w:rPr>
              <w:t>"Sigutė", iš viso</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21,2</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21,2</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21,2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21,2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20.</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Naujamiesčio vaikų lopšelis-darželis,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8,0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8,0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Raguvos vaikų lopšelis-darželis,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12,0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Ramygalos vaikų lopšelis-darželis,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23.</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Velžio vaikų lopšelis-darželis,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33,1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33,1</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33,1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33,1</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24.</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Muzikos mokykla,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9,0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9,0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9,0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9,0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25.</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Švietimo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13,6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13,6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255"/>
        </w:trPr>
        <w:tc>
          <w:tcPr>
            <w:tcW w:w="2268" w:type="dxa"/>
            <w:vMerge/>
            <w:tcBorders>
              <w:top w:val="nil"/>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13,6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13,6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02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414,0</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339,3</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1,4</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74,7</w:t>
            </w:r>
          </w:p>
        </w:tc>
      </w:tr>
      <w:tr w:rsidR="00DD6BEF" w:rsidRPr="00DD6BEF" w:rsidTr="00DD6BEF">
        <w:trPr>
          <w:trHeight w:val="270"/>
        </w:trPr>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229,4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154,7</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1,4</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74,7</w:t>
            </w:r>
          </w:p>
        </w:tc>
      </w:tr>
      <w:tr w:rsidR="00DD6BEF" w:rsidRPr="00DD6BEF" w:rsidTr="00DD6BEF">
        <w:trPr>
          <w:trHeight w:val="255"/>
        </w:trPr>
        <w:tc>
          <w:tcPr>
            <w:tcW w:w="2268" w:type="dxa"/>
            <w:vMerge/>
            <w:tcBorders>
              <w:top w:val="nil"/>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184,6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184,6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360"/>
        </w:trPr>
        <w:tc>
          <w:tcPr>
            <w:tcW w:w="12991"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03 AKTYVAUS BENDRUOMENĖS GYVENIMO SKATINIMO PROGRAMA</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01</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198,3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14,6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183,7</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01</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198,3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14,6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183,7</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Tiltagalių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single" w:sz="4" w:space="0" w:color="000000"/>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single" w:sz="4" w:space="0" w:color="000000"/>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3.</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Krekenavos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18,8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3,8</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15,0</w:t>
            </w:r>
          </w:p>
        </w:tc>
      </w:tr>
      <w:tr w:rsidR="00DD6BEF" w:rsidRPr="00DD6BEF" w:rsidTr="009727F3">
        <w:trPr>
          <w:trHeight w:val="255"/>
        </w:trPr>
        <w:tc>
          <w:tcPr>
            <w:tcW w:w="2268" w:type="dxa"/>
            <w:vMerge/>
            <w:tcBorders>
              <w:top w:val="nil"/>
              <w:left w:val="single" w:sz="4" w:space="0" w:color="auto"/>
              <w:bottom w:val="single" w:sz="4" w:space="0" w:color="000000"/>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15,0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15,0</w:t>
            </w:r>
          </w:p>
        </w:tc>
      </w:tr>
      <w:tr w:rsidR="00DD6BEF" w:rsidRPr="00DD6BEF" w:rsidTr="009727F3">
        <w:trPr>
          <w:trHeight w:val="255"/>
        </w:trPr>
        <w:tc>
          <w:tcPr>
            <w:tcW w:w="2268" w:type="dxa"/>
            <w:vMerge/>
            <w:tcBorders>
              <w:top w:val="nil"/>
              <w:left w:val="single" w:sz="4" w:space="0" w:color="auto"/>
              <w:bottom w:val="single" w:sz="4" w:space="0" w:color="000000"/>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3,8</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4.</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Smilgių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lėšos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255"/>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5.</w:t>
            </w:r>
          </w:p>
        </w:tc>
        <w:tc>
          <w:tcPr>
            <w:tcW w:w="5100" w:type="dxa"/>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Paįstrio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84,4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60,4</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24,0</w:t>
            </w:r>
          </w:p>
        </w:tc>
      </w:tr>
      <w:tr w:rsidR="00DD6BEF" w:rsidRPr="00DD6BEF" w:rsidTr="00DD6BEF">
        <w:trPr>
          <w:trHeight w:val="2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79,0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55,0</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24,0</w:t>
            </w:r>
          </w:p>
        </w:tc>
      </w:tr>
      <w:tr w:rsidR="00DD6BEF" w:rsidRPr="00DD6BEF" w:rsidTr="00DD6BEF">
        <w:trPr>
          <w:trHeight w:val="2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5,4</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lastRenderedPageBreak/>
              <w:t>6.</w:t>
            </w:r>
          </w:p>
        </w:tc>
        <w:tc>
          <w:tcPr>
            <w:tcW w:w="5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Vadoklių kultūros centras, iš viso</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1,0</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1,0</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7.</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Miežiškių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18,7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3,7</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15,0</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15,0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15,0</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3,7</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8.</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Naujamiesčio kultūros centras-dailės galerija,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9.</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Ramygalos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10.</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Liūdynės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Šilagalio kultūros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Viešoji biblioteka,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255"/>
        </w:trPr>
        <w:tc>
          <w:tcPr>
            <w:tcW w:w="2268" w:type="dxa"/>
            <w:vMerge/>
            <w:tcBorders>
              <w:top w:val="single" w:sz="4" w:space="0" w:color="auto"/>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3,5</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03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334,5</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96,8</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237,7</w:t>
            </w:r>
          </w:p>
        </w:tc>
      </w:tr>
      <w:tr w:rsidR="00DD6BEF" w:rsidRPr="00DD6BEF" w:rsidTr="00DD6BEF">
        <w:trPr>
          <w:trHeight w:val="270"/>
        </w:trPr>
        <w:tc>
          <w:tcPr>
            <w:tcW w:w="2268" w:type="dxa"/>
            <w:vMerge w:val="restart"/>
            <w:tcBorders>
              <w:top w:val="nil"/>
              <w:left w:val="single" w:sz="4" w:space="0" w:color="auto"/>
              <w:bottom w:val="nil"/>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307,3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69,6</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237,7</w:t>
            </w:r>
          </w:p>
        </w:tc>
      </w:tr>
      <w:tr w:rsidR="00DD6BEF" w:rsidRPr="00DD6BEF" w:rsidTr="00DD6BEF">
        <w:trPr>
          <w:trHeight w:val="270"/>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27,2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27,2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360"/>
        </w:trPr>
        <w:tc>
          <w:tcPr>
            <w:tcW w:w="12991"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04 INFRASTRUKTŪROS PRIEŽIŪROS, MODERNIZAVIMO IR PLĖTROS PROGRAMA</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373,2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373,2</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04</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342,2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342,2</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vMerge/>
            <w:tcBorders>
              <w:top w:val="nil"/>
              <w:left w:val="single" w:sz="4" w:space="0" w:color="auto"/>
              <w:bottom w:val="single" w:sz="4" w:space="0" w:color="000000"/>
              <w:right w:val="single" w:sz="4" w:space="0" w:color="auto"/>
            </w:tcBorders>
            <w:vAlign w:val="center"/>
            <w:hideMark/>
          </w:tcPr>
          <w:p w:rsidR="00DD6BEF" w:rsidRPr="00DD6BEF" w:rsidRDefault="00DD6BEF" w:rsidP="00DD6BEF">
            <w:pPr>
              <w:suppressAutoHyphens w:val="0"/>
              <w:rPr>
                <w:rFonts w:eastAsia="Times New Roman"/>
                <w:lang w:eastAsia="lt-LT"/>
              </w:rPr>
            </w:pP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31,0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31,0</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Karsakiškio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11,9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11,9</w:t>
            </w:r>
          </w:p>
        </w:tc>
      </w:tr>
      <w:tr w:rsidR="00DD6BEF" w:rsidRPr="00DD6BEF" w:rsidTr="009727F3">
        <w:trPr>
          <w:trHeight w:val="255"/>
        </w:trPr>
        <w:tc>
          <w:tcPr>
            <w:tcW w:w="2268" w:type="dxa"/>
            <w:vMerge/>
            <w:tcBorders>
              <w:top w:val="single" w:sz="4" w:space="0" w:color="auto"/>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11,9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11,9</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3.</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Krekenavos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5,4</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5,4</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4.</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Panevėžio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0,9</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0,9</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5.</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Paįstrio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1,8</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6.</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Ramygalos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6,5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6,5</w:t>
            </w:r>
          </w:p>
        </w:tc>
      </w:tr>
      <w:tr w:rsidR="00DD6BEF" w:rsidRPr="00DD6BEF" w:rsidTr="00DD6BEF">
        <w:trPr>
          <w:trHeight w:val="25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6,5</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lastRenderedPageBreak/>
              <w:t>7.</w:t>
            </w:r>
          </w:p>
        </w:tc>
        <w:tc>
          <w:tcPr>
            <w:tcW w:w="5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Raguvos seniūnija, iš viso</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14,2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14,2</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14,2</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14,2</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8.</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Miežiškių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1,7</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1,7</w:t>
            </w:r>
          </w:p>
        </w:tc>
      </w:tr>
      <w:tr w:rsidR="00DD6BEF" w:rsidRPr="00DD6BEF" w:rsidTr="009727F3">
        <w:trPr>
          <w:trHeight w:val="300"/>
        </w:trPr>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9.</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Naujamiesčio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6,2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6,2</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1,7</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1,7</w:t>
            </w:r>
          </w:p>
        </w:tc>
      </w:tr>
      <w:tr w:rsidR="00DD6BEF" w:rsidRPr="00DD6BEF" w:rsidTr="009727F3">
        <w:trPr>
          <w:trHeight w:val="255"/>
        </w:trPr>
        <w:tc>
          <w:tcPr>
            <w:tcW w:w="2268" w:type="dxa"/>
            <w:vMerge/>
            <w:tcBorders>
              <w:top w:val="single" w:sz="4" w:space="0" w:color="auto"/>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4,5</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4,5</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10.</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Upytės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1,2</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1,2</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Smilgių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2,4</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2,4</w:t>
            </w:r>
          </w:p>
        </w:tc>
      </w:tr>
      <w:tr w:rsidR="00DD6BEF" w:rsidRPr="00DD6BEF" w:rsidTr="009727F3">
        <w:trPr>
          <w:trHeight w:val="300"/>
        </w:trPr>
        <w:tc>
          <w:tcPr>
            <w:tcW w:w="2268" w:type="dxa"/>
            <w:vMerge w:val="restart"/>
            <w:tcBorders>
              <w:top w:val="nil"/>
              <w:left w:val="single" w:sz="4" w:space="0" w:color="auto"/>
              <w:bottom w:val="single" w:sz="4" w:space="0" w:color="auto"/>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Vadoklių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2,0</w:t>
            </w:r>
          </w:p>
        </w:tc>
      </w:tr>
      <w:tr w:rsidR="00DD6BEF" w:rsidRPr="00DD6BEF" w:rsidTr="009727F3">
        <w:trPr>
          <w:trHeight w:val="255"/>
        </w:trPr>
        <w:tc>
          <w:tcPr>
            <w:tcW w:w="2268" w:type="dxa"/>
            <w:vMerge/>
            <w:tcBorders>
              <w:top w:val="nil"/>
              <w:left w:val="single" w:sz="4" w:space="0" w:color="auto"/>
              <w:bottom w:val="single" w:sz="4" w:space="0" w:color="auto"/>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2,0</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2,0</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13.</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Velžio seniūnija,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2,3</w:t>
            </w:r>
          </w:p>
        </w:tc>
      </w:tr>
      <w:tr w:rsidR="00DD6BEF" w:rsidRPr="00DD6BEF" w:rsidTr="00DD6BEF">
        <w:trPr>
          <w:trHeight w:val="255"/>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2,3</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04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429,7</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429,7</w:t>
            </w:r>
          </w:p>
        </w:tc>
      </w:tr>
      <w:tr w:rsidR="00DD6BEF" w:rsidRPr="00DD6BEF" w:rsidTr="00DD6BEF">
        <w:trPr>
          <w:trHeight w:val="270"/>
        </w:trPr>
        <w:tc>
          <w:tcPr>
            <w:tcW w:w="2268" w:type="dxa"/>
            <w:vMerge w:val="restart"/>
            <w:tcBorders>
              <w:top w:val="nil"/>
              <w:left w:val="single" w:sz="4" w:space="0" w:color="auto"/>
              <w:bottom w:val="nil"/>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374,9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374,9</w:t>
            </w:r>
          </w:p>
        </w:tc>
      </w:tr>
      <w:tr w:rsidR="00DD6BEF" w:rsidRPr="00DD6BEF" w:rsidTr="00DD6BEF">
        <w:trPr>
          <w:trHeight w:val="270"/>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54,8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54,8</w:t>
            </w:r>
          </w:p>
        </w:tc>
      </w:tr>
      <w:tr w:rsidR="00DD6BEF" w:rsidRPr="00DD6BEF" w:rsidTr="00DD6BEF">
        <w:trPr>
          <w:trHeight w:val="360"/>
        </w:trPr>
        <w:tc>
          <w:tcPr>
            <w:tcW w:w="12991"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05 SOCIALINĖS ATSKIRTIES MAŽINIMO PROGRAMA</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10</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56,4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56,4</w:t>
            </w:r>
          </w:p>
        </w:tc>
      </w:tr>
      <w:tr w:rsidR="00DD6BEF" w:rsidRPr="00DD6BEF" w:rsidTr="009727F3">
        <w:trPr>
          <w:trHeight w:val="255"/>
        </w:trPr>
        <w:tc>
          <w:tcPr>
            <w:tcW w:w="2268" w:type="dxa"/>
            <w:vMerge/>
            <w:tcBorders>
              <w:top w:val="nil"/>
              <w:left w:val="single" w:sz="4" w:space="0" w:color="auto"/>
              <w:bottom w:val="nil"/>
              <w:right w:val="single" w:sz="4" w:space="0" w:color="auto"/>
            </w:tcBorders>
            <w:hideMark/>
          </w:tcPr>
          <w:p w:rsidR="00DD6BEF" w:rsidRPr="00DD6BEF" w:rsidRDefault="00DD6BEF" w:rsidP="009727F3">
            <w:pPr>
              <w:suppressAutoHyphens w:val="0"/>
              <w:jc w:val="center"/>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10</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56,4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56,4</w:t>
            </w:r>
          </w:p>
        </w:tc>
      </w:tr>
      <w:tr w:rsidR="00DD6BEF" w:rsidRPr="00DD6BEF" w:rsidTr="009727F3">
        <w:trPr>
          <w:trHeight w:val="300"/>
        </w:trPr>
        <w:tc>
          <w:tcPr>
            <w:tcW w:w="2268" w:type="dxa"/>
            <w:vMerge w:val="restart"/>
            <w:tcBorders>
              <w:top w:val="single" w:sz="4" w:space="0" w:color="auto"/>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2.</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Rajono socialinių paslaugų centras,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43,6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41,2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2,4</w:t>
            </w:r>
          </w:p>
        </w:tc>
      </w:tr>
      <w:tr w:rsidR="00DD6BEF" w:rsidRPr="00DD6BEF" w:rsidTr="00DD6BEF">
        <w:trPr>
          <w:trHeight w:val="255"/>
        </w:trPr>
        <w:tc>
          <w:tcPr>
            <w:tcW w:w="2268" w:type="dxa"/>
            <w:vMerge/>
            <w:tcBorders>
              <w:top w:val="single" w:sz="4" w:space="0" w:color="auto"/>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10</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43,6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color w:val="000000"/>
                <w:lang w:eastAsia="lt-LT"/>
              </w:rPr>
            </w:pPr>
            <w:r w:rsidRPr="00DD6BEF">
              <w:rPr>
                <w:rFonts w:eastAsia="Times New Roman"/>
                <w:color w:val="000000"/>
                <w:lang w:eastAsia="lt-LT"/>
              </w:rPr>
              <w:t>41,2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2,4</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05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100,0</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41,2</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58,8</w:t>
            </w:r>
          </w:p>
        </w:tc>
      </w:tr>
      <w:tr w:rsidR="00DD6BEF" w:rsidRPr="00DD6BEF" w:rsidTr="00DD6BEF">
        <w:trPr>
          <w:trHeight w:val="270"/>
        </w:trPr>
        <w:tc>
          <w:tcPr>
            <w:tcW w:w="2268" w:type="dxa"/>
            <w:vMerge w:val="restart"/>
            <w:tcBorders>
              <w:top w:val="nil"/>
              <w:left w:val="single" w:sz="4" w:space="0" w:color="auto"/>
              <w:bottom w:val="nil"/>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56,4</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56,4</w:t>
            </w:r>
          </w:p>
        </w:tc>
      </w:tr>
      <w:tr w:rsidR="00DD6BEF" w:rsidRPr="00DD6BEF" w:rsidTr="00DD6BEF">
        <w:trPr>
          <w:trHeight w:val="270"/>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43,6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41,2</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2,4</w:t>
            </w:r>
          </w:p>
        </w:tc>
      </w:tr>
      <w:tr w:rsidR="00DD6BEF" w:rsidRPr="00DD6BEF" w:rsidTr="00DD6BEF">
        <w:trPr>
          <w:trHeight w:val="330"/>
        </w:trPr>
        <w:tc>
          <w:tcPr>
            <w:tcW w:w="12991"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06 SVEIKATOS APSAUGOS PROGRAMA</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07</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5,9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r>
      <w:tr w:rsidR="00DD6BEF" w:rsidRPr="00DD6BEF" w:rsidTr="00DD6BEF">
        <w:trPr>
          <w:trHeight w:val="435"/>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sveikatos apsaugos rėmimo specialiosios programos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07</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5,9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06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5,9</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5,9</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r>
      <w:tr w:rsidR="00DD6BEF" w:rsidRPr="00DD6BEF" w:rsidTr="00DD6BEF">
        <w:trPr>
          <w:trHeight w:val="51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lastRenderedPageBreak/>
              <w:t> </w:t>
            </w:r>
          </w:p>
        </w:tc>
        <w:tc>
          <w:tcPr>
            <w:tcW w:w="5100" w:type="dxa"/>
            <w:tcBorders>
              <w:top w:val="single" w:sz="4" w:space="0" w:color="auto"/>
              <w:left w:val="nil"/>
              <w:bottom w:val="single" w:sz="4" w:space="0" w:color="auto"/>
              <w:right w:val="single" w:sz="4" w:space="0" w:color="auto"/>
            </w:tcBorders>
            <w:shd w:val="clear" w:color="000000" w:fill="FFFFFF"/>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sveikatos apsaugos rėmimo specialiosios programos likutis</w:t>
            </w:r>
          </w:p>
        </w:tc>
        <w:tc>
          <w:tcPr>
            <w:tcW w:w="13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5,9</w:t>
            </w:r>
          </w:p>
        </w:tc>
        <w:tc>
          <w:tcPr>
            <w:tcW w:w="765"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5,9</w:t>
            </w:r>
          </w:p>
        </w:tc>
        <w:tc>
          <w:tcPr>
            <w:tcW w:w="1378"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360"/>
        </w:trPr>
        <w:tc>
          <w:tcPr>
            <w:tcW w:w="12991" w:type="dxa"/>
            <w:gridSpan w:val="7"/>
            <w:tcBorders>
              <w:top w:val="single" w:sz="4" w:space="0" w:color="auto"/>
              <w:left w:val="single" w:sz="4" w:space="0" w:color="auto"/>
              <w:bottom w:val="single" w:sz="4" w:space="0" w:color="auto"/>
              <w:right w:val="single" w:sz="4" w:space="0" w:color="000000"/>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07 APLINKOS APSAUGOS PROGRAMA</w:t>
            </w:r>
          </w:p>
        </w:tc>
      </w:tr>
      <w:tr w:rsidR="00DD6BEF" w:rsidRPr="00DD6BEF" w:rsidTr="009727F3">
        <w:trPr>
          <w:trHeight w:val="255"/>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lang w:eastAsia="lt-LT"/>
              </w:rPr>
            </w:pPr>
            <w:r w:rsidRPr="00DD6BEF">
              <w:rPr>
                <w:rFonts w:eastAsia="Times New Roman"/>
                <w:b/>
                <w:bCs/>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05</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105,3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105,3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r>
      <w:tr w:rsidR="00DD6BEF" w:rsidRPr="00DD6BEF" w:rsidTr="00DD6BEF">
        <w:trPr>
          <w:trHeight w:val="495"/>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lang w:eastAsia="lt-LT"/>
              </w:rPr>
            </w:pPr>
          </w:p>
        </w:tc>
        <w:tc>
          <w:tcPr>
            <w:tcW w:w="5100" w:type="dxa"/>
            <w:tcBorders>
              <w:top w:val="nil"/>
              <w:left w:val="nil"/>
              <w:bottom w:val="single" w:sz="4" w:space="0" w:color="auto"/>
              <w:right w:val="single" w:sz="4" w:space="0" w:color="auto"/>
            </w:tcBorders>
            <w:shd w:val="clear" w:color="000000" w:fill="FFFFFF"/>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aplinkos apsaugos rėmimo specialiosios programos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05</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105,3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105,3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07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105,3</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105,3</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r>
      <w:tr w:rsidR="00DD6BEF" w:rsidRPr="00DD6BEF" w:rsidTr="00DD6BEF">
        <w:trPr>
          <w:trHeight w:val="525"/>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aplinkos apsaugos rėmimo specialiosios programos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105,3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105,3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330"/>
        </w:trPr>
        <w:tc>
          <w:tcPr>
            <w:tcW w:w="12991" w:type="dxa"/>
            <w:gridSpan w:val="7"/>
            <w:tcBorders>
              <w:top w:val="single" w:sz="4" w:space="0" w:color="auto"/>
              <w:left w:val="single" w:sz="4" w:space="0" w:color="auto"/>
              <w:bottom w:val="single" w:sz="4" w:space="0" w:color="auto"/>
              <w:right w:val="single" w:sz="4" w:space="0" w:color="auto"/>
            </w:tcBorders>
            <w:shd w:val="clear" w:color="000000" w:fill="FFCC00"/>
            <w:noWrap/>
            <w:vAlign w:val="center"/>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08 EKONOMINIO KONKURENCINGUMO DIDINIMO PROGRAMA</w:t>
            </w:r>
          </w:p>
        </w:tc>
      </w:tr>
      <w:tr w:rsidR="00DD6BEF" w:rsidRPr="00DD6BEF" w:rsidTr="009727F3">
        <w:trPr>
          <w:trHeight w:val="300"/>
        </w:trPr>
        <w:tc>
          <w:tcPr>
            <w:tcW w:w="2268" w:type="dxa"/>
            <w:vMerge w:val="restart"/>
            <w:tcBorders>
              <w:top w:val="nil"/>
              <w:left w:val="single" w:sz="4" w:space="0" w:color="auto"/>
              <w:bottom w:val="nil"/>
              <w:right w:val="single" w:sz="4" w:space="0" w:color="auto"/>
            </w:tcBorders>
            <w:shd w:val="clear" w:color="000000" w:fill="FFFFFF"/>
            <w:noWrap/>
            <w:hideMark/>
          </w:tcPr>
          <w:p w:rsidR="00DD6BEF" w:rsidRPr="00DD6BEF" w:rsidRDefault="00DD6BEF" w:rsidP="009727F3">
            <w:pPr>
              <w:suppressAutoHyphens w:val="0"/>
              <w:jc w:val="center"/>
              <w:rPr>
                <w:rFonts w:eastAsia="Times New Roman"/>
                <w:b/>
                <w:bCs/>
                <w:color w:val="000000"/>
                <w:lang w:eastAsia="lt-LT"/>
              </w:rPr>
            </w:pPr>
            <w:r w:rsidRPr="00DD6BEF">
              <w:rPr>
                <w:rFonts w:eastAsia="Times New Roman"/>
                <w:b/>
                <w:bCs/>
                <w:color w:val="000000"/>
                <w:lang w:eastAsia="lt-LT"/>
              </w:rPr>
              <w:t>1.</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Savivaldybės administracija, iš viso</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269,3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color w:val="000000"/>
                <w:lang w:eastAsia="lt-LT"/>
              </w:rPr>
            </w:pPr>
            <w:r w:rsidRPr="00DD6BEF">
              <w:rPr>
                <w:rFonts w:eastAsia="Times New Roman"/>
                <w:b/>
                <w:bCs/>
                <w:color w:val="000000"/>
                <w:lang w:eastAsia="lt-LT"/>
              </w:rPr>
              <w:t>269,3</w:t>
            </w:r>
          </w:p>
        </w:tc>
      </w:tr>
      <w:tr w:rsidR="00DD6BEF" w:rsidRPr="00DD6BEF" w:rsidTr="00DD6BEF">
        <w:trPr>
          <w:trHeight w:val="255"/>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color w:val="000000"/>
                <w:lang w:eastAsia="lt-LT"/>
              </w:rPr>
            </w:pPr>
          </w:p>
        </w:tc>
        <w:tc>
          <w:tcPr>
            <w:tcW w:w="51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D6BEF" w:rsidRPr="00DD6BEF" w:rsidRDefault="00DD6BEF" w:rsidP="00DD6BEF">
            <w:pPr>
              <w:suppressAutoHyphens w:val="0"/>
              <w:rPr>
                <w:rFonts w:eastAsia="Times New Roman"/>
                <w:lang w:eastAsia="lt-LT"/>
              </w:rPr>
            </w:pPr>
            <w:r w:rsidRPr="00DD6BEF">
              <w:rPr>
                <w:rFonts w:eastAsia="Times New Roman"/>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04</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color w:val="000000"/>
                <w:lang w:eastAsia="lt-LT"/>
              </w:rPr>
            </w:pPr>
            <w:r w:rsidRPr="00DD6BEF">
              <w:rPr>
                <w:rFonts w:eastAsia="Times New Roman"/>
                <w:b/>
                <w:bCs/>
                <w:color w:val="000000"/>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w:t>
            </w:r>
          </w:p>
        </w:tc>
      </w:tr>
      <w:tr w:rsidR="00DD6BEF" w:rsidRPr="00DD6BEF" w:rsidTr="00DD6BEF">
        <w:trPr>
          <w:trHeight w:val="255"/>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color w:val="000000"/>
                <w:lang w:eastAsia="lt-LT"/>
              </w:rPr>
            </w:pPr>
          </w:p>
        </w:tc>
        <w:tc>
          <w:tcPr>
            <w:tcW w:w="5100" w:type="dxa"/>
            <w:vMerge/>
            <w:tcBorders>
              <w:top w:val="nil"/>
              <w:left w:val="single" w:sz="4" w:space="0" w:color="auto"/>
              <w:bottom w:val="single" w:sz="4" w:space="0" w:color="000000"/>
              <w:right w:val="single" w:sz="4" w:space="0" w:color="auto"/>
            </w:tcBorders>
            <w:vAlign w:val="center"/>
            <w:hideMark/>
          </w:tcPr>
          <w:p w:rsidR="00DD6BEF" w:rsidRPr="00DD6BEF" w:rsidRDefault="00DD6BEF" w:rsidP="00DD6BEF">
            <w:pPr>
              <w:suppressAutoHyphens w:val="0"/>
              <w:rPr>
                <w:rFonts w:eastAsia="Times New Roman"/>
                <w:lang w:eastAsia="lt-LT"/>
              </w:rPr>
            </w:pP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06</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86,6</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lang w:eastAsia="lt-LT"/>
              </w:rPr>
            </w:pPr>
            <w:r w:rsidRPr="00DD6BEF">
              <w:rPr>
                <w:rFonts w:eastAsia="Times New Roman"/>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86,6</w:t>
            </w:r>
          </w:p>
        </w:tc>
      </w:tr>
      <w:tr w:rsidR="00DD6BEF" w:rsidRPr="00DD6BEF" w:rsidTr="00DD6BEF">
        <w:trPr>
          <w:trHeight w:val="255"/>
        </w:trPr>
        <w:tc>
          <w:tcPr>
            <w:tcW w:w="2268" w:type="dxa"/>
            <w:vMerge/>
            <w:tcBorders>
              <w:top w:val="nil"/>
              <w:left w:val="single" w:sz="4" w:space="0" w:color="auto"/>
              <w:bottom w:val="nil"/>
              <w:right w:val="single" w:sz="4" w:space="0" w:color="auto"/>
            </w:tcBorders>
            <w:vAlign w:val="center"/>
            <w:hideMark/>
          </w:tcPr>
          <w:p w:rsidR="00DD6BEF" w:rsidRPr="00DD6BEF" w:rsidRDefault="00DD6BEF" w:rsidP="00DD6BEF">
            <w:pPr>
              <w:suppressAutoHyphens w:val="0"/>
              <w:rPr>
                <w:rFonts w:eastAsia="Times New Roman"/>
                <w:b/>
                <w:bCs/>
                <w:color w:val="000000"/>
                <w:lang w:eastAsia="lt-LT"/>
              </w:rPr>
            </w:pPr>
          </w:p>
        </w:tc>
        <w:tc>
          <w:tcPr>
            <w:tcW w:w="5100" w:type="dxa"/>
            <w:vMerge/>
            <w:tcBorders>
              <w:top w:val="nil"/>
              <w:left w:val="single" w:sz="4" w:space="0" w:color="auto"/>
              <w:bottom w:val="single" w:sz="4" w:space="0" w:color="000000"/>
              <w:right w:val="single" w:sz="4" w:space="0" w:color="auto"/>
            </w:tcBorders>
            <w:vAlign w:val="center"/>
            <w:hideMark/>
          </w:tcPr>
          <w:p w:rsidR="00DD6BEF" w:rsidRPr="00DD6BEF" w:rsidRDefault="00DD6BEF" w:rsidP="00DD6BEF">
            <w:pPr>
              <w:suppressAutoHyphens w:val="0"/>
              <w:rPr>
                <w:rFonts w:eastAsia="Times New Roman"/>
                <w:lang w:eastAsia="lt-LT"/>
              </w:rPr>
            </w:pP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08</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180,9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i/>
                <w:iCs/>
                <w:lang w:eastAsia="lt-LT"/>
              </w:rPr>
            </w:pPr>
            <w:r w:rsidRPr="00DD6BEF">
              <w:rPr>
                <w:rFonts w:eastAsia="Times New Roman"/>
                <w:i/>
                <w:i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i/>
                <w:iCs/>
                <w:lang w:eastAsia="lt-LT"/>
              </w:rPr>
            </w:pPr>
            <w:r w:rsidRPr="00DD6BEF">
              <w:rPr>
                <w:rFonts w:eastAsia="Times New Roman"/>
                <w:i/>
                <w:i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lang w:eastAsia="lt-LT"/>
              </w:rPr>
            </w:pPr>
            <w:r w:rsidRPr="00DD6BEF">
              <w:rPr>
                <w:rFonts w:eastAsia="Times New Roman"/>
                <w:lang w:eastAsia="lt-LT"/>
              </w:rPr>
              <w:t>180,9</w:t>
            </w:r>
          </w:p>
        </w:tc>
      </w:tr>
      <w:tr w:rsidR="00DD6BEF" w:rsidRPr="00DD6BEF" w:rsidTr="00DD6BEF">
        <w:trPr>
          <w:trHeight w:val="285"/>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Iš viso 08 programa</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269,3</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0,0</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269,3</w:t>
            </w:r>
          </w:p>
        </w:tc>
      </w:tr>
      <w:tr w:rsidR="00DD6BEF" w:rsidRPr="00DD6BEF" w:rsidTr="00DD6BEF">
        <w:trPr>
          <w:trHeight w:val="270"/>
        </w:trPr>
        <w:tc>
          <w:tcPr>
            <w:tcW w:w="2268" w:type="dxa"/>
            <w:tcBorders>
              <w:top w:val="nil"/>
              <w:left w:val="single" w:sz="4" w:space="0" w:color="auto"/>
              <w:bottom w:val="nil"/>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269,3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269,3</w:t>
            </w:r>
          </w:p>
        </w:tc>
      </w:tr>
      <w:tr w:rsidR="00DD6BEF" w:rsidRPr="00DD6BEF" w:rsidTr="00DD6BEF">
        <w:trPr>
          <w:trHeight w:val="330"/>
        </w:trPr>
        <w:tc>
          <w:tcPr>
            <w:tcW w:w="7368" w:type="dxa"/>
            <w:gridSpan w:val="2"/>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center"/>
              <w:rPr>
                <w:rFonts w:eastAsia="Times New Roman"/>
                <w:b/>
                <w:bCs/>
                <w:sz w:val="22"/>
                <w:szCs w:val="22"/>
                <w:lang w:eastAsia="lt-LT"/>
              </w:rPr>
            </w:pPr>
            <w:r w:rsidRPr="00DD6BEF">
              <w:rPr>
                <w:rFonts w:eastAsia="Times New Roman"/>
                <w:b/>
                <w:bCs/>
                <w:sz w:val="22"/>
                <w:szCs w:val="22"/>
                <w:lang w:eastAsia="lt-LT"/>
              </w:rPr>
              <w:t xml:space="preserve">Iš viso </w:t>
            </w:r>
          </w:p>
        </w:tc>
        <w:tc>
          <w:tcPr>
            <w:tcW w:w="13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rPr>
                <w:rFonts w:eastAsia="Times New Roman"/>
                <w:b/>
                <w:bCs/>
                <w:sz w:val="22"/>
                <w:szCs w:val="22"/>
                <w:lang w:eastAsia="lt-LT"/>
              </w:rPr>
            </w:pPr>
            <w:r w:rsidRPr="00DD6BEF">
              <w:rPr>
                <w:rFonts w:eastAsia="Times New Roman"/>
                <w:b/>
                <w:bCs/>
                <w:sz w:val="22"/>
                <w:szCs w:val="22"/>
                <w:lang w:eastAsia="lt-LT"/>
              </w:rPr>
              <w:t> </w:t>
            </w:r>
          </w:p>
        </w:tc>
        <w:tc>
          <w:tcPr>
            <w:tcW w:w="115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2645,5</w:t>
            </w:r>
          </w:p>
        </w:tc>
        <w:tc>
          <w:tcPr>
            <w:tcW w:w="765"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607,4</w:t>
            </w:r>
          </w:p>
        </w:tc>
        <w:tc>
          <w:tcPr>
            <w:tcW w:w="1378"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1,4</w:t>
            </w:r>
          </w:p>
        </w:tc>
        <w:tc>
          <w:tcPr>
            <w:tcW w:w="960" w:type="dxa"/>
            <w:tcBorders>
              <w:top w:val="nil"/>
              <w:left w:val="nil"/>
              <w:bottom w:val="single" w:sz="4" w:space="0" w:color="auto"/>
              <w:right w:val="single" w:sz="4" w:space="0" w:color="auto"/>
            </w:tcBorders>
            <w:shd w:val="clear" w:color="000000" w:fill="CCFFFF"/>
            <w:noWrap/>
            <w:vAlign w:val="bottom"/>
            <w:hideMark/>
          </w:tcPr>
          <w:p w:rsidR="00DD6BEF" w:rsidRPr="00DD6BEF" w:rsidRDefault="00DD6BEF" w:rsidP="00DD6BEF">
            <w:pPr>
              <w:suppressAutoHyphens w:val="0"/>
              <w:jc w:val="right"/>
              <w:rPr>
                <w:rFonts w:eastAsia="Times New Roman"/>
                <w:b/>
                <w:bCs/>
                <w:sz w:val="22"/>
                <w:szCs w:val="22"/>
                <w:lang w:eastAsia="lt-LT"/>
              </w:rPr>
            </w:pPr>
            <w:r w:rsidRPr="00DD6BEF">
              <w:rPr>
                <w:rFonts w:eastAsia="Times New Roman"/>
                <w:b/>
                <w:bCs/>
                <w:sz w:val="22"/>
                <w:szCs w:val="22"/>
                <w:lang w:eastAsia="lt-LT"/>
              </w:rPr>
              <w:t>2038,1</w:t>
            </w:r>
          </w:p>
        </w:tc>
      </w:tr>
      <w:tr w:rsidR="00DD6BEF" w:rsidRPr="00DD6BEF" w:rsidTr="00DD6BEF">
        <w:trPr>
          <w:trHeight w:val="270"/>
        </w:trPr>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center"/>
              <w:rPr>
                <w:rFonts w:eastAsia="Times New Roman"/>
                <w:sz w:val="22"/>
                <w:szCs w:val="22"/>
                <w:lang w:eastAsia="lt-LT"/>
              </w:rPr>
            </w:pPr>
            <w:r w:rsidRPr="00DD6BEF">
              <w:rPr>
                <w:rFonts w:eastAsia="Times New Roman"/>
                <w:sz w:val="22"/>
                <w:szCs w:val="22"/>
                <w:lang w:eastAsia="lt-LT"/>
              </w:rPr>
              <w:t> </w:t>
            </w: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iš jų: biudžeto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2205,2</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224,3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1,4</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1980,9</w:t>
            </w:r>
          </w:p>
        </w:tc>
      </w:tr>
      <w:tr w:rsidR="00DD6BEF" w:rsidRPr="00DD6BEF" w:rsidTr="00DD6BEF">
        <w:trPr>
          <w:trHeight w:val="270"/>
        </w:trPr>
        <w:tc>
          <w:tcPr>
            <w:tcW w:w="2268" w:type="dxa"/>
            <w:vMerge/>
            <w:tcBorders>
              <w:top w:val="nil"/>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įstaigos pajamų lėšų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329,1</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271,9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57,2</w:t>
            </w:r>
          </w:p>
        </w:tc>
      </w:tr>
      <w:tr w:rsidR="00DD6BEF" w:rsidRPr="00DD6BEF" w:rsidTr="00DD6BEF">
        <w:trPr>
          <w:trHeight w:val="255"/>
        </w:trPr>
        <w:tc>
          <w:tcPr>
            <w:tcW w:w="2268" w:type="dxa"/>
            <w:vMerge/>
            <w:tcBorders>
              <w:top w:val="nil"/>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sveikatos apsaugos rėmimo specialiosios programos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5,9</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5,9</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270"/>
        </w:trPr>
        <w:tc>
          <w:tcPr>
            <w:tcW w:w="2268" w:type="dxa"/>
            <w:vMerge/>
            <w:tcBorders>
              <w:top w:val="nil"/>
              <w:left w:val="single" w:sz="4" w:space="0" w:color="auto"/>
              <w:bottom w:val="single" w:sz="4" w:space="0" w:color="auto"/>
              <w:right w:val="single" w:sz="4" w:space="0" w:color="auto"/>
            </w:tcBorders>
            <w:vAlign w:val="center"/>
            <w:hideMark/>
          </w:tcPr>
          <w:p w:rsidR="00DD6BEF" w:rsidRPr="00DD6BEF" w:rsidRDefault="00DD6BEF" w:rsidP="00DD6BEF">
            <w:pPr>
              <w:suppressAutoHyphens w:val="0"/>
              <w:rPr>
                <w:rFonts w:eastAsia="Times New Roman"/>
                <w:sz w:val="22"/>
                <w:szCs w:val="22"/>
                <w:lang w:eastAsia="lt-LT"/>
              </w:rPr>
            </w:pPr>
          </w:p>
        </w:tc>
        <w:tc>
          <w:tcPr>
            <w:tcW w:w="5100" w:type="dxa"/>
            <w:tcBorders>
              <w:top w:val="nil"/>
              <w:left w:val="nil"/>
              <w:bottom w:val="single" w:sz="4" w:space="0" w:color="auto"/>
              <w:right w:val="single" w:sz="4" w:space="0" w:color="auto"/>
            </w:tcBorders>
            <w:shd w:val="clear" w:color="000000" w:fill="FFFFFF"/>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aplinkos apsaugos rėmimo specialiosios programos likutis</w:t>
            </w:r>
          </w:p>
        </w:tc>
        <w:tc>
          <w:tcPr>
            <w:tcW w:w="13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115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105,3</w:t>
            </w:r>
          </w:p>
        </w:tc>
        <w:tc>
          <w:tcPr>
            <w:tcW w:w="765"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jc w:val="right"/>
              <w:rPr>
                <w:rFonts w:eastAsia="Times New Roman"/>
                <w:b/>
                <w:bCs/>
                <w:lang w:eastAsia="lt-LT"/>
              </w:rPr>
            </w:pPr>
            <w:r w:rsidRPr="00DD6BEF">
              <w:rPr>
                <w:rFonts w:eastAsia="Times New Roman"/>
                <w:b/>
                <w:bCs/>
                <w:lang w:eastAsia="lt-LT"/>
              </w:rPr>
              <w:t>105,3</w:t>
            </w:r>
          </w:p>
        </w:tc>
        <w:tc>
          <w:tcPr>
            <w:tcW w:w="1378"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DD6BEF" w:rsidRPr="00DD6BEF" w:rsidRDefault="00DD6BEF" w:rsidP="00DD6BEF">
            <w:pPr>
              <w:suppressAutoHyphens w:val="0"/>
              <w:rPr>
                <w:rFonts w:eastAsia="Times New Roman"/>
                <w:b/>
                <w:bCs/>
                <w:lang w:eastAsia="lt-LT"/>
              </w:rPr>
            </w:pPr>
            <w:r w:rsidRPr="00DD6BEF">
              <w:rPr>
                <w:rFonts w:eastAsia="Times New Roman"/>
                <w:b/>
                <w:bCs/>
                <w:lang w:eastAsia="lt-LT"/>
              </w:rPr>
              <w:t> </w:t>
            </w:r>
          </w:p>
        </w:tc>
      </w:tr>
      <w:tr w:rsidR="00DD6BEF" w:rsidRPr="00DD6BEF" w:rsidTr="00DD6BEF">
        <w:trPr>
          <w:trHeight w:val="255"/>
        </w:trPr>
        <w:tc>
          <w:tcPr>
            <w:tcW w:w="12991" w:type="dxa"/>
            <w:gridSpan w:val="7"/>
            <w:tcBorders>
              <w:top w:val="single" w:sz="4" w:space="0" w:color="auto"/>
              <w:left w:val="nil"/>
              <w:bottom w:val="nil"/>
              <w:right w:val="nil"/>
            </w:tcBorders>
            <w:shd w:val="clear" w:color="000000" w:fill="FFFFFF"/>
            <w:noWrap/>
            <w:vAlign w:val="bottom"/>
            <w:hideMark/>
          </w:tcPr>
          <w:p w:rsidR="00DD6BEF" w:rsidRPr="00DD6BEF" w:rsidRDefault="00DD6BEF" w:rsidP="00DD6BEF">
            <w:pPr>
              <w:suppressAutoHyphens w:val="0"/>
              <w:jc w:val="center"/>
              <w:rPr>
                <w:rFonts w:eastAsia="Times New Roman"/>
                <w:b/>
                <w:bCs/>
                <w:lang w:eastAsia="lt-LT"/>
              </w:rPr>
            </w:pPr>
            <w:r w:rsidRPr="00DD6BEF">
              <w:rPr>
                <w:rFonts w:eastAsia="Times New Roman"/>
                <w:b/>
                <w:bCs/>
                <w:lang w:eastAsia="lt-LT"/>
              </w:rPr>
              <w:t>______________________________________</w:t>
            </w:r>
          </w:p>
        </w:tc>
      </w:tr>
    </w:tbl>
    <w:p w:rsidR="0024760D" w:rsidRDefault="0024760D">
      <w:pPr>
        <w:suppressAutoHyphens w:val="0"/>
        <w:rPr>
          <w:lang w:eastAsia="en-US"/>
        </w:rPr>
        <w:sectPr w:rsidR="0024760D" w:rsidSect="00DD6BEF">
          <w:pgSz w:w="16820" w:h="11906" w:orient="landscape"/>
          <w:pgMar w:top="1134" w:right="851" w:bottom="1134" w:left="1701" w:header="1134" w:footer="567" w:gutter="0"/>
          <w:cols w:space="1296"/>
          <w:docGrid w:linePitch="600" w:charSpace="40960"/>
        </w:sectPr>
      </w:pPr>
    </w:p>
    <w:p w:rsidR="00AF0285" w:rsidRDefault="00AF0285">
      <w:pPr>
        <w:suppressAutoHyphens w:val="0"/>
        <w:rPr>
          <w:lang w:eastAsia="en-US"/>
        </w:rPr>
      </w:pPr>
    </w:p>
    <w:p w:rsidR="00286DF0" w:rsidRDefault="00286DF0" w:rsidP="00315D26">
      <w:pPr>
        <w:rPr>
          <w:lang w:eastAsia="en-US"/>
        </w:rPr>
      </w:pPr>
    </w:p>
    <w:p w:rsidR="00286DF0" w:rsidRDefault="00286DF0" w:rsidP="00315D26">
      <w:pPr>
        <w:rPr>
          <w:lang w:eastAsia="en-US"/>
        </w:rPr>
      </w:pPr>
    </w:p>
    <w:p w:rsidR="00286DF0" w:rsidRDefault="00286DF0" w:rsidP="00315D26">
      <w:pPr>
        <w:rPr>
          <w:lang w:eastAsia="en-US"/>
        </w:rPr>
      </w:pPr>
    </w:p>
    <w:p w:rsidR="00315D26" w:rsidRDefault="00315D26" w:rsidP="00315D26">
      <w:pPr>
        <w:rPr>
          <w:lang w:eastAsia="en-US"/>
        </w:rPr>
      </w:pPr>
    </w:p>
    <w:p w:rsidR="00315D26" w:rsidRPr="00315D26" w:rsidRDefault="00315D26" w:rsidP="00315D26">
      <w:pPr>
        <w:outlineLvl w:val="0"/>
        <w:rPr>
          <w:sz w:val="24"/>
          <w:szCs w:val="24"/>
        </w:rPr>
      </w:pPr>
      <w:r w:rsidRPr="00315D26">
        <w:rPr>
          <w:sz w:val="24"/>
          <w:szCs w:val="24"/>
        </w:rPr>
        <w:t xml:space="preserve">                                                                            PATVIRTINTA</w:t>
      </w:r>
    </w:p>
    <w:p w:rsidR="00315D26" w:rsidRPr="00315D26" w:rsidRDefault="00315D26" w:rsidP="00315D26">
      <w:pPr>
        <w:rPr>
          <w:sz w:val="24"/>
          <w:szCs w:val="24"/>
        </w:rPr>
      </w:pPr>
      <w:r w:rsidRPr="00315D26">
        <w:rPr>
          <w:sz w:val="24"/>
          <w:szCs w:val="24"/>
        </w:rPr>
        <w:t xml:space="preserve">                                                                            Panevėžio  rajono savivaldybės tarybos</w:t>
      </w:r>
    </w:p>
    <w:p w:rsidR="00315D26" w:rsidRPr="00315D26" w:rsidRDefault="00315D26" w:rsidP="00315D26">
      <w:pPr>
        <w:rPr>
          <w:sz w:val="24"/>
          <w:szCs w:val="24"/>
        </w:rPr>
      </w:pPr>
      <w:r w:rsidRPr="00315D26">
        <w:rPr>
          <w:sz w:val="24"/>
          <w:szCs w:val="24"/>
        </w:rPr>
        <w:t xml:space="preserve">                                                                            2014-02-20  sprendimu Nr. T-projektas</w:t>
      </w:r>
    </w:p>
    <w:p w:rsidR="00315D26" w:rsidRPr="00315D26" w:rsidRDefault="00315D26" w:rsidP="00315D26">
      <w:pPr>
        <w:rPr>
          <w:sz w:val="24"/>
          <w:szCs w:val="24"/>
        </w:rPr>
      </w:pPr>
      <w:r w:rsidRPr="00315D26">
        <w:rPr>
          <w:sz w:val="24"/>
          <w:szCs w:val="24"/>
        </w:rPr>
        <w:t xml:space="preserve">                                                                            5  priedas</w:t>
      </w:r>
    </w:p>
    <w:p w:rsidR="00315D26" w:rsidRPr="00315D26" w:rsidRDefault="00315D26" w:rsidP="00315D26">
      <w:pPr>
        <w:rPr>
          <w:sz w:val="24"/>
          <w:szCs w:val="24"/>
        </w:rPr>
      </w:pPr>
    </w:p>
    <w:p w:rsidR="00315D26" w:rsidRPr="00315D26" w:rsidRDefault="00315D26" w:rsidP="00315D26">
      <w:pPr>
        <w:outlineLvl w:val="0"/>
        <w:rPr>
          <w:b/>
          <w:sz w:val="24"/>
          <w:szCs w:val="24"/>
        </w:rPr>
      </w:pPr>
      <w:r w:rsidRPr="00315D26">
        <w:rPr>
          <w:b/>
          <w:sz w:val="24"/>
          <w:szCs w:val="24"/>
        </w:rPr>
        <w:t xml:space="preserve">                     MOKINIO KREPŠELIO LĖŠŲ PASKIRSTYMAS</w:t>
      </w:r>
    </w:p>
    <w:p w:rsidR="00315D26" w:rsidRPr="00315D26" w:rsidRDefault="00315D26" w:rsidP="00315D26">
      <w:pPr>
        <w:outlineLvl w:val="0"/>
        <w:rPr>
          <w:b/>
          <w:sz w:val="24"/>
          <w:szCs w:val="24"/>
        </w:rPr>
      </w:pPr>
    </w:p>
    <w:p w:rsidR="00315D26" w:rsidRPr="00315D26" w:rsidRDefault="00315D26" w:rsidP="00315D26">
      <w:pPr>
        <w:rPr>
          <w:sz w:val="24"/>
          <w:szCs w:val="24"/>
        </w:rPr>
      </w:pPr>
      <w:r w:rsidRPr="00315D26">
        <w:rPr>
          <w:sz w:val="24"/>
          <w:szCs w:val="24"/>
        </w:rPr>
        <w:t xml:space="preserve">                                                                                                                               (tūkst</w:t>
      </w:r>
      <w:r w:rsidR="00261B04">
        <w:rPr>
          <w:sz w:val="24"/>
          <w:szCs w:val="24"/>
        </w:rPr>
        <w:t xml:space="preserve">. </w:t>
      </w:r>
      <w:r w:rsidRPr="00315D26">
        <w:rPr>
          <w:sz w:val="24"/>
          <w:szCs w:val="24"/>
        </w:rPr>
        <w:t>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040"/>
        <w:gridCol w:w="1440"/>
        <w:gridCol w:w="1440"/>
      </w:tblGrid>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Eil.nr.</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 xml:space="preserve">            Įstaigos  pavadinimas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 xml:space="preserve">      93 %</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rPr>
                <w:sz w:val="24"/>
                <w:szCs w:val="24"/>
              </w:rPr>
            </w:pPr>
            <w:r w:rsidRPr="00315D26">
              <w:rPr>
                <w:sz w:val="24"/>
                <w:szCs w:val="24"/>
              </w:rPr>
              <w:t xml:space="preserve">     7 %</w:t>
            </w:r>
          </w:p>
          <w:p w:rsidR="00315D26" w:rsidRPr="00315D26" w:rsidRDefault="00315D26">
            <w:pPr>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Krekenavos Mykolo Antanaičio gimnazija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533,6</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Naujamiesčio vidurinė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130,0</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3.</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Paįstrio Juozo Zikaro vidurinė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453,6</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4.</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Raguvos gimnazija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382,0</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5.</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Ramygalos gimnazija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2</w:t>
            </w:r>
            <w:r w:rsidR="00533730">
              <w:rPr>
                <w:sz w:val="24"/>
                <w:szCs w:val="24"/>
              </w:rPr>
              <w:t xml:space="preserve"> </w:t>
            </w:r>
            <w:r w:rsidRPr="00315D26">
              <w:rPr>
                <w:sz w:val="24"/>
                <w:szCs w:val="24"/>
              </w:rPr>
              <w:t>142,7</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6.</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Smilgių  vidurinė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309,4</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7.</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Vadoklių vidurinė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702,1</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8.</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Velžio gimnazija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985,5</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9.</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Berčiūnų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478,0</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10.</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Dembavos progimnazija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638,9</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11.</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Geležių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412,0</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12.</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Katinų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312,5</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13.</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Karsakiškio Strazdelio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533,8</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14.</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Kurganavos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326,4</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15.</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Linkaučių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601,7</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16.</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Miežiškių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560,8</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17.</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Paliūniškio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745,9</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18.</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Upytės Antano Belazaro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490,1</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19.</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Žibartonių pagrindinė mokykla</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664,0</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20.</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Bernatonių  mokykla-darželis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157,2</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21.</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Pažagienių  mokykla-darželis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371,1</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22.</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Piniavos  mokykla-darželis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504,1</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23.</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Dembavos  lopšelis-darželis „Smalsutis“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181,3</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24.</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Naujamiesčio vaikų lopšelis-darželis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143,2</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25.</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Krekenavos vaikų lopšelis-darželis „Sigutė“</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185,1</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26.</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Raguvos vaikų lopšelis-darželis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124,6</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27.</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Ramygalos vaikų lopšelis-darželis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213,9</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28.</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Velžio vaikų lopšelis-darželis</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308,8</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29.</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Savivaldybės administracija</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1</w:t>
            </w:r>
            <w:r w:rsidR="00533730">
              <w:rPr>
                <w:sz w:val="24"/>
                <w:szCs w:val="24"/>
              </w:rPr>
              <w:t xml:space="preserve"> </w:t>
            </w:r>
            <w:r w:rsidRPr="00315D26">
              <w:rPr>
                <w:sz w:val="24"/>
                <w:szCs w:val="24"/>
              </w:rPr>
              <w:t>166,4</w:t>
            </w: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30.</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Pedagoginė psichologinė tarnyba</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248,9</w:t>
            </w: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31.</w:t>
            </w: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sz w:val="24"/>
                <w:szCs w:val="24"/>
              </w:rPr>
            </w:pPr>
            <w:r w:rsidRPr="00315D26">
              <w:rPr>
                <w:sz w:val="24"/>
                <w:szCs w:val="24"/>
              </w:rPr>
              <w:t>Muzikos mokykla</w:t>
            </w:r>
          </w:p>
        </w:tc>
        <w:tc>
          <w:tcPr>
            <w:tcW w:w="1440" w:type="dxa"/>
            <w:tcBorders>
              <w:top w:val="single" w:sz="4" w:space="0" w:color="auto"/>
              <w:left w:val="single" w:sz="4" w:space="0" w:color="auto"/>
              <w:bottom w:val="single" w:sz="4" w:space="0" w:color="auto"/>
              <w:right w:val="single" w:sz="4" w:space="0" w:color="auto"/>
            </w:tcBorders>
          </w:tcPr>
          <w:p w:rsidR="00315D26" w:rsidRPr="00315D26" w:rsidRDefault="00315D26">
            <w:pPr>
              <w:jc w:val="righ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sz w:val="24"/>
                <w:szCs w:val="24"/>
              </w:rPr>
            </w:pPr>
            <w:r w:rsidRPr="00315D26">
              <w:rPr>
                <w:sz w:val="24"/>
                <w:szCs w:val="24"/>
              </w:rPr>
              <w:t>27,4</w:t>
            </w:r>
          </w:p>
        </w:tc>
      </w:tr>
      <w:tr w:rsidR="00315D26" w:rsidRPr="00315D26" w:rsidTr="00315D26">
        <w:tc>
          <w:tcPr>
            <w:tcW w:w="828" w:type="dxa"/>
            <w:tcBorders>
              <w:top w:val="single" w:sz="4" w:space="0" w:color="auto"/>
              <w:left w:val="single" w:sz="4" w:space="0" w:color="auto"/>
              <w:bottom w:val="single" w:sz="4" w:space="0" w:color="auto"/>
              <w:right w:val="single" w:sz="4" w:space="0" w:color="auto"/>
            </w:tcBorders>
          </w:tcPr>
          <w:p w:rsidR="00315D26" w:rsidRPr="00315D26" w:rsidRDefault="00315D26">
            <w:pPr>
              <w:rPr>
                <w:sz w:val="24"/>
                <w:szCs w:val="24"/>
              </w:rPr>
            </w:pPr>
          </w:p>
        </w:tc>
        <w:tc>
          <w:tcPr>
            <w:tcW w:w="5040" w:type="dxa"/>
            <w:tcBorders>
              <w:top w:val="single" w:sz="4" w:space="0" w:color="auto"/>
              <w:left w:val="single" w:sz="4" w:space="0" w:color="auto"/>
              <w:bottom w:val="single" w:sz="4" w:space="0" w:color="auto"/>
              <w:right w:val="single" w:sz="4" w:space="0" w:color="auto"/>
            </w:tcBorders>
            <w:hideMark/>
          </w:tcPr>
          <w:p w:rsidR="00315D26" w:rsidRPr="00315D26" w:rsidRDefault="00315D26">
            <w:pPr>
              <w:rPr>
                <w:b/>
                <w:sz w:val="24"/>
                <w:szCs w:val="24"/>
              </w:rPr>
            </w:pPr>
            <w:r w:rsidRPr="00315D26">
              <w:rPr>
                <w:b/>
                <w:sz w:val="24"/>
                <w:szCs w:val="24"/>
              </w:rPr>
              <w:t xml:space="preserve">                                                          Iš viso</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b/>
                <w:sz w:val="24"/>
                <w:szCs w:val="24"/>
              </w:rPr>
            </w:pPr>
            <w:r w:rsidRPr="00315D26">
              <w:rPr>
                <w:b/>
                <w:sz w:val="24"/>
                <w:szCs w:val="24"/>
              </w:rPr>
              <w:t>19</w:t>
            </w:r>
            <w:r w:rsidR="00533730">
              <w:rPr>
                <w:b/>
                <w:sz w:val="24"/>
                <w:szCs w:val="24"/>
              </w:rPr>
              <w:t xml:space="preserve"> </w:t>
            </w:r>
            <w:r w:rsidRPr="00315D26">
              <w:rPr>
                <w:b/>
                <w:sz w:val="24"/>
                <w:szCs w:val="24"/>
              </w:rPr>
              <w:t>592,3</w:t>
            </w:r>
          </w:p>
        </w:tc>
        <w:tc>
          <w:tcPr>
            <w:tcW w:w="1440" w:type="dxa"/>
            <w:tcBorders>
              <w:top w:val="single" w:sz="4" w:space="0" w:color="auto"/>
              <w:left w:val="single" w:sz="4" w:space="0" w:color="auto"/>
              <w:bottom w:val="single" w:sz="4" w:space="0" w:color="auto"/>
              <w:right w:val="single" w:sz="4" w:space="0" w:color="auto"/>
            </w:tcBorders>
            <w:hideMark/>
          </w:tcPr>
          <w:p w:rsidR="00315D26" w:rsidRPr="00315D26" w:rsidRDefault="00315D26">
            <w:pPr>
              <w:jc w:val="right"/>
              <w:rPr>
                <w:b/>
                <w:sz w:val="24"/>
                <w:szCs w:val="24"/>
              </w:rPr>
            </w:pPr>
            <w:r w:rsidRPr="00315D26">
              <w:rPr>
                <w:b/>
                <w:sz w:val="24"/>
                <w:szCs w:val="24"/>
              </w:rPr>
              <w:t>1</w:t>
            </w:r>
            <w:r w:rsidR="00533730">
              <w:rPr>
                <w:b/>
                <w:sz w:val="24"/>
                <w:szCs w:val="24"/>
              </w:rPr>
              <w:t xml:space="preserve"> </w:t>
            </w:r>
            <w:r w:rsidRPr="00315D26">
              <w:rPr>
                <w:b/>
                <w:sz w:val="24"/>
                <w:szCs w:val="24"/>
              </w:rPr>
              <w:t>442,7</w:t>
            </w:r>
          </w:p>
        </w:tc>
      </w:tr>
    </w:tbl>
    <w:p w:rsidR="00315D26" w:rsidRDefault="00315D26" w:rsidP="00315D26">
      <w:pPr>
        <w:rPr>
          <w:lang w:eastAsia="en-US"/>
        </w:rPr>
      </w:pPr>
    </w:p>
    <w:p w:rsidR="00DD6BEF" w:rsidRDefault="00315D26" w:rsidP="00315D26">
      <w:r>
        <w:t xml:space="preserve">                                 ______________________________________</w:t>
      </w:r>
    </w:p>
    <w:p w:rsidR="00DD6BEF" w:rsidRDefault="00DD6BEF">
      <w:pPr>
        <w:suppressAutoHyphens w:val="0"/>
      </w:pPr>
      <w:r>
        <w:br w:type="page"/>
      </w:r>
    </w:p>
    <w:tbl>
      <w:tblPr>
        <w:tblW w:w="10480" w:type="dxa"/>
        <w:tblLook w:val="04A0" w:firstRow="1" w:lastRow="0" w:firstColumn="1" w:lastColumn="0" w:noHBand="0" w:noVBand="1"/>
      </w:tblPr>
      <w:tblGrid>
        <w:gridCol w:w="680"/>
        <w:gridCol w:w="1256"/>
        <w:gridCol w:w="4620"/>
        <w:gridCol w:w="3640"/>
        <w:gridCol w:w="360"/>
      </w:tblGrid>
      <w:tr w:rsidR="00DD6BEF" w:rsidRPr="00DD6BEF" w:rsidTr="00DD6BEF">
        <w:trPr>
          <w:trHeight w:val="360"/>
        </w:trPr>
        <w:tc>
          <w:tcPr>
            <w:tcW w:w="68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c>
          <w:tcPr>
            <w:tcW w:w="118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462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64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PATVIRTINTA</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color w:val="000000"/>
                <w:sz w:val="24"/>
                <w:szCs w:val="24"/>
                <w:lang w:eastAsia="lt-LT"/>
              </w:rPr>
            </w:pPr>
          </w:p>
        </w:tc>
      </w:tr>
      <w:tr w:rsidR="00DD6BEF" w:rsidRPr="00DD6BEF" w:rsidTr="00DD6BEF">
        <w:trPr>
          <w:trHeight w:val="945"/>
        </w:trPr>
        <w:tc>
          <w:tcPr>
            <w:tcW w:w="68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8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462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640" w:type="dxa"/>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Panevėžio rajono savivaldybės tarybos</w:t>
            </w:r>
            <w:r w:rsidRPr="00DD6BEF">
              <w:rPr>
                <w:rFonts w:eastAsia="Times New Roman"/>
                <w:color w:val="000000"/>
                <w:sz w:val="24"/>
                <w:szCs w:val="24"/>
                <w:lang w:eastAsia="lt-LT"/>
              </w:rPr>
              <w:br/>
              <w:t>2014-02-20 sprendimu Nr.</w:t>
            </w:r>
            <w:r w:rsidR="006D78F6">
              <w:rPr>
                <w:rFonts w:eastAsia="Times New Roman"/>
                <w:color w:val="000000"/>
                <w:sz w:val="24"/>
                <w:szCs w:val="24"/>
                <w:lang w:eastAsia="lt-LT"/>
              </w:rPr>
              <w:t xml:space="preserve"> </w:t>
            </w:r>
            <w:r w:rsidRPr="00DD6BEF">
              <w:rPr>
                <w:rFonts w:eastAsia="Times New Roman"/>
                <w:color w:val="000000"/>
                <w:sz w:val="24"/>
                <w:szCs w:val="24"/>
                <w:lang w:eastAsia="lt-LT"/>
              </w:rPr>
              <w:t xml:space="preserve">T-                     </w:t>
            </w:r>
            <w:r w:rsidRPr="00DD6BEF">
              <w:rPr>
                <w:rFonts w:eastAsia="Times New Roman"/>
                <w:color w:val="000000"/>
                <w:sz w:val="24"/>
                <w:szCs w:val="24"/>
                <w:lang w:eastAsia="lt-LT"/>
              </w:rPr>
              <w:br/>
              <w:t>6  priedas</w:t>
            </w:r>
          </w:p>
        </w:tc>
        <w:tc>
          <w:tcPr>
            <w:tcW w:w="360" w:type="dxa"/>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color w:val="000000"/>
                <w:sz w:val="24"/>
                <w:szCs w:val="24"/>
                <w:lang w:eastAsia="lt-LT"/>
              </w:rPr>
            </w:pPr>
          </w:p>
        </w:tc>
      </w:tr>
      <w:tr w:rsidR="00DD6BEF" w:rsidRPr="00DD6BEF" w:rsidTr="00DD6BEF">
        <w:trPr>
          <w:trHeight w:val="315"/>
        </w:trPr>
        <w:tc>
          <w:tcPr>
            <w:tcW w:w="68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18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462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640" w:type="dxa"/>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lang w:eastAsia="lt-LT"/>
              </w:rPr>
            </w:pPr>
          </w:p>
        </w:tc>
        <w:tc>
          <w:tcPr>
            <w:tcW w:w="360" w:type="dxa"/>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1140"/>
        </w:trPr>
        <w:tc>
          <w:tcPr>
            <w:tcW w:w="10480" w:type="dxa"/>
            <w:gridSpan w:val="5"/>
            <w:tcBorders>
              <w:top w:val="nil"/>
              <w:left w:val="nil"/>
              <w:bottom w:val="nil"/>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 SKOLINTŲ LĖŠŲ INVESTICINIAMS PROJEKTAMS, VYKDOMIEMS KOMPENSAVIMO BŪDU, PASKIRSTYMAS </w:t>
            </w:r>
          </w:p>
        </w:tc>
      </w:tr>
      <w:tr w:rsidR="00DD6BEF" w:rsidRPr="00DD6BEF" w:rsidTr="00DD6BEF">
        <w:trPr>
          <w:trHeight w:val="375"/>
        </w:trPr>
        <w:tc>
          <w:tcPr>
            <w:tcW w:w="680"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1180"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4620"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3640"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765"/>
        </w:trPr>
        <w:tc>
          <w:tcPr>
            <w:tcW w:w="680" w:type="dxa"/>
            <w:tcBorders>
              <w:top w:val="nil"/>
              <w:left w:val="single" w:sz="4" w:space="0" w:color="auto"/>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Eil. Nr. </w:t>
            </w:r>
          </w:p>
        </w:tc>
        <w:tc>
          <w:tcPr>
            <w:tcW w:w="1180" w:type="dxa"/>
            <w:tcBorders>
              <w:top w:val="nil"/>
              <w:left w:val="nil"/>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Programa</w:t>
            </w:r>
          </w:p>
        </w:tc>
        <w:tc>
          <w:tcPr>
            <w:tcW w:w="4620" w:type="dxa"/>
            <w:tcBorders>
              <w:top w:val="nil"/>
              <w:left w:val="nil"/>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Projekto pavadinimas</w:t>
            </w:r>
          </w:p>
        </w:tc>
        <w:tc>
          <w:tcPr>
            <w:tcW w:w="3640" w:type="dxa"/>
            <w:tcBorders>
              <w:top w:val="nil"/>
              <w:left w:val="nil"/>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Kredito suma ( tūkst. Lt)</w:t>
            </w:r>
          </w:p>
        </w:tc>
        <w:tc>
          <w:tcPr>
            <w:tcW w:w="360" w:type="dxa"/>
            <w:tcBorders>
              <w:top w:val="nil"/>
              <w:left w:val="nil"/>
              <w:bottom w:val="nil"/>
              <w:right w:val="nil"/>
            </w:tcBorders>
            <w:shd w:val="clear" w:color="auto" w:fill="auto"/>
            <w:noWrap/>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Kūrybinio aktyvumo ir bendruomeniškumo užimtumo skatinimas Raguvos gimnazijoje</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9,0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17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 xml:space="preserve">Naujamiesčio vidurinė mokykla - </w:t>
            </w:r>
            <w:proofErr w:type="spellStart"/>
            <w:r w:rsidRPr="00DD6BEF">
              <w:rPr>
                <w:rFonts w:eastAsia="Times New Roman"/>
                <w:color w:val="000000"/>
                <w:sz w:val="24"/>
                <w:szCs w:val="24"/>
                <w:lang w:eastAsia="lt-LT"/>
              </w:rPr>
              <w:t>Comenius</w:t>
            </w:r>
            <w:proofErr w:type="spellEnd"/>
            <w:r w:rsidRPr="00DD6BEF">
              <w:rPr>
                <w:rFonts w:eastAsia="Times New Roman"/>
                <w:color w:val="000000"/>
                <w:sz w:val="24"/>
                <w:szCs w:val="24"/>
                <w:lang w:eastAsia="lt-LT"/>
              </w:rPr>
              <w:t xml:space="preserve"> daugiašalės mokyklų partnerystės pagal Mokymosi visą gyvenimą programą projektas Nr.LLP-COM-DP-2012-LT-00214 „</w:t>
            </w:r>
            <w:proofErr w:type="spellStart"/>
            <w:r w:rsidRPr="00DD6BEF">
              <w:rPr>
                <w:rFonts w:eastAsia="Times New Roman"/>
                <w:color w:val="000000"/>
                <w:sz w:val="24"/>
                <w:szCs w:val="24"/>
                <w:lang w:eastAsia="lt-LT"/>
              </w:rPr>
              <w:t>Show</w:t>
            </w:r>
            <w:proofErr w:type="spellEnd"/>
            <w:r w:rsidRPr="00DD6BEF">
              <w:rPr>
                <w:rFonts w:eastAsia="Times New Roman"/>
                <w:color w:val="000000"/>
                <w:sz w:val="24"/>
                <w:szCs w:val="24"/>
                <w:lang w:eastAsia="lt-LT"/>
              </w:rPr>
              <w:t xml:space="preserve"> </w:t>
            </w:r>
            <w:proofErr w:type="spellStart"/>
            <w:r w:rsidRPr="00DD6BEF">
              <w:rPr>
                <w:rFonts w:eastAsia="Times New Roman"/>
                <w:color w:val="000000"/>
                <w:sz w:val="24"/>
                <w:szCs w:val="24"/>
                <w:lang w:eastAsia="lt-LT"/>
              </w:rPr>
              <w:t>your</w:t>
            </w:r>
            <w:proofErr w:type="spellEnd"/>
            <w:r w:rsidRPr="00DD6BEF">
              <w:rPr>
                <w:rFonts w:eastAsia="Times New Roman"/>
                <w:color w:val="000000"/>
                <w:sz w:val="24"/>
                <w:szCs w:val="24"/>
                <w:lang w:eastAsia="lt-LT"/>
              </w:rPr>
              <w:t xml:space="preserve"> </w:t>
            </w:r>
            <w:proofErr w:type="spellStart"/>
            <w:r w:rsidRPr="00DD6BEF">
              <w:rPr>
                <w:rFonts w:eastAsia="Times New Roman"/>
                <w:color w:val="000000"/>
                <w:sz w:val="24"/>
                <w:szCs w:val="24"/>
                <w:lang w:eastAsia="lt-LT"/>
              </w:rPr>
              <w:t>talent</w:t>
            </w:r>
            <w:proofErr w:type="spellEnd"/>
            <w:r w:rsidRPr="00DD6BEF">
              <w:rPr>
                <w:rFonts w:eastAsia="Times New Roman"/>
                <w:color w:val="000000"/>
                <w:sz w:val="24"/>
                <w:szCs w:val="24"/>
                <w:lang w:eastAsia="lt-LT"/>
              </w:rPr>
              <w:t>“</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14,5</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6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Piniavos mokyklos - darželio pastato atnaujinimas</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132,7</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9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4</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Naujamiesčio vidurinė mokykla - „Salė bendruomenei“</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103,0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405"/>
        </w:trPr>
        <w:tc>
          <w:tcPr>
            <w:tcW w:w="6480"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Viso 02 programa</w:t>
            </w:r>
          </w:p>
        </w:tc>
        <w:tc>
          <w:tcPr>
            <w:tcW w:w="3640" w:type="dxa"/>
            <w:tcBorders>
              <w:top w:val="nil"/>
              <w:left w:val="nil"/>
              <w:bottom w:val="single" w:sz="4" w:space="0" w:color="auto"/>
              <w:right w:val="single" w:sz="4" w:space="0" w:color="auto"/>
            </w:tcBorders>
            <w:shd w:val="clear" w:color="000000" w:fill="C0C0C0"/>
            <w:noWrap/>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259,2</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8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 xml:space="preserve">Asociacija Ramygalos miesto - </w:t>
            </w:r>
            <w:proofErr w:type="spellStart"/>
            <w:r w:rsidRPr="00DD6BEF">
              <w:rPr>
                <w:rFonts w:eastAsia="Times New Roman"/>
                <w:color w:val="000000"/>
                <w:sz w:val="24"/>
                <w:szCs w:val="24"/>
                <w:lang w:eastAsia="lt-LT"/>
              </w:rPr>
              <w:t>Garuckų</w:t>
            </w:r>
            <w:proofErr w:type="spellEnd"/>
            <w:r w:rsidRPr="00DD6BEF">
              <w:rPr>
                <w:rFonts w:eastAsia="Times New Roman"/>
                <w:color w:val="000000"/>
                <w:sz w:val="24"/>
                <w:szCs w:val="24"/>
                <w:lang w:eastAsia="lt-LT"/>
              </w:rPr>
              <w:t xml:space="preserve"> kaimo bendruomenė - „Rieda ratukai“</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10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Naujamiesčio piliečių draugija - „Naujamiesčio bendruomenės informacijos ir mokymo paslaugų centras“</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6,5</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Panevėžio rajono vietos veiklos grupė - „Aukštaitijos trio“</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70,0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4</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 xml:space="preserve">Panevėžio rajono vietos veiklos grupė - „Mažieji bendruomenių muziejai“ </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60,0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5</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Bernatonių bendruomenė - „Bernatonių krašto kulinarinio paveldo sūrio šventė“</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6</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Gyventojų bendruomenė „Daukniūnai“- „Daukniūnų menų dirbtuvės“</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7</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Asociacija „Menų sala“- „Menų sala“</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85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lastRenderedPageBreak/>
              <w:t>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Ėriškių kultūros centras - „Panevėžio rajono linų muziejaus atnaujinimas“</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28,1</w:t>
            </w:r>
          </w:p>
        </w:tc>
        <w:tc>
          <w:tcPr>
            <w:tcW w:w="360" w:type="dxa"/>
            <w:tcBorders>
              <w:top w:val="nil"/>
              <w:left w:val="single" w:sz="4" w:space="0" w:color="auto"/>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88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Paįstrio kultūros centras - „Kultūrinės veiklos sąlygų pagerinimas“</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30,0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14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10</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Ramygalos kultūros centras - „Kultūrinis užimtumas Ramygalos seniūnijoje, įtraukiant vietos jaunimą, moteris, pagyvenusius ir žmones su negalia“</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9,6</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9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11</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Liūdynės kultūros centras - Bendruomenės sambūris Liūdynės kultūros centre</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7,9</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420"/>
        </w:trPr>
        <w:tc>
          <w:tcPr>
            <w:tcW w:w="6480"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Viso 03 programa</w:t>
            </w:r>
          </w:p>
        </w:tc>
        <w:tc>
          <w:tcPr>
            <w:tcW w:w="3640"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292,1</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97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180" w:type="dxa"/>
            <w:tcBorders>
              <w:top w:val="nil"/>
              <w:left w:val="nil"/>
              <w:bottom w:val="single" w:sz="4" w:space="0" w:color="auto"/>
              <w:right w:val="single" w:sz="4" w:space="0" w:color="auto"/>
            </w:tcBorders>
            <w:shd w:val="clear" w:color="000000" w:fill="FFFFFF"/>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4</w:t>
            </w:r>
          </w:p>
        </w:tc>
        <w:tc>
          <w:tcPr>
            <w:tcW w:w="4620" w:type="dxa"/>
            <w:tcBorders>
              <w:top w:val="nil"/>
              <w:left w:val="nil"/>
              <w:bottom w:val="single" w:sz="4" w:space="0" w:color="auto"/>
              <w:right w:val="single" w:sz="4" w:space="0" w:color="auto"/>
            </w:tcBorders>
            <w:shd w:val="clear" w:color="000000" w:fill="FFFFFF"/>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Vandens gerinimo sistemos įrengimas Trakiškio kaime</w:t>
            </w:r>
          </w:p>
        </w:tc>
        <w:tc>
          <w:tcPr>
            <w:tcW w:w="3640" w:type="dxa"/>
            <w:tcBorders>
              <w:top w:val="nil"/>
              <w:left w:val="nil"/>
              <w:bottom w:val="single" w:sz="4" w:space="0" w:color="auto"/>
              <w:right w:val="single" w:sz="4" w:space="0" w:color="auto"/>
            </w:tcBorders>
            <w:shd w:val="clear" w:color="000000" w:fill="FFFFFF"/>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154,9</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420"/>
        </w:trPr>
        <w:tc>
          <w:tcPr>
            <w:tcW w:w="680" w:type="dxa"/>
            <w:tcBorders>
              <w:top w:val="nil"/>
              <w:left w:val="single" w:sz="4" w:space="0" w:color="auto"/>
              <w:bottom w:val="single" w:sz="4" w:space="0" w:color="auto"/>
              <w:right w:val="nil"/>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1180" w:type="dxa"/>
            <w:tcBorders>
              <w:top w:val="nil"/>
              <w:left w:val="nil"/>
              <w:bottom w:val="single" w:sz="4" w:space="0" w:color="auto"/>
              <w:right w:val="nil"/>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4620"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 Viso 04 programa </w:t>
            </w:r>
          </w:p>
        </w:tc>
        <w:tc>
          <w:tcPr>
            <w:tcW w:w="3640"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154,9</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10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18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8</w:t>
            </w:r>
          </w:p>
        </w:tc>
        <w:tc>
          <w:tcPr>
            <w:tcW w:w="462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Tradicinių amatų centro Upytės kame, Panevėžio rajone, plėtra</w:t>
            </w:r>
          </w:p>
        </w:tc>
        <w:tc>
          <w:tcPr>
            <w:tcW w:w="3640"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526,8</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390"/>
        </w:trPr>
        <w:tc>
          <w:tcPr>
            <w:tcW w:w="6480"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Viso 08 programa</w:t>
            </w:r>
          </w:p>
        </w:tc>
        <w:tc>
          <w:tcPr>
            <w:tcW w:w="3640"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526,8</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375"/>
        </w:trPr>
        <w:tc>
          <w:tcPr>
            <w:tcW w:w="6480"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Iš viso </w:t>
            </w:r>
          </w:p>
        </w:tc>
        <w:tc>
          <w:tcPr>
            <w:tcW w:w="3640"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1.233,0</w:t>
            </w: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435"/>
        </w:trPr>
        <w:tc>
          <w:tcPr>
            <w:tcW w:w="680" w:type="dxa"/>
            <w:tcBorders>
              <w:top w:val="nil"/>
              <w:left w:val="nil"/>
              <w:bottom w:val="nil"/>
              <w:right w:val="nil"/>
            </w:tcBorders>
            <w:shd w:val="clear" w:color="auto" w:fill="auto"/>
            <w:vAlign w:val="center"/>
            <w:hideMark/>
          </w:tcPr>
          <w:p w:rsidR="00DD6BEF" w:rsidRPr="00DD6BEF" w:rsidRDefault="00DD6BEF" w:rsidP="00DD6BEF">
            <w:pPr>
              <w:suppressAutoHyphens w:val="0"/>
              <w:rPr>
                <w:rFonts w:eastAsia="Times New Roman"/>
                <w:lang w:eastAsia="lt-LT"/>
              </w:rPr>
            </w:pPr>
          </w:p>
        </w:tc>
        <w:tc>
          <w:tcPr>
            <w:tcW w:w="1180" w:type="dxa"/>
            <w:tcBorders>
              <w:top w:val="nil"/>
              <w:left w:val="nil"/>
              <w:bottom w:val="nil"/>
              <w:right w:val="nil"/>
            </w:tcBorders>
            <w:shd w:val="clear" w:color="auto" w:fill="auto"/>
            <w:vAlign w:val="center"/>
            <w:hideMark/>
          </w:tcPr>
          <w:p w:rsidR="00DD6BEF" w:rsidRPr="00DD6BEF" w:rsidRDefault="00DD6BEF" w:rsidP="00DD6BEF">
            <w:pPr>
              <w:suppressAutoHyphens w:val="0"/>
              <w:jc w:val="right"/>
              <w:rPr>
                <w:rFonts w:eastAsia="Times New Roman"/>
                <w:lang w:eastAsia="lt-LT"/>
              </w:rPr>
            </w:pPr>
          </w:p>
        </w:tc>
        <w:tc>
          <w:tcPr>
            <w:tcW w:w="4620" w:type="dxa"/>
            <w:tcBorders>
              <w:top w:val="nil"/>
              <w:left w:val="nil"/>
              <w:bottom w:val="nil"/>
              <w:right w:val="nil"/>
            </w:tcBorders>
            <w:shd w:val="clear" w:color="auto" w:fill="auto"/>
            <w:vAlign w:val="center"/>
            <w:hideMark/>
          </w:tcPr>
          <w:p w:rsidR="00DD6BEF" w:rsidRPr="00DD6BEF" w:rsidRDefault="00DD6BEF" w:rsidP="00DD6BEF">
            <w:pPr>
              <w:suppressAutoHyphens w:val="0"/>
              <w:jc w:val="right"/>
              <w:rPr>
                <w:rFonts w:eastAsia="Times New Roman"/>
                <w:lang w:eastAsia="lt-LT"/>
              </w:rPr>
            </w:pPr>
          </w:p>
        </w:tc>
        <w:tc>
          <w:tcPr>
            <w:tcW w:w="3640" w:type="dxa"/>
            <w:tcBorders>
              <w:top w:val="nil"/>
              <w:left w:val="nil"/>
              <w:bottom w:val="nil"/>
              <w:right w:val="nil"/>
            </w:tcBorders>
            <w:shd w:val="clear" w:color="auto" w:fill="auto"/>
            <w:vAlign w:val="center"/>
            <w:hideMark/>
          </w:tcPr>
          <w:p w:rsidR="00DD6BEF" w:rsidRPr="00DD6BEF" w:rsidRDefault="00DD6BEF" w:rsidP="00DD6BEF">
            <w:pPr>
              <w:suppressAutoHyphens w:val="0"/>
              <w:jc w:val="right"/>
              <w:rPr>
                <w:rFonts w:eastAsia="Times New Roman"/>
                <w:lang w:eastAsia="lt-LT"/>
              </w:rPr>
            </w:pP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right"/>
              <w:rPr>
                <w:rFonts w:eastAsia="Times New Roman"/>
                <w:lang w:eastAsia="lt-LT"/>
              </w:rPr>
            </w:pPr>
          </w:p>
        </w:tc>
      </w:tr>
      <w:tr w:rsidR="00DD6BEF" w:rsidRPr="00DD6BEF" w:rsidTr="00DD6BEF">
        <w:trPr>
          <w:trHeight w:val="375"/>
        </w:trPr>
        <w:tc>
          <w:tcPr>
            <w:tcW w:w="680" w:type="dxa"/>
            <w:tcBorders>
              <w:top w:val="nil"/>
              <w:left w:val="nil"/>
              <w:bottom w:val="nil"/>
              <w:right w:val="nil"/>
            </w:tcBorders>
            <w:shd w:val="clear" w:color="auto" w:fill="auto"/>
            <w:noWrap/>
            <w:vAlign w:val="center"/>
            <w:hideMark/>
          </w:tcPr>
          <w:p w:rsidR="00DD6BEF" w:rsidRPr="00DD6BEF" w:rsidRDefault="00DD6BEF" w:rsidP="00DD6BEF">
            <w:pPr>
              <w:suppressAutoHyphens w:val="0"/>
              <w:rPr>
                <w:rFonts w:eastAsia="Times New Roman"/>
                <w:lang w:eastAsia="lt-LT"/>
              </w:rPr>
            </w:pPr>
          </w:p>
        </w:tc>
        <w:tc>
          <w:tcPr>
            <w:tcW w:w="1180" w:type="dxa"/>
            <w:tcBorders>
              <w:top w:val="nil"/>
              <w:left w:val="nil"/>
              <w:bottom w:val="nil"/>
              <w:right w:val="nil"/>
            </w:tcBorders>
            <w:shd w:val="clear" w:color="auto" w:fill="auto"/>
            <w:noWrap/>
            <w:vAlign w:val="center"/>
            <w:hideMark/>
          </w:tcPr>
          <w:p w:rsidR="00DD6BEF" w:rsidRPr="00DD6BEF" w:rsidRDefault="00DD6BEF" w:rsidP="00DD6BEF">
            <w:pPr>
              <w:suppressAutoHyphens w:val="0"/>
              <w:jc w:val="center"/>
              <w:rPr>
                <w:rFonts w:eastAsia="Times New Roman"/>
                <w:lang w:eastAsia="lt-LT"/>
              </w:rPr>
            </w:pPr>
          </w:p>
        </w:tc>
        <w:tc>
          <w:tcPr>
            <w:tcW w:w="4620" w:type="dxa"/>
            <w:tcBorders>
              <w:top w:val="nil"/>
              <w:left w:val="nil"/>
              <w:bottom w:val="nil"/>
              <w:right w:val="nil"/>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________________________________</w:t>
            </w:r>
          </w:p>
        </w:tc>
        <w:tc>
          <w:tcPr>
            <w:tcW w:w="3640" w:type="dxa"/>
            <w:tcBorders>
              <w:top w:val="nil"/>
              <w:left w:val="nil"/>
              <w:bottom w:val="nil"/>
              <w:right w:val="nil"/>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p>
        </w:tc>
        <w:tc>
          <w:tcPr>
            <w:tcW w:w="360"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lang w:eastAsia="lt-LT"/>
              </w:rPr>
            </w:pPr>
          </w:p>
        </w:tc>
      </w:tr>
    </w:tbl>
    <w:p w:rsidR="00DD6BEF" w:rsidRDefault="00DD6BEF" w:rsidP="00315D26"/>
    <w:p w:rsidR="00DD6BEF" w:rsidRDefault="00DD6BEF">
      <w:pPr>
        <w:suppressAutoHyphens w:val="0"/>
      </w:pPr>
      <w:r>
        <w:br w:type="page"/>
      </w:r>
    </w:p>
    <w:tbl>
      <w:tblPr>
        <w:tblW w:w="9781" w:type="dxa"/>
        <w:tblLook w:val="04A0" w:firstRow="1" w:lastRow="0" w:firstColumn="1" w:lastColumn="0" w:noHBand="0" w:noVBand="1"/>
      </w:tblPr>
      <w:tblGrid>
        <w:gridCol w:w="570"/>
        <w:gridCol w:w="1256"/>
        <w:gridCol w:w="3936"/>
        <w:gridCol w:w="3304"/>
        <w:gridCol w:w="715"/>
      </w:tblGrid>
      <w:tr w:rsidR="00DD6BEF" w:rsidRPr="00DD6BEF" w:rsidTr="00DD6BEF">
        <w:trPr>
          <w:trHeight w:val="315"/>
        </w:trPr>
        <w:tc>
          <w:tcPr>
            <w:tcW w:w="57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sz w:val="24"/>
                <w:szCs w:val="24"/>
                <w:lang w:eastAsia="lt-LT"/>
              </w:rPr>
            </w:pPr>
          </w:p>
        </w:tc>
        <w:tc>
          <w:tcPr>
            <w:tcW w:w="1256"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936"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4019" w:type="dxa"/>
            <w:gridSpan w:val="2"/>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1230"/>
        </w:trPr>
        <w:tc>
          <w:tcPr>
            <w:tcW w:w="57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1256"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936"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4019" w:type="dxa"/>
            <w:gridSpan w:val="2"/>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 xml:space="preserve">PATVIRTINTA </w:t>
            </w:r>
            <w:r w:rsidRPr="00DD6BEF">
              <w:rPr>
                <w:rFonts w:eastAsia="Times New Roman"/>
                <w:color w:val="000000"/>
                <w:sz w:val="24"/>
                <w:szCs w:val="24"/>
                <w:lang w:eastAsia="lt-LT"/>
              </w:rPr>
              <w:br/>
              <w:t>Panevėžio rajono savivaldybės tarybos 2014-02-20 sprendimu Nr.</w:t>
            </w:r>
            <w:r w:rsidR="00B93E64">
              <w:rPr>
                <w:rFonts w:eastAsia="Times New Roman"/>
                <w:color w:val="000000"/>
                <w:sz w:val="24"/>
                <w:szCs w:val="24"/>
                <w:lang w:eastAsia="lt-LT"/>
              </w:rPr>
              <w:t xml:space="preserve"> </w:t>
            </w:r>
            <w:r w:rsidRPr="00DD6BEF">
              <w:rPr>
                <w:rFonts w:eastAsia="Times New Roman"/>
                <w:color w:val="000000"/>
                <w:sz w:val="24"/>
                <w:szCs w:val="24"/>
                <w:lang w:eastAsia="lt-LT"/>
              </w:rPr>
              <w:t xml:space="preserve">T-              </w:t>
            </w:r>
            <w:r w:rsidRPr="00DD6BEF">
              <w:rPr>
                <w:rFonts w:eastAsia="Times New Roman"/>
                <w:color w:val="000000"/>
                <w:sz w:val="24"/>
                <w:szCs w:val="24"/>
                <w:lang w:eastAsia="lt-LT"/>
              </w:rPr>
              <w:br/>
              <w:t>7 priedas</w:t>
            </w:r>
          </w:p>
        </w:tc>
      </w:tr>
      <w:tr w:rsidR="00DD6BEF" w:rsidRPr="00DD6BEF" w:rsidTr="00DD6BEF">
        <w:trPr>
          <w:trHeight w:val="315"/>
        </w:trPr>
        <w:tc>
          <w:tcPr>
            <w:tcW w:w="570"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color w:val="000000"/>
                <w:sz w:val="24"/>
                <w:szCs w:val="24"/>
                <w:lang w:eastAsia="lt-LT"/>
              </w:rPr>
            </w:pPr>
          </w:p>
        </w:tc>
        <w:tc>
          <w:tcPr>
            <w:tcW w:w="1256"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936"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c>
          <w:tcPr>
            <w:tcW w:w="3304" w:type="dxa"/>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lang w:eastAsia="lt-LT"/>
              </w:rPr>
            </w:pPr>
          </w:p>
        </w:tc>
        <w:tc>
          <w:tcPr>
            <w:tcW w:w="715" w:type="dxa"/>
            <w:tcBorders>
              <w:top w:val="nil"/>
              <w:left w:val="nil"/>
              <w:bottom w:val="nil"/>
              <w:right w:val="nil"/>
            </w:tcBorders>
            <w:shd w:val="clear" w:color="auto" w:fill="auto"/>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1290"/>
        </w:trPr>
        <w:tc>
          <w:tcPr>
            <w:tcW w:w="9781" w:type="dxa"/>
            <w:gridSpan w:val="5"/>
            <w:tcBorders>
              <w:top w:val="nil"/>
              <w:left w:val="nil"/>
              <w:bottom w:val="nil"/>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8"/>
                <w:szCs w:val="28"/>
                <w:lang w:eastAsia="lt-LT"/>
              </w:rPr>
            </w:pPr>
            <w:r w:rsidRPr="00DD6BEF">
              <w:rPr>
                <w:rFonts w:eastAsia="Times New Roman"/>
                <w:b/>
                <w:bCs/>
                <w:color w:val="000000"/>
                <w:sz w:val="28"/>
                <w:szCs w:val="28"/>
                <w:lang w:eastAsia="lt-LT"/>
              </w:rPr>
              <w:t xml:space="preserve"> ILGALAIKĖ PASKOLA INVESTICINIAMS PROJEKTAMS </w:t>
            </w:r>
          </w:p>
        </w:tc>
      </w:tr>
      <w:tr w:rsidR="00DD6BEF" w:rsidRPr="00DD6BEF" w:rsidTr="00DD6BEF">
        <w:trPr>
          <w:trHeight w:val="375"/>
        </w:trPr>
        <w:tc>
          <w:tcPr>
            <w:tcW w:w="570"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1256"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3936"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3304" w:type="dxa"/>
            <w:tcBorders>
              <w:top w:val="nil"/>
              <w:left w:val="nil"/>
              <w:bottom w:val="single" w:sz="4" w:space="0" w:color="auto"/>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w:t>
            </w:r>
          </w:p>
        </w:tc>
        <w:tc>
          <w:tcPr>
            <w:tcW w:w="715" w:type="dxa"/>
            <w:tcBorders>
              <w:top w:val="nil"/>
              <w:left w:val="nil"/>
              <w:bottom w:val="nil"/>
              <w:right w:val="nil"/>
            </w:tcBorders>
            <w:shd w:val="clear" w:color="auto" w:fill="auto"/>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885"/>
        </w:trPr>
        <w:tc>
          <w:tcPr>
            <w:tcW w:w="570" w:type="dxa"/>
            <w:tcBorders>
              <w:top w:val="nil"/>
              <w:left w:val="single" w:sz="4" w:space="0" w:color="auto"/>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Eil. Nr. </w:t>
            </w:r>
          </w:p>
        </w:tc>
        <w:tc>
          <w:tcPr>
            <w:tcW w:w="1256" w:type="dxa"/>
            <w:tcBorders>
              <w:top w:val="nil"/>
              <w:left w:val="nil"/>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Programa</w:t>
            </w:r>
          </w:p>
        </w:tc>
        <w:tc>
          <w:tcPr>
            <w:tcW w:w="3936" w:type="dxa"/>
            <w:tcBorders>
              <w:top w:val="nil"/>
              <w:left w:val="nil"/>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 Projekto pavadinimas </w:t>
            </w:r>
          </w:p>
        </w:tc>
        <w:tc>
          <w:tcPr>
            <w:tcW w:w="3304" w:type="dxa"/>
            <w:tcBorders>
              <w:top w:val="nil"/>
              <w:left w:val="nil"/>
              <w:bottom w:val="single" w:sz="4" w:space="0" w:color="auto"/>
              <w:right w:val="single" w:sz="4" w:space="0" w:color="auto"/>
            </w:tcBorders>
            <w:shd w:val="clear" w:color="000000" w:fill="C0C0C0"/>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Asignavimai( tūkst.</w:t>
            </w:r>
            <w:r>
              <w:rPr>
                <w:rFonts w:eastAsia="Times New Roman"/>
                <w:b/>
                <w:bCs/>
                <w:color w:val="000000"/>
                <w:sz w:val="24"/>
                <w:szCs w:val="24"/>
                <w:lang w:eastAsia="lt-LT"/>
              </w:rPr>
              <w:t xml:space="preserve"> </w:t>
            </w:r>
            <w:r w:rsidRPr="00DD6BEF">
              <w:rPr>
                <w:rFonts w:eastAsia="Times New Roman"/>
                <w:b/>
                <w:bCs/>
                <w:color w:val="000000"/>
                <w:sz w:val="24"/>
                <w:szCs w:val="24"/>
                <w:lang w:eastAsia="lt-LT"/>
              </w:rPr>
              <w:t>Lt)</w:t>
            </w:r>
          </w:p>
        </w:tc>
        <w:tc>
          <w:tcPr>
            <w:tcW w:w="715" w:type="dxa"/>
            <w:tcBorders>
              <w:top w:val="nil"/>
              <w:left w:val="nil"/>
              <w:bottom w:val="nil"/>
              <w:right w:val="nil"/>
            </w:tcBorders>
            <w:shd w:val="clear" w:color="auto" w:fill="auto"/>
            <w:noWrap/>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1017"/>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Bendruomenės infrastruktūros ir gyvenamosios aplinkos gerinimas Raguvoje</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51,6</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989"/>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Bendruomenės infrastruktūros ir gyvenamosios aplinkos gerinimas Vadokliuose</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40,2</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1117"/>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Bendruomenės infrastruktūros ir gyvenamosios aplinkos gerinimas Naujamiestyje</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20,1</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360"/>
        </w:trPr>
        <w:tc>
          <w:tcPr>
            <w:tcW w:w="576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Viso 03 programa</w:t>
            </w:r>
          </w:p>
        </w:tc>
        <w:tc>
          <w:tcPr>
            <w:tcW w:w="3304" w:type="dxa"/>
            <w:tcBorders>
              <w:top w:val="nil"/>
              <w:left w:val="nil"/>
              <w:bottom w:val="single" w:sz="4" w:space="0" w:color="auto"/>
              <w:right w:val="single" w:sz="4" w:space="0" w:color="auto"/>
            </w:tcBorders>
            <w:shd w:val="clear" w:color="000000" w:fill="C0C0C0"/>
            <w:noWrap/>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111,9</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1065"/>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4</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 xml:space="preserve">Vandens tiekimo ir nuotekų tvarkymo sistemų renovavimas ir plėtra Panevėžio rajone </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100,4</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955"/>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4</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Geriamojo vandens tiekimo sistemų atnaujinimas Panevėžio rajono Vadoklių ir Mikėnų kaimuose</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234,8</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405"/>
        </w:trPr>
        <w:tc>
          <w:tcPr>
            <w:tcW w:w="5762" w:type="dxa"/>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Viso 04 programa</w:t>
            </w:r>
          </w:p>
        </w:tc>
        <w:tc>
          <w:tcPr>
            <w:tcW w:w="3304"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335,2</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861"/>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1</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8</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Karsakiškio seniūnijos Geležių miestelio drenažo sistemų atnaujinimas</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92,7</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156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2</w:t>
            </w:r>
          </w:p>
        </w:tc>
        <w:tc>
          <w:tcPr>
            <w:tcW w:w="125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8</w:t>
            </w:r>
          </w:p>
        </w:tc>
        <w:tc>
          <w:tcPr>
            <w:tcW w:w="3936" w:type="dxa"/>
            <w:tcBorders>
              <w:top w:val="nil"/>
              <w:left w:val="nil"/>
              <w:bottom w:val="single" w:sz="4" w:space="0" w:color="auto"/>
              <w:right w:val="single" w:sz="4" w:space="0" w:color="auto"/>
            </w:tcBorders>
            <w:shd w:val="clear" w:color="auto" w:fill="auto"/>
            <w:vAlign w:val="center"/>
            <w:hideMark/>
          </w:tcPr>
          <w:p w:rsidR="00DD6BEF" w:rsidRPr="00DD6BEF" w:rsidRDefault="00DD6BEF" w:rsidP="00DD6BEF">
            <w:pPr>
              <w:suppressAutoHyphens w:val="0"/>
              <w:rPr>
                <w:rFonts w:eastAsia="Times New Roman"/>
                <w:color w:val="000000"/>
                <w:sz w:val="24"/>
                <w:szCs w:val="24"/>
                <w:lang w:eastAsia="lt-LT"/>
              </w:rPr>
            </w:pPr>
            <w:r w:rsidRPr="00DD6BEF">
              <w:rPr>
                <w:rFonts w:eastAsia="Times New Roman"/>
                <w:color w:val="000000"/>
                <w:sz w:val="24"/>
                <w:szCs w:val="24"/>
                <w:lang w:eastAsia="lt-LT"/>
              </w:rPr>
              <w:t>Panevėžio rajono Panevėžio ir Naujamiesčio seniūnijų Daukniūnų ir Naujamiesčio  kadastrinių vietovių dalies melioracijos statinių rekonstravimas</w:t>
            </w:r>
          </w:p>
        </w:tc>
        <w:tc>
          <w:tcPr>
            <w:tcW w:w="3304" w:type="dxa"/>
            <w:tcBorders>
              <w:top w:val="nil"/>
              <w:left w:val="nil"/>
              <w:bottom w:val="single" w:sz="4" w:space="0" w:color="auto"/>
              <w:right w:val="single" w:sz="4" w:space="0" w:color="auto"/>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37,5</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color w:val="000000"/>
                <w:sz w:val="24"/>
                <w:szCs w:val="24"/>
                <w:lang w:eastAsia="lt-LT"/>
              </w:rPr>
            </w:pPr>
          </w:p>
        </w:tc>
      </w:tr>
      <w:tr w:rsidR="00DD6BEF" w:rsidRPr="00DD6BEF" w:rsidTr="00DD6BEF">
        <w:trPr>
          <w:trHeight w:val="405"/>
        </w:trPr>
        <w:tc>
          <w:tcPr>
            <w:tcW w:w="576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Viso 08 programa</w:t>
            </w:r>
          </w:p>
        </w:tc>
        <w:tc>
          <w:tcPr>
            <w:tcW w:w="3304"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130,2</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420"/>
        </w:trPr>
        <w:tc>
          <w:tcPr>
            <w:tcW w:w="5762" w:type="dxa"/>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 xml:space="preserve">Iš viso </w:t>
            </w:r>
          </w:p>
        </w:tc>
        <w:tc>
          <w:tcPr>
            <w:tcW w:w="3304" w:type="dxa"/>
            <w:tcBorders>
              <w:top w:val="nil"/>
              <w:left w:val="nil"/>
              <w:bottom w:val="single" w:sz="4" w:space="0" w:color="auto"/>
              <w:right w:val="single" w:sz="4" w:space="0" w:color="auto"/>
            </w:tcBorders>
            <w:shd w:val="clear" w:color="000000" w:fill="C0C0C0"/>
            <w:vAlign w:val="center"/>
            <w:hideMark/>
          </w:tcPr>
          <w:p w:rsidR="00DD6BEF" w:rsidRPr="00DD6BEF" w:rsidRDefault="00DD6BEF" w:rsidP="00DD6BEF">
            <w:pPr>
              <w:suppressAutoHyphens w:val="0"/>
              <w:jc w:val="center"/>
              <w:rPr>
                <w:rFonts w:eastAsia="Times New Roman"/>
                <w:b/>
                <w:bCs/>
                <w:color w:val="000000"/>
                <w:sz w:val="24"/>
                <w:szCs w:val="24"/>
                <w:lang w:eastAsia="lt-LT"/>
              </w:rPr>
            </w:pPr>
            <w:r w:rsidRPr="00DD6BEF">
              <w:rPr>
                <w:rFonts w:eastAsia="Times New Roman"/>
                <w:b/>
                <w:bCs/>
                <w:color w:val="000000"/>
                <w:sz w:val="24"/>
                <w:szCs w:val="24"/>
                <w:lang w:eastAsia="lt-LT"/>
              </w:rPr>
              <w:t>577,3</w:t>
            </w: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b/>
                <w:bCs/>
                <w:color w:val="000000"/>
                <w:sz w:val="24"/>
                <w:szCs w:val="24"/>
                <w:lang w:eastAsia="lt-LT"/>
              </w:rPr>
            </w:pPr>
          </w:p>
        </w:tc>
      </w:tr>
      <w:tr w:rsidR="00DD6BEF" w:rsidRPr="00DD6BEF" w:rsidTr="00DD6BEF">
        <w:trPr>
          <w:trHeight w:val="315"/>
        </w:trPr>
        <w:tc>
          <w:tcPr>
            <w:tcW w:w="570" w:type="dxa"/>
            <w:tcBorders>
              <w:top w:val="nil"/>
              <w:left w:val="nil"/>
              <w:bottom w:val="nil"/>
              <w:right w:val="nil"/>
            </w:tcBorders>
            <w:shd w:val="clear" w:color="auto" w:fill="auto"/>
            <w:vAlign w:val="center"/>
            <w:hideMark/>
          </w:tcPr>
          <w:p w:rsidR="00DD6BEF" w:rsidRPr="00DD6BEF" w:rsidRDefault="00DD6BEF" w:rsidP="00DD6BEF">
            <w:pPr>
              <w:suppressAutoHyphens w:val="0"/>
              <w:rPr>
                <w:rFonts w:eastAsia="Times New Roman"/>
                <w:lang w:eastAsia="lt-LT"/>
              </w:rPr>
            </w:pPr>
          </w:p>
        </w:tc>
        <w:tc>
          <w:tcPr>
            <w:tcW w:w="1256" w:type="dxa"/>
            <w:tcBorders>
              <w:top w:val="nil"/>
              <w:left w:val="nil"/>
              <w:bottom w:val="nil"/>
              <w:right w:val="nil"/>
            </w:tcBorders>
            <w:shd w:val="clear" w:color="auto" w:fill="auto"/>
            <w:vAlign w:val="center"/>
            <w:hideMark/>
          </w:tcPr>
          <w:p w:rsidR="00DD6BEF" w:rsidRPr="00DD6BEF" w:rsidRDefault="00DD6BEF" w:rsidP="00DD6BEF">
            <w:pPr>
              <w:suppressAutoHyphens w:val="0"/>
              <w:jc w:val="right"/>
              <w:rPr>
                <w:rFonts w:eastAsia="Times New Roman"/>
                <w:lang w:eastAsia="lt-LT"/>
              </w:rPr>
            </w:pPr>
          </w:p>
        </w:tc>
        <w:tc>
          <w:tcPr>
            <w:tcW w:w="3936" w:type="dxa"/>
            <w:tcBorders>
              <w:top w:val="nil"/>
              <w:left w:val="nil"/>
              <w:bottom w:val="nil"/>
              <w:right w:val="nil"/>
            </w:tcBorders>
            <w:shd w:val="clear" w:color="auto" w:fill="auto"/>
            <w:vAlign w:val="center"/>
            <w:hideMark/>
          </w:tcPr>
          <w:p w:rsidR="00DD6BEF" w:rsidRPr="00DD6BEF" w:rsidRDefault="00DD6BEF" w:rsidP="00DD6BEF">
            <w:pPr>
              <w:suppressAutoHyphens w:val="0"/>
              <w:jc w:val="right"/>
              <w:rPr>
                <w:rFonts w:eastAsia="Times New Roman"/>
                <w:lang w:eastAsia="lt-LT"/>
              </w:rPr>
            </w:pPr>
          </w:p>
        </w:tc>
        <w:tc>
          <w:tcPr>
            <w:tcW w:w="3304"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right"/>
              <w:rPr>
                <w:rFonts w:eastAsia="Times New Roman"/>
                <w:lang w:eastAsia="lt-LT"/>
              </w:rPr>
            </w:pP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rPr>
                <w:rFonts w:eastAsia="Times New Roman"/>
                <w:lang w:eastAsia="lt-LT"/>
              </w:rPr>
            </w:pPr>
          </w:p>
        </w:tc>
      </w:tr>
      <w:tr w:rsidR="00DD6BEF" w:rsidRPr="00DD6BEF" w:rsidTr="00DD6BEF">
        <w:trPr>
          <w:trHeight w:val="495"/>
        </w:trPr>
        <w:tc>
          <w:tcPr>
            <w:tcW w:w="570" w:type="dxa"/>
            <w:tcBorders>
              <w:top w:val="nil"/>
              <w:left w:val="nil"/>
              <w:bottom w:val="nil"/>
              <w:right w:val="nil"/>
            </w:tcBorders>
            <w:shd w:val="clear" w:color="auto" w:fill="auto"/>
            <w:noWrap/>
            <w:vAlign w:val="center"/>
            <w:hideMark/>
          </w:tcPr>
          <w:p w:rsidR="00DD6BEF" w:rsidRPr="00DD6BEF" w:rsidRDefault="00DD6BEF" w:rsidP="00DD6BEF">
            <w:pPr>
              <w:suppressAutoHyphens w:val="0"/>
              <w:rPr>
                <w:rFonts w:eastAsia="Times New Roman"/>
                <w:lang w:eastAsia="lt-LT"/>
              </w:rPr>
            </w:pPr>
          </w:p>
        </w:tc>
        <w:tc>
          <w:tcPr>
            <w:tcW w:w="1256" w:type="dxa"/>
            <w:tcBorders>
              <w:top w:val="nil"/>
              <w:left w:val="nil"/>
              <w:bottom w:val="nil"/>
              <w:right w:val="nil"/>
            </w:tcBorders>
            <w:shd w:val="clear" w:color="auto" w:fill="auto"/>
            <w:noWrap/>
            <w:vAlign w:val="center"/>
            <w:hideMark/>
          </w:tcPr>
          <w:p w:rsidR="00DD6BEF" w:rsidRPr="00DD6BEF" w:rsidRDefault="00DD6BEF" w:rsidP="00DD6BEF">
            <w:pPr>
              <w:suppressAutoHyphens w:val="0"/>
              <w:jc w:val="center"/>
              <w:rPr>
                <w:rFonts w:eastAsia="Times New Roman"/>
                <w:lang w:eastAsia="lt-LT"/>
              </w:rPr>
            </w:pPr>
          </w:p>
        </w:tc>
        <w:tc>
          <w:tcPr>
            <w:tcW w:w="3936" w:type="dxa"/>
            <w:tcBorders>
              <w:top w:val="nil"/>
              <w:left w:val="nil"/>
              <w:bottom w:val="nil"/>
              <w:right w:val="nil"/>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r w:rsidRPr="00DD6BEF">
              <w:rPr>
                <w:rFonts w:eastAsia="Times New Roman"/>
                <w:color w:val="000000"/>
                <w:sz w:val="24"/>
                <w:szCs w:val="24"/>
                <w:lang w:eastAsia="lt-LT"/>
              </w:rPr>
              <w:t>_______________________________</w:t>
            </w:r>
          </w:p>
        </w:tc>
        <w:tc>
          <w:tcPr>
            <w:tcW w:w="3304" w:type="dxa"/>
            <w:tcBorders>
              <w:top w:val="nil"/>
              <w:left w:val="nil"/>
              <w:bottom w:val="nil"/>
              <w:right w:val="nil"/>
            </w:tcBorders>
            <w:shd w:val="clear" w:color="auto" w:fill="auto"/>
            <w:noWrap/>
            <w:vAlign w:val="center"/>
            <w:hideMark/>
          </w:tcPr>
          <w:p w:rsidR="00DD6BEF" w:rsidRPr="00DD6BEF" w:rsidRDefault="00DD6BEF" w:rsidP="00DD6BEF">
            <w:pPr>
              <w:suppressAutoHyphens w:val="0"/>
              <w:jc w:val="center"/>
              <w:rPr>
                <w:rFonts w:eastAsia="Times New Roman"/>
                <w:color w:val="000000"/>
                <w:sz w:val="24"/>
                <w:szCs w:val="24"/>
                <w:lang w:eastAsia="lt-LT"/>
              </w:rPr>
            </w:pPr>
          </w:p>
        </w:tc>
        <w:tc>
          <w:tcPr>
            <w:tcW w:w="715" w:type="dxa"/>
            <w:tcBorders>
              <w:top w:val="nil"/>
              <w:left w:val="nil"/>
              <w:bottom w:val="nil"/>
              <w:right w:val="nil"/>
            </w:tcBorders>
            <w:shd w:val="clear" w:color="auto" w:fill="auto"/>
            <w:noWrap/>
            <w:vAlign w:val="bottom"/>
            <w:hideMark/>
          </w:tcPr>
          <w:p w:rsidR="00DD6BEF" w:rsidRPr="00DD6BEF" w:rsidRDefault="00DD6BEF" w:rsidP="00DD6BEF">
            <w:pPr>
              <w:suppressAutoHyphens w:val="0"/>
              <w:jc w:val="center"/>
              <w:rPr>
                <w:rFonts w:eastAsia="Times New Roman"/>
                <w:lang w:eastAsia="lt-LT"/>
              </w:rPr>
            </w:pPr>
          </w:p>
        </w:tc>
      </w:tr>
    </w:tbl>
    <w:p w:rsidR="00DD6BEF" w:rsidRDefault="00DD6BEF" w:rsidP="00DD6BEF">
      <w:pPr>
        <w:pStyle w:val="Antrat1"/>
        <w:numPr>
          <w:ilvl w:val="0"/>
          <w:numId w:val="16"/>
        </w:numPr>
      </w:pPr>
      <w:r>
        <w:lastRenderedPageBreak/>
        <w:tab/>
      </w:r>
      <w:r>
        <w:tab/>
      </w:r>
      <w:r>
        <w:tab/>
      </w:r>
      <w:r>
        <w:tab/>
      </w:r>
      <w:r>
        <w:tab/>
      </w:r>
      <w:r>
        <w:tab/>
      </w:r>
      <w:r>
        <w:tab/>
      </w:r>
      <w:r>
        <w:tab/>
        <w:t xml:space="preserve">            PATVIRTINTA</w:t>
      </w:r>
    </w:p>
    <w:p w:rsidR="00DD6BEF" w:rsidRDefault="00DD6B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Panevėžio rajono savivaldybės tarybos</w:t>
      </w:r>
    </w:p>
    <w:p w:rsidR="00DD6BEF" w:rsidRDefault="00DD6B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2014-02-20 sprendimu Nr. T-</w:t>
      </w:r>
    </w:p>
    <w:p w:rsidR="00DD6BEF" w:rsidRDefault="00DD6B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8  priedas</w:t>
      </w:r>
    </w:p>
    <w:p w:rsidR="00DD6BEF" w:rsidRDefault="00DD6BEF">
      <w:pPr>
        <w:rPr>
          <w:sz w:val="24"/>
        </w:rPr>
      </w:pPr>
    </w:p>
    <w:p w:rsidR="00DD6BEF" w:rsidRPr="004E426F" w:rsidRDefault="00DD6BEF" w:rsidP="00DD6BEF">
      <w:pPr>
        <w:pStyle w:val="Antrat2"/>
        <w:numPr>
          <w:ilvl w:val="1"/>
          <w:numId w:val="16"/>
        </w:numPr>
      </w:pPr>
      <w:r>
        <w:t>ASIGNAVIMŲ PASKIRSTYMO KRITERIJAI</w:t>
      </w:r>
    </w:p>
    <w:p w:rsidR="00DD6BEF" w:rsidRDefault="00DD6BEF" w:rsidP="00DD6BEF">
      <w:pPr>
        <w:pStyle w:val="Antrat3"/>
        <w:numPr>
          <w:ilvl w:val="2"/>
          <w:numId w:val="16"/>
        </w:numPr>
        <w:ind w:left="0" w:firstLine="540"/>
      </w:pPr>
      <w:proofErr w:type="spellStart"/>
      <w:r>
        <w:t>Seniūnijos</w:t>
      </w:r>
      <w:proofErr w:type="spellEnd"/>
      <w:r>
        <w:t xml:space="preserve"> </w:t>
      </w:r>
      <w:r w:rsidR="004C7167">
        <w:t xml:space="preserve"> </w:t>
      </w:r>
      <w:r>
        <w:t xml:space="preserve">01 </w:t>
      </w:r>
      <w:proofErr w:type="spellStart"/>
      <w:r>
        <w:t>programa</w:t>
      </w:r>
      <w:proofErr w:type="spellEnd"/>
    </w:p>
    <w:p w:rsidR="00DD6BEF" w:rsidRDefault="00DD6BEF">
      <w:pPr>
        <w:jc w:val="both"/>
        <w:rPr>
          <w:sz w:val="24"/>
        </w:rPr>
      </w:pPr>
      <w:r>
        <w:rPr>
          <w:sz w:val="24"/>
        </w:rPr>
        <w:t>Transporto išlaikymui:</w:t>
      </w:r>
    </w:p>
    <w:p w:rsidR="00DD6BEF" w:rsidRDefault="00DD6BEF">
      <w:pPr>
        <w:jc w:val="both"/>
        <w:rPr>
          <w:sz w:val="24"/>
        </w:rPr>
      </w:pPr>
      <w:r>
        <w:rPr>
          <w:sz w:val="24"/>
        </w:rPr>
        <w:t xml:space="preserve">Vietinių kelių ilgis, km x 5% x 1000 Lt; </w:t>
      </w:r>
    </w:p>
    <w:p w:rsidR="00DD6BEF" w:rsidRDefault="00DD6BEF">
      <w:pPr>
        <w:jc w:val="both"/>
        <w:rPr>
          <w:sz w:val="24"/>
        </w:rPr>
      </w:pPr>
      <w:r>
        <w:rPr>
          <w:sz w:val="24"/>
        </w:rPr>
        <w:t>Seniūnijos centro atstumas nuo rajono centro 1km - 100 Lt;</w:t>
      </w:r>
    </w:p>
    <w:p w:rsidR="00DD6BEF" w:rsidRDefault="00DD6BEF">
      <w:pPr>
        <w:jc w:val="both"/>
        <w:rPr>
          <w:sz w:val="24"/>
        </w:rPr>
      </w:pPr>
      <w:r>
        <w:rPr>
          <w:sz w:val="24"/>
        </w:rPr>
        <w:t>Kitoms prekėms - 1 pareigybei (etatui) - 500 Lt;</w:t>
      </w:r>
    </w:p>
    <w:p w:rsidR="00DD6BEF" w:rsidRDefault="00DD6BEF">
      <w:pPr>
        <w:jc w:val="both"/>
        <w:rPr>
          <w:sz w:val="24"/>
        </w:rPr>
      </w:pPr>
      <w:r>
        <w:rPr>
          <w:sz w:val="24"/>
        </w:rPr>
        <w:t>Komunalinėms paslaugoms skiriama atsižvelgiant į šilumos tiekėjų planuojamas pajamas bei paskutinių dviejų metų faktines išlaidas;</w:t>
      </w:r>
    </w:p>
    <w:p w:rsidR="00DD6BEF" w:rsidRDefault="00DD6BEF" w:rsidP="00DD6BEF">
      <w:pPr>
        <w:jc w:val="both"/>
        <w:rPr>
          <w:b/>
          <w:sz w:val="24"/>
        </w:rPr>
      </w:pPr>
      <w:r>
        <w:rPr>
          <w:sz w:val="24"/>
        </w:rPr>
        <w:t>Visoms kitoms išlaidoms - 100 gyventojų seniūnijoje 350 Lt.</w:t>
      </w:r>
    </w:p>
    <w:p w:rsidR="00DD6BEF" w:rsidRDefault="00DD6BEF">
      <w:pPr>
        <w:jc w:val="center"/>
        <w:rPr>
          <w:b/>
          <w:sz w:val="24"/>
        </w:rPr>
      </w:pPr>
      <w:r>
        <w:rPr>
          <w:b/>
          <w:sz w:val="24"/>
        </w:rPr>
        <w:t>Mokyklos 02 programa</w:t>
      </w:r>
    </w:p>
    <w:p w:rsidR="004F49E8" w:rsidRDefault="00DD6BEF" w:rsidP="00DD6BEF">
      <w:pPr>
        <w:pStyle w:val="Antrat1"/>
        <w:numPr>
          <w:ilvl w:val="0"/>
          <w:numId w:val="16"/>
        </w:numPr>
      </w:pPr>
      <w:r>
        <w:t xml:space="preserve">Transporto išlaikymui: </w:t>
      </w:r>
    </w:p>
    <w:p w:rsidR="00DD6BEF" w:rsidRDefault="00DD6BEF" w:rsidP="00DD6BEF">
      <w:pPr>
        <w:pStyle w:val="Antrat1"/>
        <w:numPr>
          <w:ilvl w:val="0"/>
          <w:numId w:val="16"/>
        </w:numPr>
      </w:pPr>
      <w:r>
        <w:t>Gimnazijos ir vidurinės mokyklos – 5000 Lt;</w:t>
      </w:r>
    </w:p>
    <w:p w:rsidR="00DD6BEF" w:rsidRDefault="00DD6BEF">
      <w:pPr>
        <w:rPr>
          <w:sz w:val="24"/>
        </w:rPr>
      </w:pPr>
      <w:r>
        <w:rPr>
          <w:sz w:val="24"/>
        </w:rPr>
        <w:t>Pagrindinės mokyklos- 3000 Lt;</w:t>
      </w:r>
    </w:p>
    <w:p w:rsidR="00DD6BEF" w:rsidRDefault="00DD6BEF">
      <w:pPr>
        <w:rPr>
          <w:sz w:val="24"/>
        </w:rPr>
      </w:pPr>
      <w:r>
        <w:rPr>
          <w:sz w:val="24"/>
        </w:rPr>
        <w:t>Įstaigoms, neturinčioms transporto priemonių – 1000 Lt;</w:t>
      </w:r>
      <w:r>
        <w:rPr>
          <w:sz w:val="24"/>
        </w:rPr>
        <w:tab/>
      </w:r>
    </w:p>
    <w:p w:rsidR="00DD6BEF" w:rsidRDefault="00DD6BEF">
      <w:pPr>
        <w:rPr>
          <w:sz w:val="24"/>
        </w:rPr>
      </w:pPr>
      <w:r>
        <w:rPr>
          <w:sz w:val="24"/>
        </w:rPr>
        <w:t>Spaudiniams - 1 mokiniui 5 Lt;</w:t>
      </w:r>
    </w:p>
    <w:p w:rsidR="00DD6BEF" w:rsidRDefault="00DD6BEF">
      <w:pPr>
        <w:rPr>
          <w:sz w:val="24"/>
        </w:rPr>
      </w:pPr>
      <w:r>
        <w:rPr>
          <w:sz w:val="24"/>
        </w:rPr>
        <w:t>Kitoms prekėms – 1 mokiniui 20 Lt;</w:t>
      </w:r>
    </w:p>
    <w:p w:rsidR="00DD6BEF" w:rsidRDefault="00DD6BEF" w:rsidP="00DD6BEF">
      <w:pPr>
        <w:pStyle w:val="Antrat1"/>
        <w:numPr>
          <w:ilvl w:val="0"/>
          <w:numId w:val="16"/>
        </w:numPr>
      </w:pPr>
      <w:r>
        <w:t>Ilgalaikio turto einamajam remontui: Gimnazijos ir vidurinės mokyklos – 5000 Lt;</w:t>
      </w:r>
    </w:p>
    <w:p w:rsidR="00DD6BEF" w:rsidRDefault="00DD6BEF">
      <w:pPr>
        <w:rPr>
          <w:sz w:val="24"/>
        </w:rPr>
      </w:pPr>
      <w:r>
        <w:rPr>
          <w:sz w:val="24"/>
        </w:rPr>
        <w:t>Pagrindinės mokyklos – 3000 Lt;</w:t>
      </w:r>
    </w:p>
    <w:p w:rsidR="00DD6BEF" w:rsidRDefault="00DD6BEF">
      <w:pPr>
        <w:rPr>
          <w:sz w:val="24"/>
        </w:rPr>
      </w:pPr>
      <w:r>
        <w:rPr>
          <w:sz w:val="24"/>
        </w:rPr>
        <w:t>Kvalifikacijos kėlimui – 1 mokiniui 3 Lt.</w:t>
      </w:r>
    </w:p>
    <w:p w:rsidR="00DD6BEF" w:rsidRPr="004E426F" w:rsidRDefault="00DD6BEF" w:rsidP="00DD6BEF">
      <w:pPr>
        <w:pStyle w:val="Antrat2"/>
        <w:numPr>
          <w:ilvl w:val="1"/>
          <w:numId w:val="16"/>
        </w:numPr>
      </w:pPr>
      <w:r>
        <w:t>Darželiai 02 programa</w:t>
      </w:r>
    </w:p>
    <w:p w:rsidR="00DD6BEF" w:rsidRDefault="00DD6BEF" w:rsidP="00DD6BEF">
      <w:pPr>
        <w:pStyle w:val="Antrat1"/>
        <w:numPr>
          <w:ilvl w:val="0"/>
          <w:numId w:val="16"/>
        </w:numPr>
      </w:pPr>
      <w:r>
        <w:t>Grupei, klasei:</w:t>
      </w:r>
    </w:p>
    <w:p w:rsidR="00DD6BEF" w:rsidRDefault="00DD6BEF">
      <w:pPr>
        <w:rPr>
          <w:sz w:val="24"/>
        </w:rPr>
      </w:pPr>
      <w:r>
        <w:rPr>
          <w:sz w:val="24"/>
        </w:rPr>
        <w:t>Transporto išlaikymui – 500 Lt;</w:t>
      </w:r>
    </w:p>
    <w:p w:rsidR="00DD6BEF" w:rsidRDefault="00DD6BEF">
      <w:pPr>
        <w:rPr>
          <w:sz w:val="24"/>
        </w:rPr>
      </w:pPr>
      <w:r>
        <w:rPr>
          <w:sz w:val="24"/>
        </w:rPr>
        <w:t>Spaudiniams – 500 Lt;</w:t>
      </w:r>
    </w:p>
    <w:p w:rsidR="00DD6BEF" w:rsidRDefault="00DD6BEF">
      <w:pPr>
        <w:rPr>
          <w:sz w:val="24"/>
        </w:rPr>
      </w:pPr>
      <w:r>
        <w:rPr>
          <w:sz w:val="24"/>
        </w:rPr>
        <w:t>Kitoms prekėms-500 Lt;</w:t>
      </w:r>
    </w:p>
    <w:p w:rsidR="00DD6BEF" w:rsidRDefault="00DD6BEF">
      <w:pPr>
        <w:rPr>
          <w:sz w:val="24"/>
        </w:rPr>
      </w:pPr>
      <w:r>
        <w:rPr>
          <w:sz w:val="24"/>
        </w:rPr>
        <w:t>Komandiruotėms –250 Lt;</w:t>
      </w:r>
    </w:p>
    <w:p w:rsidR="00DD6BEF" w:rsidRDefault="00DD6BEF">
      <w:pPr>
        <w:rPr>
          <w:sz w:val="24"/>
        </w:rPr>
      </w:pPr>
      <w:r>
        <w:rPr>
          <w:sz w:val="24"/>
        </w:rPr>
        <w:t>Ilgalaikio turto einamajam remontui – 500 Lt.</w:t>
      </w:r>
    </w:p>
    <w:p w:rsidR="00DD6BEF" w:rsidRDefault="00DD6BEF" w:rsidP="00DD6BEF">
      <w:pPr>
        <w:pStyle w:val="Antrat2"/>
        <w:numPr>
          <w:ilvl w:val="1"/>
          <w:numId w:val="16"/>
        </w:numPr>
      </w:pPr>
      <w:r>
        <w:t>Kultūros centrai 03 programa</w:t>
      </w:r>
    </w:p>
    <w:p w:rsidR="00DD6BEF" w:rsidRPr="004F49E8" w:rsidRDefault="00DD6BEF">
      <w:pPr>
        <w:jc w:val="both"/>
        <w:rPr>
          <w:sz w:val="24"/>
          <w:szCs w:val="24"/>
        </w:rPr>
      </w:pPr>
      <w:r w:rsidRPr="004F49E8">
        <w:rPr>
          <w:sz w:val="24"/>
          <w:szCs w:val="24"/>
        </w:rPr>
        <w:t>Komunalinėms paslaugoms skiriama atsižvelgiant į šilumos tiekėjų planuojamas pajamas bei paskutinių dviejų metų faktines išlaidas;</w:t>
      </w:r>
    </w:p>
    <w:p w:rsidR="00DD6BEF" w:rsidRPr="004F49E8" w:rsidRDefault="00DD6BEF">
      <w:pPr>
        <w:pStyle w:val="Pagrindinistekstas"/>
        <w:rPr>
          <w:sz w:val="24"/>
          <w:szCs w:val="24"/>
        </w:rPr>
      </w:pPr>
      <w:r w:rsidRPr="004F49E8">
        <w:rPr>
          <w:sz w:val="24"/>
          <w:szCs w:val="24"/>
        </w:rPr>
        <w:t xml:space="preserve">Kitoms išlaidoms - 8,2% nuo darbo užmokesčio fondo ir </w:t>
      </w:r>
      <w:proofErr w:type="spellStart"/>
      <w:r w:rsidRPr="004F49E8">
        <w:rPr>
          <w:sz w:val="24"/>
          <w:szCs w:val="24"/>
        </w:rPr>
        <w:t>soc</w:t>
      </w:r>
      <w:proofErr w:type="spellEnd"/>
      <w:r w:rsidRPr="004F49E8">
        <w:rPr>
          <w:sz w:val="24"/>
          <w:szCs w:val="24"/>
        </w:rPr>
        <w:t>.</w:t>
      </w:r>
      <w:r w:rsidR="0032591A">
        <w:rPr>
          <w:sz w:val="24"/>
          <w:szCs w:val="24"/>
        </w:rPr>
        <w:t xml:space="preserve"> </w:t>
      </w:r>
      <w:r w:rsidRPr="004F49E8">
        <w:rPr>
          <w:sz w:val="24"/>
          <w:szCs w:val="24"/>
        </w:rPr>
        <w:t>draudimo įmokų bei komunalinių paslaugų bendros sumos;</w:t>
      </w:r>
    </w:p>
    <w:p w:rsidR="00DD6BEF" w:rsidRDefault="00DD6BEF" w:rsidP="004F49E8">
      <w:pPr>
        <w:pStyle w:val="Pagrindinistekstas"/>
        <w:rPr>
          <w:sz w:val="24"/>
        </w:rPr>
      </w:pPr>
      <w:r w:rsidRPr="004F49E8">
        <w:rPr>
          <w:sz w:val="24"/>
          <w:szCs w:val="24"/>
        </w:rPr>
        <w:t>Renginių organizavimo išlaidoms įstaigoms skiriama proporcingai 25 proc. praėjusiais metais surinktų pajamų už suteiktas paslaugas ir patalpų nuomą.</w:t>
      </w:r>
    </w:p>
    <w:p w:rsidR="00DD6BEF" w:rsidRDefault="00DD6BEF" w:rsidP="00DD6BEF">
      <w:pPr>
        <w:pStyle w:val="Antrat3"/>
        <w:numPr>
          <w:ilvl w:val="2"/>
          <w:numId w:val="16"/>
        </w:numPr>
        <w:ind w:left="0" w:firstLine="540"/>
      </w:pPr>
      <w:proofErr w:type="spellStart"/>
      <w:r>
        <w:t>Seniūnijos</w:t>
      </w:r>
      <w:proofErr w:type="spellEnd"/>
      <w:r w:rsidR="004C7167">
        <w:t xml:space="preserve"> </w:t>
      </w:r>
      <w:r>
        <w:t xml:space="preserve"> 04 </w:t>
      </w:r>
      <w:proofErr w:type="spellStart"/>
      <w:r>
        <w:t>programa</w:t>
      </w:r>
      <w:proofErr w:type="spellEnd"/>
    </w:p>
    <w:p w:rsidR="00DD6BEF" w:rsidRDefault="00DD6BEF">
      <w:pPr>
        <w:rPr>
          <w:sz w:val="24"/>
        </w:rPr>
      </w:pPr>
      <w:r>
        <w:rPr>
          <w:sz w:val="24"/>
        </w:rPr>
        <w:t xml:space="preserve">Komunalinio ūkio priežiūrai: </w:t>
      </w:r>
    </w:p>
    <w:p w:rsidR="00DD6BEF" w:rsidRDefault="00DD6BEF">
      <w:pPr>
        <w:rPr>
          <w:sz w:val="24"/>
        </w:rPr>
      </w:pPr>
      <w:r>
        <w:rPr>
          <w:sz w:val="24"/>
        </w:rPr>
        <w:t>Seniūnijos gyvenviečių gatvių ir šaligatvių plotas, prižiūrimas plotas: 1000 m² x 15 Lt.</w:t>
      </w:r>
    </w:p>
    <w:p w:rsidR="00DD6BEF" w:rsidRDefault="00DD6BEF">
      <w:pPr>
        <w:rPr>
          <w:sz w:val="24"/>
        </w:rPr>
      </w:pPr>
      <w:r>
        <w:rPr>
          <w:sz w:val="24"/>
        </w:rPr>
        <w:t xml:space="preserve">Kapų priežiūrai: </w:t>
      </w:r>
    </w:p>
    <w:p w:rsidR="00DD6BEF" w:rsidRDefault="00DD6BEF">
      <w:pPr>
        <w:rPr>
          <w:sz w:val="24"/>
        </w:rPr>
      </w:pPr>
      <w:r>
        <w:rPr>
          <w:sz w:val="24"/>
        </w:rPr>
        <w:t>Kitoms išlaidoms: Veikiančių ir neveikiančių kapinių plotas 1 ha x 2000 Lt;</w:t>
      </w:r>
    </w:p>
    <w:p w:rsidR="00DD6BEF" w:rsidRDefault="00DD6BEF" w:rsidP="004F49E8">
      <w:pPr>
        <w:rPr>
          <w:b/>
          <w:sz w:val="24"/>
        </w:rPr>
      </w:pPr>
      <w:r>
        <w:rPr>
          <w:sz w:val="24"/>
        </w:rPr>
        <w:t>Kitos prekėms: 15% nuo kitų išlaidų.</w:t>
      </w:r>
    </w:p>
    <w:p w:rsidR="00DD6BEF" w:rsidRPr="004E426F" w:rsidRDefault="00DD6BEF" w:rsidP="00DD6BEF">
      <w:pPr>
        <w:pStyle w:val="Antrat3"/>
        <w:numPr>
          <w:ilvl w:val="2"/>
          <w:numId w:val="16"/>
        </w:numPr>
        <w:ind w:left="0" w:firstLine="540"/>
        <w:rPr>
          <w:u w:val="single"/>
        </w:rPr>
      </w:pPr>
      <w:proofErr w:type="spellStart"/>
      <w:r>
        <w:t>Seniūnijos</w:t>
      </w:r>
      <w:proofErr w:type="spellEnd"/>
      <w:r>
        <w:t xml:space="preserve"> </w:t>
      </w:r>
      <w:r w:rsidR="004C7167">
        <w:t xml:space="preserve"> </w:t>
      </w:r>
      <w:r>
        <w:t xml:space="preserve">05 </w:t>
      </w:r>
      <w:proofErr w:type="spellStart"/>
      <w:r>
        <w:t>programa</w:t>
      </w:r>
      <w:proofErr w:type="spellEnd"/>
    </w:p>
    <w:p w:rsidR="00DD6BEF" w:rsidRDefault="00DD6BEF">
      <w:pPr>
        <w:rPr>
          <w:sz w:val="24"/>
        </w:rPr>
      </w:pPr>
      <w:r>
        <w:rPr>
          <w:sz w:val="24"/>
        </w:rPr>
        <w:t>Seniūnijos socialinės rizikos šeimoms - 350 Lt šeimai;</w:t>
      </w:r>
    </w:p>
    <w:p w:rsidR="00DD6BEF" w:rsidRDefault="00DD6BEF">
      <w:pPr>
        <w:rPr>
          <w:sz w:val="24"/>
        </w:rPr>
      </w:pPr>
      <w:r>
        <w:rPr>
          <w:sz w:val="24"/>
        </w:rPr>
        <w:t>Socialinių darbuotojų išlaikymui - 2500 Lt pareigybei (etatui).</w:t>
      </w:r>
    </w:p>
    <w:p w:rsidR="00DD6BEF" w:rsidRDefault="00DD6BEF">
      <w:pPr>
        <w:rPr>
          <w:sz w:val="24"/>
        </w:rPr>
      </w:pPr>
    </w:p>
    <w:p w:rsidR="00DD6BEF" w:rsidRDefault="00DD6BEF">
      <w:pPr>
        <w:jc w:val="both"/>
        <w:rPr>
          <w:sz w:val="24"/>
        </w:rPr>
      </w:pPr>
      <w:r>
        <w:rPr>
          <w:sz w:val="24"/>
        </w:rPr>
        <w:t>Visoms kitoms įstaigoms, atliekančioms skirtingas funkcijas, ir kitoms išlaidoms kurios nenumatytos šioje lentelėje, asignavimai numatyti pagal biudžeto bendras galimybes.</w:t>
      </w:r>
    </w:p>
    <w:p w:rsidR="00DD6BEF" w:rsidRDefault="00DD6BEF">
      <w:pPr>
        <w:jc w:val="both"/>
        <w:rPr>
          <w:sz w:val="24"/>
        </w:rPr>
      </w:pPr>
    </w:p>
    <w:p w:rsidR="00DD6BEF" w:rsidRDefault="00DD6BEF" w:rsidP="004F49E8">
      <w:pPr>
        <w:jc w:val="center"/>
      </w:pPr>
      <w:r>
        <w:rPr>
          <w:sz w:val="24"/>
        </w:rPr>
        <w:t>______________________________________</w:t>
      </w:r>
      <w:r>
        <w:br w:type="page"/>
      </w:r>
    </w:p>
    <w:p w:rsidR="00DD6BEF" w:rsidRDefault="00DD6BEF">
      <w:pPr>
        <w:pStyle w:val="Pavadinimas"/>
      </w:pPr>
      <w:r>
        <w:lastRenderedPageBreak/>
        <w:t>PANEVĖŽIO RAJONO SAVIVALDYBĖS ADMINISTRACIJOS</w:t>
      </w:r>
    </w:p>
    <w:p w:rsidR="00DD6BEF" w:rsidRDefault="00DD6BEF">
      <w:pPr>
        <w:jc w:val="center"/>
        <w:rPr>
          <w:sz w:val="24"/>
        </w:rPr>
      </w:pPr>
      <w:r>
        <w:rPr>
          <w:b/>
          <w:sz w:val="24"/>
        </w:rPr>
        <w:t>FINANSŲ SKYRIU</w:t>
      </w:r>
      <w:r>
        <w:rPr>
          <w:sz w:val="24"/>
        </w:rPr>
        <w:t>S</w:t>
      </w:r>
    </w:p>
    <w:p w:rsidR="00DD6BEF" w:rsidRDefault="00DD6BEF">
      <w:pPr>
        <w:jc w:val="center"/>
        <w:rPr>
          <w:sz w:val="24"/>
        </w:rPr>
      </w:pPr>
    </w:p>
    <w:p w:rsidR="00DD6BEF" w:rsidRDefault="00DD6BEF">
      <w:pPr>
        <w:jc w:val="center"/>
        <w:rPr>
          <w:sz w:val="24"/>
        </w:rPr>
      </w:pPr>
    </w:p>
    <w:p w:rsidR="00DD6BEF" w:rsidRDefault="00DD6BEF">
      <w:pPr>
        <w:pStyle w:val="Antrat1"/>
      </w:pPr>
      <w:r>
        <w:t>Panevėžio rajono savivaldybės tarybai</w:t>
      </w:r>
    </w:p>
    <w:p w:rsidR="00DD6BEF" w:rsidRDefault="00DD6BEF">
      <w:pPr>
        <w:rPr>
          <w:sz w:val="24"/>
        </w:rPr>
      </w:pPr>
    </w:p>
    <w:p w:rsidR="00DD6BEF" w:rsidRDefault="00DD6BEF">
      <w:pPr>
        <w:rPr>
          <w:sz w:val="24"/>
        </w:rPr>
      </w:pPr>
    </w:p>
    <w:p w:rsidR="00DD6BEF" w:rsidRPr="004F49E8" w:rsidRDefault="00DD6BEF" w:rsidP="00DD6BEF">
      <w:pPr>
        <w:pStyle w:val="Pagrindinistekstas"/>
        <w:jc w:val="center"/>
        <w:rPr>
          <w:b/>
          <w:sz w:val="24"/>
          <w:szCs w:val="24"/>
        </w:rPr>
      </w:pPr>
      <w:r w:rsidRPr="004F49E8">
        <w:rPr>
          <w:b/>
          <w:sz w:val="24"/>
          <w:szCs w:val="24"/>
        </w:rPr>
        <w:t>AIŠKINAMASIS RAŠTAS DĖL SPRENDIMO „DĖL  PANEVĖŽIO RAJONO SAVIVALDYBĖS 2014 METŲ BIUDŽETO PATVIRTINIMO“</w:t>
      </w:r>
    </w:p>
    <w:p w:rsidR="00DD6BEF" w:rsidRDefault="00DD6BEF">
      <w:pPr>
        <w:jc w:val="center"/>
        <w:rPr>
          <w:sz w:val="24"/>
        </w:rPr>
      </w:pPr>
    </w:p>
    <w:p w:rsidR="00DD6BEF" w:rsidRDefault="00DD6BEF">
      <w:pPr>
        <w:jc w:val="center"/>
        <w:rPr>
          <w:b/>
          <w:sz w:val="24"/>
        </w:rPr>
      </w:pPr>
    </w:p>
    <w:p w:rsidR="00DD6BEF" w:rsidRDefault="00DD6BEF">
      <w:pPr>
        <w:jc w:val="center"/>
        <w:rPr>
          <w:sz w:val="24"/>
        </w:rPr>
      </w:pPr>
      <w:r>
        <w:rPr>
          <w:sz w:val="24"/>
        </w:rPr>
        <w:t>2014 m. vasario 11 d.</w:t>
      </w:r>
    </w:p>
    <w:p w:rsidR="00DD6BEF" w:rsidRPr="00DD6BEF" w:rsidRDefault="00DD6BEF" w:rsidP="00DD6BEF">
      <w:pPr>
        <w:jc w:val="center"/>
        <w:rPr>
          <w:sz w:val="24"/>
          <w:szCs w:val="24"/>
        </w:rPr>
      </w:pPr>
      <w:r w:rsidRPr="00DD6BEF">
        <w:rPr>
          <w:sz w:val="24"/>
          <w:szCs w:val="24"/>
        </w:rPr>
        <w:t>Panevėžys</w:t>
      </w:r>
    </w:p>
    <w:p w:rsidR="00DD6BEF" w:rsidRDefault="00DD6BEF">
      <w:pPr>
        <w:jc w:val="center"/>
        <w:rPr>
          <w:sz w:val="24"/>
        </w:rPr>
      </w:pPr>
    </w:p>
    <w:p w:rsidR="00DD6BEF" w:rsidRPr="00067879" w:rsidRDefault="00DD6BEF" w:rsidP="00DD6BEF">
      <w:pPr>
        <w:numPr>
          <w:ilvl w:val="0"/>
          <w:numId w:val="17"/>
        </w:numPr>
        <w:suppressAutoHyphens w:val="0"/>
        <w:jc w:val="both"/>
        <w:rPr>
          <w:b/>
          <w:sz w:val="24"/>
        </w:rPr>
      </w:pPr>
      <w:r w:rsidRPr="00067879">
        <w:rPr>
          <w:b/>
          <w:sz w:val="24"/>
        </w:rPr>
        <w:t>Projekto rengimą paskatinusios priežastys</w:t>
      </w:r>
      <w:r>
        <w:rPr>
          <w:b/>
          <w:sz w:val="24"/>
        </w:rPr>
        <w:t>.</w:t>
      </w:r>
    </w:p>
    <w:p w:rsidR="00DD6BEF" w:rsidRDefault="00DD6BEF" w:rsidP="00DD6BEF">
      <w:pPr>
        <w:ind w:firstLine="720"/>
        <w:jc w:val="both"/>
        <w:rPr>
          <w:sz w:val="24"/>
        </w:rPr>
      </w:pPr>
      <w:r>
        <w:rPr>
          <w:sz w:val="24"/>
        </w:rPr>
        <w:t>Lietuvos Respublikos vietos savivaldos ir Biudžeto sandaros įstatymai įpareigoja Savivaldybių tarybas kasmet patvirtinti Savivaldybių biudžetus.</w:t>
      </w:r>
    </w:p>
    <w:p w:rsidR="00DD6BEF" w:rsidRPr="00067879" w:rsidRDefault="00DD6BEF" w:rsidP="00DD6BEF">
      <w:pPr>
        <w:numPr>
          <w:ilvl w:val="0"/>
          <w:numId w:val="17"/>
        </w:numPr>
        <w:suppressAutoHyphens w:val="0"/>
        <w:jc w:val="both"/>
        <w:rPr>
          <w:b/>
          <w:sz w:val="24"/>
        </w:rPr>
      </w:pPr>
      <w:r w:rsidRPr="00067879">
        <w:rPr>
          <w:b/>
          <w:sz w:val="24"/>
        </w:rPr>
        <w:t>Sprendimo projekto esmė ir tikslai.</w:t>
      </w:r>
    </w:p>
    <w:p w:rsidR="00DD6BEF" w:rsidRDefault="00DD6BEF" w:rsidP="00DD6BEF">
      <w:pPr>
        <w:ind w:firstLine="720"/>
        <w:jc w:val="both"/>
        <w:rPr>
          <w:sz w:val="24"/>
        </w:rPr>
      </w:pPr>
      <w:r>
        <w:rPr>
          <w:sz w:val="24"/>
        </w:rPr>
        <w:t>Biudžeto sandaros įstatymo 26 straipsnio 5 punkte nurodyta, kad savivaldybių tarybos turi patvirtinti savo biudžetus per du mėnesius nuo Valstybės biudžeto ir savivaldybių biudžetų finansinių rodiklių patvirtinimo. Laiku nepatvirtinus Savivaldybės 2014 metų biudžeto, Finansų ministerija Savivaldybei neperves skirtų specialiųjų tikslinių dotacijų.</w:t>
      </w:r>
    </w:p>
    <w:p w:rsidR="00DD6BEF" w:rsidRPr="003E7AA3" w:rsidRDefault="00DD6BEF" w:rsidP="00DD6BEF">
      <w:pPr>
        <w:numPr>
          <w:ilvl w:val="0"/>
          <w:numId w:val="17"/>
        </w:numPr>
        <w:suppressAutoHyphens w:val="0"/>
        <w:jc w:val="both"/>
        <w:rPr>
          <w:b/>
          <w:sz w:val="24"/>
        </w:rPr>
      </w:pPr>
      <w:r w:rsidRPr="003E7AA3">
        <w:rPr>
          <w:b/>
          <w:sz w:val="24"/>
        </w:rPr>
        <w:t>Kokių pozityvių rezultatų laukiama.</w:t>
      </w:r>
    </w:p>
    <w:p w:rsidR="00DD6BEF" w:rsidRDefault="00DD6BEF" w:rsidP="00DD6BEF">
      <w:pPr>
        <w:ind w:firstLine="720"/>
        <w:jc w:val="both"/>
        <w:rPr>
          <w:sz w:val="24"/>
        </w:rPr>
      </w:pPr>
      <w:r>
        <w:rPr>
          <w:sz w:val="24"/>
        </w:rPr>
        <w:t>Panevėžio rajono savivaldybės 2014 metų biudžeto projektas parengtas vadovaujantis Lietuvos Respublikos 2014 metų valstybės biudžeto ir savivaldybių biudžetų finansinių rodiklių patvirtinimo įstatymu, Panevėžio rajono savivaldybės 2009-2015 metų strateginiu veiklos planu, Panevėžio rajono savivaldybės tarybos sprendimais, Lietuvos Respublikos ministerijų pateikta informacija apie skirtas specialiąsias tikslines dotacijas savivaldybių biudžetams, 2014 metų biudžetinių įstaigų ir Savivaldybės administracijos skyrių pateiktais duomenimis apie planuojamas gauti pajamas ir  išlaidų projektais.</w:t>
      </w:r>
    </w:p>
    <w:p w:rsidR="00DD6BEF" w:rsidRDefault="00DD6BEF" w:rsidP="00DD6BEF">
      <w:pPr>
        <w:ind w:firstLine="720"/>
        <w:jc w:val="both"/>
        <w:rPr>
          <w:sz w:val="24"/>
        </w:rPr>
      </w:pPr>
      <w:r>
        <w:rPr>
          <w:sz w:val="24"/>
        </w:rPr>
        <w:t>Vykdant biudžetą bus užtikrintas visų biudžetinių įstaigų finansavimas, numatytų programų vykdymas.</w:t>
      </w:r>
    </w:p>
    <w:p w:rsidR="00DD6BEF" w:rsidRDefault="00DD6BEF" w:rsidP="00DD6BEF">
      <w:pPr>
        <w:numPr>
          <w:ilvl w:val="0"/>
          <w:numId w:val="17"/>
        </w:numPr>
        <w:tabs>
          <w:tab w:val="left" w:pos="993"/>
        </w:tabs>
        <w:suppressAutoHyphens w:val="0"/>
        <w:ind w:left="0" w:firstLine="720"/>
        <w:jc w:val="both"/>
        <w:rPr>
          <w:b/>
          <w:sz w:val="24"/>
        </w:rPr>
      </w:pPr>
      <w:r w:rsidRPr="003E7AA3">
        <w:rPr>
          <w:b/>
          <w:sz w:val="24"/>
        </w:rPr>
        <w:t>Galimos neigiamos pasekmės priėmus projektą, kokių priemonių reikėtų imtis, kad tokių pasekmių būtų išvengta.</w:t>
      </w:r>
    </w:p>
    <w:p w:rsidR="00DD6BEF" w:rsidRDefault="00DD6BEF" w:rsidP="00DD6BEF">
      <w:pPr>
        <w:ind w:left="709"/>
        <w:jc w:val="both"/>
        <w:rPr>
          <w:sz w:val="24"/>
        </w:rPr>
      </w:pPr>
      <w:r w:rsidRPr="003E7AA3">
        <w:rPr>
          <w:sz w:val="24"/>
        </w:rPr>
        <w:t>Neigiamų  pasekmių nenumatoma.</w:t>
      </w:r>
    </w:p>
    <w:p w:rsidR="00DD6BEF" w:rsidRDefault="00DD6BEF" w:rsidP="00DD6BEF">
      <w:pPr>
        <w:numPr>
          <w:ilvl w:val="0"/>
          <w:numId w:val="17"/>
        </w:numPr>
        <w:tabs>
          <w:tab w:val="left" w:pos="993"/>
        </w:tabs>
        <w:suppressAutoHyphens w:val="0"/>
        <w:ind w:left="0" w:firstLine="720"/>
        <w:jc w:val="both"/>
        <w:rPr>
          <w:b/>
          <w:sz w:val="24"/>
        </w:rPr>
      </w:pPr>
      <w:r w:rsidRPr="00E30EA9">
        <w:rPr>
          <w:b/>
          <w:sz w:val="24"/>
        </w:rPr>
        <w:t>Kokius galiojančius teisės aktus būtina pakeisti ar panaikinti, priėmus teikiamą projektą.</w:t>
      </w:r>
      <w:r>
        <w:rPr>
          <w:b/>
          <w:sz w:val="24"/>
        </w:rPr>
        <w:t xml:space="preserve"> </w:t>
      </w:r>
    </w:p>
    <w:p w:rsidR="00DD6BEF" w:rsidRDefault="00DD6BEF" w:rsidP="00DD6BEF">
      <w:pPr>
        <w:ind w:left="709"/>
        <w:jc w:val="both"/>
        <w:rPr>
          <w:sz w:val="24"/>
        </w:rPr>
      </w:pPr>
      <w:r w:rsidRPr="000C6B1A">
        <w:rPr>
          <w:sz w:val="24"/>
        </w:rPr>
        <w:t>Nereikės.</w:t>
      </w:r>
    </w:p>
    <w:p w:rsidR="00DD6BEF" w:rsidRPr="000C6B1A" w:rsidRDefault="00DD6BEF" w:rsidP="00DD6BEF">
      <w:pPr>
        <w:numPr>
          <w:ilvl w:val="0"/>
          <w:numId w:val="17"/>
        </w:numPr>
        <w:tabs>
          <w:tab w:val="left" w:pos="993"/>
        </w:tabs>
        <w:suppressAutoHyphens w:val="0"/>
        <w:ind w:left="0" w:firstLine="720"/>
        <w:jc w:val="both"/>
        <w:rPr>
          <w:b/>
          <w:sz w:val="24"/>
        </w:rPr>
      </w:pPr>
      <w:r w:rsidRPr="000C6B1A">
        <w:rPr>
          <w:b/>
          <w:sz w:val="24"/>
        </w:rPr>
        <w:t>Reikiami paskaičiavimai, išlaidų sąmatos bei finansavimo šaltiniai, reikalingi sprendimui įgyvendinti.</w:t>
      </w:r>
    </w:p>
    <w:p w:rsidR="00DD6BEF" w:rsidRPr="000C6B1A" w:rsidRDefault="00DD6BEF" w:rsidP="00DD6BEF">
      <w:pPr>
        <w:rPr>
          <w:sz w:val="24"/>
        </w:rPr>
      </w:pPr>
    </w:p>
    <w:p w:rsidR="00DD6BEF" w:rsidRPr="000C6B1A" w:rsidRDefault="00DD6BEF" w:rsidP="00DD6BEF">
      <w:pPr>
        <w:ind w:firstLine="720"/>
        <w:jc w:val="center"/>
        <w:rPr>
          <w:b/>
          <w:sz w:val="24"/>
        </w:rPr>
      </w:pPr>
      <w:r w:rsidRPr="000C6B1A">
        <w:rPr>
          <w:b/>
          <w:sz w:val="24"/>
        </w:rPr>
        <w:t>PAJAMOS</w:t>
      </w:r>
    </w:p>
    <w:p w:rsidR="00DD6BEF" w:rsidRPr="0042560F" w:rsidRDefault="00DD6BEF" w:rsidP="00DD6BEF">
      <w:pPr>
        <w:ind w:firstLine="720"/>
        <w:jc w:val="center"/>
        <w:rPr>
          <w:b/>
          <w:sz w:val="24"/>
        </w:rPr>
      </w:pPr>
    </w:p>
    <w:p w:rsidR="00DD6BEF" w:rsidRDefault="00DD6BEF">
      <w:pPr>
        <w:ind w:firstLine="720"/>
        <w:jc w:val="both"/>
        <w:rPr>
          <w:sz w:val="24"/>
        </w:rPr>
      </w:pPr>
      <w:r>
        <w:rPr>
          <w:sz w:val="24"/>
        </w:rPr>
        <w:t xml:space="preserve">Panevėžio rajono savivaldybės 2014 metų biudžeto planuojamos pajamos –  89000, 0 tūkst. Lt.   Pajamų ir dotacijų – 84 544,2 tūkst. Lt, iš jų: mokesčiai sudaro 39 876,1 tūkst. Lt, dotacijos – </w:t>
      </w:r>
      <w:r w:rsidR="000D5159">
        <w:rPr>
          <w:sz w:val="24"/>
        </w:rPr>
        <w:t xml:space="preserve">                     </w:t>
      </w:r>
      <w:r>
        <w:rPr>
          <w:sz w:val="24"/>
        </w:rPr>
        <w:t xml:space="preserve">31 491,7 tūkst. Lt, </w:t>
      </w:r>
      <w:r w:rsidR="000D5159">
        <w:rPr>
          <w:sz w:val="24"/>
        </w:rPr>
        <w:t xml:space="preserve"> </w:t>
      </w:r>
      <w:r>
        <w:rPr>
          <w:sz w:val="24"/>
        </w:rPr>
        <w:t xml:space="preserve">Europos sąjungos finansinės paramos lėšos – 1 141,6 tūkst. Lt, kitos pajamos – </w:t>
      </w:r>
      <w:r w:rsidR="000D5159">
        <w:rPr>
          <w:sz w:val="24"/>
        </w:rPr>
        <w:t xml:space="preserve">           </w:t>
      </w:r>
      <w:r>
        <w:rPr>
          <w:sz w:val="24"/>
        </w:rPr>
        <w:t>2 006,8 tūkst. Lt. Skolintos lėšos – 1810,3 tūkst. Lt. 2013 metais nepanaudotos biudžeto lėšos, nukreipiamos išlaidoms dengti – 2 645,5 tūkst. Lt.</w:t>
      </w:r>
    </w:p>
    <w:p w:rsidR="00DD6BEF" w:rsidRDefault="00DD6BEF">
      <w:pPr>
        <w:ind w:firstLine="720"/>
        <w:jc w:val="both"/>
        <w:rPr>
          <w:sz w:val="24"/>
        </w:rPr>
      </w:pPr>
      <w:r>
        <w:rPr>
          <w:sz w:val="24"/>
        </w:rPr>
        <w:t xml:space="preserve">Savivaldybių biudžetams pagrindinius pajamų rodiklius planuoja Lietuvos Respublikos finansų ministerija, ir jie yra tvirtinami Lietuvos Respublikos 2014 metų valstybės biudžeto ir savivaldybių biudžetų finansinių rodiklių įstatymu. Šio įstatymo 2 straipsnio 2 dalyje numatytas savivaldybių biudžetams finansinis rodiklis – prognozuojamos gauti pajamos, kuriuo savivaldybės vadovaujasi, rengdamos savo biudžetus. Panevėžio rajono savivaldybės prognozuojamos gauti pajamos sudaro </w:t>
      </w:r>
      <w:r w:rsidR="00F208A0">
        <w:rPr>
          <w:sz w:val="24"/>
        </w:rPr>
        <w:t xml:space="preserve">         </w:t>
      </w:r>
      <w:bookmarkStart w:id="0" w:name="_GoBack"/>
      <w:bookmarkEnd w:id="0"/>
      <w:r>
        <w:rPr>
          <w:sz w:val="24"/>
        </w:rPr>
        <w:lastRenderedPageBreak/>
        <w:t>39 951,0 tūkst. Lt, iš jų: 22 343,0 tūkst. Lt gyventojų pajamų mokestis (gauta iš VMI), 7 582,0 tūkst. Lt gyventojų pajamų mokestis išlaidų struktūros skirtumams išlyginti,  7 736,0 tūkst. Lt gyventojų pajamų mokestis pajamoms iš gyventojų pajamų mokesčio išlyginti,</w:t>
      </w:r>
      <w:r w:rsidR="000D5159">
        <w:rPr>
          <w:sz w:val="24"/>
        </w:rPr>
        <w:t xml:space="preserve"> </w:t>
      </w:r>
      <w:r>
        <w:rPr>
          <w:sz w:val="24"/>
        </w:rPr>
        <w:t xml:space="preserve">1 500,0 tūkst. Lt žemės mokestis, </w:t>
      </w:r>
      <w:r w:rsidR="000D5159">
        <w:rPr>
          <w:sz w:val="24"/>
        </w:rPr>
        <w:t xml:space="preserve">             </w:t>
      </w:r>
      <w:r>
        <w:rPr>
          <w:sz w:val="24"/>
        </w:rPr>
        <w:t>22,0 tūkst. Lt paveldimo ir dovanojimo turto mokestis, 290,0 tūkst. Lt nekilnojamojo turto mokestis, 197,0 tūkst. Lt valstybės rinkliavos, 200,0 tūkst. Lt nuomos mokestis už valstybinę žemę ir valstybinio vidaus vandenų fondo vandens telkinius, 22,0 tūkst. Lt palūkanos už depozitus, 55,0 tūkst. Lt kitos pajamos, 4,0 tūkst. Lt pajamos iš baudų ir konfiskacijos.</w:t>
      </w:r>
    </w:p>
    <w:p w:rsidR="00DD6BEF" w:rsidRDefault="00DD6BEF">
      <w:pPr>
        <w:ind w:firstLine="720"/>
        <w:jc w:val="both"/>
        <w:rPr>
          <w:sz w:val="24"/>
        </w:rPr>
      </w:pPr>
      <w:r>
        <w:rPr>
          <w:sz w:val="24"/>
        </w:rPr>
        <w:t xml:space="preserve">Lyginant su 2013 metais, numatytos prognozuojamos pajamos didėja 6 093,0 tūkst. Lt.  </w:t>
      </w:r>
      <w:r w:rsidR="000D5159">
        <w:rPr>
          <w:sz w:val="24"/>
        </w:rPr>
        <w:t>d</w:t>
      </w:r>
      <w:r>
        <w:rPr>
          <w:sz w:val="24"/>
        </w:rPr>
        <w:t>ėl gyventojų pajamų mokesčio dalies atskaitymų procento padidėjimo iki 67,78 proc. Tačiau sumažinama bendrosios dotacijos kompensacija 5 570,0 tūkst. Lt.</w:t>
      </w:r>
    </w:p>
    <w:p w:rsidR="00DD6BEF" w:rsidRDefault="00DD6BEF">
      <w:pPr>
        <w:ind w:firstLine="720"/>
        <w:jc w:val="both"/>
        <w:rPr>
          <w:sz w:val="24"/>
        </w:rPr>
      </w:pPr>
      <w:r>
        <w:rPr>
          <w:sz w:val="24"/>
        </w:rPr>
        <w:t>Savivaldybė savarankiškai planuoja tik nedidelę dalį pajamų  1 931,9   tūkst. Lt, iš jų:</w:t>
      </w:r>
      <w:r w:rsidR="000D5159">
        <w:rPr>
          <w:sz w:val="24"/>
        </w:rPr>
        <w:t xml:space="preserve">               </w:t>
      </w:r>
      <w:r>
        <w:rPr>
          <w:sz w:val="24"/>
        </w:rPr>
        <w:t xml:space="preserve">160,0 tūkst. Lt mokesčiai už aplinkos teršimą, 46,1 tūkst. Lt vietinės rinkliavos, 145,0 tūkst. Lt mokesčiai už valstybinius gamtos išteklius, 272,6 tūkst. Lt pajamos už turto nuomą, 353,4 tūkst. Lt pajamos už atsitiktines paslaugas, 952,8 tūkst. Lt įmokos už išlaikymą švietimo įstaigose, globos namuose, </w:t>
      </w:r>
      <w:r w:rsidR="000D5159">
        <w:rPr>
          <w:sz w:val="24"/>
        </w:rPr>
        <w:t xml:space="preserve">              </w:t>
      </w:r>
      <w:r>
        <w:rPr>
          <w:sz w:val="24"/>
        </w:rPr>
        <w:t>2,0 tūkst. Lt  kitos pajamos.</w:t>
      </w:r>
    </w:p>
    <w:p w:rsidR="00DD6BEF" w:rsidRDefault="00DD6BEF">
      <w:pPr>
        <w:ind w:firstLine="720"/>
        <w:jc w:val="both"/>
        <w:rPr>
          <w:sz w:val="24"/>
        </w:rPr>
      </w:pPr>
      <w:r>
        <w:rPr>
          <w:sz w:val="24"/>
        </w:rPr>
        <w:t xml:space="preserve">1 141,6 tūkst. Lt planuojama gauti Europos Sąjungos finansinės paramos lėšų iš 2013 metais  kompensavimo būdu vykdytų projektų. Šiems projektams buvo panaudotos kredito linijos lėšos ir jas turėsime sugrąžinti. </w:t>
      </w:r>
    </w:p>
    <w:p w:rsidR="00DD6BEF" w:rsidRDefault="00DD6BEF">
      <w:pPr>
        <w:ind w:firstLine="720"/>
        <w:jc w:val="both"/>
        <w:rPr>
          <w:sz w:val="24"/>
        </w:rPr>
      </w:pPr>
      <w:r>
        <w:rPr>
          <w:sz w:val="24"/>
        </w:rPr>
        <w:t xml:space="preserve">Valstybės biudžeto specialių tikslinių dotacijų planuojama gauti 31 491,7 tūkst. Lt, iš jų:     </w:t>
      </w:r>
      <w:r w:rsidR="000D5159">
        <w:rPr>
          <w:sz w:val="24"/>
        </w:rPr>
        <w:t xml:space="preserve">           </w:t>
      </w:r>
      <w:r>
        <w:rPr>
          <w:sz w:val="24"/>
        </w:rPr>
        <w:t xml:space="preserve"> 9 516,7 tūkst. Lt valstybinėms (perduotoms savivaldybėms) funkcijoms atlikti, 21 035,0 tūkst. Lt mokinio krepšeliui finansuoti, 940,0 tūkst. Lt valstybės investicijų programa sveikatos įstaigoms. Lyginant su 2013 metais lėšos valstybinėms (perduotoms savivaldybėms) funkcijoms atlikti didėja </w:t>
      </w:r>
      <w:r w:rsidR="000D5159">
        <w:rPr>
          <w:sz w:val="24"/>
        </w:rPr>
        <w:t xml:space="preserve">          </w:t>
      </w:r>
      <w:r>
        <w:rPr>
          <w:sz w:val="24"/>
        </w:rPr>
        <w:t>1 164,9 tūkst. Lt, mokinio krepšeliui finansuoti mažėja 239,8 tūkst. Lt.</w:t>
      </w:r>
    </w:p>
    <w:p w:rsidR="00DD6BEF" w:rsidRDefault="00DD6BEF">
      <w:pPr>
        <w:ind w:firstLine="720"/>
        <w:jc w:val="both"/>
        <w:rPr>
          <w:sz w:val="24"/>
        </w:rPr>
      </w:pPr>
      <w:r>
        <w:rPr>
          <w:sz w:val="24"/>
        </w:rPr>
        <w:t>1 233,0 tūkst. Lt numatoma panaudoti paskolą-kredito liniją kompensavimo būdu vykdomiems projektams apmokėti. Gavus lėšas iš Europos Sąjungos fondų, jas grąžinti.</w:t>
      </w:r>
    </w:p>
    <w:p w:rsidR="00DD6BEF" w:rsidRDefault="00DD6BEF">
      <w:pPr>
        <w:ind w:firstLine="720"/>
        <w:jc w:val="both"/>
        <w:rPr>
          <w:sz w:val="24"/>
        </w:rPr>
      </w:pPr>
      <w:r>
        <w:rPr>
          <w:sz w:val="24"/>
        </w:rPr>
        <w:t xml:space="preserve">577,3 tūkst. Lt projektams vykdyti numatoma panaudoti ilgalaikės paskolos lėšas, kuri buvo paimta 2013 metais. </w:t>
      </w:r>
    </w:p>
    <w:p w:rsidR="00DD6BEF" w:rsidRDefault="00DD6BEF">
      <w:pPr>
        <w:ind w:firstLine="720"/>
        <w:jc w:val="both"/>
        <w:rPr>
          <w:sz w:val="24"/>
        </w:rPr>
      </w:pPr>
    </w:p>
    <w:p w:rsidR="00DD6BEF" w:rsidRDefault="00DD6BEF" w:rsidP="00DD6BEF">
      <w:pPr>
        <w:ind w:firstLine="720"/>
        <w:jc w:val="center"/>
        <w:rPr>
          <w:b/>
          <w:sz w:val="24"/>
        </w:rPr>
      </w:pPr>
      <w:r>
        <w:rPr>
          <w:b/>
          <w:sz w:val="24"/>
        </w:rPr>
        <w:t>ASIGNAVIMAI</w:t>
      </w:r>
    </w:p>
    <w:p w:rsidR="00DD6BEF" w:rsidRDefault="00DD6BEF">
      <w:pPr>
        <w:pStyle w:val="Pagrindinistekstas2"/>
        <w:ind w:firstLine="720"/>
        <w:jc w:val="both"/>
      </w:pPr>
      <w:r>
        <w:tab/>
      </w:r>
    </w:p>
    <w:p w:rsidR="00DD6BEF" w:rsidRDefault="00DD6BEF">
      <w:pPr>
        <w:pStyle w:val="Pagrindinistekstas2"/>
        <w:ind w:firstLine="720"/>
        <w:jc w:val="both"/>
        <w:rPr>
          <w:b w:val="0"/>
        </w:rPr>
      </w:pPr>
      <w:r>
        <w:rPr>
          <w:b w:val="0"/>
        </w:rPr>
        <w:t>2014 metų Panevėžio rajono savivaldybė</w:t>
      </w:r>
      <w:r w:rsidR="000D5159">
        <w:rPr>
          <w:b w:val="0"/>
        </w:rPr>
        <w:t>s</w:t>
      </w:r>
      <w:r>
        <w:rPr>
          <w:b w:val="0"/>
        </w:rPr>
        <w:t xml:space="preserve"> biudžeto asignavimai planuojami   89 000,0  tūkst. Lt</w:t>
      </w:r>
      <w:r w:rsidR="000D5159">
        <w:rPr>
          <w:b w:val="0"/>
        </w:rPr>
        <w:t>.</w:t>
      </w:r>
      <w:r>
        <w:rPr>
          <w:b w:val="0"/>
        </w:rPr>
        <w:t xml:space="preserve"> 1 810,3 tūkst. Lt. iš planuojamų skolintis lėšų.    2 645,5 tūkst. Lt asignavimų skiriama iš savivaldybės 2013 metais nepanaudotų biudžeto lėšų.</w:t>
      </w:r>
    </w:p>
    <w:p w:rsidR="00DD6BEF" w:rsidRDefault="00DD6BEF">
      <w:pPr>
        <w:pStyle w:val="Pagrindinistekstas3"/>
      </w:pPr>
      <w:r>
        <w:tab/>
        <w:t>Panevėžio rajono savivaldybės 2014 metų biudžeto projekto asignavimai paskirstyti 8 programoms vykdyti.</w:t>
      </w:r>
    </w:p>
    <w:p w:rsidR="00DD6BEF" w:rsidRDefault="00DD6BEF">
      <w:pPr>
        <w:jc w:val="both"/>
        <w:rPr>
          <w:sz w:val="24"/>
        </w:rPr>
      </w:pPr>
      <w:r>
        <w:rPr>
          <w:sz w:val="24"/>
        </w:rPr>
        <w:tab/>
      </w:r>
      <w:r>
        <w:rPr>
          <w:b/>
          <w:sz w:val="24"/>
        </w:rPr>
        <w:t>01 Savivaldybės valdymo programai</w:t>
      </w:r>
      <w:r>
        <w:rPr>
          <w:sz w:val="24"/>
        </w:rPr>
        <w:t xml:space="preserve"> skiriama 18 348,8 tūkst. Lt ir 986,8 tūkst. Lt iš 2013 metais nepanaudotų biudžeto lėšų.</w:t>
      </w:r>
    </w:p>
    <w:p w:rsidR="00DD6BEF" w:rsidRDefault="00DD6BEF">
      <w:pPr>
        <w:jc w:val="both"/>
        <w:rPr>
          <w:sz w:val="24"/>
        </w:rPr>
      </w:pPr>
      <w:r>
        <w:rPr>
          <w:sz w:val="24"/>
        </w:rPr>
        <w:t xml:space="preserve"> </w:t>
      </w:r>
      <w:r>
        <w:rPr>
          <w:sz w:val="24"/>
        </w:rPr>
        <w:tab/>
        <w:t xml:space="preserve">195,4 tūkst. Lt kontrolės ir audito tarnybai, 13 987,1 tūkst. Lt Savivaldybės administracijai, iš jų: 1 141,6 tūkst. Lt paskolai-kredito linijai grąžinti, 968,6 ilgalaikėms paskoloms grąžinti,  </w:t>
      </w:r>
      <w:r w:rsidR="000D5159">
        <w:rPr>
          <w:sz w:val="24"/>
        </w:rPr>
        <w:t xml:space="preserve">                        </w:t>
      </w:r>
      <w:r>
        <w:rPr>
          <w:sz w:val="24"/>
        </w:rPr>
        <w:t xml:space="preserve">518,0 tūkst. Lt palūkanoms už paskolas mokėti, 4 017,4  Lt valstybės (perduotos savivaldybėms) funkcijoms, 98,0 tūkst. Lt įstaigos pajamų lėšos, 470,6 tūkst. Lt seniūnijoms, 1 670,7 tūkst. Lt priešgaisrinei tarnybai, iš jų 1 597,7 tūkst. Lt valstybės (perduotos savivaldybėms) funkcijoms,    </w:t>
      </w:r>
      <w:r w:rsidR="000D5159">
        <w:rPr>
          <w:sz w:val="24"/>
        </w:rPr>
        <w:t xml:space="preserve">            </w:t>
      </w:r>
      <w:r>
        <w:rPr>
          <w:sz w:val="24"/>
        </w:rPr>
        <w:t xml:space="preserve">   1 780,5 tūkst. Lt švietimo įstaigoms, 160,0 tūkst. Lt globos įstaigoms, 84,5 tūkst. Lt kultūros įstaigoms valstybės (perduotos savivaldybėms) funkcijoms.</w:t>
      </w:r>
    </w:p>
    <w:p w:rsidR="00DD6BEF" w:rsidRDefault="00DD6BEF">
      <w:pPr>
        <w:jc w:val="both"/>
        <w:rPr>
          <w:sz w:val="24"/>
        </w:rPr>
      </w:pPr>
      <w:r>
        <w:rPr>
          <w:sz w:val="24"/>
        </w:rPr>
        <w:tab/>
        <w:t>967,9 tūkst. Lt paskoloms grąžinti skiriama iš 2013 metais nepanaudotų biudžeto lėšų ir</w:t>
      </w:r>
      <w:r w:rsidR="000D5159">
        <w:rPr>
          <w:sz w:val="24"/>
        </w:rPr>
        <w:t xml:space="preserve">            </w:t>
      </w:r>
      <w:r>
        <w:rPr>
          <w:sz w:val="24"/>
        </w:rPr>
        <w:t xml:space="preserve"> 18,9 tūkst. Lt administracijos pajamų lėšų likutis. </w:t>
      </w:r>
    </w:p>
    <w:p w:rsidR="00DD6BEF" w:rsidRDefault="00DD6BEF">
      <w:pPr>
        <w:jc w:val="both"/>
        <w:rPr>
          <w:sz w:val="24"/>
        </w:rPr>
      </w:pPr>
      <w:r>
        <w:rPr>
          <w:sz w:val="24"/>
        </w:rPr>
        <w:tab/>
      </w:r>
      <w:r>
        <w:rPr>
          <w:b/>
          <w:sz w:val="24"/>
        </w:rPr>
        <w:t>02 Ugdymo proceso ir kokybiškos ugdymosi aplinkos užtikrinimo programai</w:t>
      </w:r>
      <w:r>
        <w:rPr>
          <w:sz w:val="24"/>
        </w:rPr>
        <w:t xml:space="preserve"> skiriama </w:t>
      </w:r>
      <w:r w:rsidR="00466BB6">
        <w:rPr>
          <w:sz w:val="24"/>
        </w:rPr>
        <w:t xml:space="preserve">        </w:t>
      </w:r>
      <w:r>
        <w:rPr>
          <w:sz w:val="24"/>
        </w:rPr>
        <w:t>41 767,7 tūkst. Lt ir  414,0 tūkst. Lt iš 2013 metais nepanaudotų biudžeto lėšų.</w:t>
      </w:r>
    </w:p>
    <w:p w:rsidR="00DD6BEF" w:rsidRDefault="00DD6BEF">
      <w:pPr>
        <w:ind w:firstLine="720"/>
        <w:jc w:val="both"/>
        <w:rPr>
          <w:sz w:val="24"/>
        </w:rPr>
      </w:pPr>
      <w:r>
        <w:rPr>
          <w:sz w:val="24"/>
        </w:rPr>
        <w:t>39 588,4  tūkst. Lt švietimo įstaigų išlaikymui, iš jų: 19 868,6 tūkst. Lt mokinio krepšelio lėšos, 17 021,3 tūkst. Lt švietimo įstaigų aplinkos lėšos, 819,2 tūkst. Lt įstaigų pajamų lėšos,  1 752,8 tūkst. Lt mokinių vežimo lėšos, 126,5 tūkst. Lt skolintos lėšos investiciniams projektams.</w:t>
      </w:r>
    </w:p>
    <w:p w:rsidR="00DD6BEF" w:rsidRDefault="00DD6BEF">
      <w:pPr>
        <w:ind w:firstLine="720"/>
        <w:jc w:val="both"/>
        <w:rPr>
          <w:sz w:val="24"/>
        </w:rPr>
      </w:pPr>
      <w:r>
        <w:rPr>
          <w:sz w:val="24"/>
        </w:rPr>
        <w:lastRenderedPageBreak/>
        <w:t xml:space="preserve">  2 179,3 tūkst. Lt savivaldybės administracijai, iš jų: 1 166,4 tūkst. Lt mokinio krepšelio lėšos,  880,2 tūkst. Lt  biudžeto lėšos, 132,7 tūkst. Lt skolintos lėšos. </w:t>
      </w:r>
    </w:p>
    <w:p w:rsidR="00DD6BEF" w:rsidRDefault="00DD6BEF">
      <w:pPr>
        <w:ind w:firstLine="720"/>
        <w:jc w:val="both"/>
        <w:rPr>
          <w:sz w:val="24"/>
        </w:rPr>
      </w:pPr>
      <w:r>
        <w:rPr>
          <w:sz w:val="24"/>
        </w:rPr>
        <w:t xml:space="preserve">229,4 tūkst. Lt švietimo įstaigoms skiriama iš 2013 metais nepanaudotų biudžeto lėšų ir </w:t>
      </w:r>
      <w:r w:rsidR="00466BB6">
        <w:rPr>
          <w:sz w:val="24"/>
        </w:rPr>
        <w:t xml:space="preserve">          </w:t>
      </w:r>
      <w:r>
        <w:rPr>
          <w:sz w:val="24"/>
        </w:rPr>
        <w:t>184,6 tūkst. Lt švietimo įstaigų pajamų lėšų likutis.</w:t>
      </w:r>
    </w:p>
    <w:p w:rsidR="00DD6BEF" w:rsidRDefault="00DD6BEF">
      <w:pPr>
        <w:jc w:val="both"/>
        <w:rPr>
          <w:sz w:val="24"/>
        </w:rPr>
      </w:pPr>
      <w:r>
        <w:rPr>
          <w:sz w:val="24"/>
        </w:rPr>
        <w:tab/>
      </w:r>
      <w:r>
        <w:rPr>
          <w:b/>
          <w:sz w:val="24"/>
        </w:rPr>
        <w:t>03 Aktyvaus bendruomenės gyvenimo skatinimo programai</w:t>
      </w:r>
      <w:r>
        <w:rPr>
          <w:sz w:val="24"/>
        </w:rPr>
        <w:t xml:space="preserve"> skiriama 6 317,0 tūkst. Lt ir 334,5 tūkst. Lt iš 2013 metais nepanaudotų biudžeto lėšų. </w:t>
      </w:r>
    </w:p>
    <w:p w:rsidR="00DD6BEF" w:rsidRDefault="00DD6BEF">
      <w:pPr>
        <w:jc w:val="both"/>
        <w:rPr>
          <w:sz w:val="24"/>
        </w:rPr>
      </w:pPr>
      <w:r>
        <w:rPr>
          <w:sz w:val="24"/>
        </w:rPr>
        <w:t xml:space="preserve">            1 038,1 tūkst. Lt savivaldybės administracijai, iš jų: 701,7 tūkst. Lt savivaldybės biudžeto lėšos,   8,0 įstaigos pajamų lėšos, 328,4 tūkst. Lt  ES projektams skolintos lėšos.</w:t>
      </w:r>
    </w:p>
    <w:p w:rsidR="00DD6BEF" w:rsidRDefault="00DD6BEF">
      <w:pPr>
        <w:jc w:val="both"/>
        <w:rPr>
          <w:sz w:val="24"/>
        </w:rPr>
      </w:pPr>
      <w:r>
        <w:rPr>
          <w:sz w:val="24"/>
        </w:rPr>
        <w:tab/>
        <w:t>3 391,9 tūkst. Lt kultūros įstaigų veiklai, 1 874,4 tūkst. Lt bibliotekų veiklai, 12,6 tūkst. Lt seniūnijų sporto renginiams.</w:t>
      </w:r>
    </w:p>
    <w:p w:rsidR="00DD6BEF" w:rsidRDefault="00DD6BEF">
      <w:pPr>
        <w:jc w:val="both"/>
        <w:rPr>
          <w:sz w:val="24"/>
        </w:rPr>
      </w:pPr>
      <w:r>
        <w:rPr>
          <w:sz w:val="24"/>
        </w:rPr>
        <w:tab/>
        <w:t xml:space="preserve">307,3 tūkst. Lt kultūros įstaigoms skiriama iš 2013 metais nepanaudotų biudžeto lėšų ir </w:t>
      </w:r>
      <w:r w:rsidR="00466BB6">
        <w:rPr>
          <w:sz w:val="24"/>
        </w:rPr>
        <w:t xml:space="preserve">             </w:t>
      </w:r>
      <w:r>
        <w:rPr>
          <w:sz w:val="24"/>
        </w:rPr>
        <w:t xml:space="preserve">27,2 tūkst. Lt  kultūros įstaigų pajamų lėšų likutis. </w:t>
      </w:r>
    </w:p>
    <w:p w:rsidR="00DD6BEF" w:rsidRDefault="00DD6BEF">
      <w:pPr>
        <w:jc w:val="both"/>
        <w:rPr>
          <w:sz w:val="24"/>
        </w:rPr>
      </w:pPr>
      <w:r>
        <w:rPr>
          <w:sz w:val="24"/>
        </w:rPr>
        <w:tab/>
      </w:r>
      <w:r>
        <w:rPr>
          <w:b/>
          <w:sz w:val="24"/>
        </w:rPr>
        <w:t>04 Rajono infrastruktūros priežiūros, modernizavimo ir plėtros programai</w:t>
      </w:r>
      <w:r>
        <w:rPr>
          <w:sz w:val="24"/>
        </w:rPr>
        <w:t xml:space="preserve"> skiriama    </w:t>
      </w:r>
      <w:r w:rsidR="00466BB6">
        <w:rPr>
          <w:sz w:val="24"/>
        </w:rPr>
        <w:t xml:space="preserve">          </w:t>
      </w:r>
      <w:r>
        <w:rPr>
          <w:sz w:val="24"/>
        </w:rPr>
        <w:t xml:space="preserve"> 2 066,2 tūkst. Lt ir 429,7 tūkst. Lt iš 2013 metais nepanaudotų biudžeto lėšų. </w:t>
      </w:r>
    </w:p>
    <w:p w:rsidR="00DD6BEF" w:rsidRDefault="00DD6BEF">
      <w:pPr>
        <w:ind w:firstLine="720"/>
        <w:jc w:val="both"/>
        <w:rPr>
          <w:sz w:val="24"/>
        </w:rPr>
      </w:pPr>
      <w:r>
        <w:rPr>
          <w:sz w:val="24"/>
        </w:rPr>
        <w:t>1 692,0 tūkst. Lt savivaldybės administracijai, iš jų: 1 201,9 tūkst. Lt savivaldybės biudžeto lėšos, 490,1 tūkst. Lt skolintos lėšos   investiciniams projektams.</w:t>
      </w:r>
    </w:p>
    <w:p w:rsidR="00DD6BEF" w:rsidRDefault="00DD6BEF">
      <w:pPr>
        <w:ind w:firstLine="720"/>
        <w:jc w:val="both"/>
        <w:rPr>
          <w:sz w:val="24"/>
        </w:rPr>
      </w:pPr>
      <w:r>
        <w:rPr>
          <w:sz w:val="24"/>
        </w:rPr>
        <w:t>374,2 tūkst. Lt  seniūnijoms, iš jų: 188,9 tūkst. Lt aplinkos tvarkymui, 42,6 tūkst. Lt komunalinio ūkio plėtrai, 1,3 tūkst. Lt teisinei registracijai, 141,4 tūkst. Lt įstaigų pajamos.</w:t>
      </w:r>
    </w:p>
    <w:p w:rsidR="00DD6BEF" w:rsidRDefault="00DD6BEF">
      <w:pPr>
        <w:ind w:firstLine="720"/>
        <w:jc w:val="both"/>
        <w:rPr>
          <w:sz w:val="24"/>
        </w:rPr>
      </w:pPr>
      <w:r>
        <w:rPr>
          <w:sz w:val="24"/>
        </w:rPr>
        <w:t>374,9 tūkst. Lt  skiriama iš 2013 metais nepanaudotų biudžeto lėšų ir 54,8 tūkst. Lt pajamų lėšų likutis.</w:t>
      </w:r>
    </w:p>
    <w:p w:rsidR="00DD6BEF" w:rsidRDefault="00DD6BEF">
      <w:pPr>
        <w:jc w:val="both"/>
        <w:rPr>
          <w:sz w:val="24"/>
        </w:rPr>
      </w:pPr>
      <w:r>
        <w:rPr>
          <w:sz w:val="24"/>
        </w:rPr>
        <w:tab/>
      </w:r>
      <w:r>
        <w:rPr>
          <w:b/>
          <w:sz w:val="24"/>
        </w:rPr>
        <w:t xml:space="preserve">05 Socialinės atskirties mažinimo programai </w:t>
      </w:r>
      <w:r>
        <w:rPr>
          <w:sz w:val="24"/>
        </w:rPr>
        <w:t>skiriama 13 782,9 tūkst. Lt ir  100,0 tūkst. Lt iš 2013 metais nepanaudotų biudžeto lėšų.</w:t>
      </w:r>
    </w:p>
    <w:p w:rsidR="00DD6BEF" w:rsidRDefault="00DD6BEF">
      <w:pPr>
        <w:ind w:firstLine="720"/>
        <w:jc w:val="both"/>
        <w:rPr>
          <w:sz w:val="24"/>
        </w:rPr>
      </w:pPr>
      <w:r>
        <w:rPr>
          <w:sz w:val="24"/>
        </w:rPr>
        <w:t xml:space="preserve"> 10 927,0 tūkst. Lt savivaldybės administracijai, iš jų: 3 535,9 tūkst. Lt savivaldybės biudžeto lėšos, 7 391,1 tūkst. Lt valstybės lėšos.</w:t>
      </w:r>
    </w:p>
    <w:p w:rsidR="00DD6BEF" w:rsidRDefault="00DD6BEF">
      <w:pPr>
        <w:ind w:firstLine="720"/>
        <w:jc w:val="both"/>
        <w:rPr>
          <w:sz w:val="24"/>
        </w:rPr>
      </w:pPr>
      <w:r>
        <w:rPr>
          <w:sz w:val="24"/>
        </w:rPr>
        <w:t xml:space="preserve"> 126,8 tūkst. Lt seniūnijoms, 1 131,4 tūkst. Lt Vaikų globos namams, 1 597,7 tūkst. Lt Rajono socialinių paslaugų centrui. </w:t>
      </w:r>
    </w:p>
    <w:p w:rsidR="00DD6BEF" w:rsidRDefault="00DD6BEF">
      <w:pPr>
        <w:ind w:firstLine="720"/>
        <w:jc w:val="both"/>
        <w:rPr>
          <w:sz w:val="24"/>
        </w:rPr>
      </w:pPr>
      <w:r>
        <w:rPr>
          <w:sz w:val="24"/>
        </w:rPr>
        <w:t>56,4 tūkst. Lt skiriama iš 2013 metais nepanaudotų biudžeto lėšų ir  43,6 tūkst. Lt įstaigos pajamų lėšų likutis.</w:t>
      </w:r>
    </w:p>
    <w:p w:rsidR="00DD6BEF" w:rsidRDefault="00DD6BEF">
      <w:pPr>
        <w:jc w:val="both"/>
        <w:rPr>
          <w:sz w:val="24"/>
        </w:rPr>
      </w:pPr>
      <w:r>
        <w:rPr>
          <w:sz w:val="24"/>
        </w:rPr>
        <w:tab/>
      </w:r>
      <w:r>
        <w:rPr>
          <w:b/>
          <w:sz w:val="24"/>
        </w:rPr>
        <w:t xml:space="preserve">06 Sveikatos apsaugos programai </w:t>
      </w:r>
      <w:r>
        <w:rPr>
          <w:sz w:val="24"/>
        </w:rPr>
        <w:t>skiriama 1 454,5 tūkst. Lt ir 5,9 tūkst. Lt 2013 metais nepanaudotų biudžeto lėšų.</w:t>
      </w:r>
    </w:p>
    <w:p w:rsidR="00DD6BEF" w:rsidRDefault="00DD6BEF">
      <w:pPr>
        <w:ind w:firstLine="720"/>
        <w:jc w:val="both"/>
        <w:rPr>
          <w:sz w:val="24"/>
        </w:rPr>
      </w:pPr>
      <w:r>
        <w:rPr>
          <w:sz w:val="24"/>
        </w:rPr>
        <w:t xml:space="preserve"> 986,4 tūkst. Lt Savivaldybės administracijai, iš jų 46,4 tūkst. Lt savivaldybės biudžeto lėšos, 940,0 tūkst. Lt valstybės investicijų programos lėšos.</w:t>
      </w:r>
    </w:p>
    <w:p w:rsidR="00DD6BEF" w:rsidRDefault="00DD6BEF">
      <w:pPr>
        <w:ind w:firstLine="720"/>
        <w:jc w:val="both"/>
        <w:rPr>
          <w:sz w:val="24"/>
        </w:rPr>
      </w:pPr>
      <w:r>
        <w:rPr>
          <w:sz w:val="24"/>
        </w:rPr>
        <w:t>468,1 tūkst. Lt visuomenės sveikatos biurui, iš jų: 227,1 tūkst. Lt visuomenės sveikatos biuro veiklos užtikrinimui, 241,0 tūkst. Lt sveikatos priežiūrai mokyklose.</w:t>
      </w:r>
    </w:p>
    <w:p w:rsidR="00DD6BEF" w:rsidRDefault="00DD6BEF">
      <w:pPr>
        <w:ind w:firstLine="720"/>
        <w:jc w:val="both"/>
        <w:rPr>
          <w:sz w:val="24"/>
        </w:rPr>
      </w:pPr>
      <w:r>
        <w:rPr>
          <w:sz w:val="24"/>
        </w:rPr>
        <w:t>5,9 tūkst. Lt sveikatos apsaugos rėmimo specialiosios programos likutis.</w:t>
      </w:r>
    </w:p>
    <w:p w:rsidR="00DD6BEF" w:rsidRDefault="00DD6BEF">
      <w:pPr>
        <w:jc w:val="both"/>
        <w:rPr>
          <w:sz w:val="24"/>
        </w:rPr>
      </w:pPr>
      <w:r>
        <w:rPr>
          <w:sz w:val="24"/>
        </w:rPr>
        <w:tab/>
      </w:r>
      <w:r>
        <w:rPr>
          <w:b/>
          <w:sz w:val="24"/>
        </w:rPr>
        <w:t>07 Aplinkos apsaugos programai</w:t>
      </w:r>
      <w:r>
        <w:rPr>
          <w:sz w:val="24"/>
        </w:rPr>
        <w:t xml:space="preserve"> skiriama 376,6 tūkst. Lt ir 105,3 tūkst. Lt 2013 metais nepanaudotų biudžeto lėšų. </w:t>
      </w:r>
    </w:p>
    <w:p w:rsidR="00DD6BEF" w:rsidRDefault="00DD6BEF">
      <w:pPr>
        <w:ind w:firstLine="720"/>
        <w:jc w:val="both"/>
        <w:rPr>
          <w:sz w:val="24"/>
        </w:rPr>
      </w:pPr>
      <w:r>
        <w:rPr>
          <w:sz w:val="24"/>
        </w:rPr>
        <w:t>260,6 tūkst. Lt specialios aplinkos rėmimo programai ir 116,0 tūkst. Lt iš savivaldybės biudžeto lėšos: 100,0 tūkst. Lt antrinių žaliavų surinkimui, 16,0 tūkst. Lt valkataujančių gyvūnų gaudymui.</w:t>
      </w:r>
    </w:p>
    <w:p w:rsidR="00DD6BEF" w:rsidRDefault="00DD6BEF">
      <w:pPr>
        <w:ind w:firstLine="720"/>
        <w:jc w:val="both"/>
        <w:rPr>
          <w:sz w:val="24"/>
        </w:rPr>
      </w:pPr>
      <w:r>
        <w:rPr>
          <w:sz w:val="24"/>
        </w:rPr>
        <w:t>105,3 tūkst. Lt aplinkos apsaugos rėmimo specialiosios programos likutis.</w:t>
      </w:r>
    </w:p>
    <w:p w:rsidR="00DD6BEF" w:rsidRDefault="00DD6BEF">
      <w:pPr>
        <w:jc w:val="both"/>
        <w:rPr>
          <w:sz w:val="24"/>
        </w:rPr>
      </w:pPr>
      <w:r>
        <w:tab/>
      </w:r>
      <w:r>
        <w:rPr>
          <w:b/>
          <w:sz w:val="24"/>
        </w:rPr>
        <w:t xml:space="preserve">08 Ekonominio konkurencingumo didinimo programai </w:t>
      </w:r>
      <w:r>
        <w:rPr>
          <w:sz w:val="24"/>
        </w:rPr>
        <w:t xml:space="preserve">skiriama 2 240,8 tūkst. Lt ir </w:t>
      </w:r>
      <w:r w:rsidR="00466BB6">
        <w:rPr>
          <w:sz w:val="24"/>
        </w:rPr>
        <w:t xml:space="preserve">           </w:t>
      </w:r>
      <w:r>
        <w:rPr>
          <w:sz w:val="24"/>
        </w:rPr>
        <w:t xml:space="preserve">269,3 tūkst. Lt 2013 metais nepanaudotų biudžeto lėšų. </w:t>
      </w:r>
    </w:p>
    <w:p w:rsidR="00DD6BEF" w:rsidRDefault="00DD6BEF">
      <w:pPr>
        <w:ind w:firstLine="720"/>
        <w:jc w:val="both"/>
        <w:rPr>
          <w:sz w:val="24"/>
        </w:rPr>
      </w:pPr>
      <w:r>
        <w:rPr>
          <w:sz w:val="24"/>
        </w:rPr>
        <w:t>136,8 tūkst. Lt  savivaldybės biudžeto lėšų, 1 447,0 tūkst. Lt valstybės (perduotos savivaldybėms) funkcijoms atlikti, 657,0 tūkst. Lt skolintos lėšos.</w:t>
      </w:r>
    </w:p>
    <w:p w:rsidR="00DD6BEF" w:rsidRDefault="00DD6BEF">
      <w:pPr>
        <w:ind w:firstLine="720"/>
        <w:jc w:val="both"/>
        <w:rPr>
          <w:sz w:val="24"/>
        </w:rPr>
      </w:pPr>
      <w:r>
        <w:rPr>
          <w:sz w:val="24"/>
        </w:rPr>
        <w:t>269,3 tūkst. Lt asignavimų skiriama savivaldybės administracijai iš 2013 metais nepanaudotų biudžeto lėšų.</w:t>
      </w:r>
    </w:p>
    <w:p w:rsidR="00DD6BEF" w:rsidRDefault="00DD6BEF">
      <w:pPr>
        <w:ind w:firstLine="720"/>
        <w:jc w:val="both"/>
        <w:rPr>
          <w:sz w:val="24"/>
        </w:rPr>
      </w:pPr>
    </w:p>
    <w:p w:rsidR="00DD6BEF" w:rsidRPr="004F49E8" w:rsidRDefault="00DD6BEF" w:rsidP="00DD6BEF">
      <w:pPr>
        <w:ind w:firstLine="720"/>
        <w:jc w:val="both"/>
        <w:rPr>
          <w:sz w:val="24"/>
          <w:szCs w:val="24"/>
        </w:rPr>
      </w:pPr>
      <w:r w:rsidRPr="004F49E8">
        <w:rPr>
          <w:sz w:val="24"/>
          <w:szCs w:val="24"/>
        </w:rPr>
        <w:t>Finansų skyriaus vedėja</w:t>
      </w:r>
      <w:r w:rsidRPr="004F49E8">
        <w:rPr>
          <w:sz w:val="24"/>
          <w:szCs w:val="24"/>
        </w:rPr>
        <w:tab/>
      </w:r>
      <w:r w:rsidRPr="004F49E8">
        <w:rPr>
          <w:sz w:val="24"/>
          <w:szCs w:val="24"/>
        </w:rPr>
        <w:tab/>
      </w:r>
      <w:r w:rsidRPr="004F49E8">
        <w:rPr>
          <w:sz w:val="24"/>
          <w:szCs w:val="24"/>
        </w:rPr>
        <w:tab/>
      </w:r>
      <w:r w:rsidRPr="004F49E8">
        <w:rPr>
          <w:sz w:val="24"/>
          <w:szCs w:val="24"/>
        </w:rPr>
        <w:tab/>
      </w:r>
      <w:r w:rsidRPr="004F49E8">
        <w:rPr>
          <w:sz w:val="24"/>
          <w:szCs w:val="24"/>
        </w:rPr>
        <w:tab/>
      </w:r>
      <w:r w:rsidRPr="004F49E8">
        <w:rPr>
          <w:sz w:val="24"/>
          <w:szCs w:val="24"/>
        </w:rPr>
        <w:tab/>
      </w:r>
      <w:r w:rsidRPr="004F49E8">
        <w:rPr>
          <w:sz w:val="24"/>
          <w:szCs w:val="24"/>
        </w:rPr>
        <w:tab/>
        <w:t>Genė Šarkiūnienė</w:t>
      </w:r>
    </w:p>
    <w:p w:rsidR="00315D26" w:rsidRDefault="00315D26" w:rsidP="00DD6BEF"/>
    <w:sectPr w:rsidR="00315D26" w:rsidSect="0024760D">
      <w:pgSz w:w="11906" w:h="16820"/>
      <w:pgMar w:top="1191" w:right="567" w:bottom="567" w:left="1418"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E1E" w:rsidRDefault="00923E1E">
      <w:r>
        <w:separator/>
      </w:r>
    </w:p>
  </w:endnote>
  <w:endnote w:type="continuationSeparator" w:id="0">
    <w:p w:rsidR="00923E1E" w:rsidRDefault="0092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F3" w:rsidRDefault="009727F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F3" w:rsidRDefault="009727F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F3" w:rsidRDefault="009727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E1E" w:rsidRDefault="00923E1E">
      <w:r>
        <w:separator/>
      </w:r>
    </w:p>
  </w:footnote>
  <w:footnote w:type="continuationSeparator" w:id="0">
    <w:p w:rsidR="00923E1E" w:rsidRDefault="0092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F3" w:rsidRDefault="009727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F3" w:rsidRDefault="009727F3">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7F3" w:rsidRDefault="009727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CE3788"/>
    <w:multiLevelType w:val="hybridMultilevel"/>
    <w:tmpl w:val="902A3374"/>
    <w:lvl w:ilvl="0" w:tplc="CC7AEC8E">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nsid w:val="119F40DE"/>
    <w:multiLevelType w:val="hybridMultilevel"/>
    <w:tmpl w:val="B0D67446"/>
    <w:lvl w:ilvl="0" w:tplc="6B9497B6">
      <w:start w:val="3"/>
      <w:numFmt w:val="upperRoman"/>
      <w:lvlText w:val="%1."/>
      <w:lvlJc w:val="left"/>
      <w:pPr>
        <w:ind w:left="4680" w:hanging="720"/>
      </w:pPr>
      <w:rPr>
        <w:rFonts w:hint="default"/>
      </w:rPr>
    </w:lvl>
    <w:lvl w:ilvl="1" w:tplc="04270019" w:tentative="1">
      <w:start w:val="1"/>
      <w:numFmt w:val="lowerLetter"/>
      <w:lvlText w:val="%2."/>
      <w:lvlJc w:val="left"/>
      <w:pPr>
        <w:ind w:left="5040" w:hanging="360"/>
      </w:pPr>
    </w:lvl>
    <w:lvl w:ilvl="2" w:tplc="0427001B" w:tentative="1">
      <w:start w:val="1"/>
      <w:numFmt w:val="lowerRoman"/>
      <w:lvlText w:val="%3."/>
      <w:lvlJc w:val="right"/>
      <w:pPr>
        <w:ind w:left="5760" w:hanging="180"/>
      </w:pPr>
    </w:lvl>
    <w:lvl w:ilvl="3" w:tplc="0427000F" w:tentative="1">
      <w:start w:val="1"/>
      <w:numFmt w:val="decimal"/>
      <w:lvlText w:val="%4."/>
      <w:lvlJc w:val="left"/>
      <w:pPr>
        <w:ind w:left="6480" w:hanging="360"/>
      </w:pPr>
    </w:lvl>
    <w:lvl w:ilvl="4" w:tplc="04270019" w:tentative="1">
      <w:start w:val="1"/>
      <w:numFmt w:val="lowerLetter"/>
      <w:lvlText w:val="%5."/>
      <w:lvlJc w:val="left"/>
      <w:pPr>
        <w:ind w:left="7200" w:hanging="360"/>
      </w:pPr>
    </w:lvl>
    <w:lvl w:ilvl="5" w:tplc="0427001B" w:tentative="1">
      <w:start w:val="1"/>
      <w:numFmt w:val="lowerRoman"/>
      <w:lvlText w:val="%6."/>
      <w:lvlJc w:val="right"/>
      <w:pPr>
        <w:ind w:left="7920" w:hanging="180"/>
      </w:pPr>
    </w:lvl>
    <w:lvl w:ilvl="6" w:tplc="0427000F" w:tentative="1">
      <w:start w:val="1"/>
      <w:numFmt w:val="decimal"/>
      <w:lvlText w:val="%7."/>
      <w:lvlJc w:val="left"/>
      <w:pPr>
        <w:ind w:left="8640" w:hanging="360"/>
      </w:pPr>
    </w:lvl>
    <w:lvl w:ilvl="7" w:tplc="04270019" w:tentative="1">
      <w:start w:val="1"/>
      <w:numFmt w:val="lowerLetter"/>
      <w:lvlText w:val="%8."/>
      <w:lvlJc w:val="left"/>
      <w:pPr>
        <w:ind w:left="9360" w:hanging="360"/>
      </w:pPr>
    </w:lvl>
    <w:lvl w:ilvl="8" w:tplc="0427001B" w:tentative="1">
      <w:start w:val="1"/>
      <w:numFmt w:val="lowerRoman"/>
      <w:lvlText w:val="%9."/>
      <w:lvlJc w:val="right"/>
      <w:pPr>
        <w:ind w:left="10080" w:hanging="180"/>
      </w:pPr>
    </w:lvl>
  </w:abstractNum>
  <w:abstractNum w:abstractNumId="3">
    <w:nsid w:val="17467A88"/>
    <w:multiLevelType w:val="hybridMultilevel"/>
    <w:tmpl w:val="721CFB44"/>
    <w:lvl w:ilvl="0" w:tplc="9266F1A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21C37D3D"/>
    <w:multiLevelType w:val="multilevel"/>
    <w:tmpl w:val="5AB09A6C"/>
    <w:lvl w:ilvl="0">
      <w:start w:val="1"/>
      <w:numFmt w:val="decimal"/>
      <w:lvlText w:val="%1."/>
      <w:lvlJc w:val="left"/>
      <w:pPr>
        <w:ind w:left="1080" w:hanging="360"/>
      </w:pPr>
      <w:rPr>
        <w:rFonts w:hint="default"/>
      </w:rPr>
    </w:lvl>
    <w:lvl w:ilvl="1">
      <w:start w:val="1"/>
      <w:numFmt w:val="decimal"/>
      <w:isLgl/>
      <w:lvlText w:val="%1.%2."/>
      <w:lvlJc w:val="left"/>
      <w:pPr>
        <w:ind w:left="1129"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587" w:hanging="72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454" w:hanging="1440"/>
      </w:pPr>
      <w:rPr>
        <w:rFonts w:hint="default"/>
      </w:rPr>
    </w:lvl>
    <w:lvl w:ilvl="7">
      <w:start w:val="1"/>
      <w:numFmt w:val="decimal"/>
      <w:isLgl/>
      <w:lvlText w:val="%1.%2.%3.%4.%5.%6.%7.%8."/>
      <w:lvlJc w:val="left"/>
      <w:pPr>
        <w:ind w:left="2503" w:hanging="1440"/>
      </w:pPr>
      <w:rPr>
        <w:rFonts w:hint="default"/>
      </w:rPr>
    </w:lvl>
    <w:lvl w:ilvl="8">
      <w:start w:val="1"/>
      <w:numFmt w:val="decimal"/>
      <w:isLgl/>
      <w:lvlText w:val="%1.%2.%3.%4.%5.%6.%7.%8.%9."/>
      <w:lvlJc w:val="left"/>
      <w:pPr>
        <w:ind w:left="2912" w:hanging="1800"/>
      </w:pPr>
      <w:rPr>
        <w:rFonts w:hint="default"/>
      </w:rPr>
    </w:lvl>
  </w:abstractNum>
  <w:abstractNum w:abstractNumId="5">
    <w:nsid w:val="27C8578E"/>
    <w:multiLevelType w:val="hybridMultilevel"/>
    <w:tmpl w:val="75DAC436"/>
    <w:lvl w:ilvl="0" w:tplc="CE24DA3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0A13AB5"/>
    <w:multiLevelType w:val="hybridMultilevel"/>
    <w:tmpl w:val="4A005C28"/>
    <w:lvl w:ilvl="0" w:tplc="C37E4228">
      <w:start w:val="1"/>
      <w:numFmt w:val="decimal"/>
      <w:pStyle w:val="Antrat1"/>
      <w:lvlText w:val="%1."/>
      <w:lvlJc w:val="left"/>
      <w:pPr>
        <w:ind w:left="1080" w:hanging="360"/>
      </w:pPr>
      <w:rPr>
        <w:rFonts w:cs="Times New Roman" w:hint="default"/>
      </w:rPr>
    </w:lvl>
    <w:lvl w:ilvl="1" w:tplc="04270019">
      <w:start w:val="1"/>
      <w:numFmt w:val="lowerLetter"/>
      <w:pStyle w:val="Antrat2"/>
      <w:lvlText w:val="%2."/>
      <w:lvlJc w:val="left"/>
      <w:pPr>
        <w:ind w:left="1800" w:hanging="360"/>
      </w:pPr>
      <w:rPr>
        <w:rFonts w:cs="Times New Roman"/>
      </w:rPr>
    </w:lvl>
    <w:lvl w:ilvl="2" w:tplc="0427001B" w:tentative="1">
      <w:start w:val="1"/>
      <w:numFmt w:val="lowerRoman"/>
      <w:pStyle w:val="Antrat3"/>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314E2806"/>
    <w:multiLevelType w:val="multilevel"/>
    <w:tmpl w:val="9A785AC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9428CE"/>
    <w:multiLevelType w:val="hybridMultilevel"/>
    <w:tmpl w:val="6ED2E41A"/>
    <w:lvl w:ilvl="0" w:tplc="EEC224FE">
      <w:start w:val="1"/>
      <w:numFmt w:val="decimal"/>
      <w:lvlText w:val="%1."/>
      <w:lvlJc w:val="left"/>
      <w:pPr>
        <w:ind w:left="7330" w:hanging="360"/>
      </w:pPr>
      <w:rPr>
        <w:rFonts w:hint="default"/>
      </w:rPr>
    </w:lvl>
    <w:lvl w:ilvl="1" w:tplc="04270019" w:tentative="1">
      <w:start w:val="1"/>
      <w:numFmt w:val="lowerLetter"/>
      <w:lvlText w:val="%2."/>
      <w:lvlJc w:val="left"/>
      <w:pPr>
        <w:ind w:left="8050" w:hanging="360"/>
      </w:pPr>
    </w:lvl>
    <w:lvl w:ilvl="2" w:tplc="0427001B" w:tentative="1">
      <w:start w:val="1"/>
      <w:numFmt w:val="lowerRoman"/>
      <w:lvlText w:val="%3."/>
      <w:lvlJc w:val="right"/>
      <w:pPr>
        <w:ind w:left="8770" w:hanging="180"/>
      </w:pPr>
    </w:lvl>
    <w:lvl w:ilvl="3" w:tplc="0427000F" w:tentative="1">
      <w:start w:val="1"/>
      <w:numFmt w:val="decimal"/>
      <w:lvlText w:val="%4."/>
      <w:lvlJc w:val="left"/>
      <w:pPr>
        <w:ind w:left="9490" w:hanging="360"/>
      </w:pPr>
    </w:lvl>
    <w:lvl w:ilvl="4" w:tplc="04270019" w:tentative="1">
      <w:start w:val="1"/>
      <w:numFmt w:val="lowerLetter"/>
      <w:lvlText w:val="%5."/>
      <w:lvlJc w:val="left"/>
      <w:pPr>
        <w:ind w:left="10210" w:hanging="360"/>
      </w:pPr>
    </w:lvl>
    <w:lvl w:ilvl="5" w:tplc="0427001B" w:tentative="1">
      <w:start w:val="1"/>
      <w:numFmt w:val="lowerRoman"/>
      <w:lvlText w:val="%6."/>
      <w:lvlJc w:val="right"/>
      <w:pPr>
        <w:ind w:left="10930" w:hanging="180"/>
      </w:pPr>
    </w:lvl>
    <w:lvl w:ilvl="6" w:tplc="0427000F" w:tentative="1">
      <w:start w:val="1"/>
      <w:numFmt w:val="decimal"/>
      <w:lvlText w:val="%7."/>
      <w:lvlJc w:val="left"/>
      <w:pPr>
        <w:ind w:left="11650" w:hanging="360"/>
      </w:pPr>
    </w:lvl>
    <w:lvl w:ilvl="7" w:tplc="04270019" w:tentative="1">
      <w:start w:val="1"/>
      <w:numFmt w:val="lowerLetter"/>
      <w:lvlText w:val="%8."/>
      <w:lvlJc w:val="left"/>
      <w:pPr>
        <w:ind w:left="12370" w:hanging="360"/>
      </w:pPr>
    </w:lvl>
    <w:lvl w:ilvl="8" w:tplc="0427001B" w:tentative="1">
      <w:start w:val="1"/>
      <w:numFmt w:val="lowerRoman"/>
      <w:lvlText w:val="%9."/>
      <w:lvlJc w:val="right"/>
      <w:pPr>
        <w:ind w:left="13090" w:hanging="180"/>
      </w:pPr>
    </w:lvl>
  </w:abstractNum>
  <w:abstractNum w:abstractNumId="9">
    <w:nsid w:val="48C74A91"/>
    <w:multiLevelType w:val="hybridMultilevel"/>
    <w:tmpl w:val="04EE75CC"/>
    <w:lvl w:ilvl="0" w:tplc="73DE92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0435468"/>
    <w:multiLevelType w:val="hybridMultilevel"/>
    <w:tmpl w:val="B10004C8"/>
    <w:lvl w:ilvl="0" w:tplc="3A7E8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510868AB"/>
    <w:multiLevelType w:val="hybridMultilevel"/>
    <w:tmpl w:val="F96065D0"/>
    <w:lvl w:ilvl="0" w:tplc="10EC8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55EE533B"/>
    <w:multiLevelType w:val="hybridMultilevel"/>
    <w:tmpl w:val="0608A30A"/>
    <w:lvl w:ilvl="0" w:tplc="147EA096">
      <w:start w:val="1"/>
      <w:numFmt w:val="upperRoman"/>
      <w:lvlText w:val="%1."/>
      <w:lvlJc w:val="left"/>
      <w:pPr>
        <w:ind w:left="3960" w:hanging="720"/>
      </w:pPr>
      <w:rPr>
        <w:rFonts w:hint="default"/>
        <w:b/>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3">
    <w:nsid w:val="58E91E81"/>
    <w:multiLevelType w:val="hybridMultilevel"/>
    <w:tmpl w:val="F02C52A6"/>
    <w:lvl w:ilvl="0" w:tplc="9CACFF62">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nsid w:val="76236843"/>
    <w:multiLevelType w:val="hybridMultilevel"/>
    <w:tmpl w:val="7AE8B66E"/>
    <w:lvl w:ilvl="0" w:tplc="D21C174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7D4D3B28"/>
    <w:multiLevelType w:val="hybridMultilevel"/>
    <w:tmpl w:val="4C640E02"/>
    <w:lvl w:ilvl="0" w:tplc="1AF452E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7EBC3516"/>
    <w:multiLevelType w:val="hybridMultilevel"/>
    <w:tmpl w:val="BF942DB4"/>
    <w:lvl w:ilvl="0" w:tplc="C9D4673C">
      <w:start w:val="1"/>
      <w:numFmt w:val="upperRoman"/>
      <w:lvlText w:val="%1."/>
      <w:lvlJc w:val="left"/>
      <w:pPr>
        <w:ind w:left="3240" w:hanging="720"/>
      </w:pPr>
      <w:rPr>
        <w:rFonts w:hint="default"/>
        <w:b/>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num w:numId="1">
    <w:abstractNumId w:val="6"/>
  </w:num>
  <w:num w:numId="2">
    <w:abstractNumId w:val="9"/>
  </w:num>
  <w:num w:numId="3">
    <w:abstractNumId w:val="15"/>
  </w:num>
  <w:num w:numId="4">
    <w:abstractNumId w:val="13"/>
  </w:num>
  <w:num w:numId="5">
    <w:abstractNumId w:val="16"/>
  </w:num>
  <w:num w:numId="6">
    <w:abstractNumId w:val="12"/>
  </w:num>
  <w:num w:numId="7">
    <w:abstractNumId w:val="3"/>
  </w:num>
  <w:num w:numId="8">
    <w:abstractNumId w:val="5"/>
  </w:num>
  <w:num w:numId="9">
    <w:abstractNumId w:val="11"/>
  </w:num>
  <w:num w:numId="10">
    <w:abstractNumId w:val="14"/>
  </w:num>
  <w:num w:numId="11">
    <w:abstractNumId w:val="4"/>
  </w:num>
  <w:num w:numId="12">
    <w:abstractNumId w:val="1"/>
  </w:num>
  <w:num w:numId="13">
    <w:abstractNumId w:val="8"/>
  </w:num>
  <w:num w:numId="14">
    <w:abstractNumId w:val="7"/>
  </w:num>
  <w:num w:numId="15">
    <w:abstractNumId w:val="2"/>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248"/>
    <w:rsid w:val="0000115F"/>
    <w:rsid w:val="00002CCB"/>
    <w:rsid w:val="000200A6"/>
    <w:rsid w:val="0002776A"/>
    <w:rsid w:val="00033B47"/>
    <w:rsid w:val="0003536A"/>
    <w:rsid w:val="00050745"/>
    <w:rsid w:val="00051E2C"/>
    <w:rsid w:val="00062D95"/>
    <w:rsid w:val="00062E24"/>
    <w:rsid w:val="00063472"/>
    <w:rsid w:val="0007462A"/>
    <w:rsid w:val="00074E7F"/>
    <w:rsid w:val="0009409F"/>
    <w:rsid w:val="00094949"/>
    <w:rsid w:val="000964BB"/>
    <w:rsid w:val="000B0CC3"/>
    <w:rsid w:val="000B3076"/>
    <w:rsid w:val="000B39DE"/>
    <w:rsid w:val="000D1622"/>
    <w:rsid w:val="000D5159"/>
    <w:rsid w:val="000D597D"/>
    <w:rsid w:val="000E1855"/>
    <w:rsid w:val="000E7065"/>
    <w:rsid w:val="000F69CD"/>
    <w:rsid w:val="00101A12"/>
    <w:rsid w:val="001057E3"/>
    <w:rsid w:val="00107775"/>
    <w:rsid w:val="00107EC4"/>
    <w:rsid w:val="00142A77"/>
    <w:rsid w:val="0015751F"/>
    <w:rsid w:val="00172BE6"/>
    <w:rsid w:val="001912E0"/>
    <w:rsid w:val="00191398"/>
    <w:rsid w:val="00192211"/>
    <w:rsid w:val="00192D52"/>
    <w:rsid w:val="001939F3"/>
    <w:rsid w:val="0019499F"/>
    <w:rsid w:val="00195465"/>
    <w:rsid w:val="001C6896"/>
    <w:rsid w:val="001E7884"/>
    <w:rsid w:val="001F53B6"/>
    <w:rsid w:val="00227D62"/>
    <w:rsid w:val="002472C7"/>
    <w:rsid w:val="0024760D"/>
    <w:rsid w:val="002530BD"/>
    <w:rsid w:val="00260564"/>
    <w:rsid w:val="002607C0"/>
    <w:rsid w:val="00261B04"/>
    <w:rsid w:val="00286DF0"/>
    <w:rsid w:val="002962F5"/>
    <w:rsid w:val="002B49E0"/>
    <w:rsid w:val="002C1DFE"/>
    <w:rsid w:val="002D741E"/>
    <w:rsid w:val="002E5C45"/>
    <w:rsid w:val="002F126D"/>
    <w:rsid w:val="00302095"/>
    <w:rsid w:val="00304E67"/>
    <w:rsid w:val="00313E6A"/>
    <w:rsid w:val="00315D26"/>
    <w:rsid w:val="00320952"/>
    <w:rsid w:val="00323EA3"/>
    <w:rsid w:val="00324B71"/>
    <w:rsid w:val="0032591A"/>
    <w:rsid w:val="003278C9"/>
    <w:rsid w:val="00331754"/>
    <w:rsid w:val="00346393"/>
    <w:rsid w:val="00364EB7"/>
    <w:rsid w:val="00370985"/>
    <w:rsid w:val="00387561"/>
    <w:rsid w:val="003B5549"/>
    <w:rsid w:val="003B5FD2"/>
    <w:rsid w:val="003C53DA"/>
    <w:rsid w:val="003D255D"/>
    <w:rsid w:val="003D6492"/>
    <w:rsid w:val="003E5E94"/>
    <w:rsid w:val="003F255E"/>
    <w:rsid w:val="003F4AE0"/>
    <w:rsid w:val="004036AD"/>
    <w:rsid w:val="004040B7"/>
    <w:rsid w:val="004233A1"/>
    <w:rsid w:val="00423F0D"/>
    <w:rsid w:val="00424F5B"/>
    <w:rsid w:val="0043318A"/>
    <w:rsid w:val="0045749D"/>
    <w:rsid w:val="00466BB6"/>
    <w:rsid w:val="004776D6"/>
    <w:rsid w:val="00484527"/>
    <w:rsid w:val="00487EE8"/>
    <w:rsid w:val="00492123"/>
    <w:rsid w:val="004A6EE0"/>
    <w:rsid w:val="004B14B2"/>
    <w:rsid w:val="004B6ED0"/>
    <w:rsid w:val="004C2CCE"/>
    <w:rsid w:val="004C412C"/>
    <w:rsid w:val="004C6D8A"/>
    <w:rsid w:val="004C7167"/>
    <w:rsid w:val="004D4CAC"/>
    <w:rsid w:val="004F0D02"/>
    <w:rsid w:val="004F49E8"/>
    <w:rsid w:val="004F6AAE"/>
    <w:rsid w:val="00511BB9"/>
    <w:rsid w:val="005139FF"/>
    <w:rsid w:val="005176C4"/>
    <w:rsid w:val="00533730"/>
    <w:rsid w:val="00541C63"/>
    <w:rsid w:val="00543200"/>
    <w:rsid w:val="00547474"/>
    <w:rsid w:val="005501BE"/>
    <w:rsid w:val="00582B26"/>
    <w:rsid w:val="005B5244"/>
    <w:rsid w:val="005E3B95"/>
    <w:rsid w:val="005F4940"/>
    <w:rsid w:val="00605BAE"/>
    <w:rsid w:val="00607E70"/>
    <w:rsid w:val="00611054"/>
    <w:rsid w:val="00626E3F"/>
    <w:rsid w:val="0063685D"/>
    <w:rsid w:val="00645D60"/>
    <w:rsid w:val="00645F76"/>
    <w:rsid w:val="00665801"/>
    <w:rsid w:val="00674D7A"/>
    <w:rsid w:val="006750FC"/>
    <w:rsid w:val="006774F3"/>
    <w:rsid w:val="00686B58"/>
    <w:rsid w:val="006B1D3A"/>
    <w:rsid w:val="006C2C96"/>
    <w:rsid w:val="006C523E"/>
    <w:rsid w:val="006D03D7"/>
    <w:rsid w:val="006D3674"/>
    <w:rsid w:val="006D78F6"/>
    <w:rsid w:val="006E16AD"/>
    <w:rsid w:val="006E3D2D"/>
    <w:rsid w:val="00704888"/>
    <w:rsid w:val="00713AEB"/>
    <w:rsid w:val="0072232C"/>
    <w:rsid w:val="00727E25"/>
    <w:rsid w:val="007469B6"/>
    <w:rsid w:val="007648B8"/>
    <w:rsid w:val="00774CD2"/>
    <w:rsid w:val="0077513F"/>
    <w:rsid w:val="0079240C"/>
    <w:rsid w:val="00794DDA"/>
    <w:rsid w:val="007A112F"/>
    <w:rsid w:val="007A5A88"/>
    <w:rsid w:val="007B655B"/>
    <w:rsid w:val="007C6807"/>
    <w:rsid w:val="007D262E"/>
    <w:rsid w:val="007E3A34"/>
    <w:rsid w:val="007F317A"/>
    <w:rsid w:val="00813DA6"/>
    <w:rsid w:val="00834632"/>
    <w:rsid w:val="00853644"/>
    <w:rsid w:val="00873CA6"/>
    <w:rsid w:val="008975C0"/>
    <w:rsid w:val="008A3DEF"/>
    <w:rsid w:val="008B0932"/>
    <w:rsid w:val="008C011C"/>
    <w:rsid w:val="008C1FFE"/>
    <w:rsid w:val="008E2C8F"/>
    <w:rsid w:val="008E3761"/>
    <w:rsid w:val="008F7305"/>
    <w:rsid w:val="008F7D93"/>
    <w:rsid w:val="00900329"/>
    <w:rsid w:val="0090441B"/>
    <w:rsid w:val="009058E8"/>
    <w:rsid w:val="00906236"/>
    <w:rsid w:val="009220D0"/>
    <w:rsid w:val="00923E1E"/>
    <w:rsid w:val="00962E25"/>
    <w:rsid w:val="009727F3"/>
    <w:rsid w:val="00974DB0"/>
    <w:rsid w:val="00982A2D"/>
    <w:rsid w:val="009A7E0A"/>
    <w:rsid w:val="009B742B"/>
    <w:rsid w:val="009C69D8"/>
    <w:rsid w:val="009E1613"/>
    <w:rsid w:val="009F0F1E"/>
    <w:rsid w:val="009F6E1D"/>
    <w:rsid w:val="00A05F28"/>
    <w:rsid w:val="00A06267"/>
    <w:rsid w:val="00A14BEB"/>
    <w:rsid w:val="00A15CDF"/>
    <w:rsid w:val="00A25147"/>
    <w:rsid w:val="00A255F4"/>
    <w:rsid w:val="00A26799"/>
    <w:rsid w:val="00A60674"/>
    <w:rsid w:val="00A61905"/>
    <w:rsid w:val="00A66B75"/>
    <w:rsid w:val="00A73002"/>
    <w:rsid w:val="00A73B2E"/>
    <w:rsid w:val="00A91B0B"/>
    <w:rsid w:val="00AB0DC4"/>
    <w:rsid w:val="00AB3592"/>
    <w:rsid w:val="00AB4D5B"/>
    <w:rsid w:val="00AD79C1"/>
    <w:rsid w:val="00AF0285"/>
    <w:rsid w:val="00AF1961"/>
    <w:rsid w:val="00AF1BE9"/>
    <w:rsid w:val="00B00675"/>
    <w:rsid w:val="00B05228"/>
    <w:rsid w:val="00B14880"/>
    <w:rsid w:val="00B15C20"/>
    <w:rsid w:val="00B50F2B"/>
    <w:rsid w:val="00B5169D"/>
    <w:rsid w:val="00B54CB9"/>
    <w:rsid w:val="00B55B13"/>
    <w:rsid w:val="00B61436"/>
    <w:rsid w:val="00B93E64"/>
    <w:rsid w:val="00B97D4A"/>
    <w:rsid w:val="00BB0F9B"/>
    <w:rsid w:val="00BB7DAE"/>
    <w:rsid w:val="00BC536B"/>
    <w:rsid w:val="00BD1FE1"/>
    <w:rsid w:val="00BE0785"/>
    <w:rsid w:val="00BE6100"/>
    <w:rsid w:val="00BF2704"/>
    <w:rsid w:val="00C019D6"/>
    <w:rsid w:val="00C03FD6"/>
    <w:rsid w:val="00C05789"/>
    <w:rsid w:val="00C17393"/>
    <w:rsid w:val="00C36396"/>
    <w:rsid w:val="00C42E8A"/>
    <w:rsid w:val="00C800CC"/>
    <w:rsid w:val="00C86F0F"/>
    <w:rsid w:val="00C96B9A"/>
    <w:rsid w:val="00CA1C78"/>
    <w:rsid w:val="00CA2889"/>
    <w:rsid w:val="00CA68E8"/>
    <w:rsid w:val="00CC6DCC"/>
    <w:rsid w:val="00CD2024"/>
    <w:rsid w:val="00CD40B5"/>
    <w:rsid w:val="00CE1E49"/>
    <w:rsid w:val="00CF1B9C"/>
    <w:rsid w:val="00D009B6"/>
    <w:rsid w:val="00D04B3E"/>
    <w:rsid w:val="00D07F75"/>
    <w:rsid w:val="00D41252"/>
    <w:rsid w:val="00D55E85"/>
    <w:rsid w:val="00D602E9"/>
    <w:rsid w:val="00D63D71"/>
    <w:rsid w:val="00D70A4B"/>
    <w:rsid w:val="00D80487"/>
    <w:rsid w:val="00D8624D"/>
    <w:rsid w:val="00DA355C"/>
    <w:rsid w:val="00DC147D"/>
    <w:rsid w:val="00DD149E"/>
    <w:rsid w:val="00DD2206"/>
    <w:rsid w:val="00DD6BEF"/>
    <w:rsid w:val="00DD756F"/>
    <w:rsid w:val="00E022E1"/>
    <w:rsid w:val="00E03CD9"/>
    <w:rsid w:val="00E1760C"/>
    <w:rsid w:val="00E22C6F"/>
    <w:rsid w:val="00E52FA7"/>
    <w:rsid w:val="00E6108D"/>
    <w:rsid w:val="00E637CD"/>
    <w:rsid w:val="00E678ED"/>
    <w:rsid w:val="00E813B2"/>
    <w:rsid w:val="00E81C19"/>
    <w:rsid w:val="00EA0A63"/>
    <w:rsid w:val="00EA0DC9"/>
    <w:rsid w:val="00EA7DE3"/>
    <w:rsid w:val="00EB2241"/>
    <w:rsid w:val="00EB3844"/>
    <w:rsid w:val="00ED6F75"/>
    <w:rsid w:val="00ED738C"/>
    <w:rsid w:val="00EE74EC"/>
    <w:rsid w:val="00EF2971"/>
    <w:rsid w:val="00F208A0"/>
    <w:rsid w:val="00F2146A"/>
    <w:rsid w:val="00F22602"/>
    <w:rsid w:val="00F250DA"/>
    <w:rsid w:val="00F63B1E"/>
    <w:rsid w:val="00F77A1A"/>
    <w:rsid w:val="00F80272"/>
    <w:rsid w:val="00F95F3A"/>
    <w:rsid w:val="00F968B2"/>
    <w:rsid w:val="00FB13B9"/>
    <w:rsid w:val="00FB5334"/>
    <w:rsid w:val="00FC5919"/>
    <w:rsid w:val="00FD2B99"/>
    <w:rsid w:val="00FD4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051661-647F-458F-A990-06D0E0C9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123"/>
    <w:pPr>
      <w:suppressAutoHyphens/>
    </w:pPr>
    <w:rPr>
      <w:sz w:val="20"/>
      <w:szCs w:val="20"/>
      <w:lang w:eastAsia="ar-SA"/>
    </w:rPr>
  </w:style>
  <w:style w:type="paragraph" w:styleId="Antrat1">
    <w:name w:val="heading 1"/>
    <w:basedOn w:val="prastasis"/>
    <w:next w:val="prastasis"/>
    <w:link w:val="Antrat1Diagrama"/>
    <w:qFormat/>
    <w:locked/>
    <w:rsid w:val="00DD6BEF"/>
    <w:pPr>
      <w:keepNext/>
      <w:numPr>
        <w:numId w:val="1"/>
      </w:numPr>
      <w:outlineLvl w:val="0"/>
    </w:pPr>
    <w:rPr>
      <w:rFonts w:eastAsia="Times New Roman"/>
      <w:sz w:val="24"/>
      <w:lang w:eastAsia="hi-IN" w:bidi="hi-IN"/>
    </w:rPr>
  </w:style>
  <w:style w:type="paragraph" w:styleId="Antrat2">
    <w:name w:val="heading 2"/>
    <w:basedOn w:val="prastasis"/>
    <w:next w:val="prastasis"/>
    <w:link w:val="Antrat2Diagrama"/>
    <w:qFormat/>
    <w:locked/>
    <w:rsid w:val="00DD6BEF"/>
    <w:pPr>
      <w:keepNext/>
      <w:numPr>
        <w:ilvl w:val="1"/>
        <w:numId w:val="1"/>
      </w:numPr>
      <w:jc w:val="center"/>
      <w:outlineLvl w:val="1"/>
    </w:pPr>
    <w:rPr>
      <w:rFonts w:eastAsia="Times New Roman"/>
      <w:b/>
      <w:sz w:val="24"/>
      <w:lang w:eastAsia="hi-IN" w:bidi="hi-IN"/>
    </w:rPr>
  </w:style>
  <w:style w:type="paragraph" w:styleId="Antrat3">
    <w:name w:val="heading 3"/>
    <w:basedOn w:val="prastasis"/>
    <w:next w:val="prastasis"/>
    <w:link w:val="Antrat3Diagrama"/>
    <w:qFormat/>
    <w:locked/>
    <w:rsid w:val="00DD6BEF"/>
    <w:pPr>
      <w:keepNext/>
      <w:numPr>
        <w:ilvl w:val="2"/>
        <w:numId w:val="1"/>
      </w:numPr>
      <w:ind w:left="0" w:firstLine="540"/>
      <w:jc w:val="center"/>
      <w:outlineLvl w:val="2"/>
    </w:pPr>
    <w:rPr>
      <w:rFonts w:eastAsia="Times New Roman"/>
      <w:b/>
      <w:sz w:val="24"/>
      <w:lang w:val="en-US"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uiPriority w:val="99"/>
    <w:rsid w:val="00492123"/>
  </w:style>
  <w:style w:type="character" w:customStyle="1" w:styleId="Numatytasispastraiposriftas2">
    <w:name w:val="Numatytasis pastraipos šriftas2"/>
    <w:uiPriority w:val="99"/>
    <w:rsid w:val="00492123"/>
  </w:style>
  <w:style w:type="character" w:customStyle="1" w:styleId="WW-Absatz-Standardschriftart">
    <w:name w:val="WW-Absatz-Standardschriftart"/>
    <w:uiPriority w:val="99"/>
    <w:rsid w:val="00492123"/>
  </w:style>
  <w:style w:type="character" w:customStyle="1" w:styleId="WW-Absatz-Standardschriftart1">
    <w:name w:val="WW-Absatz-Standardschriftart1"/>
    <w:uiPriority w:val="99"/>
    <w:rsid w:val="00492123"/>
  </w:style>
  <w:style w:type="character" w:customStyle="1" w:styleId="WW-Absatz-Standardschriftart11">
    <w:name w:val="WW-Absatz-Standardschriftart11"/>
    <w:uiPriority w:val="99"/>
    <w:rsid w:val="00492123"/>
  </w:style>
  <w:style w:type="character" w:customStyle="1" w:styleId="WW-Absatz-Standardschriftart111">
    <w:name w:val="WW-Absatz-Standardschriftart111"/>
    <w:uiPriority w:val="99"/>
    <w:rsid w:val="00492123"/>
  </w:style>
  <w:style w:type="character" w:customStyle="1" w:styleId="WW-Absatz-Standardschriftart1111">
    <w:name w:val="WW-Absatz-Standardschriftart1111"/>
    <w:uiPriority w:val="99"/>
    <w:rsid w:val="00492123"/>
  </w:style>
  <w:style w:type="character" w:customStyle="1" w:styleId="Numatytasispastraiposriftas1">
    <w:name w:val="Numatytasis pastraipos šriftas1"/>
    <w:uiPriority w:val="99"/>
    <w:rsid w:val="00492123"/>
  </w:style>
  <w:style w:type="character" w:customStyle="1" w:styleId="WW-Absatz-Standardschriftart11111">
    <w:name w:val="WW-Absatz-Standardschriftart11111"/>
    <w:uiPriority w:val="99"/>
    <w:rsid w:val="00492123"/>
  </w:style>
  <w:style w:type="character" w:customStyle="1" w:styleId="Numatytasispastraiposriftas3">
    <w:name w:val="Numatytasis pastraipos šriftas3"/>
    <w:uiPriority w:val="99"/>
    <w:rsid w:val="00492123"/>
  </w:style>
  <w:style w:type="character" w:customStyle="1" w:styleId="WW-DefaultParagraphFont">
    <w:name w:val="WW-Default Paragraph Font"/>
    <w:uiPriority w:val="99"/>
    <w:rsid w:val="00492123"/>
  </w:style>
  <w:style w:type="character" w:styleId="Puslapionumeris">
    <w:name w:val="page number"/>
    <w:basedOn w:val="WW-DefaultParagraphFont"/>
    <w:uiPriority w:val="99"/>
    <w:rsid w:val="00492123"/>
    <w:rPr>
      <w:rFonts w:cs="Times New Roman"/>
    </w:rPr>
  </w:style>
  <w:style w:type="character" w:styleId="Hipersaitas">
    <w:name w:val="Hyperlink"/>
    <w:basedOn w:val="Numatytasispastraiposriftas"/>
    <w:uiPriority w:val="99"/>
    <w:rsid w:val="00492123"/>
    <w:rPr>
      <w:rFonts w:cs="Times New Roman"/>
      <w:color w:val="0000FF"/>
      <w:u w:val="single"/>
    </w:rPr>
  </w:style>
  <w:style w:type="character" w:styleId="Perirtashipersaitas">
    <w:name w:val="FollowedHyperlink"/>
    <w:basedOn w:val="Numatytasispastraiposriftas"/>
    <w:uiPriority w:val="99"/>
    <w:rsid w:val="00492123"/>
    <w:rPr>
      <w:rFonts w:cs="Times New Roman"/>
      <w:color w:val="800080"/>
      <w:u w:val="single"/>
    </w:rPr>
  </w:style>
  <w:style w:type="paragraph" w:customStyle="1" w:styleId="Heading">
    <w:name w:val="Heading"/>
    <w:basedOn w:val="prastasis"/>
    <w:next w:val="Pagrindinistekstas"/>
    <w:uiPriority w:val="99"/>
    <w:rsid w:val="00492123"/>
    <w:pPr>
      <w:keepNext/>
      <w:spacing w:before="240" w:after="120"/>
    </w:pPr>
    <w:rPr>
      <w:rFonts w:ascii="Arial" w:hAnsi="Arial" w:cs="Mangal"/>
      <w:sz w:val="28"/>
      <w:szCs w:val="28"/>
    </w:rPr>
  </w:style>
  <w:style w:type="paragraph" w:styleId="Pagrindinistekstas">
    <w:name w:val="Body Text"/>
    <w:basedOn w:val="prastasis"/>
    <w:link w:val="PagrindinistekstasDiagrama"/>
    <w:rsid w:val="00492123"/>
    <w:pPr>
      <w:spacing w:after="120"/>
    </w:pPr>
  </w:style>
  <w:style w:type="character" w:customStyle="1" w:styleId="PagrindinistekstasDiagrama">
    <w:name w:val="Pagrindinis tekstas Diagrama"/>
    <w:basedOn w:val="Numatytasispastraiposriftas"/>
    <w:link w:val="Pagrindinistekstas"/>
    <w:uiPriority w:val="99"/>
    <w:semiHidden/>
    <w:rsid w:val="005F70D3"/>
    <w:rPr>
      <w:sz w:val="20"/>
      <w:szCs w:val="20"/>
      <w:lang w:eastAsia="ar-SA"/>
    </w:rPr>
  </w:style>
  <w:style w:type="paragraph" w:styleId="Sraas">
    <w:name w:val="List"/>
    <w:basedOn w:val="Pagrindinistekstas"/>
    <w:uiPriority w:val="99"/>
    <w:rsid w:val="00492123"/>
    <w:rPr>
      <w:rFonts w:cs="Mangal"/>
    </w:rPr>
  </w:style>
  <w:style w:type="paragraph" w:customStyle="1" w:styleId="Antrat10">
    <w:name w:val="Antraštė1"/>
    <w:basedOn w:val="prastasis"/>
    <w:uiPriority w:val="99"/>
    <w:rsid w:val="00492123"/>
    <w:pPr>
      <w:suppressLineNumbers/>
      <w:spacing w:before="120" w:after="120"/>
    </w:pPr>
    <w:rPr>
      <w:rFonts w:cs="Mangal"/>
      <w:i/>
      <w:iCs/>
      <w:sz w:val="24"/>
      <w:szCs w:val="24"/>
    </w:rPr>
  </w:style>
  <w:style w:type="paragraph" w:customStyle="1" w:styleId="Index">
    <w:name w:val="Index"/>
    <w:basedOn w:val="prastasis"/>
    <w:uiPriority w:val="99"/>
    <w:rsid w:val="00492123"/>
    <w:pPr>
      <w:suppressLineNumbers/>
    </w:pPr>
    <w:rPr>
      <w:rFonts w:cs="Mangal"/>
    </w:rPr>
  </w:style>
  <w:style w:type="paragraph" w:customStyle="1" w:styleId="Antrat30">
    <w:name w:val="Antraštė3"/>
    <w:basedOn w:val="prastasis"/>
    <w:next w:val="Pagrindinistekstas"/>
    <w:uiPriority w:val="99"/>
    <w:rsid w:val="00492123"/>
    <w:pPr>
      <w:keepNext/>
      <w:spacing w:before="240" w:after="120"/>
    </w:pPr>
    <w:rPr>
      <w:rFonts w:ascii="Arial" w:hAnsi="Arial" w:cs="Mangal"/>
      <w:sz w:val="28"/>
      <w:szCs w:val="28"/>
    </w:rPr>
  </w:style>
  <w:style w:type="paragraph" w:customStyle="1" w:styleId="Pavadinimas3">
    <w:name w:val="Pavadinimas3"/>
    <w:basedOn w:val="prastasis"/>
    <w:uiPriority w:val="99"/>
    <w:rsid w:val="00492123"/>
    <w:pPr>
      <w:suppressLineNumbers/>
      <w:spacing w:before="120" w:after="120"/>
    </w:pPr>
    <w:rPr>
      <w:rFonts w:cs="Mangal"/>
      <w:i/>
      <w:iCs/>
      <w:sz w:val="24"/>
      <w:szCs w:val="24"/>
    </w:rPr>
  </w:style>
  <w:style w:type="paragraph" w:customStyle="1" w:styleId="Rodykl">
    <w:name w:val="Rodyklė"/>
    <w:basedOn w:val="prastasis"/>
    <w:uiPriority w:val="99"/>
    <w:rsid w:val="00492123"/>
    <w:pPr>
      <w:suppressLineNumbers/>
    </w:pPr>
    <w:rPr>
      <w:rFonts w:cs="Mangal"/>
    </w:rPr>
  </w:style>
  <w:style w:type="paragraph" w:customStyle="1" w:styleId="Antrat20">
    <w:name w:val="Antraštė2"/>
    <w:basedOn w:val="prastasis"/>
    <w:next w:val="Pagrindinistekstas"/>
    <w:uiPriority w:val="99"/>
    <w:rsid w:val="00492123"/>
    <w:pPr>
      <w:keepNext/>
      <w:spacing w:before="240" w:after="120"/>
    </w:pPr>
    <w:rPr>
      <w:rFonts w:ascii="Arial" w:hAnsi="Arial" w:cs="Mangal"/>
      <w:sz w:val="28"/>
      <w:szCs w:val="28"/>
    </w:rPr>
  </w:style>
  <w:style w:type="paragraph" w:customStyle="1" w:styleId="Pavadinimas2">
    <w:name w:val="Pavadinimas2"/>
    <w:basedOn w:val="prastasis"/>
    <w:uiPriority w:val="99"/>
    <w:rsid w:val="00492123"/>
    <w:pPr>
      <w:suppressLineNumbers/>
      <w:spacing w:before="120" w:after="120"/>
    </w:pPr>
    <w:rPr>
      <w:rFonts w:cs="Mangal"/>
      <w:i/>
      <w:iCs/>
      <w:sz w:val="24"/>
      <w:szCs w:val="24"/>
    </w:rPr>
  </w:style>
  <w:style w:type="paragraph" w:customStyle="1" w:styleId="Antrat11">
    <w:name w:val="Antraštė11"/>
    <w:basedOn w:val="prastasis"/>
    <w:next w:val="Pagrindinistekstas"/>
    <w:uiPriority w:val="99"/>
    <w:rsid w:val="00492123"/>
    <w:pPr>
      <w:keepNext/>
      <w:spacing w:before="240" w:after="120"/>
    </w:pPr>
    <w:rPr>
      <w:rFonts w:ascii="Arial" w:hAnsi="Arial" w:cs="Mangal"/>
      <w:sz w:val="28"/>
      <w:szCs w:val="28"/>
    </w:rPr>
  </w:style>
  <w:style w:type="paragraph" w:customStyle="1" w:styleId="Pavadinimas1">
    <w:name w:val="Pavadinimas1"/>
    <w:basedOn w:val="prastasis"/>
    <w:uiPriority w:val="99"/>
    <w:rsid w:val="00492123"/>
    <w:pPr>
      <w:suppressLineNumbers/>
      <w:spacing w:before="120" w:after="120"/>
    </w:pPr>
    <w:rPr>
      <w:rFonts w:cs="Mangal"/>
      <w:i/>
      <w:iCs/>
      <w:sz w:val="24"/>
      <w:szCs w:val="24"/>
    </w:rPr>
  </w:style>
  <w:style w:type="paragraph" w:styleId="Antrats">
    <w:name w:val="header"/>
    <w:basedOn w:val="prastasis"/>
    <w:link w:val="AntratsDiagrama"/>
    <w:uiPriority w:val="99"/>
    <w:rsid w:val="00492123"/>
    <w:pPr>
      <w:tabs>
        <w:tab w:val="center" w:pos="4153"/>
        <w:tab w:val="right" w:pos="8306"/>
      </w:tabs>
    </w:pPr>
  </w:style>
  <w:style w:type="character" w:customStyle="1" w:styleId="AntratsDiagrama">
    <w:name w:val="Antraštės Diagrama"/>
    <w:basedOn w:val="Numatytasispastraiposriftas"/>
    <w:link w:val="Antrats"/>
    <w:uiPriority w:val="99"/>
    <w:semiHidden/>
    <w:rsid w:val="005F70D3"/>
    <w:rPr>
      <w:sz w:val="20"/>
      <w:szCs w:val="20"/>
      <w:lang w:eastAsia="ar-SA"/>
    </w:rPr>
  </w:style>
  <w:style w:type="paragraph" w:styleId="Porat">
    <w:name w:val="footer"/>
    <w:basedOn w:val="prastasis"/>
    <w:link w:val="PoratDiagrama"/>
    <w:uiPriority w:val="99"/>
    <w:rsid w:val="00492123"/>
    <w:pPr>
      <w:tabs>
        <w:tab w:val="center" w:pos="4153"/>
        <w:tab w:val="right" w:pos="8306"/>
      </w:tabs>
    </w:pPr>
  </w:style>
  <w:style w:type="character" w:customStyle="1" w:styleId="PoratDiagrama">
    <w:name w:val="Poraštė Diagrama"/>
    <w:basedOn w:val="Numatytasispastraiposriftas"/>
    <w:link w:val="Porat"/>
    <w:uiPriority w:val="99"/>
    <w:semiHidden/>
    <w:rsid w:val="005F70D3"/>
    <w:rPr>
      <w:sz w:val="20"/>
      <w:szCs w:val="20"/>
      <w:lang w:eastAsia="ar-SA"/>
    </w:rPr>
  </w:style>
  <w:style w:type="paragraph" w:customStyle="1" w:styleId="Debesliotekstas1">
    <w:name w:val="Debesėlio tekstas1"/>
    <w:basedOn w:val="prastasis"/>
    <w:uiPriority w:val="99"/>
    <w:rsid w:val="00492123"/>
    <w:rPr>
      <w:rFonts w:ascii="Tahoma" w:hAnsi="Tahoma" w:cs="Tahoma"/>
      <w:sz w:val="16"/>
      <w:szCs w:val="16"/>
    </w:rPr>
  </w:style>
  <w:style w:type="paragraph" w:styleId="Debesliotekstas">
    <w:name w:val="Balloon Text"/>
    <w:basedOn w:val="prastasis"/>
    <w:link w:val="DebesliotekstasDiagrama"/>
    <w:uiPriority w:val="99"/>
    <w:rsid w:val="004921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70D3"/>
    <w:rPr>
      <w:sz w:val="0"/>
      <w:szCs w:val="0"/>
      <w:lang w:eastAsia="ar-SA"/>
    </w:rPr>
  </w:style>
  <w:style w:type="paragraph" w:styleId="Sraopastraipa">
    <w:name w:val="List Paragraph"/>
    <w:basedOn w:val="prastasis"/>
    <w:uiPriority w:val="34"/>
    <w:qFormat/>
    <w:rsid w:val="00982A2D"/>
    <w:pPr>
      <w:ind w:left="720"/>
      <w:contextualSpacing/>
    </w:pPr>
  </w:style>
  <w:style w:type="paragraph" w:customStyle="1" w:styleId="xl65">
    <w:name w:val="xl65"/>
    <w:basedOn w:val="prastasis"/>
    <w:rsid w:val="00DD6B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2"/>
      <w:szCs w:val="22"/>
      <w:lang w:eastAsia="lt-LT"/>
    </w:rPr>
  </w:style>
  <w:style w:type="paragraph" w:customStyle="1" w:styleId="xl66">
    <w:name w:val="xl66"/>
    <w:basedOn w:val="prastasis"/>
    <w:rsid w:val="00DD6B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2"/>
      <w:szCs w:val="22"/>
      <w:lang w:eastAsia="lt-LT"/>
    </w:rPr>
  </w:style>
  <w:style w:type="paragraph" w:customStyle="1" w:styleId="xl67">
    <w:name w:val="xl67"/>
    <w:basedOn w:val="prastasis"/>
    <w:rsid w:val="00DD6BEF"/>
    <w:pPr>
      <w:pBdr>
        <w:top w:val="single" w:sz="4" w:space="0" w:color="auto"/>
        <w:left w:val="single" w:sz="4" w:space="0" w:color="auto"/>
        <w:bottom w:val="single" w:sz="4" w:space="0" w:color="auto"/>
        <w:right w:val="single" w:sz="4" w:space="0" w:color="auto"/>
      </w:pBdr>
      <w:shd w:val="clear" w:color="000000" w:fill="CCFFFF"/>
      <w:suppressAutoHyphens w:val="0"/>
      <w:spacing w:before="100" w:beforeAutospacing="1" w:after="100" w:afterAutospacing="1"/>
    </w:pPr>
    <w:rPr>
      <w:rFonts w:eastAsia="Times New Roman"/>
      <w:b/>
      <w:bCs/>
      <w:sz w:val="22"/>
      <w:szCs w:val="22"/>
      <w:lang w:eastAsia="lt-LT"/>
    </w:rPr>
  </w:style>
  <w:style w:type="paragraph" w:customStyle="1" w:styleId="xl68">
    <w:name w:val="xl68"/>
    <w:basedOn w:val="prastasis"/>
    <w:rsid w:val="00DD6BEF"/>
    <w:pPr>
      <w:pBdr>
        <w:top w:val="single" w:sz="4" w:space="0" w:color="auto"/>
        <w:left w:val="single" w:sz="4" w:space="0" w:color="auto"/>
        <w:bottom w:val="single" w:sz="4" w:space="0" w:color="auto"/>
        <w:right w:val="single" w:sz="4" w:space="0" w:color="auto"/>
      </w:pBdr>
      <w:shd w:val="clear" w:color="000000" w:fill="CCFFFF"/>
      <w:suppressAutoHyphens w:val="0"/>
      <w:spacing w:before="100" w:beforeAutospacing="1" w:after="100" w:afterAutospacing="1"/>
    </w:pPr>
    <w:rPr>
      <w:rFonts w:eastAsia="Times New Roman"/>
      <w:b/>
      <w:bCs/>
      <w:sz w:val="22"/>
      <w:szCs w:val="22"/>
      <w:lang w:eastAsia="lt-LT"/>
    </w:rPr>
  </w:style>
  <w:style w:type="paragraph" w:customStyle="1" w:styleId="xl69">
    <w:name w:val="xl69"/>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4"/>
      <w:szCs w:val="24"/>
      <w:lang w:eastAsia="lt-LT"/>
    </w:rPr>
  </w:style>
  <w:style w:type="paragraph" w:customStyle="1" w:styleId="xl70">
    <w:name w:val="xl70"/>
    <w:basedOn w:val="prastasis"/>
    <w:rsid w:val="00DD6BEF"/>
    <w:pPr>
      <w:suppressAutoHyphens w:val="0"/>
      <w:spacing w:before="100" w:beforeAutospacing="1" w:after="100" w:afterAutospacing="1"/>
    </w:pPr>
    <w:rPr>
      <w:rFonts w:eastAsia="Times New Roman"/>
      <w:sz w:val="24"/>
      <w:szCs w:val="24"/>
      <w:lang w:eastAsia="lt-LT"/>
    </w:rPr>
  </w:style>
  <w:style w:type="paragraph" w:customStyle="1" w:styleId="xl71">
    <w:name w:val="xl71"/>
    <w:basedOn w:val="prastasis"/>
    <w:rsid w:val="00DD6BEF"/>
    <w:pPr>
      <w:shd w:val="clear" w:color="000000" w:fill="FFFFFF"/>
      <w:suppressAutoHyphens w:val="0"/>
      <w:spacing w:before="100" w:beforeAutospacing="1" w:after="100" w:afterAutospacing="1"/>
    </w:pPr>
    <w:rPr>
      <w:rFonts w:eastAsia="Times New Roman"/>
      <w:sz w:val="24"/>
      <w:szCs w:val="24"/>
      <w:lang w:eastAsia="lt-LT"/>
    </w:rPr>
  </w:style>
  <w:style w:type="paragraph" w:customStyle="1" w:styleId="xl72">
    <w:name w:val="xl72"/>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sz w:val="24"/>
      <w:szCs w:val="24"/>
      <w:lang w:eastAsia="lt-LT"/>
    </w:rPr>
  </w:style>
  <w:style w:type="paragraph" w:customStyle="1" w:styleId="xl73">
    <w:name w:val="xl73"/>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4"/>
      <w:szCs w:val="24"/>
      <w:lang w:eastAsia="lt-LT"/>
    </w:rPr>
  </w:style>
  <w:style w:type="paragraph" w:customStyle="1" w:styleId="xl74">
    <w:name w:val="xl74"/>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i/>
      <w:iCs/>
      <w:sz w:val="24"/>
      <w:szCs w:val="24"/>
      <w:lang w:eastAsia="lt-LT"/>
    </w:rPr>
  </w:style>
  <w:style w:type="paragraph" w:customStyle="1" w:styleId="xl75">
    <w:name w:val="xl75"/>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i/>
      <w:iCs/>
      <w:sz w:val="24"/>
      <w:szCs w:val="24"/>
      <w:lang w:eastAsia="lt-LT"/>
    </w:rPr>
  </w:style>
  <w:style w:type="paragraph" w:customStyle="1" w:styleId="xl76">
    <w:name w:val="xl76"/>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24"/>
      <w:szCs w:val="24"/>
      <w:lang w:eastAsia="lt-LT"/>
    </w:rPr>
  </w:style>
  <w:style w:type="paragraph" w:customStyle="1" w:styleId="xl77">
    <w:name w:val="xl77"/>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sz w:val="24"/>
      <w:szCs w:val="24"/>
      <w:lang w:eastAsia="lt-LT"/>
    </w:rPr>
  </w:style>
  <w:style w:type="paragraph" w:customStyle="1" w:styleId="xl78">
    <w:name w:val="xl78"/>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24"/>
      <w:szCs w:val="24"/>
      <w:lang w:eastAsia="lt-LT"/>
    </w:rPr>
  </w:style>
  <w:style w:type="paragraph" w:customStyle="1" w:styleId="xl79">
    <w:name w:val="xl79"/>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4"/>
      <w:szCs w:val="24"/>
      <w:lang w:eastAsia="lt-LT"/>
    </w:rPr>
  </w:style>
  <w:style w:type="paragraph" w:customStyle="1" w:styleId="xl80">
    <w:name w:val="xl80"/>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2"/>
      <w:szCs w:val="22"/>
      <w:lang w:eastAsia="lt-LT"/>
    </w:rPr>
  </w:style>
  <w:style w:type="paragraph" w:customStyle="1" w:styleId="xl81">
    <w:name w:val="xl81"/>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2"/>
      <w:szCs w:val="22"/>
      <w:lang w:eastAsia="lt-LT"/>
    </w:rPr>
  </w:style>
  <w:style w:type="paragraph" w:customStyle="1" w:styleId="xl82">
    <w:name w:val="xl82"/>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olor w:val="000000"/>
      <w:sz w:val="24"/>
      <w:szCs w:val="24"/>
      <w:lang w:eastAsia="lt-LT"/>
    </w:rPr>
  </w:style>
  <w:style w:type="paragraph" w:customStyle="1" w:styleId="xl83">
    <w:name w:val="xl83"/>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color w:val="000000"/>
      <w:sz w:val="24"/>
      <w:szCs w:val="24"/>
      <w:lang w:eastAsia="lt-LT"/>
    </w:rPr>
  </w:style>
  <w:style w:type="paragraph" w:customStyle="1" w:styleId="xl84">
    <w:name w:val="xl84"/>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color w:val="000000"/>
      <w:sz w:val="24"/>
      <w:szCs w:val="24"/>
      <w:lang w:eastAsia="lt-LT"/>
    </w:rPr>
  </w:style>
  <w:style w:type="paragraph" w:customStyle="1" w:styleId="xl85">
    <w:name w:val="xl85"/>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color w:val="000000"/>
      <w:sz w:val="24"/>
      <w:szCs w:val="24"/>
      <w:lang w:eastAsia="lt-LT"/>
    </w:rPr>
  </w:style>
  <w:style w:type="paragraph" w:customStyle="1" w:styleId="xl86">
    <w:name w:val="xl86"/>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24"/>
      <w:szCs w:val="24"/>
      <w:lang w:eastAsia="lt-LT"/>
    </w:rPr>
  </w:style>
  <w:style w:type="paragraph" w:customStyle="1" w:styleId="xl87">
    <w:name w:val="xl87"/>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24"/>
      <w:szCs w:val="24"/>
      <w:lang w:eastAsia="lt-LT"/>
    </w:rPr>
  </w:style>
  <w:style w:type="paragraph" w:customStyle="1" w:styleId="xl88">
    <w:name w:val="xl88"/>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24"/>
      <w:szCs w:val="24"/>
      <w:lang w:eastAsia="lt-LT"/>
    </w:rPr>
  </w:style>
  <w:style w:type="paragraph" w:customStyle="1" w:styleId="xl89">
    <w:name w:val="xl89"/>
    <w:basedOn w:val="prastasis"/>
    <w:rsid w:val="00DD6BEF"/>
    <w:pPr>
      <w:pBdr>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24"/>
      <w:szCs w:val="24"/>
      <w:lang w:eastAsia="lt-LT"/>
    </w:rPr>
  </w:style>
  <w:style w:type="paragraph" w:customStyle="1" w:styleId="xl90">
    <w:name w:val="xl90"/>
    <w:basedOn w:val="prastasis"/>
    <w:rsid w:val="00DD6BE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24"/>
      <w:szCs w:val="24"/>
      <w:lang w:eastAsia="lt-LT"/>
    </w:rPr>
  </w:style>
  <w:style w:type="paragraph" w:customStyle="1" w:styleId="xl91">
    <w:name w:val="xl91"/>
    <w:basedOn w:val="prastasis"/>
    <w:rsid w:val="00DD6BEF"/>
    <w:pPr>
      <w:pBdr>
        <w:top w:val="single" w:sz="4" w:space="0" w:color="auto"/>
        <w:left w:val="single" w:sz="4" w:space="0" w:color="auto"/>
        <w:bottom w:val="single" w:sz="4" w:space="0" w:color="auto"/>
        <w:right w:val="single" w:sz="4" w:space="0" w:color="auto"/>
      </w:pBdr>
      <w:shd w:val="clear" w:color="000000" w:fill="CCFFFF"/>
      <w:suppressAutoHyphens w:val="0"/>
      <w:spacing w:before="100" w:beforeAutospacing="1" w:after="100" w:afterAutospacing="1"/>
      <w:jc w:val="center"/>
    </w:pPr>
    <w:rPr>
      <w:rFonts w:eastAsia="Times New Roman"/>
      <w:b/>
      <w:bCs/>
      <w:sz w:val="22"/>
      <w:szCs w:val="22"/>
      <w:lang w:eastAsia="lt-LT"/>
    </w:rPr>
  </w:style>
  <w:style w:type="paragraph" w:customStyle="1" w:styleId="xl92">
    <w:name w:val="xl92"/>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b/>
      <w:bCs/>
      <w:sz w:val="24"/>
      <w:szCs w:val="24"/>
      <w:lang w:eastAsia="lt-LT"/>
    </w:rPr>
  </w:style>
  <w:style w:type="paragraph" w:customStyle="1" w:styleId="xl93">
    <w:name w:val="xl93"/>
    <w:basedOn w:val="prastasis"/>
    <w:rsid w:val="00DD6BEF"/>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b/>
      <w:bCs/>
      <w:sz w:val="24"/>
      <w:szCs w:val="24"/>
      <w:lang w:eastAsia="lt-LT"/>
    </w:rPr>
  </w:style>
  <w:style w:type="paragraph" w:customStyle="1" w:styleId="xl94">
    <w:name w:val="xl94"/>
    <w:basedOn w:val="prastasis"/>
    <w:rsid w:val="00DD6BE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b/>
      <w:bCs/>
      <w:sz w:val="24"/>
      <w:szCs w:val="24"/>
      <w:lang w:eastAsia="lt-LT"/>
    </w:rPr>
  </w:style>
  <w:style w:type="paragraph" w:customStyle="1" w:styleId="xl95">
    <w:name w:val="xl95"/>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ascii="Calibri" w:eastAsia="Times New Roman" w:hAnsi="Calibri"/>
      <w:b/>
      <w:bCs/>
      <w:color w:val="1F497D"/>
      <w:sz w:val="22"/>
      <w:szCs w:val="22"/>
      <w:lang w:eastAsia="lt-LT"/>
    </w:rPr>
  </w:style>
  <w:style w:type="paragraph" w:customStyle="1" w:styleId="xl96">
    <w:name w:val="xl96"/>
    <w:basedOn w:val="prastasis"/>
    <w:rsid w:val="00DD6BEF"/>
    <w:pPr>
      <w:pBdr>
        <w:left w:val="single" w:sz="4" w:space="0" w:color="auto"/>
        <w:right w:val="single" w:sz="4" w:space="0" w:color="auto"/>
      </w:pBdr>
      <w:shd w:val="clear" w:color="000000" w:fill="FFFFFF"/>
      <w:suppressAutoHyphens w:val="0"/>
      <w:spacing w:before="100" w:beforeAutospacing="1" w:after="100" w:afterAutospacing="1"/>
      <w:jc w:val="center"/>
    </w:pPr>
    <w:rPr>
      <w:rFonts w:ascii="Calibri" w:eastAsia="Times New Roman" w:hAnsi="Calibri"/>
      <w:b/>
      <w:bCs/>
      <w:color w:val="1F497D"/>
      <w:sz w:val="22"/>
      <w:szCs w:val="22"/>
      <w:lang w:eastAsia="lt-LT"/>
    </w:rPr>
  </w:style>
  <w:style w:type="paragraph" w:customStyle="1" w:styleId="xl97">
    <w:name w:val="xl97"/>
    <w:basedOn w:val="prastasis"/>
    <w:rsid w:val="00DD6BEF"/>
    <w:pPr>
      <w:pBdr>
        <w:top w:val="single" w:sz="4" w:space="0" w:color="auto"/>
        <w:left w:val="single" w:sz="4" w:space="0" w:color="auto"/>
        <w:bottom w:val="single" w:sz="4" w:space="0" w:color="auto"/>
      </w:pBdr>
      <w:shd w:val="clear" w:color="000000" w:fill="FFCC00"/>
      <w:suppressAutoHyphens w:val="0"/>
      <w:spacing w:before="100" w:beforeAutospacing="1" w:after="100" w:afterAutospacing="1"/>
      <w:jc w:val="center"/>
      <w:textAlignment w:val="center"/>
    </w:pPr>
    <w:rPr>
      <w:rFonts w:eastAsia="Times New Roman"/>
      <w:b/>
      <w:bCs/>
      <w:sz w:val="22"/>
      <w:szCs w:val="22"/>
      <w:lang w:eastAsia="lt-LT"/>
    </w:rPr>
  </w:style>
  <w:style w:type="paragraph" w:customStyle="1" w:styleId="xl98">
    <w:name w:val="xl98"/>
    <w:basedOn w:val="prastasis"/>
    <w:rsid w:val="00DD6BEF"/>
    <w:pPr>
      <w:pBdr>
        <w:top w:val="single" w:sz="4" w:space="0" w:color="auto"/>
        <w:bottom w:val="single" w:sz="4" w:space="0" w:color="auto"/>
      </w:pBdr>
      <w:shd w:val="clear" w:color="000000" w:fill="FFCC00"/>
      <w:suppressAutoHyphens w:val="0"/>
      <w:spacing w:before="100" w:beforeAutospacing="1" w:after="100" w:afterAutospacing="1"/>
      <w:jc w:val="center"/>
      <w:textAlignment w:val="center"/>
    </w:pPr>
    <w:rPr>
      <w:rFonts w:eastAsia="Times New Roman"/>
      <w:b/>
      <w:bCs/>
      <w:sz w:val="22"/>
      <w:szCs w:val="22"/>
      <w:lang w:eastAsia="lt-LT"/>
    </w:rPr>
  </w:style>
  <w:style w:type="paragraph" w:customStyle="1" w:styleId="xl99">
    <w:name w:val="xl99"/>
    <w:basedOn w:val="prastasis"/>
    <w:rsid w:val="00DD6BEF"/>
    <w:pPr>
      <w:pBdr>
        <w:top w:val="single" w:sz="4" w:space="0" w:color="auto"/>
        <w:bottom w:val="single" w:sz="4" w:space="0" w:color="auto"/>
        <w:right w:val="single" w:sz="4" w:space="0" w:color="auto"/>
      </w:pBdr>
      <w:shd w:val="clear" w:color="000000" w:fill="FFCC00"/>
      <w:suppressAutoHyphens w:val="0"/>
      <w:spacing w:before="100" w:beforeAutospacing="1" w:after="100" w:afterAutospacing="1"/>
      <w:jc w:val="center"/>
      <w:textAlignment w:val="center"/>
    </w:pPr>
    <w:rPr>
      <w:rFonts w:eastAsia="Times New Roman"/>
      <w:b/>
      <w:bCs/>
      <w:sz w:val="22"/>
      <w:szCs w:val="22"/>
      <w:lang w:eastAsia="lt-LT"/>
    </w:rPr>
  </w:style>
  <w:style w:type="paragraph" w:customStyle="1" w:styleId="xl100">
    <w:name w:val="xl100"/>
    <w:basedOn w:val="prastasis"/>
    <w:rsid w:val="00DD6BEF"/>
    <w:pPr>
      <w:pBdr>
        <w:top w:val="single" w:sz="4" w:space="0" w:color="auto"/>
        <w:left w:val="single" w:sz="4" w:space="0" w:color="auto"/>
        <w:bottom w:val="single" w:sz="4" w:space="0" w:color="auto"/>
        <w:right w:val="single" w:sz="4" w:space="0" w:color="auto"/>
      </w:pBdr>
      <w:shd w:val="clear" w:color="000000" w:fill="FFCC00"/>
      <w:suppressAutoHyphens w:val="0"/>
      <w:spacing w:before="100" w:beforeAutospacing="1" w:after="100" w:afterAutospacing="1"/>
      <w:jc w:val="center"/>
      <w:textAlignment w:val="center"/>
    </w:pPr>
    <w:rPr>
      <w:rFonts w:eastAsia="Times New Roman"/>
      <w:b/>
      <w:bCs/>
      <w:sz w:val="22"/>
      <w:szCs w:val="22"/>
      <w:lang w:eastAsia="lt-LT"/>
    </w:rPr>
  </w:style>
  <w:style w:type="paragraph" w:customStyle="1" w:styleId="xl101">
    <w:name w:val="xl101"/>
    <w:basedOn w:val="prastasis"/>
    <w:rsid w:val="00DD6BE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eastAsia="Times New Roman" w:hAnsi="Calibri"/>
      <w:b/>
      <w:bCs/>
      <w:color w:val="1F497D"/>
      <w:sz w:val="22"/>
      <w:szCs w:val="22"/>
      <w:lang w:eastAsia="lt-LT"/>
    </w:rPr>
  </w:style>
  <w:style w:type="paragraph" w:customStyle="1" w:styleId="xl102">
    <w:name w:val="xl102"/>
    <w:basedOn w:val="prastasis"/>
    <w:rsid w:val="00DD6BEF"/>
    <w:pPr>
      <w:suppressAutoHyphens w:val="0"/>
      <w:spacing w:before="100" w:beforeAutospacing="1" w:after="100" w:afterAutospacing="1"/>
      <w:jc w:val="center"/>
    </w:pPr>
    <w:rPr>
      <w:rFonts w:eastAsia="Times New Roman"/>
      <w:b/>
      <w:bCs/>
      <w:sz w:val="24"/>
      <w:szCs w:val="24"/>
      <w:lang w:eastAsia="lt-LT"/>
    </w:rPr>
  </w:style>
  <w:style w:type="paragraph" w:customStyle="1" w:styleId="xl103">
    <w:name w:val="xl103"/>
    <w:basedOn w:val="prastasis"/>
    <w:rsid w:val="00DD6BEF"/>
    <w:pPr>
      <w:pBdr>
        <w:bottom w:val="single" w:sz="4" w:space="0" w:color="auto"/>
      </w:pBdr>
      <w:suppressAutoHyphens w:val="0"/>
      <w:spacing w:before="100" w:beforeAutospacing="1" w:after="100" w:afterAutospacing="1"/>
      <w:jc w:val="right"/>
    </w:pPr>
    <w:rPr>
      <w:rFonts w:eastAsia="Times New Roman"/>
      <w:sz w:val="24"/>
      <w:szCs w:val="24"/>
      <w:lang w:eastAsia="lt-LT"/>
    </w:rPr>
  </w:style>
  <w:style w:type="paragraph" w:customStyle="1" w:styleId="xl104">
    <w:name w:val="xl104"/>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2"/>
      <w:szCs w:val="22"/>
      <w:lang w:eastAsia="lt-LT"/>
    </w:rPr>
  </w:style>
  <w:style w:type="paragraph" w:customStyle="1" w:styleId="xl105">
    <w:name w:val="xl105"/>
    <w:basedOn w:val="prastasis"/>
    <w:rsid w:val="00DD6BEF"/>
    <w:pPr>
      <w:pBdr>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2"/>
      <w:szCs w:val="22"/>
      <w:lang w:eastAsia="lt-LT"/>
    </w:rPr>
  </w:style>
  <w:style w:type="paragraph" w:customStyle="1" w:styleId="xl106">
    <w:name w:val="xl106"/>
    <w:basedOn w:val="prastasis"/>
    <w:rsid w:val="00DD6BE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2"/>
      <w:szCs w:val="22"/>
      <w:lang w:eastAsia="lt-LT"/>
    </w:rPr>
  </w:style>
  <w:style w:type="paragraph" w:customStyle="1" w:styleId="xl107">
    <w:name w:val="xl107"/>
    <w:basedOn w:val="prastasis"/>
    <w:rsid w:val="00DD6BEF"/>
    <w:pPr>
      <w:pBdr>
        <w:top w:val="single" w:sz="4" w:space="0" w:color="auto"/>
      </w:pBdr>
      <w:shd w:val="clear" w:color="000000" w:fill="FFFFFF"/>
      <w:suppressAutoHyphens w:val="0"/>
      <w:spacing w:before="100" w:beforeAutospacing="1" w:after="100" w:afterAutospacing="1"/>
      <w:jc w:val="center"/>
    </w:pPr>
    <w:rPr>
      <w:rFonts w:eastAsia="Times New Roman"/>
      <w:b/>
      <w:bCs/>
      <w:sz w:val="24"/>
      <w:szCs w:val="24"/>
      <w:lang w:eastAsia="lt-LT"/>
    </w:rPr>
  </w:style>
  <w:style w:type="paragraph" w:customStyle="1" w:styleId="xl108">
    <w:name w:val="xl108"/>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sz w:val="24"/>
      <w:szCs w:val="24"/>
      <w:lang w:eastAsia="lt-LT"/>
    </w:rPr>
  </w:style>
  <w:style w:type="paragraph" w:customStyle="1" w:styleId="xl109">
    <w:name w:val="xl109"/>
    <w:basedOn w:val="prastasis"/>
    <w:rsid w:val="00DD6BEF"/>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sz w:val="24"/>
      <w:szCs w:val="24"/>
      <w:lang w:eastAsia="lt-LT"/>
    </w:rPr>
  </w:style>
  <w:style w:type="paragraph" w:customStyle="1" w:styleId="xl110">
    <w:name w:val="xl110"/>
    <w:basedOn w:val="prastasis"/>
    <w:rsid w:val="00DD6BE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sz w:val="24"/>
      <w:szCs w:val="24"/>
      <w:lang w:eastAsia="lt-LT"/>
    </w:rPr>
  </w:style>
  <w:style w:type="paragraph" w:customStyle="1" w:styleId="xl111">
    <w:name w:val="xl111"/>
    <w:basedOn w:val="prastasis"/>
    <w:rsid w:val="00DD6BE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color w:val="000000"/>
      <w:sz w:val="24"/>
      <w:szCs w:val="24"/>
      <w:lang w:eastAsia="lt-LT"/>
    </w:rPr>
  </w:style>
  <w:style w:type="paragraph" w:customStyle="1" w:styleId="xl112">
    <w:name w:val="xl112"/>
    <w:basedOn w:val="prastasis"/>
    <w:rsid w:val="00DD6BEF"/>
    <w:pPr>
      <w:pBdr>
        <w:left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color w:val="000000"/>
      <w:sz w:val="24"/>
      <w:szCs w:val="24"/>
      <w:lang w:eastAsia="lt-LT"/>
    </w:rPr>
  </w:style>
  <w:style w:type="paragraph" w:customStyle="1" w:styleId="xl113">
    <w:name w:val="xl113"/>
    <w:basedOn w:val="prastasis"/>
    <w:rsid w:val="00DD6BEF"/>
    <w:pPr>
      <w:suppressAutoHyphens w:val="0"/>
      <w:spacing w:before="100" w:beforeAutospacing="1" w:after="100" w:afterAutospacing="1"/>
      <w:jc w:val="center"/>
    </w:pPr>
    <w:rPr>
      <w:rFonts w:eastAsia="Times New Roman"/>
      <w:b/>
      <w:bCs/>
      <w:sz w:val="24"/>
      <w:szCs w:val="24"/>
      <w:lang w:eastAsia="lt-LT"/>
    </w:rPr>
  </w:style>
  <w:style w:type="character" w:customStyle="1" w:styleId="Antrat1Diagrama">
    <w:name w:val="Antraštė 1 Diagrama"/>
    <w:basedOn w:val="Numatytasispastraiposriftas"/>
    <w:link w:val="Antrat1"/>
    <w:rsid w:val="00DD6BEF"/>
    <w:rPr>
      <w:rFonts w:eastAsia="Times New Roman"/>
      <w:sz w:val="24"/>
      <w:szCs w:val="20"/>
      <w:lang w:eastAsia="hi-IN" w:bidi="hi-IN"/>
    </w:rPr>
  </w:style>
  <w:style w:type="character" w:customStyle="1" w:styleId="Antrat2Diagrama">
    <w:name w:val="Antraštė 2 Diagrama"/>
    <w:basedOn w:val="Numatytasispastraiposriftas"/>
    <w:link w:val="Antrat2"/>
    <w:rsid w:val="00DD6BEF"/>
    <w:rPr>
      <w:rFonts w:eastAsia="Times New Roman"/>
      <w:b/>
      <w:sz w:val="24"/>
      <w:szCs w:val="20"/>
      <w:lang w:eastAsia="hi-IN" w:bidi="hi-IN"/>
    </w:rPr>
  </w:style>
  <w:style w:type="character" w:customStyle="1" w:styleId="Antrat3Diagrama">
    <w:name w:val="Antraštė 3 Diagrama"/>
    <w:basedOn w:val="Numatytasispastraiposriftas"/>
    <w:link w:val="Antrat3"/>
    <w:rsid w:val="00DD6BEF"/>
    <w:rPr>
      <w:rFonts w:eastAsia="Times New Roman"/>
      <w:b/>
      <w:sz w:val="24"/>
      <w:szCs w:val="20"/>
      <w:lang w:val="en-US" w:eastAsia="hi-IN" w:bidi="hi-IN"/>
    </w:rPr>
  </w:style>
  <w:style w:type="paragraph" w:styleId="Pagrindinistekstas2">
    <w:name w:val="Body Text 2"/>
    <w:basedOn w:val="prastasis"/>
    <w:link w:val="Pagrindinistekstas2Diagrama"/>
    <w:semiHidden/>
    <w:rsid w:val="00DD6BEF"/>
    <w:pPr>
      <w:suppressAutoHyphens w:val="0"/>
    </w:pPr>
    <w:rPr>
      <w:rFonts w:eastAsia="Times New Roman"/>
      <w:b/>
      <w:sz w:val="24"/>
      <w:lang w:eastAsia="en-US"/>
    </w:rPr>
  </w:style>
  <w:style w:type="character" w:customStyle="1" w:styleId="Pagrindinistekstas2Diagrama">
    <w:name w:val="Pagrindinis tekstas 2 Diagrama"/>
    <w:basedOn w:val="Numatytasispastraiposriftas"/>
    <w:link w:val="Pagrindinistekstas2"/>
    <w:semiHidden/>
    <w:rsid w:val="00DD6BEF"/>
    <w:rPr>
      <w:rFonts w:eastAsia="Times New Roman"/>
      <w:b/>
      <w:sz w:val="24"/>
      <w:szCs w:val="20"/>
      <w:lang w:eastAsia="en-US"/>
    </w:rPr>
  </w:style>
  <w:style w:type="paragraph" w:styleId="Pavadinimas">
    <w:name w:val="Title"/>
    <w:basedOn w:val="prastasis"/>
    <w:link w:val="PavadinimasDiagrama"/>
    <w:qFormat/>
    <w:locked/>
    <w:rsid w:val="00DD6BEF"/>
    <w:pPr>
      <w:suppressAutoHyphens w:val="0"/>
      <w:jc w:val="center"/>
    </w:pPr>
    <w:rPr>
      <w:rFonts w:eastAsia="Times New Roman"/>
      <w:b/>
      <w:sz w:val="24"/>
      <w:lang w:eastAsia="en-US"/>
    </w:rPr>
  </w:style>
  <w:style w:type="character" w:customStyle="1" w:styleId="PavadinimasDiagrama">
    <w:name w:val="Pavadinimas Diagrama"/>
    <w:basedOn w:val="Numatytasispastraiposriftas"/>
    <w:link w:val="Pavadinimas"/>
    <w:rsid w:val="00DD6BEF"/>
    <w:rPr>
      <w:rFonts w:eastAsia="Times New Roman"/>
      <w:b/>
      <w:sz w:val="24"/>
      <w:szCs w:val="20"/>
      <w:lang w:eastAsia="en-US"/>
    </w:rPr>
  </w:style>
  <w:style w:type="paragraph" w:styleId="Pagrindinistekstas3">
    <w:name w:val="Body Text 3"/>
    <w:basedOn w:val="prastasis"/>
    <w:link w:val="Pagrindinistekstas3Diagrama"/>
    <w:semiHidden/>
    <w:rsid w:val="00DD6BEF"/>
    <w:pPr>
      <w:suppressAutoHyphens w:val="0"/>
      <w:jc w:val="both"/>
    </w:pPr>
    <w:rPr>
      <w:rFonts w:eastAsia="Times New Roman"/>
      <w:sz w:val="24"/>
      <w:lang w:eastAsia="en-US"/>
    </w:rPr>
  </w:style>
  <w:style w:type="character" w:customStyle="1" w:styleId="Pagrindinistekstas3Diagrama">
    <w:name w:val="Pagrindinis tekstas 3 Diagrama"/>
    <w:basedOn w:val="Numatytasispastraiposriftas"/>
    <w:link w:val="Pagrindinistekstas3"/>
    <w:semiHidden/>
    <w:rsid w:val="00DD6BEF"/>
    <w:rPr>
      <w:rFonts w:eastAsia="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2090">
      <w:bodyDiv w:val="1"/>
      <w:marLeft w:val="0"/>
      <w:marRight w:val="0"/>
      <w:marTop w:val="0"/>
      <w:marBottom w:val="0"/>
      <w:divBdr>
        <w:top w:val="none" w:sz="0" w:space="0" w:color="auto"/>
        <w:left w:val="none" w:sz="0" w:space="0" w:color="auto"/>
        <w:bottom w:val="none" w:sz="0" w:space="0" w:color="auto"/>
        <w:right w:val="none" w:sz="0" w:space="0" w:color="auto"/>
      </w:divBdr>
    </w:div>
    <w:div w:id="345907391">
      <w:bodyDiv w:val="1"/>
      <w:marLeft w:val="0"/>
      <w:marRight w:val="0"/>
      <w:marTop w:val="0"/>
      <w:marBottom w:val="0"/>
      <w:divBdr>
        <w:top w:val="none" w:sz="0" w:space="0" w:color="auto"/>
        <w:left w:val="none" w:sz="0" w:space="0" w:color="auto"/>
        <w:bottom w:val="none" w:sz="0" w:space="0" w:color="auto"/>
        <w:right w:val="none" w:sz="0" w:space="0" w:color="auto"/>
      </w:divBdr>
    </w:div>
    <w:div w:id="724328680">
      <w:bodyDiv w:val="1"/>
      <w:marLeft w:val="0"/>
      <w:marRight w:val="0"/>
      <w:marTop w:val="0"/>
      <w:marBottom w:val="0"/>
      <w:divBdr>
        <w:top w:val="none" w:sz="0" w:space="0" w:color="auto"/>
        <w:left w:val="none" w:sz="0" w:space="0" w:color="auto"/>
        <w:bottom w:val="none" w:sz="0" w:space="0" w:color="auto"/>
        <w:right w:val="none" w:sz="0" w:space="0" w:color="auto"/>
      </w:divBdr>
    </w:div>
    <w:div w:id="1521311887">
      <w:bodyDiv w:val="1"/>
      <w:marLeft w:val="0"/>
      <w:marRight w:val="0"/>
      <w:marTop w:val="0"/>
      <w:marBottom w:val="0"/>
      <w:divBdr>
        <w:top w:val="none" w:sz="0" w:space="0" w:color="auto"/>
        <w:left w:val="none" w:sz="0" w:space="0" w:color="auto"/>
        <w:bottom w:val="none" w:sz="0" w:space="0" w:color="auto"/>
        <w:right w:val="none" w:sz="0" w:space="0" w:color="auto"/>
      </w:divBdr>
    </w:div>
    <w:div w:id="17087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48710</Words>
  <Characters>27766</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user</cp:lastModifiedBy>
  <cp:revision>4</cp:revision>
  <cp:lastPrinted>2014-02-11T07:37:00Z</cp:lastPrinted>
  <dcterms:created xsi:type="dcterms:W3CDTF">2014-02-12T08:31:00Z</dcterms:created>
  <dcterms:modified xsi:type="dcterms:W3CDTF">2014-02-12T08:33:00Z</dcterms:modified>
</cp:coreProperties>
</file>