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DFD0D" w14:textId="66D2EA27" w:rsidR="00354EBB" w:rsidRPr="007D682B" w:rsidRDefault="00BA5BCD" w:rsidP="007D0CC3">
      <w:pPr>
        <w:jc w:val="center"/>
        <w:rPr>
          <w:sz w:val="20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1pt" o:ole="">
            <v:imagedata r:id="rId8" o:title=""/>
          </v:shape>
          <o:OLEObject Type="Embed" ProgID="PI3.Image" ShapeID="_x0000_i1025" DrawAspect="Content" ObjectID="_1684322553" r:id="rId9"/>
        </w:object>
      </w:r>
    </w:p>
    <w:p w14:paraId="5A4418E5" w14:textId="77777777" w:rsidR="00665D2B" w:rsidRPr="0093566E" w:rsidRDefault="00665D2B" w:rsidP="00665D2B">
      <w:pPr>
        <w:pStyle w:val="Antrats"/>
        <w:jc w:val="right"/>
        <w:rPr>
          <w:b/>
        </w:rPr>
      </w:pPr>
      <w:r>
        <w:t xml:space="preserve">                                                     </w:t>
      </w:r>
      <w:r w:rsidRPr="0093566E">
        <w:rPr>
          <w:b/>
        </w:rPr>
        <w:t>Projektas</w:t>
      </w:r>
    </w:p>
    <w:p w14:paraId="017BE4AF" w14:textId="77777777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7D0CC3" w:rsidRDefault="00665D2B" w:rsidP="00665D2B">
      <w:pPr>
        <w:pStyle w:val="Antrats"/>
        <w:jc w:val="center"/>
        <w:rPr>
          <w:b/>
          <w:sz w:val="16"/>
          <w:szCs w:val="16"/>
        </w:rPr>
      </w:pPr>
    </w:p>
    <w:p w14:paraId="7BBBCFBF" w14:textId="5FC589D4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38458097" w14:textId="77777777" w:rsidR="00665D2B" w:rsidRPr="007D0CC3" w:rsidRDefault="00665D2B" w:rsidP="00665D2B">
      <w:pPr>
        <w:pStyle w:val="Antrats"/>
        <w:jc w:val="center"/>
        <w:rPr>
          <w:b/>
          <w:szCs w:val="24"/>
        </w:rPr>
      </w:pPr>
    </w:p>
    <w:p w14:paraId="3FD7A2CA" w14:textId="12D93FC0" w:rsidR="007D0CC3" w:rsidRPr="007D0CC3" w:rsidRDefault="007D0CC3" w:rsidP="007D0CC3">
      <w:pPr>
        <w:jc w:val="center"/>
        <w:rPr>
          <w:rFonts w:ascii="Times New Roman" w:hAnsi="Times New Roman"/>
          <w:b/>
        </w:rPr>
      </w:pPr>
      <w:r w:rsidRPr="007D0CC3">
        <w:rPr>
          <w:rFonts w:ascii="Times New Roman" w:hAnsi="Times New Roman"/>
          <w:b/>
        </w:rPr>
        <w:t xml:space="preserve">DĖL PANEVĖŽIO RAJONO SAVIVALDYBĖS TARYBOS 2021 M. </w:t>
      </w:r>
      <w:r w:rsidR="003266B2">
        <w:rPr>
          <w:rFonts w:ascii="Times New Roman" w:hAnsi="Times New Roman"/>
          <w:b/>
        </w:rPr>
        <w:t>BALANDŽIO 8</w:t>
      </w:r>
      <w:r w:rsidRPr="007D0CC3">
        <w:rPr>
          <w:rFonts w:ascii="Times New Roman" w:hAnsi="Times New Roman"/>
          <w:b/>
        </w:rPr>
        <w:t xml:space="preserve"> D. SPRENDIMO NR. T-</w:t>
      </w:r>
      <w:r w:rsidR="003266B2">
        <w:rPr>
          <w:rFonts w:ascii="Times New Roman" w:hAnsi="Times New Roman"/>
          <w:b/>
        </w:rPr>
        <w:t>93</w:t>
      </w:r>
      <w:r w:rsidRPr="007D0CC3">
        <w:rPr>
          <w:rFonts w:ascii="Times New Roman" w:hAnsi="Times New Roman"/>
          <w:b/>
        </w:rPr>
        <w:t xml:space="preserve"> „DĖL </w:t>
      </w:r>
      <w:r w:rsidR="003266B2">
        <w:rPr>
          <w:rFonts w:ascii="Times New Roman" w:hAnsi="Times New Roman"/>
          <w:b/>
        </w:rPr>
        <w:t xml:space="preserve">SOCIALINIŲ PASLAUGŲ TEIKIMO TVARKOS APRAŠO </w:t>
      </w:r>
      <w:r w:rsidRPr="007D0CC3">
        <w:rPr>
          <w:rFonts w:ascii="Times New Roman" w:hAnsi="Times New Roman"/>
          <w:b/>
        </w:rPr>
        <w:t>PATVIRTINIMO“ PAKEITIMO</w:t>
      </w:r>
    </w:p>
    <w:p w14:paraId="4E8CF5ED" w14:textId="77777777" w:rsidR="007D0CC3" w:rsidRPr="007D0CC3" w:rsidRDefault="007D0CC3" w:rsidP="007D0CC3">
      <w:pPr>
        <w:rPr>
          <w:rFonts w:ascii="Times New Roman" w:hAnsi="Times New Roman"/>
        </w:rPr>
      </w:pPr>
    </w:p>
    <w:p w14:paraId="10C35713" w14:textId="46D1687D" w:rsidR="007D0CC3" w:rsidRPr="007D0CC3" w:rsidRDefault="007D0CC3" w:rsidP="007D0CC3">
      <w:pPr>
        <w:ind w:left="2836" w:firstLine="709"/>
        <w:rPr>
          <w:rFonts w:ascii="Times New Roman" w:hAnsi="Times New Roman"/>
        </w:rPr>
      </w:pPr>
      <w:r w:rsidRPr="007D0CC3">
        <w:rPr>
          <w:rFonts w:ascii="Times New Roman" w:hAnsi="Times New Roman"/>
        </w:rPr>
        <w:t xml:space="preserve">2021 m. </w:t>
      </w:r>
      <w:r w:rsidR="003266B2">
        <w:rPr>
          <w:rFonts w:ascii="Times New Roman" w:hAnsi="Times New Roman"/>
        </w:rPr>
        <w:t>birželio 29</w:t>
      </w:r>
      <w:r w:rsidRPr="007D0CC3">
        <w:rPr>
          <w:rFonts w:ascii="Times New Roman" w:hAnsi="Times New Roman"/>
        </w:rPr>
        <w:t xml:space="preserve"> d. Nr. T-</w:t>
      </w:r>
    </w:p>
    <w:p w14:paraId="30F01C71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Panevėžys</w:t>
      </w:r>
    </w:p>
    <w:p w14:paraId="067FD8CC" w14:textId="77777777" w:rsidR="007D0CC3" w:rsidRPr="007D0CC3" w:rsidRDefault="007D0CC3" w:rsidP="007D0CC3">
      <w:pPr>
        <w:tabs>
          <w:tab w:val="center" w:pos="4819"/>
          <w:tab w:val="right" w:pos="9638"/>
        </w:tabs>
        <w:jc w:val="both"/>
        <w:rPr>
          <w:rFonts w:ascii="Times New Roman" w:hAnsi="Times New Roman"/>
        </w:rPr>
      </w:pPr>
    </w:p>
    <w:p w14:paraId="71ACB0FF" w14:textId="77777777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>Vadovaudamasi Lietuvos Respublikos vietos savivaldos įstatymo 18 straipsnio 1 dalimi, Panevėžio rajono savivaldybės taryba n u s p r e n d ž i a:</w:t>
      </w:r>
    </w:p>
    <w:p w14:paraId="57668689" w14:textId="77777777" w:rsidR="003266B2" w:rsidRDefault="007D0CC3" w:rsidP="002874D4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 xml:space="preserve">Pakeisti </w:t>
      </w:r>
      <w:r w:rsidR="003266B2">
        <w:rPr>
          <w:rFonts w:ascii="Times New Roman" w:hAnsi="Times New Roman"/>
        </w:rPr>
        <w:t>Socialinių paslaugų teikimo</w:t>
      </w:r>
      <w:r w:rsidRPr="007D0CC3">
        <w:rPr>
          <w:rFonts w:ascii="Times New Roman" w:hAnsi="Times New Roman"/>
        </w:rPr>
        <w:t xml:space="preserve"> tvarkos aprašą, patvirtintą Panevėžio rajono savivaldybės tarybos 2021 m. </w:t>
      </w:r>
      <w:r w:rsidR="003266B2">
        <w:rPr>
          <w:rFonts w:ascii="Times New Roman" w:hAnsi="Times New Roman"/>
        </w:rPr>
        <w:t>balandžio 8</w:t>
      </w:r>
      <w:r w:rsidRPr="007D0CC3">
        <w:rPr>
          <w:rFonts w:ascii="Times New Roman" w:hAnsi="Times New Roman"/>
        </w:rPr>
        <w:t xml:space="preserve"> d. sprendimu Nr. T-</w:t>
      </w:r>
      <w:r w:rsidR="003266B2">
        <w:rPr>
          <w:rFonts w:ascii="Times New Roman" w:hAnsi="Times New Roman"/>
        </w:rPr>
        <w:t>9</w:t>
      </w:r>
      <w:r w:rsidRPr="007D0CC3">
        <w:rPr>
          <w:rFonts w:ascii="Times New Roman" w:hAnsi="Times New Roman"/>
        </w:rPr>
        <w:t xml:space="preserve">3 „Dėl </w:t>
      </w:r>
      <w:r w:rsidR="003266B2">
        <w:rPr>
          <w:rFonts w:ascii="Times New Roman" w:hAnsi="Times New Roman"/>
        </w:rPr>
        <w:t>Socialinių paslaugų teikimo</w:t>
      </w:r>
      <w:r w:rsidRPr="007D0CC3">
        <w:rPr>
          <w:rFonts w:ascii="Times New Roman" w:hAnsi="Times New Roman"/>
        </w:rPr>
        <w:t xml:space="preserve"> tvarkos aprašo patvirtinimo“</w:t>
      </w:r>
      <w:r w:rsidR="003266B2">
        <w:rPr>
          <w:rFonts w:ascii="Times New Roman" w:hAnsi="Times New Roman"/>
        </w:rPr>
        <w:t>:</w:t>
      </w:r>
    </w:p>
    <w:p w14:paraId="52B842BA" w14:textId="7CA366B5" w:rsidR="002874D4" w:rsidRPr="003266B2" w:rsidRDefault="003266B2" w:rsidP="003266B2">
      <w:pPr>
        <w:ind w:firstLine="720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</w:rPr>
        <w:t xml:space="preserve">1. </w:t>
      </w:r>
      <w:r w:rsidR="00D97EEB">
        <w:rPr>
          <w:rFonts w:ascii="Times New Roman" w:hAnsi="Times New Roman"/>
        </w:rPr>
        <w:t>P</w:t>
      </w:r>
      <w:r w:rsidRPr="003266B2">
        <w:rPr>
          <w:rFonts w:ascii="Times New Roman" w:hAnsi="Times New Roman"/>
        </w:rPr>
        <w:t xml:space="preserve">apildyti </w:t>
      </w:r>
      <w:r>
        <w:rPr>
          <w:rFonts w:ascii="Times New Roman" w:hAnsi="Times New Roman"/>
        </w:rPr>
        <w:t>22.8</w:t>
      </w:r>
      <w:r w:rsidR="007D0CC3" w:rsidRPr="003266B2">
        <w:rPr>
          <w:rFonts w:ascii="Times New Roman" w:eastAsia="Calibri" w:hAnsi="Times New Roman"/>
        </w:rPr>
        <w:t xml:space="preserve"> papunkčiu</w:t>
      </w:r>
      <w:r>
        <w:rPr>
          <w:rFonts w:ascii="Times New Roman" w:eastAsia="Calibri" w:hAnsi="Times New Roman"/>
        </w:rPr>
        <w:t xml:space="preserve"> ir jį išdėstyti taip:</w:t>
      </w:r>
    </w:p>
    <w:p w14:paraId="6AF258FE" w14:textId="60CA7F5A" w:rsidR="007D0CC3" w:rsidRDefault="007D0CC3" w:rsidP="002874D4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>„</w:t>
      </w:r>
      <w:r w:rsidR="003266B2">
        <w:rPr>
          <w:rFonts w:ascii="Times New Roman" w:hAnsi="Times New Roman"/>
        </w:rPr>
        <w:t>22.8</w:t>
      </w:r>
      <w:r w:rsidRPr="007D0CC3">
        <w:rPr>
          <w:rFonts w:ascii="Times New Roman" w:hAnsi="Times New Roman"/>
        </w:rPr>
        <w:t xml:space="preserve">. </w:t>
      </w:r>
      <w:r w:rsidR="003266B2">
        <w:rPr>
          <w:rFonts w:ascii="Times New Roman" w:hAnsi="Times New Roman"/>
          <w:color w:val="000000"/>
          <w:lang w:eastAsia="lt-LT"/>
        </w:rPr>
        <w:t>asmeninio asistento paslaugos</w:t>
      </w:r>
      <w:r w:rsidR="003266B2">
        <w:rPr>
          <w:rFonts w:ascii="Times New Roman" w:hAnsi="Times New Roman"/>
        </w:rPr>
        <w:t>;</w:t>
      </w:r>
      <w:r w:rsidRPr="007D0CC3">
        <w:rPr>
          <w:rFonts w:ascii="Times New Roman" w:hAnsi="Times New Roman"/>
        </w:rPr>
        <w:t>“.</w:t>
      </w:r>
    </w:p>
    <w:p w14:paraId="538482F9" w14:textId="027FB52E" w:rsidR="003266B2" w:rsidRDefault="003266B2" w:rsidP="002874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97EEB">
        <w:rPr>
          <w:rFonts w:ascii="Times New Roman" w:hAnsi="Times New Roman"/>
        </w:rPr>
        <w:t>P</w:t>
      </w:r>
      <w:r>
        <w:rPr>
          <w:rFonts w:ascii="Times New Roman" w:hAnsi="Times New Roman"/>
        </w:rPr>
        <w:t>apildyti 22.9 papunkčiu ir jį išdėstyti taip:</w:t>
      </w:r>
    </w:p>
    <w:p w14:paraId="44B66A10" w14:textId="1A75CB1A" w:rsidR="003266B2" w:rsidRDefault="003266B2" w:rsidP="002874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„22.9. apgyvendinimas apsaugotame būste.“.</w:t>
      </w:r>
    </w:p>
    <w:p w14:paraId="33FD68B5" w14:textId="248B6DE6" w:rsidR="003266B2" w:rsidRDefault="003266B2" w:rsidP="002874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D97EEB">
        <w:rPr>
          <w:rFonts w:ascii="Times New Roman" w:hAnsi="Times New Roman"/>
        </w:rPr>
        <w:t>P</w:t>
      </w:r>
      <w:r>
        <w:rPr>
          <w:rFonts w:ascii="Times New Roman" w:hAnsi="Times New Roman"/>
        </w:rPr>
        <w:t>apildyti 24.9 papunkčiu ir jį išdėstyti taip:</w:t>
      </w:r>
    </w:p>
    <w:p w14:paraId="41ADBA0B" w14:textId="497E9A60" w:rsidR="00CB5D9C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„24.9. </w:t>
      </w:r>
      <w:r w:rsidR="00D97EEB">
        <w:rPr>
          <w:rFonts w:ascii="Times New Roman" w:hAnsi="Times New Roman"/>
        </w:rPr>
        <w:t>A</w:t>
      </w:r>
      <w:r>
        <w:rPr>
          <w:rFonts w:ascii="Times New Roman" w:hAnsi="Times New Roman"/>
          <w:szCs w:val="24"/>
        </w:rPr>
        <w:t>pgyvendinimo apsaugotame būste organizavimas.</w:t>
      </w:r>
    </w:p>
    <w:p w14:paraId="40C71B20" w14:textId="75DEB930" w:rsidR="00CB5D9C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Apgyvendinimo apsaugotame būste paslaugos – Asmens apgyvendinimas ir pagalbos suteikimas namų aplinkoje, reikalingų paslaugų organizavimas bendruomenėje, siekiant kompensuoti, atkurti, ugdyti, palaikyti ir plėtoti asmens socialinius ir savarankiško gyvenimo įgūdžius.</w:t>
      </w:r>
    </w:p>
    <w:p w14:paraId="31688061" w14:textId="18F5304A" w:rsidR="00CB5D9C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Gavėjai –</w:t>
      </w:r>
      <w:r w:rsidR="00D97EE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sulaukę pilnametystės Asmenys, kuriems buvo teikiama institucinė vaiko socialinė globa ar kurie gyveno socialinę riziką patiriančiose šeimose (iki 21 m.).</w:t>
      </w:r>
    </w:p>
    <w:p w14:paraId="1111D658" w14:textId="00EF8348" w:rsidR="00CB5D9C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Sprendimas dėl apgyvendinimo apsaugotame būste paslaugų Asmeniui skyrimo priimamas ne vėliau kaip per 14 kalendorinių dienų nuo dokumentų pateikimo Skyriui.</w:t>
      </w:r>
    </w:p>
    <w:p w14:paraId="74589DEC" w14:textId="79EEE50B" w:rsidR="00CB5D9C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Priėmus sprendimą Asmeniui skirti apgyvendinimo apsaugotame būste paslaugas Skyriaus specialistas ne vėliau kaip per 3 darbo dienas Sprendimą ir visus reikalingus dokumentus pateikia Savivaldybės administracijos direktoriui, kuris įsakymu Asmeniui skiria paslaugas ir nustato mokestį už šias paslaugas.</w:t>
      </w:r>
    </w:p>
    <w:p w14:paraId="06AF4A2B" w14:textId="77777777" w:rsidR="00CB5D9C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Savivaldybės administracijos direktoriaus įsakymą ir visus dokumentus Skyriaus specialistas per 5 darbo dienas pateikia Centrui.</w:t>
      </w:r>
    </w:p>
    <w:p w14:paraId="0DBD0899" w14:textId="6D1BBE60" w:rsidR="00CB5D9C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Jei Centras, gavęs Sprendimą dėl apgyvendinimo apsaugotame būste paslaugų skyrimo, įvertinęs visas Centro galimybes, negali paslaugų teikti iš karto, Asmenį įrašo į apgyvendinimo </w:t>
      </w:r>
      <w:r w:rsidR="008A3F9E">
        <w:rPr>
          <w:rFonts w:ascii="Times New Roman" w:hAnsi="Times New Roman"/>
          <w:szCs w:val="24"/>
        </w:rPr>
        <w:t>apsaugotame būste</w:t>
      </w:r>
      <w:r>
        <w:rPr>
          <w:rFonts w:ascii="Times New Roman" w:hAnsi="Times New Roman"/>
          <w:szCs w:val="24"/>
        </w:rPr>
        <w:t xml:space="preserve"> paslaugoms gauti eilę.</w:t>
      </w:r>
    </w:p>
    <w:p w14:paraId="27FF992B" w14:textId="4605D628" w:rsidR="00CB5D9C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Apgyvendinimo </w:t>
      </w:r>
      <w:r w:rsidR="008A3F9E">
        <w:rPr>
          <w:rFonts w:ascii="Times New Roman" w:hAnsi="Times New Roman"/>
          <w:szCs w:val="24"/>
        </w:rPr>
        <w:t>apsaugotame būste</w:t>
      </w:r>
      <w:r>
        <w:rPr>
          <w:rFonts w:ascii="Times New Roman" w:hAnsi="Times New Roman"/>
          <w:szCs w:val="24"/>
        </w:rPr>
        <w:t xml:space="preserve"> paslaugos Asmeniui pradedamos teikti iš karto atsiradus galimybei.</w:t>
      </w:r>
    </w:p>
    <w:p w14:paraId="13A3DA52" w14:textId="710B0A1B" w:rsidR="00CB5D9C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Centro direktorius ar jo įgaliotas atstovas su Asmeniu </w:t>
      </w:r>
      <w:r w:rsidR="00D97EEB">
        <w:rPr>
          <w:rFonts w:ascii="Times New Roman" w:hAnsi="Times New Roman"/>
          <w:szCs w:val="24"/>
        </w:rPr>
        <w:t xml:space="preserve">pasirašo </w:t>
      </w:r>
      <w:r>
        <w:rPr>
          <w:rFonts w:ascii="Times New Roman" w:hAnsi="Times New Roman"/>
          <w:szCs w:val="24"/>
        </w:rPr>
        <w:t>sutartį dėl apmokėjimo už komunalines paslaugas.</w:t>
      </w:r>
    </w:p>
    <w:p w14:paraId="0FFB2B26" w14:textId="77777777" w:rsidR="00CB5D9C" w:rsidRPr="00D43AD1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Paslaugas teikia Centro socialiniai darbuotojai.</w:t>
      </w:r>
      <w:r w:rsidRPr="00D43AD1">
        <w:rPr>
          <w:rFonts w:ascii="Times New Roman" w:hAnsi="Times New Roman"/>
          <w:szCs w:val="24"/>
        </w:rPr>
        <w:t xml:space="preserve"> </w:t>
      </w:r>
    </w:p>
    <w:p w14:paraId="31B2FC7D" w14:textId="4F8FB19B" w:rsidR="00CB5D9C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Apgyvendinimo </w:t>
      </w:r>
      <w:r w:rsidR="008A3F9E">
        <w:rPr>
          <w:rFonts w:ascii="Times New Roman" w:hAnsi="Times New Roman"/>
          <w:szCs w:val="24"/>
        </w:rPr>
        <w:t>apsaugotame būste</w:t>
      </w:r>
      <w:r>
        <w:rPr>
          <w:rFonts w:ascii="Times New Roman" w:hAnsi="Times New Roman"/>
          <w:szCs w:val="24"/>
        </w:rPr>
        <w:t xml:space="preserve"> paslaugų teikimas gali būti nutrauktas paaiškėjus, kad Asmuo</w:t>
      </w:r>
      <w:r w:rsidR="00D97EEB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kuris kreipėsi dėl apgyvendinimo </w:t>
      </w:r>
      <w:r w:rsidR="008A3F9E">
        <w:rPr>
          <w:rFonts w:ascii="Times New Roman" w:hAnsi="Times New Roman"/>
          <w:szCs w:val="24"/>
        </w:rPr>
        <w:t>apsaugotame būste</w:t>
      </w:r>
      <w:r>
        <w:rPr>
          <w:rFonts w:ascii="Times New Roman" w:hAnsi="Times New Roman"/>
          <w:szCs w:val="24"/>
        </w:rPr>
        <w:t xml:space="preserve"> paslaugų skyrimo, sąmoningai pateikė neteisingą informaciją, piktnaudžiavo paslaugomis arba dirbtinai pablogino sąlygas, norėdamas gauti paslaugas.</w:t>
      </w:r>
    </w:p>
    <w:p w14:paraId="3A8D1D47" w14:textId="6E9571B9" w:rsidR="00CB5D9C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Apgyvendinimo </w:t>
      </w:r>
      <w:r w:rsidR="008A3F9E">
        <w:rPr>
          <w:rFonts w:ascii="Times New Roman" w:hAnsi="Times New Roman"/>
          <w:szCs w:val="24"/>
        </w:rPr>
        <w:t>apsaugotame būste</w:t>
      </w:r>
      <w:r>
        <w:rPr>
          <w:rFonts w:ascii="Times New Roman" w:hAnsi="Times New Roman"/>
          <w:szCs w:val="24"/>
        </w:rPr>
        <w:t xml:space="preserve"> paslaugų teikimas nutraukiamas Asmeniui ar jo teisėtam atstovui raštu atsisakius paslaugų teikimo, pasikeitus socialiniam statusui (pasveikus, įsidarbinus ir kt.), išvykus nuolat gyventi į kitą savivaldybę, Asmeniui mirus.</w:t>
      </w:r>
    </w:p>
    <w:p w14:paraId="52A90CC6" w14:textId="05DA5A33" w:rsidR="00CB5D9C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Centras apie apgyvendinimo </w:t>
      </w:r>
      <w:r w:rsidR="008A3F9E">
        <w:rPr>
          <w:rFonts w:ascii="Times New Roman" w:hAnsi="Times New Roman"/>
          <w:szCs w:val="24"/>
        </w:rPr>
        <w:t>apsaugotame būste</w:t>
      </w:r>
      <w:r>
        <w:rPr>
          <w:rFonts w:ascii="Times New Roman" w:hAnsi="Times New Roman"/>
          <w:szCs w:val="24"/>
        </w:rPr>
        <w:t xml:space="preserve"> paslaugų gavėjo mirtį arba išvykimą gyventi į kitą savivaldybę Skyrių informuoja raštu ne vėliau kaip per 3 darbo dienas nuo sužinojimo apie tai dienos.</w:t>
      </w:r>
    </w:p>
    <w:p w14:paraId="3A5BFBEB" w14:textId="765114B6" w:rsidR="00CB5D9C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Sprendimą dėl apgyvendinimo </w:t>
      </w:r>
      <w:r w:rsidR="008A3F9E">
        <w:rPr>
          <w:rFonts w:ascii="Times New Roman" w:hAnsi="Times New Roman"/>
          <w:szCs w:val="24"/>
        </w:rPr>
        <w:t>apsaugotame būste</w:t>
      </w:r>
      <w:r>
        <w:rPr>
          <w:rFonts w:ascii="Times New Roman" w:hAnsi="Times New Roman"/>
          <w:szCs w:val="24"/>
        </w:rPr>
        <w:t xml:space="preserve"> paslaugų nutraukimo priima Skyriaus vedėjas.</w:t>
      </w:r>
    </w:p>
    <w:p w14:paraId="75DC471A" w14:textId="4431CEF1" w:rsidR="00CB5D9C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Sprendimas dėl apgyvendinimo </w:t>
      </w:r>
      <w:r w:rsidR="008A3F9E">
        <w:rPr>
          <w:rFonts w:ascii="Times New Roman" w:hAnsi="Times New Roman"/>
          <w:szCs w:val="24"/>
        </w:rPr>
        <w:t>apsaugotame būste</w:t>
      </w:r>
      <w:r>
        <w:rPr>
          <w:rFonts w:ascii="Times New Roman" w:hAnsi="Times New Roman"/>
          <w:szCs w:val="24"/>
        </w:rPr>
        <w:t xml:space="preserve"> paslaugų teikimo Asmeniui nutraukimo priimamas ne vėliau kaip per 5 kalendorines dienas nuo Centro raštiško pranešimo gavimo.</w:t>
      </w:r>
    </w:p>
    <w:p w14:paraId="1EA09D65" w14:textId="7013673C" w:rsidR="00CB5D9C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Priėmus sprendimą Asmeniui nutraukti apgyvendinimo </w:t>
      </w:r>
      <w:r w:rsidR="008A3F9E">
        <w:rPr>
          <w:rFonts w:ascii="Times New Roman" w:hAnsi="Times New Roman"/>
          <w:szCs w:val="24"/>
        </w:rPr>
        <w:t>apsaugotame būste</w:t>
      </w:r>
      <w:r>
        <w:rPr>
          <w:rFonts w:ascii="Times New Roman" w:hAnsi="Times New Roman"/>
          <w:szCs w:val="24"/>
        </w:rPr>
        <w:t xml:space="preserve"> paslaugas Skyriaus specialistas ne vėliau kaip per 3 darbo dienas Sprendimą ir visus reikalingus dokumentus pateikia Savivaldybės administracijos direktoriui, kuris įsakymu</w:t>
      </w:r>
      <w:r w:rsidR="00D97EEB">
        <w:rPr>
          <w:rFonts w:ascii="Times New Roman" w:hAnsi="Times New Roman"/>
          <w:szCs w:val="24"/>
        </w:rPr>
        <w:t xml:space="preserve"> nutraukia</w:t>
      </w:r>
      <w:r>
        <w:rPr>
          <w:rFonts w:ascii="Times New Roman" w:hAnsi="Times New Roman"/>
          <w:szCs w:val="24"/>
        </w:rPr>
        <w:t xml:space="preserve"> paslaugų teikimą Asmeniui.</w:t>
      </w:r>
    </w:p>
    <w:p w14:paraId="12C2E35E" w14:textId="77777777" w:rsidR="00CB5D9C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Centro direktorius ar jo įgaliotas atstovas su Asmeniu pasirašo susitarimą dėl sutarties nutraukimo.</w:t>
      </w:r>
    </w:p>
    <w:p w14:paraId="59993F0D" w14:textId="3ADE8C76" w:rsidR="00CB5D9C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Asmens mokėjimo dydis už teikiamas apgyvendinimo </w:t>
      </w:r>
      <w:r w:rsidR="008A3F9E">
        <w:rPr>
          <w:rFonts w:ascii="Times New Roman" w:hAnsi="Times New Roman"/>
          <w:szCs w:val="24"/>
        </w:rPr>
        <w:t>apsaugotame būste</w:t>
      </w:r>
      <w:r>
        <w:rPr>
          <w:rFonts w:ascii="Times New Roman" w:hAnsi="Times New Roman"/>
          <w:szCs w:val="24"/>
        </w:rPr>
        <w:t xml:space="preserve"> paslaugas nustatomas vadovaujantis Panevėžio</w:t>
      </w:r>
      <w:r w:rsidRPr="00D43AD1">
        <w:rPr>
          <w:rFonts w:ascii="Times New Roman" w:hAnsi="Times New Roman"/>
          <w:szCs w:val="24"/>
        </w:rPr>
        <w:t xml:space="preserve"> rajono savivaldybės tarybos patvirtintu </w:t>
      </w:r>
      <w:r>
        <w:rPr>
          <w:rFonts w:ascii="Times New Roman" w:hAnsi="Times New Roman"/>
          <w:szCs w:val="24"/>
        </w:rPr>
        <w:t xml:space="preserve">Mokėjimo už socialines paslaugas </w:t>
      </w:r>
      <w:r w:rsidRPr="00D43AD1">
        <w:rPr>
          <w:rFonts w:ascii="Times New Roman" w:hAnsi="Times New Roman"/>
          <w:szCs w:val="24"/>
        </w:rPr>
        <w:t>tvarkos apraš</w:t>
      </w:r>
      <w:r>
        <w:rPr>
          <w:rFonts w:ascii="Times New Roman" w:hAnsi="Times New Roman"/>
          <w:szCs w:val="24"/>
        </w:rPr>
        <w:t xml:space="preserve">u. </w:t>
      </w:r>
    </w:p>
    <w:p w14:paraId="6714AE83" w14:textId="52BA0F96" w:rsidR="00CB5D9C" w:rsidRDefault="00CB5D9C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Apgyvendinimo </w:t>
      </w:r>
      <w:r w:rsidR="008A3F9E">
        <w:rPr>
          <w:rFonts w:ascii="Times New Roman" w:hAnsi="Times New Roman"/>
          <w:szCs w:val="24"/>
        </w:rPr>
        <w:t>apsaugotame būste</w:t>
      </w:r>
      <w:r>
        <w:rPr>
          <w:rFonts w:ascii="Times New Roman" w:hAnsi="Times New Roman"/>
          <w:szCs w:val="24"/>
        </w:rPr>
        <w:t xml:space="preserve"> paslaugas gaunantys Asmenys už komunalines paslaugas (šilumą, elektros energiją, vandenį ir kt.) moka pagal įstaigoje nustatytą išlaidų skaičiavimo vienam asmeniui tvarką.</w:t>
      </w:r>
      <w:r w:rsidR="008A3F9E">
        <w:rPr>
          <w:rFonts w:ascii="Times New Roman" w:hAnsi="Times New Roman"/>
          <w:szCs w:val="24"/>
        </w:rPr>
        <w:t>“.</w:t>
      </w:r>
    </w:p>
    <w:p w14:paraId="7411320D" w14:textId="5CCC275F" w:rsidR="008A3F9E" w:rsidRDefault="008A3F9E" w:rsidP="00CB5D9C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 </w:t>
      </w:r>
      <w:r w:rsidR="00D97EEB">
        <w:rPr>
          <w:rFonts w:ascii="Times New Roman" w:hAnsi="Times New Roman"/>
          <w:szCs w:val="24"/>
        </w:rPr>
        <w:t>P</w:t>
      </w:r>
      <w:r>
        <w:rPr>
          <w:rFonts w:ascii="Times New Roman" w:hAnsi="Times New Roman"/>
          <w:szCs w:val="24"/>
        </w:rPr>
        <w:t>akeisti 28.3.1 papunktį ir jį išdėstyti taip:</w:t>
      </w:r>
    </w:p>
    <w:p w14:paraId="022DB565" w14:textId="171537BA" w:rsidR="008A3F9E" w:rsidRDefault="008A3F9E" w:rsidP="008A3F9E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„28.3.1. Trumpalaikės socialinės globos paslaugų vaikams, laikinai likusiems be tėvų globos, organizavimas.</w:t>
      </w:r>
    </w:p>
    <w:p w14:paraId="2E9488EF" w14:textId="1F0F56DC" w:rsidR="008A3F9E" w:rsidRDefault="008A3F9E" w:rsidP="008A3F9E">
      <w:pPr>
        <w:ind w:firstLine="720"/>
        <w:jc w:val="both"/>
        <w:rPr>
          <w:rFonts w:ascii="Times New Roman" w:hAnsi="Times New Roman"/>
          <w:szCs w:val="24"/>
        </w:rPr>
      </w:pPr>
      <w:r w:rsidRPr="00D43AD1">
        <w:rPr>
          <w:rFonts w:ascii="Times New Roman" w:hAnsi="Times New Roman"/>
          <w:szCs w:val="24"/>
        </w:rPr>
        <w:t>Gavėjai</w:t>
      </w:r>
      <w:r>
        <w:rPr>
          <w:rFonts w:ascii="Times New Roman" w:hAnsi="Times New Roman"/>
          <w:szCs w:val="24"/>
        </w:rPr>
        <w:t xml:space="preserve"> –</w:t>
      </w:r>
      <w:r w:rsidRPr="00D43AD1">
        <w:rPr>
          <w:rFonts w:ascii="Times New Roman" w:hAnsi="Times New Roman"/>
          <w:szCs w:val="24"/>
        </w:rPr>
        <w:t xml:space="preserve"> vaikai</w:t>
      </w:r>
      <w:r w:rsidR="00D97EEB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 w:rsidRPr="00D43AD1">
        <w:rPr>
          <w:rFonts w:ascii="Times New Roman" w:hAnsi="Times New Roman"/>
          <w:szCs w:val="24"/>
        </w:rPr>
        <w:t>laikinai likę be tėvų globos, socialinę riziką patiriantys vaikai ar vaikai iš socialinę riziką patiriančių šeimų</w:t>
      </w:r>
      <w:r>
        <w:rPr>
          <w:rFonts w:ascii="Times New Roman" w:hAnsi="Times New Roman"/>
          <w:szCs w:val="24"/>
        </w:rPr>
        <w:t>.</w:t>
      </w:r>
    </w:p>
    <w:p w14:paraId="1355F6DF" w14:textId="0854468A" w:rsidR="008A3F9E" w:rsidRPr="004F4B18" w:rsidRDefault="008A3F9E" w:rsidP="008A3F9E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Paslaugas teikia Centro bendruomeniniai vaikų globos namai, krizių centras, </w:t>
      </w:r>
      <w:r w:rsidRPr="004F4B18">
        <w:rPr>
          <w:rFonts w:ascii="Times New Roman" w:hAnsi="Times New Roman"/>
          <w:lang w:bidi="he-IL"/>
        </w:rPr>
        <w:t>socialinia</w:t>
      </w:r>
      <w:r>
        <w:rPr>
          <w:rFonts w:ascii="Times New Roman" w:hAnsi="Times New Roman"/>
          <w:lang w:bidi="he-IL"/>
        </w:rPr>
        <w:t>i</w:t>
      </w:r>
      <w:r w:rsidRPr="004F4B18">
        <w:rPr>
          <w:rFonts w:ascii="Times New Roman" w:hAnsi="Times New Roman"/>
          <w:lang w:bidi="he-IL"/>
        </w:rPr>
        <w:t xml:space="preserve"> globėja</w:t>
      </w:r>
      <w:r>
        <w:rPr>
          <w:rFonts w:ascii="Times New Roman" w:hAnsi="Times New Roman"/>
          <w:lang w:bidi="he-IL"/>
        </w:rPr>
        <w:t>i</w:t>
      </w:r>
      <w:r w:rsidRPr="004F4B18">
        <w:rPr>
          <w:rFonts w:ascii="Times New Roman" w:hAnsi="Times New Roman"/>
          <w:lang w:bidi="he-IL"/>
        </w:rPr>
        <w:t xml:space="preserve"> (rūpintoja</w:t>
      </w:r>
      <w:r>
        <w:rPr>
          <w:rFonts w:ascii="Times New Roman" w:hAnsi="Times New Roman"/>
          <w:lang w:bidi="he-IL"/>
        </w:rPr>
        <w:t>i</w:t>
      </w:r>
      <w:r w:rsidRPr="004F4B18">
        <w:rPr>
          <w:rFonts w:ascii="Times New Roman" w:hAnsi="Times New Roman"/>
          <w:lang w:bidi="he-IL"/>
        </w:rPr>
        <w:t>), globėja</w:t>
      </w:r>
      <w:r>
        <w:rPr>
          <w:rFonts w:ascii="Times New Roman" w:hAnsi="Times New Roman"/>
          <w:lang w:bidi="he-IL"/>
        </w:rPr>
        <w:t>i</w:t>
      </w:r>
      <w:r w:rsidRPr="004F4B18">
        <w:rPr>
          <w:rFonts w:ascii="Times New Roman" w:hAnsi="Times New Roman"/>
          <w:lang w:bidi="he-IL"/>
        </w:rPr>
        <w:t xml:space="preserve"> (rūpintoja</w:t>
      </w:r>
      <w:r>
        <w:rPr>
          <w:rFonts w:ascii="Times New Roman" w:hAnsi="Times New Roman"/>
          <w:lang w:bidi="he-IL"/>
        </w:rPr>
        <w:t>i</w:t>
      </w:r>
      <w:r w:rsidRPr="004F4B18">
        <w:rPr>
          <w:rFonts w:ascii="Times New Roman" w:hAnsi="Times New Roman"/>
          <w:lang w:bidi="he-IL"/>
        </w:rPr>
        <w:t>) giminaičia</w:t>
      </w:r>
      <w:r>
        <w:rPr>
          <w:rFonts w:ascii="Times New Roman" w:hAnsi="Times New Roman"/>
          <w:lang w:bidi="he-IL"/>
        </w:rPr>
        <w:t>i</w:t>
      </w:r>
      <w:r w:rsidRPr="004F4B18">
        <w:rPr>
          <w:rFonts w:ascii="Times New Roman" w:hAnsi="Times New Roman"/>
          <w:lang w:bidi="he-IL"/>
        </w:rPr>
        <w:t>, budint</w:t>
      </w:r>
      <w:r>
        <w:rPr>
          <w:rFonts w:ascii="Times New Roman" w:hAnsi="Times New Roman"/>
          <w:lang w:bidi="he-IL"/>
        </w:rPr>
        <w:t>y</w:t>
      </w:r>
      <w:r w:rsidRPr="004F4B18">
        <w:rPr>
          <w:rFonts w:ascii="Times New Roman" w:hAnsi="Times New Roman"/>
          <w:lang w:bidi="he-IL"/>
        </w:rPr>
        <w:t>s globotoja</w:t>
      </w:r>
      <w:r>
        <w:rPr>
          <w:rFonts w:ascii="Times New Roman" w:hAnsi="Times New Roman"/>
          <w:lang w:bidi="he-IL"/>
        </w:rPr>
        <w:t xml:space="preserve">i, </w:t>
      </w:r>
      <w:r w:rsidRPr="004F4B18">
        <w:rPr>
          <w:rFonts w:ascii="Times New Roman" w:hAnsi="Times New Roman"/>
          <w:lang w:bidi="he-IL"/>
        </w:rPr>
        <w:t>šeimyn</w:t>
      </w:r>
      <w:r>
        <w:rPr>
          <w:rFonts w:ascii="Times New Roman" w:hAnsi="Times New Roman"/>
          <w:lang w:bidi="he-IL"/>
        </w:rPr>
        <w:t>os, paslaugos gali būti perkamos iš kitų savivaldybių ar viešųjų įstaigų bendruomeninių vaikų globos namų, krizių centrų.</w:t>
      </w:r>
    </w:p>
    <w:p w14:paraId="38DB02B4" w14:textId="424A8F79" w:rsidR="002E5A27" w:rsidRPr="00D43AD1" w:rsidRDefault="002E5A27" w:rsidP="002E5A27">
      <w:pPr>
        <w:ind w:firstLine="720"/>
        <w:jc w:val="both"/>
        <w:rPr>
          <w:rFonts w:ascii="Times New Roman" w:hAnsi="Times New Roman"/>
          <w:szCs w:val="24"/>
        </w:rPr>
      </w:pPr>
      <w:r w:rsidRPr="00D43AD1">
        <w:rPr>
          <w:rFonts w:ascii="Times New Roman" w:hAnsi="Times New Roman"/>
          <w:szCs w:val="24"/>
        </w:rPr>
        <w:t>Teikimo trukmė: vaikams, laikinai likusiems be tėvų globos</w:t>
      </w:r>
      <w:r>
        <w:rPr>
          <w:rFonts w:ascii="Times New Roman" w:hAnsi="Times New Roman"/>
          <w:szCs w:val="24"/>
        </w:rPr>
        <w:t>,</w:t>
      </w:r>
      <w:r w:rsidRPr="00D43AD1">
        <w:rPr>
          <w:rFonts w:ascii="Times New Roman" w:hAnsi="Times New Roman"/>
          <w:szCs w:val="24"/>
        </w:rPr>
        <w:t xml:space="preserve"> – iki pasibaigs </w:t>
      </w:r>
      <w:r>
        <w:rPr>
          <w:rFonts w:ascii="Times New Roman" w:hAnsi="Times New Roman"/>
          <w:szCs w:val="24"/>
        </w:rPr>
        <w:t xml:space="preserve">vaiko </w:t>
      </w:r>
      <w:r w:rsidRPr="00D43AD1">
        <w:rPr>
          <w:rFonts w:ascii="Times New Roman" w:hAnsi="Times New Roman"/>
          <w:szCs w:val="24"/>
        </w:rPr>
        <w:t>laikinoji globa, bet ne ilgiau nei 18 mėn.; vaikams</w:t>
      </w:r>
      <w:r>
        <w:rPr>
          <w:rFonts w:ascii="Times New Roman" w:hAnsi="Times New Roman"/>
          <w:szCs w:val="24"/>
        </w:rPr>
        <w:t>, patiriantiems socialinę riziką,</w:t>
      </w:r>
      <w:r w:rsidRPr="00D43AD1">
        <w:rPr>
          <w:rFonts w:ascii="Times New Roman" w:hAnsi="Times New Roman"/>
          <w:szCs w:val="24"/>
        </w:rPr>
        <w:t xml:space="preserve"> – iki </w:t>
      </w:r>
      <w:r>
        <w:rPr>
          <w:rFonts w:ascii="Times New Roman" w:hAnsi="Times New Roman"/>
          <w:szCs w:val="24"/>
        </w:rPr>
        <w:t>bus išspręstas klausimas dėl vaiko grąžinimo atstovui (-</w:t>
      </w:r>
      <w:proofErr w:type="spellStart"/>
      <w:r>
        <w:rPr>
          <w:rFonts w:ascii="Times New Roman" w:hAnsi="Times New Roman"/>
          <w:szCs w:val="24"/>
        </w:rPr>
        <w:t>ams</w:t>
      </w:r>
      <w:proofErr w:type="spellEnd"/>
      <w:r>
        <w:rPr>
          <w:rFonts w:ascii="Times New Roman" w:hAnsi="Times New Roman"/>
          <w:szCs w:val="24"/>
        </w:rPr>
        <w:t>) pagal įstatymą ar laikinosios globos (rūpybos) nustatymo</w:t>
      </w:r>
      <w:r w:rsidRPr="00D43AD1">
        <w:rPr>
          <w:rFonts w:ascii="Times New Roman" w:hAnsi="Times New Roman"/>
          <w:szCs w:val="24"/>
        </w:rPr>
        <w:t xml:space="preserve">, bet ne ilgiau nei </w:t>
      </w:r>
      <w:r w:rsidR="00D97EEB">
        <w:rPr>
          <w:rFonts w:ascii="Times New Roman" w:hAnsi="Times New Roman"/>
          <w:szCs w:val="24"/>
        </w:rPr>
        <w:br/>
      </w:r>
      <w:r w:rsidRPr="00D43AD1">
        <w:rPr>
          <w:rFonts w:ascii="Times New Roman" w:hAnsi="Times New Roman"/>
          <w:szCs w:val="24"/>
        </w:rPr>
        <w:t xml:space="preserve">6 mėn. </w:t>
      </w:r>
    </w:p>
    <w:p w14:paraId="026DB937" w14:textId="0684F015" w:rsidR="008A3F9E" w:rsidRDefault="008A3F9E" w:rsidP="008A3F9E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Trumpalaikės socialinės globos paslaugos vaikams, laikinai likusiems be tėvų globos, organizuojamos vadovaujantis Lietuvos Respublikos civiliniu kodeksu, Lietuvos Respublikos vaiko teisių pagrindų įstatymu, kitais teisės aktais, reglamentuojančiais vaiko globos (rūpybos) organizavimą.“.</w:t>
      </w:r>
    </w:p>
    <w:p w14:paraId="3834E919" w14:textId="34FB1A6A" w:rsidR="00B75FF2" w:rsidRDefault="00B75FF2" w:rsidP="007D0CC3">
      <w:pPr>
        <w:ind w:firstLine="720"/>
        <w:jc w:val="both"/>
        <w:rPr>
          <w:rFonts w:ascii="Times New Roman" w:hAnsi="Times New Roman"/>
        </w:rPr>
      </w:pPr>
    </w:p>
    <w:p w14:paraId="2031249C" w14:textId="18562ED2" w:rsidR="008A3F9E" w:rsidRDefault="008A3F9E" w:rsidP="007D0CC3">
      <w:pPr>
        <w:ind w:firstLine="720"/>
        <w:jc w:val="both"/>
        <w:rPr>
          <w:rFonts w:ascii="Times New Roman" w:hAnsi="Times New Roman"/>
        </w:rPr>
      </w:pPr>
    </w:p>
    <w:p w14:paraId="3D4EDFF8" w14:textId="15F2F0FB" w:rsidR="008A3F9E" w:rsidRDefault="008A3F9E" w:rsidP="007D0CC3">
      <w:pPr>
        <w:ind w:firstLine="720"/>
        <w:jc w:val="both"/>
        <w:rPr>
          <w:rFonts w:ascii="Times New Roman" w:hAnsi="Times New Roman"/>
        </w:rPr>
      </w:pPr>
    </w:p>
    <w:p w14:paraId="24139664" w14:textId="77777777" w:rsidR="008A3F9E" w:rsidRDefault="008A3F9E" w:rsidP="007D0CC3">
      <w:pPr>
        <w:ind w:firstLine="720"/>
        <w:jc w:val="both"/>
        <w:rPr>
          <w:rFonts w:ascii="Times New Roman" w:hAnsi="Times New Roman"/>
        </w:rPr>
      </w:pPr>
    </w:p>
    <w:p w14:paraId="6E65E344" w14:textId="55CCA85B" w:rsidR="00B75FF2" w:rsidRDefault="00B75FF2" w:rsidP="007D0CC3">
      <w:pPr>
        <w:ind w:firstLine="720"/>
        <w:jc w:val="both"/>
        <w:rPr>
          <w:rFonts w:ascii="Times New Roman" w:hAnsi="Times New Roman"/>
        </w:rPr>
      </w:pPr>
    </w:p>
    <w:p w14:paraId="27638041" w14:textId="2F3C053F" w:rsidR="00B75FF2" w:rsidRDefault="00B75FF2" w:rsidP="007D0CC3">
      <w:pPr>
        <w:ind w:firstLine="720"/>
        <w:jc w:val="both"/>
        <w:rPr>
          <w:rFonts w:ascii="Times New Roman" w:hAnsi="Times New Roman"/>
        </w:rPr>
      </w:pPr>
    </w:p>
    <w:p w14:paraId="2CA20E3D" w14:textId="60091785" w:rsidR="00B75FF2" w:rsidRDefault="00B75FF2" w:rsidP="007D0CC3">
      <w:pPr>
        <w:ind w:firstLine="720"/>
        <w:jc w:val="both"/>
        <w:rPr>
          <w:rFonts w:ascii="Times New Roman" w:hAnsi="Times New Roman"/>
        </w:rPr>
      </w:pPr>
    </w:p>
    <w:p w14:paraId="57D82F98" w14:textId="1BA6B1BD" w:rsidR="00B75FF2" w:rsidRDefault="00B75FF2" w:rsidP="007D0CC3">
      <w:pPr>
        <w:ind w:firstLine="720"/>
        <w:jc w:val="both"/>
        <w:rPr>
          <w:rFonts w:ascii="Times New Roman" w:hAnsi="Times New Roman"/>
        </w:rPr>
      </w:pPr>
    </w:p>
    <w:p w14:paraId="64FD5921" w14:textId="66512D0A" w:rsidR="00B75FF2" w:rsidRDefault="00B75FF2" w:rsidP="007D0CC3">
      <w:pPr>
        <w:ind w:firstLine="720"/>
        <w:jc w:val="both"/>
        <w:rPr>
          <w:rFonts w:ascii="Times New Roman" w:hAnsi="Times New Roman"/>
        </w:rPr>
      </w:pPr>
    </w:p>
    <w:p w14:paraId="5339C19B" w14:textId="69C54381" w:rsidR="00B75FF2" w:rsidRDefault="00B75FF2" w:rsidP="007D0CC3">
      <w:pPr>
        <w:ind w:firstLine="720"/>
        <w:jc w:val="both"/>
        <w:rPr>
          <w:rFonts w:ascii="Times New Roman" w:hAnsi="Times New Roman"/>
        </w:rPr>
      </w:pPr>
    </w:p>
    <w:p w14:paraId="4FBB90CB" w14:textId="69AE88EC" w:rsidR="00B75FF2" w:rsidRDefault="00B75FF2" w:rsidP="007D0CC3">
      <w:pPr>
        <w:ind w:firstLine="720"/>
        <w:jc w:val="both"/>
        <w:rPr>
          <w:rFonts w:ascii="Times New Roman" w:hAnsi="Times New Roman"/>
        </w:rPr>
      </w:pPr>
    </w:p>
    <w:p w14:paraId="67C7A305" w14:textId="70C5D61F" w:rsidR="00B75FF2" w:rsidRDefault="00B75FF2" w:rsidP="007D0CC3">
      <w:pPr>
        <w:ind w:firstLine="720"/>
        <w:jc w:val="both"/>
        <w:rPr>
          <w:rFonts w:ascii="Times New Roman" w:hAnsi="Times New Roman"/>
        </w:rPr>
      </w:pPr>
    </w:p>
    <w:p w14:paraId="70B46542" w14:textId="539D9ADF" w:rsidR="00B75FF2" w:rsidRDefault="00B75FF2" w:rsidP="007D0CC3">
      <w:pPr>
        <w:ind w:firstLine="720"/>
        <w:jc w:val="both"/>
        <w:rPr>
          <w:rFonts w:ascii="Times New Roman" w:hAnsi="Times New Roman"/>
        </w:rPr>
      </w:pPr>
    </w:p>
    <w:p w14:paraId="604B4DA1" w14:textId="77777777" w:rsidR="00B75FF2" w:rsidRPr="007D0CC3" w:rsidRDefault="00B75FF2" w:rsidP="007D0CC3">
      <w:pPr>
        <w:ind w:firstLine="720"/>
        <w:jc w:val="both"/>
        <w:rPr>
          <w:rFonts w:ascii="Times New Roman" w:hAnsi="Times New Roman"/>
        </w:rPr>
      </w:pPr>
    </w:p>
    <w:p w14:paraId="7E6905A3" w14:textId="77777777" w:rsidR="007D0CC3" w:rsidRPr="007D0CC3" w:rsidRDefault="007D0CC3" w:rsidP="007D0CC3">
      <w:pPr>
        <w:rPr>
          <w:rFonts w:ascii="Times New Roman" w:hAnsi="Times New Roman"/>
        </w:rPr>
      </w:pPr>
      <w:r w:rsidRPr="007D0CC3">
        <w:rPr>
          <w:rFonts w:ascii="Times New Roman" w:hAnsi="Times New Roman"/>
        </w:rPr>
        <w:t>Virginija Savickienė</w:t>
      </w:r>
    </w:p>
    <w:p w14:paraId="1E0A3A60" w14:textId="7B957569" w:rsidR="007D0CC3" w:rsidRPr="007D0CC3" w:rsidRDefault="007D0CC3" w:rsidP="007D0CC3">
      <w:pPr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2021-0</w:t>
      </w:r>
      <w:r w:rsidR="008A3F9E">
        <w:rPr>
          <w:rFonts w:ascii="Times New Roman" w:hAnsi="Times New Roman"/>
        </w:rPr>
        <w:t>6</w:t>
      </w:r>
      <w:r w:rsidRPr="007D0CC3">
        <w:rPr>
          <w:rFonts w:ascii="Times New Roman" w:hAnsi="Times New Roman"/>
        </w:rPr>
        <w:t>-</w:t>
      </w:r>
      <w:r w:rsidR="008A3F9E">
        <w:rPr>
          <w:rFonts w:ascii="Times New Roman" w:hAnsi="Times New Roman"/>
        </w:rPr>
        <w:t>03</w:t>
      </w:r>
    </w:p>
    <w:p w14:paraId="53B31859" w14:textId="77777777" w:rsidR="00837914" w:rsidRDefault="00837914" w:rsidP="00837914">
      <w:pPr>
        <w:rPr>
          <w:rFonts w:ascii="Times New Roman" w:hAnsi="Times New Roman"/>
          <w:szCs w:val="24"/>
        </w:rPr>
        <w:sectPr w:rsidR="00837914" w:rsidSect="007D0CC3">
          <w:headerReference w:type="default" r:id="rId10"/>
          <w:pgSz w:w="12240" w:h="15840" w:code="1"/>
          <w:pgMar w:top="578" w:right="567" w:bottom="340" w:left="1701" w:header="567" w:footer="284" w:gutter="0"/>
          <w:cols w:space="720"/>
          <w:titlePg/>
          <w:docGrid w:linePitch="360"/>
        </w:sectPr>
      </w:pPr>
      <w:r>
        <w:rPr>
          <w:rFonts w:ascii="Times New Roman" w:hAnsi="Times New Roman"/>
          <w:szCs w:val="24"/>
        </w:rPr>
        <w:br w:type="page"/>
      </w:r>
    </w:p>
    <w:p w14:paraId="3A5C1420" w14:textId="77777777" w:rsidR="005700FC" w:rsidRPr="005700FC" w:rsidRDefault="005700FC" w:rsidP="005700FC">
      <w:pPr>
        <w:jc w:val="center"/>
        <w:rPr>
          <w:rFonts w:ascii="Times New Roman" w:hAnsi="Times New Roman"/>
          <w:b/>
          <w:szCs w:val="24"/>
          <w:lang w:eastAsia="ar-SA"/>
        </w:rPr>
      </w:pPr>
      <w:r w:rsidRPr="005700FC">
        <w:rPr>
          <w:rFonts w:ascii="Times New Roman" w:hAnsi="Times New Roman"/>
          <w:b/>
          <w:szCs w:val="24"/>
        </w:rPr>
        <w:lastRenderedPageBreak/>
        <w:t>PANEVĖŽIO RAJONO SAVIVALDYBĖS ADMINISTRACIJOS</w:t>
      </w:r>
    </w:p>
    <w:p w14:paraId="797CEC62" w14:textId="77777777" w:rsidR="005700FC" w:rsidRPr="005700FC" w:rsidRDefault="005700FC" w:rsidP="005700FC">
      <w:pPr>
        <w:jc w:val="center"/>
        <w:rPr>
          <w:rFonts w:ascii="Times New Roman" w:eastAsia="SimSun" w:hAnsi="Times New Roman"/>
          <w:b/>
          <w:kern w:val="2"/>
          <w:szCs w:val="24"/>
          <w:lang w:eastAsia="zh-CN" w:bidi="hi-IN"/>
        </w:rPr>
      </w:pPr>
      <w:r w:rsidRPr="005700FC">
        <w:rPr>
          <w:rFonts w:ascii="Times New Roman" w:hAnsi="Times New Roman"/>
          <w:b/>
          <w:szCs w:val="24"/>
        </w:rPr>
        <w:t>SOCIALINĖS PARAMOS SKYRIUS</w:t>
      </w:r>
    </w:p>
    <w:p w14:paraId="488566DC" w14:textId="77777777" w:rsidR="005700FC" w:rsidRPr="005700FC" w:rsidRDefault="005700FC" w:rsidP="005700FC">
      <w:pPr>
        <w:rPr>
          <w:rFonts w:ascii="Times New Roman" w:hAnsi="Times New Roman"/>
          <w:b/>
          <w:szCs w:val="24"/>
        </w:rPr>
      </w:pPr>
    </w:p>
    <w:p w14:paraId="40C7D81E" w14:textId="77777777" w:rsidR="005700FC" w:rsidRPr="005700FC" w:rsidRDefault="005700FC" w:rsidP="005700FC">
      <w:pPr>
        <w:rPr>
          <w:rFonts w:ascii="Times New Roman" w:hAnsi="Times New Roman"/>
          <w:szCs w:val="24"/>
        </w:rPr>
      </w:pPr>
      <w:r w:rsidRPr="005700FC">
        <w:rPr>
          <w:rFonts w:ascii="Times New Roman" w:hAnsi="Times New Roman"/>
          <w:szCs w:val="24"/>
        </w:rPr>
        <w:t>Panevėžio rajono savivaldybės tarybai</w:t>
      </w:r>
    </w:p>
    <w:p w14:paraId="4DBADAB4" w14:textId="77777777" w:rsidR="005700FC" w:rsidRPr="005700FC" w:rsidRDefault="005700FC" w:rsidP="005700FC">
      <w:pPr>
        <w:rPr>
          <w:rFonts w:ascii="Times New Roman" w:hAnsi="Times New Roman"/>
          <w:szCs w:val="24"/>
        </w:rPr>
      </w:pPr>
    </w:p>
    <w:p w14:paraId="394DF017" w14:textId="2A5AD178" w:rsidR="007D0CC3" w:rsidRPr="007D0CC3" w:rsidRDefault="007D0CC3" w:rsidP="008A3F9E">
      <w:pPr>
        <w:jc w:val="center"/>
        <w:rPr>
          <w:rFonts w:ascii="Times New Roman" w:hAnsi="Times New Roman"/>
          <w:b/>
        </w:rPr>
      </w:pPr>
      <w:r w:rsidRPr="007D0CC3">
        <w:rPr>
          <w:rFonts w:ascii="Times New Roman" w:hAnsi="Times New Roman"/>
          <w:b/>
        </w:rPr>
        <w:t xml:space="preserve">SAVIVALDYBĖS TARYBOS SPRENDIMO </w:t>
      </w:r>
      <w:r w:rsidR="008A3F9E">
        <w:rPr>
          <w:rFonts w:ascii="Times New Roman" w:hAnsi="Times New Roman"/>
          <w:b/>
        </w:rPr>
        <w:t>„</w:t>
      </w:r>
      <w:r w:rsidR="008A3F9E" w:rsidRPr="007D0CC3">
        <w:rPr>
          <w:rFonts w:ascii="Times New Roman" w:hAnsi="Times New Roman"/>
          <w:b/>
        </w:rPr>
        <w:t xml:space="preserve">DĖL PANEVĖŽIO RAJONO SAVIVALDYBĖS TARYBOS 2021 M. </w:t>
      </w:r>
      <w:r w:rsidR="008A3F9E">
        <w:rPr>
          <w:rFonts w:ascii="Times New Roman" w:hAnsi="Times New Roman"/>
          <w:b/>
        </w:rPr>
        <w:t>BALANDŽIO 8</w:t>
      </w:r>
      <w:r w:rsidR="008A3F9E" w:rsidRPr="007D0CC3">
        <w:rPr>
          <w:rFonts w:ascii="Times New Roman" w:hAnsi="Times New Roman"/>
          <w:b/>
        </w:rPr>
        <w:t xml:space="preserve"> D. SPRENDIMO NR. T-</w:t>
      </w:r>
      <w:r w:rsidR="008A3F9E">
        <w:rPr>
          <w:rFonts w:ascii="Times New Roman" w:hAnsi="Times New Roman"/>
          <w:b/>
        </w:rPr>
        <w:t>93</w:t>
      </w:r>
      <w:r w:rsidR="008A3F9E" w:rsidRPr="007D0CC3">
        <w:rPr>
          <w:rFonts w:ascii="Times New Roman" w:hAnsi="Times New Roman"/>
          <w:b/>
        </w:rPr>
        <w:t xml:space="preserve"> „DĖL </w:t>
      </w:r>
      <w:r w:rsidR="008A3F9E">
        <w:rPr>
          <w:rFonts w:ascii="Times New Roman" w:hAnsi="Times New Roman"/>
          <w:b/>
        </w:rPr>
        <w:t xml:space="preserve">SOCIALINIŲ PASLAUGŲ TEIKIMO TVARKOS APRAŠO </w:t>
      </w:r>
      <w:r w:rsidR="008A3F9E" w:rsidRPr="007D0CC3">
        <w:rPr>
          <w:rFonts w:ascii="Times New Roman" w:hAnsi="Times New Roman"/>
          <w:b/>
        </w:rPr>
        <w:t>PATVIRTINIMO“ PAKEITIMO</w:t>
      </w:r>
      <w:r w:rsidR="00CB1F7C">
        <w:rPr>
          <w:rFonts w:ascii="Times New Roman" w:hAnsi="Times New Roman"/>
          <w:b/>
        </w:rPr>
        <w:t>“</w:t>
      </w:r>
      <w:r w:rsidR="008A3F9E">
        <w:rPr>
          <w:rFonts w:ascii="Times New Roman" w:hAnsi="Times New Roman"/>
          <w:b/>
        </w:rPr>
        <w:t xml:space="preserve"> </w:t>
      </w:r>
      <w:r w:rsidRPr="007D0CC3">
        <w:rPr>
          <w:rFonts w:ascii="Times New Roman" w:hAnsi="Times New Roman"/>
          <w:b/>
        </w:rPr>
        <w:t>PROJEKTO</w:t>
      </w:r>
      <w:r w:rsidR="008A3F9E">
        <w:rPr>
          <w:rFonts w:ascii="Times New Roman" w:hAnsi="Times New Roman"/>
          <w:b/>
        </w:rPr>
        <w:t xml:space="preserve"> </w:t>
      </w:r>
      <w:r w:rsidRPr="007D0CC3">
        <w:rPr>
          <w:rFonts w:ascii="Times New Roman" w:hAnsi="Times New Roman"/>
          <w:b/>
        </w:rPr>
        <w:t>AIŠKINAMASIS RAŠTAS</w:t>
      </w:r>
    </w:p>
    <w:p w14:paraId="7E0073A6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</w:p>
    <w:p w14:paraId="7261AA94" w14:textId="02298B2B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 xml:space="preserve">2021 m. </w:t>
      </w:r>
      <w:r w:rsidR="008A3F9E">
        <w:rPr>
          <w:rFonts w:ascii="Times New Roman" w:hAnsi="Times New Roman"/>
        </w:rPr>
        <w:t>birželio 3</w:t>
      </w:r>
      <w:r w:rsidRPr="007D0CC3">
        <w:rPr>
          <w:rFonts w:ascii="Times New Roman" w:hAnsi="Times New Roman"/>
        </w:rPr>
        <w:t xml:space="preserve"> d.  </w:t>
      </w:r>
    </w:p>
    <w:p w14:paraId="27D9D299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Panevėžys</w:t>
      </w:r>
    </w:p>
    <w:p w14:paraId="6A710189" w14:textId="77777777" w:rsidR="007D0CC3" w:rsidRPr="007D0CC3" w:rsidRDefault="007D0CC3" w:rsidP="007D0CC3">
      <w:pPr>
        <w:rPr>
          <w:rFonts w:ascii="Times New Roman" w:hAnsi="Times New Roman"/>
        </w:rPr>
      </w:pPr>
    </w:p>
    <w:p w14:paraId="0C54C954" w14:textId="6D1B6CE8" w:rsidR="007D0CC3" w:rsidRPr="007D0CC3" w:rsidRDefault="007D0CC3" w:rsidP="007D0CC3">
      <w:pPr>
        <w:jc w:val="both"/>
        <w:rPr>
          <w:rFonts w:ascii="Times New Roman" w:hAnsi="Times New Roman"/>
          <w:b/>
          <w:bCs/>
        </w:rPr>
      </w:pPr>
      <w:r w:rsidRPr="007D0CC3">
        <w:rPr>
          <w:rFonts w:ascii="Times New Roman" w:hAnsi="Times New Roman"/>
          <w:bCs/>
        </w:rPr>
        <w:tab/>
      </w:r>
      <w:r w:rsidRPr="00B75FF2">
        <w:rPr>
          <w:rFonts w:ascii="Times New Roman" w:hAnsi="Times New Roman"/>
          <w:b/>
        </w:rPr>
        <w:t>1.</w:t>
      </w:r>
      <w:r w:rsidRPr="007D0CC3">
        <w:rPr>
          <w:rFonts w:ascii="Times New Roman" w:hAnsi="Times New Roman"/>
          <w:bCs/>
        </w:rPr>
        <w:t xml:space="preserve"> </w:t>
      </w:r>
      <w:r w:rsidRPr="007D0CC3">
        <w:rPr>
          <w:rFonts w:ascii="Times New Roman" w:hAnsi="Times New Roman"/>
          <w:b/>
        </w:rPr>
        <w:t xml:space="preserve">Sprendimo </w:t>
      </w:r>
      <w:r w:rsidRPr="007D0CC3">
        <w:rPr>
          <w:rFonts w:ascii="Times New Roman" w:hAnsi="Times New Roman"/>
          <w:b/>
          <w:bCs/>
        </w:rPr>
        <w:t>projekto tikslai ir uždaviniai</w:t>
      </w:r>
    </w:p>
    <w:p w14:paraId="5063947B" w14:textId="3F11689D" w:rsidR="008A3F9E" w:rsidRDefault="007D0CC3" w:rsidP="008A3F9E">
      <w:pPr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ab/>
      </w:r>
      <w:r w:rsidR="008A3F9E">
        <w:rPr>
          <w:rFonts w:ascii="Times New Roman" w:hAnsi="Times New Roman"/>
        </w:rPr>
        <w:t xml:space="preserve">Sprendimo projekto tikslas – pradėjus teikti naujas paslaugas </w:t>
      </w:r>
      <w:r w:rsidR="002E2E20">
        <w:rPr>
          <w:rFonts w:ascii="Times New Roman" w:hAnsi="Times New Roman"/>
        </w:rPr>
        <w:t xml:space="preserve">pakeisti bei papildyti </w:t>
      </w:r>
      <w:r w:rsidR="008A3F9E">
        <w:rPr>
          <w:rFonts w:ascii="Times New Roman" w:hAnsi="Times New Roman"/>
          <w:szCs w:val="24"/>
        </w:rPr>
        <w:t>Socialinių paslaugų teikimo</w:t>
      </w:r>
      <w:r w:rsidR="008A3F9E" w:rsidRPr="00AB047C">
        <w:rPr>
          <w:rFonts w:ascii="Times New Roman" w:hAnsi="Times New Roman"/>
          <w:szCs w:val="24"/>
        </w:rPr>
        <w:t xml:space="preserve"> tvarkos apraš</w:t>
      </w:r>
      <w:r w:rsidR="008A3F9E">
        <w:rPr>
          <w:rFonts w:ascii="Times New Roman" w:hAnsi="Times New Roman"/>
          <w:szCs w:val="24"/>
        </w:rPr>
        <w:t xml:space="preserve">ą </w:t>
      </w:r>
      <w:r w:rsidR="008A3F9E" w:rsidRPr="007D0CC3">
        <w:rPr>
          <w:rFonts w:ascii="Times New Roman" w:hAnsi="Times New Roman"/>
        </w:rPr>
        <w:t>(toliau – Aprašas)</w:t>
      </w:r>
      <w:r w:rsidR="002E2E20">
        <w:rPr>
          <w:rFonts w:ascii="Times New Roman" w:hAnsi="Times New Roman"/>
        </w:rPr>
        <w:t>, patvirtintą Savivaldybės tarybos 2021 m. balandžio 8 d. sprendimu Nr. T-93 „Dėl Socialinių paslaugų teikimo tvarkos aprašo patvirtinimo“.</w:t>
      </w:r>
    </w:p>
    <w:p w14:paraId="0AF3A1A5" w14:textId="3EBC144D" w:rsidR="007D0CC3" w:rsidRPr="007D0CC3" w:rsidRDefault="007D0CC3" w:rsidP="008A3F9E">
      <w:pPr>
        <w:ind w:firstLine="720"/>
        <w:jc w:val="both"/>
        <w:rPr>
          <w:rFonts w:ascii="Times New Roman" w:hAnsi="Times New Roman"/>
          <w:b/>
          <w:bCs/>
          <w:spacing w:val="-1"/>
        </w:rPr>
      </w:pPr>
      <w:r w:rsidRPr="007D0CC3">
        <w:rPr>
          <w:rFonts w:ascii="Times New Roman" w:hAnsi="Times New Roman"/>
          <w:b/>
          <w:bCs/>
          <w:spacing w:val="-1"/>
        </w:rPr>
        <w:t>2. Siūlomos teisinio reguliavimo nuostatos</w:t>
      </w:r>
    </w:p>
    <w:p w14:paraId="3F8CFDE6" w14:textId="43A5C02F" w:rsidR="007D0CC3" w:rsidRPr="007D0CC3" w:rsidRDefault="002E2E20" w:rsidP="007D0CC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Panevėžio rajono socialinių paslaugų centras </w:t>
      </w:r>
      <w:r w:rsidR="00DB5504">
        <w:rPr>
          <w:rFonts w:ascii="Times New Roman" w:hAnsi="Times New Roman"/>
        </w:rPr>
        <w:t xml:space="preserve">(toliau – Centras) </w:t>
      </w:r>
      <w:r>
        <w:rPr>
          <w:rFonts w:ascii="Times New Roman" w:hAnsi="Times New Roman"/>
        </w:rPr>
        <w:t>pradeda teikti naujas paslaugas, todėl reikia</w:t>
      </w:r>
      <w:r w:rsidR="00DA3488">
        <w:rPr>
          <w:rFonts w:ascii="Times New Roman" w:hAnsi="Times New Roman"/>
        </w:rPr>
        <w:t xml:space="preserve"> keisti Aprašą.</w:t>
      </w:r>
    </w:p>
    <w:p w14:paraId="0576E05C" w14:textId="0D3630B2" w:rsidR="00DA3488" w:rsidRPr="00DB5504" w:rsidRDefault="007D0CC3" w:rsidP="00DB5504">
      <w:pPr>
        <w:ind w:firstLine="720"/>
        <w:jc w:val="both"/>
        <w:rPr>
          <w:rFonts w:ascii="Times New Roman" w:eastAsia="Calibri" w:hAnsi="Times New Roman"/>
        </w:rPr>
      </w:pPr>
      <w:proofErr w:type="spellStart"/>
      <w:r w:rsidRPr="007D0CC3">
        <w:rPr>
          <w:rFonts w:ascii="Times New Roman" w:hAnsi="Times New Roman"/>
          <w:color w:val="000000"/>
          <w:spacing w:val="-3"/>
          <w:lang w:val="en-US"/>
        </w:rPr>
        <w:t>Sprendimo</w:t>
      </w:r>
      <w:proofErr w:type="spellEnd"/>
      <w:r w:rsidRPr="007D0CC3">
        <w:rPr>
          <w:rFonts w:ascii="Times New Roman" w:hAnsi="Times New Roman"/>
          <w:color w:val="000000"/>
          <w:spacing w:val="-3"/>
          <w:lang w:val="en-US"/>
        </w:rPr>
        <w:t xml:space="preserve"> </w:t>
      </w:r>
      <w:proofErr w:type="spellStart"/>
      <w:r w:rsidRPr="007D0CC3">
        <w:rPr>
          <w:rFonts w:ascii="Times New Roman" w:hAnsi="Times New Roman"/>
          <w:color w:val="000000"/>
          <w:spacing w:val="-3"/>
          <w:lang w:val="en-US"/>
        </w:rPr>
        <w:t>projektu</w:t>
      </w:r>
      <w:proofErr w:type="spellEnd"/>
      <w:r w:rsidRPr="007D0CC3">
        <w:rPr>
          <w:rFonts w:ascii="Times New Roman" w:hAnsi="Times New Roman"/>
          <w:color w:val="000000"/>
          <w:spacing w:val="-3"/>
          <w:lang w:val="en-US"/>
        </w:rPr>
        <w:t xml:space="preserve"> </w:t>
      </w:r>
      <w:proofErr w:type="spellStart"/>
      <w:r w:rsidRPr="007D0CC3">
        <w:rPr>
          <w:rFonts w:ascii="Times New Roman" w:hAnsi="Times New Roman"/>
          <w:color w:val="000000"/>
          <w:spacing w:val="-3"/>
          <w:lang w:val="en-US"/>
        </w:rPr>
        <w:t>siūloma</w:t>
      </w:r>
      <w:proofErr w:type="spellEnd"/>
      <w:r w:rsidRPr="007D0CC3">
        <w:rPr>
          <w:rFonts w:ascii="Times New Roman" w:hAnsi="Times New Roman"/>
          <w:color w:val="000000"/>
          <w:spacing w:val="-3"/>
          <w:lang w:val="en-US"/>
        </w:rPr>
        <w:t xml:space="preserve"> </w:t>
      </w:r>
      <w:r w:rsidRPr="007D0CC3">
        <w:rPr>
          <w:rFonts w:ascii="Times New Roman" w:hAnsi="Times New Roman"/>
        </w:rPr>
        <w:t xml:space="preserve">papildyti Aprašą </w:t>
      </w:r>
      <w:r w:rsidR="00DA3488">
        <w:rPr>
          <w:rFonts w:ascii="Times New Roman" w:hAnsi="Times New Roman"/>
        </w:rPr>
        <w:t>22.8</w:t>
      </w:r>
      <w:r w:rsidR="00DA3488" w:rsidRPr="003266B2">
        <w:rPr>
          <w:rFonts w:ascii="Times New Roman" w:eastAsia="Calibri" w:hAnsi="Times New Roman"/>
        </w:rPr>
        <w:t xml:space="preserve"> papunkčiu</w:t>
      </w:r>
      <w:r w:rsidR="00DA3488">
        <w:rPr>
          <w:rFonts w:ascii="Times New Roman" w:eastAsia="Calibri" w:hAnsi="Times New Roman"/>
        </w:rPr>
        <w:t xml:space="preserve"> ir jį išdėstyti taip</w:t>
      </w:r>
      <w:r w:rsidR="00DB5504">
        <w:rPr>
          <w:rFonts w:ascii="Times New Roman" w:eastAsia="Calibri" w:hAnsi="Times New Roman"/>
        </w:rPr>
        <w:t xml:space="preserve">: </w:t>
      </w:r>
      <w:r w:rsidR="00DA3488">
        <w:rPr>
          <w:rFonts w:ascii="Times New Roman" w:hAnsi="Times New Roman"/>
        </w:rPr>
        <w:t>22.8</w:t>
      </w:r>
      <w:r w:rsidR="00DA3488" w:rsidRPr="007D0CC3">
        <w:rPr>
          <w:rFonts w:ascii="Times New Roman" w:hAnsi="Times New Roman"/>
        </w:rPr>
        <w:t xml:space="preserve">. </w:t>
      </w:r>
      <w:r w:rsidR="00DA3488">
        <w:rPr>
          <w:rFonts w:ascii="Times New Roman" w:hAnsi="Times New Roman"/>
          <w:color w:val="000000"/>
          <w:lang w:eastAsia="lt-LT"/>
        </w:rPr>
        <w:t>asmeninio asistento paslaugos</w:t>
      </w:r>
      <w:r w:rsidR="00DA3488" w:rsidRPr="007D0CC3">
        <w:rPr>
          <w:rFonts w:ascii="Times New Roman" w:hAnsi="Times New Roman"/>
        </w:rPr>
        <w:t>.</w:t>
      </w:r>
    </w:p>
    <w:p w14:paraId="10FD48F2" w14:textId="4921E1BD" w:rsidR="00DA3488" w:rsidRDefault="00DB5504" w:rsidP="00DB550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Siūloma </w:t>
      </w:r>
      <w:r w:rsidR="002E5A27">
        <w:rPr>
          <w:rFonts w:ascii="Times New Roman" w:hAnsi="Times New Roman"/>
        </w:rPr>
        <w:t xml:space="preserve">Aprašą </w:t>
      </w:r>
      <w:r>
        <w:rPr>
          <w:rFonts w:ascii="Times New Roman" w:hAnsi="Times New Roman"/>
        </w:rPr>
        <w:t xml:space="preserve">papildyti </w:t>
      </w:r>
      <w:r w:rsidR="00DA3488">
        <w:rPr>
          <w:rFonts w:ascii="Times New Roman" w:hAnsi="Times New Roman"/>
        </w:rPr>
        <w:t>22.9 papunkčiu ir jį išdėstyti taip:</w:t>
      </w:r>
      <w:r>
        <w:rPr>
          <w:rFonts w:ascii="Times New Roman" w:hAnsi="Times New Roman"/>
        </w:rPr>
        <w:t xml:space="preserve"> </w:t>
      </w:r>
      <w:r w:rsidR="00DA3488">
        <w:rPr>
          <w:rFonts w:ascii="Times New Roman" w:hAnsi="Times New Roman"/>
        </w:rPr>
        <w:t>22.9. apgyvendinimas apsaugotame būste.</w:t>
      </w:r>
    </w:p>
    <w:p w14:paraId="4C55FF5B" w14:textId="5AFDEAB5" w:rsidR="00DA3488" w:rsidRPr="00DB5504" w:rsidRDefault="00DB5504" w:rsidP="00DB550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Siūloma</w:t>
      </w:r>
      <w:r w:rsidR="00DA3488">
        <w:rPr>
          <w:rFonts w:ascii="Times New Roman" w:hAnsi="Times New Roman"/>
        </w:rPr>
        <w:t xml:space="preserve"> papildyti 24.9 papunkčiu ir jį išdėstyti taip:</w:t>
      </w:r>
      <w:r>
        <w:rPr>
          <w:rFonts w:ascii="Times New Roman" w:hAnsi="Times New Roman"/>
        </w:rPr>
        <w:t xml:space="preserve"> </w:t>
      </w:r>
      <w:r w:rsidR="00DA3488">
        <w:rPr>
          <w:rFonts w:ascii="Times New Roman" w:hAnsi="Times New Roman"/>
        </w:rPr>
        <w:t xml:space="preserve">24.9. </w:t>
      </w:r>
      <w:r w:rsidR="00DA3488">
        <w:rPr>
          <w:rFonts w:ascii="Times New Roman" w:hAnsi="Times New Roman"/>
          <w:szCs w:val="24"/>
        </w:rPr>
        <w:t>Apgyvendinimo apsaugotame būste organizavimas.</w:t>
      </w:r>
    </w:p>
    <w:p w14:paraId="1A321C87" w14:textId="77777777" w:rsidR="00DA3488" w:rsidRDefault="00DA3488" w:rsidP="00DA3488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Apgyvendinimo apsaugotame būste paslaugos – Asmens apgyvendinimas ir pagalbos suteikimas namų aplinkoje, reikalingų paslaugų organizavimas bendruomenėje, siekiant kompensuoti, atkurti, ugdyti, palaikyti ir plėtoti asmens socialinius ir savarankiško gyvenimo įgūdžius.</w:t>
      </w:r>
    </w:p>
    <w:p w14:paraId="0F7D320D" w14:textId="416EF65D" w:rsidR="00DA3488" w:rsidRDefault="00DA3488" w:rsidP="00DA3488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Gavėjai –</w:t>
      </w:r>
      <w:r w:rsidR="00D97EE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sulaukę pilnametystės Asmenys, kuriems buvo teikiama institucinė vaiko socialinė globa ar kurie gyveno socialinę riziką patiriančiose šeimose (iki 21 m.).</w:t>
      </w:r>
    </w:p>
    <w:p w14:paraId="50F5C961" w14:textId="77777777" w:rsidR="00DA3488" w:rsidRDefault="00DA3488" w:rsidP="00DA3488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Sprendimas dėl apgyvendinimo apsaugotame būste paslaugų Asmeniui skyrimo priimamas ne vėliau kaip per 14 kalendorinių dienų nuo dokumentų pateikimo Skyriui.</w:t>
      </w:r>
    </w:p>
    <w:p w14:paraId="003B71F9" w14:textId="77777777" w:rsidR="00DA3488" w:rsidRDefault="00DA3488" w:rsidP="00DA3488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Priėmus sprendimą Asmeniui skirti apgyvendinimo apsaugotame būste paslaugas Skyriaus specialistas ne vėliau kaip per 3 darbo dienas Sprendimą ir visus reikalingus dokumentus pateikia Savivaldybės administracijos direktoriui, kuris įsakymu Asmeniui skiria paslaugas ir nustato mokestį už šias paslaugas.</w:t>
      </w:r>
    </w:p>
    <w:p w14:paraId="039007DF" w14:textId="77777777" w:rsidR="00DA3488" w:rsidRDefault="00DA3488" w:rsidP="00DA3488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Savivaldybės administracijos direktoriaus įsakymą ir visus dokumentus Skyriaus specialistas per 5 darbo dienas pateikia Centrui.</w:t>
      </w:r>
    </w:p>
    <w:p w14:paraId="478AA225" w14:textId="77777777" w:rsidR="00DA3488" w:rsidRDefault="00DA3488" w:rsidP="00DA3488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Jei Centras, gavęs Sprendimą dėl apgyvendinimo apsaugotame būste paslaugų skyrimo, įvertinęs visas Centro galimybes, negali paslaugų teikti iš karto, Asmenį įrašo į apgyvendinimo apsaugotame būste paslaugoms gauti eilę.</w:t>
      </w:r>
    </w:p>
    <w:p w14:paraId="2C7B4D21" w14:textId="77777777" w:rsidR="00DA3488" w:rsidRDefault="00DA3488" w:rsidP="00DA3488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Apgyvendinimo apsaugotame būste paslaugos Asmeniui pradedamos teikti iš karto atsiradus galimybei.</w:t>
      </w:r>
    </w:p>
    <w:p w14:paraId="114ABCF7" w14:textId="1430FE22" w:rsidR="00DA3488" w:rsidRDefault="00DA3488" w:rsidP="00DA3488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Centro direktorius ar jo įgaliotas atstovas su Asmeniu </w:t>
      </w:r>
      <w:r w:rsidR="00D97EEB">
        <w:rPr>
          <w:rFonts w:ascii="Times New Roman" w:hAnsi="Times New Roman"/>
          <w:szCs w:val="24"/>
        </w:rPr>
        <w:t xml:space="preserve">pasirašo </w:t>
      </w:r>
      <w:r>
        <w:rPr>
          <w:rFonts w:ascii="Times New Roman" w:hAnsi="Times New Roman"/>
          <w:szCs w:val="24"/>
        </w:rPr>
        <w:t>sutartį dėl apmokėjimo už komunalines paslaugas.</w:t>
      </w:r>
    </w:p>
    <w:p w14:paraId="7B3FF843" w14:textId="77777777" w:rsidR="00DA3488" w:rsidRPr="00D43AD1" w:rsidRDefault="00DA3488" w:rsidP="00DA3488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Paslaugas teikia Centro socialiniai darbuotojai.</w:t>
      </w:r>
      <w:r w:rsidRPr="00D43AD1">
        <w:rPr>
          <w:rFonts w:ascii="Times New Roman" w:hAnsi="Times New Roman"/>
          <w:szCs w:val="24"/>
        </w:rPr>
        <w:t xml:space="preserve"> </w:t>
      </w:r>
    </w:p>
    <w:p w14:paraId="60242CCE" w14:textId="36921008" w:rsidR="00DA3488" w:rsidRDefault="00DA3488" w:rsidP="00DA3488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Apgyvendinimo apsaugotame būste paslaugų teikimas gali būti nutrauktas paaiškėjus, kad Asmuo</w:t>
      </w:r>
      <w:r w:rsidR="00D97EEB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kuris kreipėsi dėl apgyvendinimo apsaugotame būste paslaugų skyrimo, sąmoningai pateikė neteisingą informaciją, piktnaudžiavo paslaugomis arba dirbtinai pablogino sąlygas, norėdamas gauti paslaugas.</w:t>
      </w:r>
    </w:p>
    <w:p w14:paraId="66D7CE73" w14:textId="77777777" w:rsidR="00DA3488" w:rsidRDefault="00DA3488" w:rsidP="00DA3488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Apgyvendinimo apsaugotame būste paslaugų teikimas nutraukiamas Asmeniui ar jo teisėtam atstovui raštu atsisakius paslaugų teikimo, pasikeitus socialiniam statusui (pasveikus, įsidarbinus ir kt.), išvykus nuolat gyventi į kitą savivaldybę, Asmeniui mirus.</w:t>
      </w:r>
    </w:p>
    <w:p w14:paraId="0017F609" w14:textId="77777777" w:rsidR="00DA3488" w:rsidRDefault="00DA3488" w:rsidP="00DA3488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Centras apie apgyvendinimo apsaugotame būste paslaugų gavėjo mirtį arba išvykimą gyventi į kitą savivaldybę Skyrių informuoja raštu ne vėliau kaip per 3 darbo dienas nuo sužinojimo apie tai dienos.</w:t>
      </w:r>
    </w:p>
    <w:p w14:paraId="32466C18" w14:textId="77777777" w:rsidR="00DA3488" w:rsidRDefault="00DA3488" w:rsidP="00DA3488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Sprendimą dėl apgyvendinimo apsaugotame būste paslaugų nutraukimo priima Skyriaus vedėjas.</w:t>
      </w:r>
    </w:p>
    <w:p w14:paraId="52ADB0BB" w14:textId="77777777" w:rsidR="00DA3488" w:rsidRDefault="00DA3488" w:rsidP="00DA3488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Sprendimas dėl apgyvendinimo apsaugotame būste paslaugų teikimo Asmeniui nutraukimo priimamas ne vėliau kaip per 5 kalendorines dienas nuo Centro raštiško pranešimo gavimo.</w:t>
      </w:r>
    </w:p>
    <w:p w14:paraId="6C61DF81" w14:textId="083ED348" w:rsidR="00DA3488" w:rsidRDefault="00DA3488" w:rsidP="00DA3488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Priėmus sprendimą Asmeniui nutraukti apgyvendinimo apsaugotame būste paslaugas Skyriaus specialistas ne vėliau kaip per 3 darbo dienas Sprendimą ir visus reikalingus dokumentus pateikia Savivaldybės administracijos direktoriui, kuris įsakymu </w:t>
      </w:r>
      <w:r w:rsidR="00D97EEB">
        <w:rPr>
          <w:rFonts w:ascii="Times New Roman" w:hAnsi="Times New Roman"/>
          <w:szCs w:val="24"/>
        </w:rPr>
        <w:t xml:space="preserve">nutraukia </w:t>
      </w:r>
      <w:r>
        <w:rPr>
          <w:rFonts w:ascii="Times New Roman" w:hAnsi="Times New Roman"/>
          <w:szCs w:val="24"/>
        </w:rPr>
        <w:t>paslaugų teikimą Asmeniui.</w:t>
      </w:r>
    </w:p>
    <w:p w14:paraId="01C85572" w14:textId="77777777" w:rsidR="00DA3488" w:rsidRDefault="00DA3488" w:rsidP="00DA3488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Centro direktorius ar jo įgaliotas atstovas su Asmeniu pasirašo susitarimą dėl sutarties nutraukimo.</w:t>
      </w:r>
    </w:p>
    <w:p w14:paraId="7D82BA5F" w14:textId="77777777" w:rsidR="00DA3488" w:rsidRDefault="00DA3488" w:rsidP="00DA3488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Asmens mokėjimo dydis už teikiamas apgyvendinimo apsaugotame būste paslaugas nustatomas vadovaujantis Panevėžio</w:t>
      </w:r>
      <w:r w:rsidRPr="00D43AD1">
        <w:rPr>
          <w:rFonts w:ascii="Times New Roman" w:hAnsi="Times New Roman"/>
          <w:szCs w:val="24"/>
        </w:rPr>
        <w:t xml:space="preserve"> rajono savivaldybės tarybos patvirtintu </w:t>
      </w:r>
      <w:r>
        <w:rPr>
          <w:rFonts w:ascii="Times New Roman" w:hAnsi="Times New Roman"/>
          <w:szCs w:val="24"/>
        </w:rPr>
        <w:t xml:space="preserve">Mokėjimo už socialines paslaugas </w:t>
      </w:r>
      <w:r w:rsidRPr="00D43AD1">
        <w:rPr>
          <w:rFonts w:ascii="Times New Roman" w:hAnsi="Times New Roman"/>
          <w:szCs w:val="24"/>
        </w:rPr>
        <w:t>tvarkos apraš</w:t>
      </w:r>
      <w:r>
        <w:rPr>
          <w:rFonts w:ascii="Times New Roman" w:hAnsi="Times New Roman"/>
          <w:szCs w:val="24"/>
        </w:rPr>
        <w:t xml:space="preserve">u. </w:t>
      </w:r>
    </w:p>
    <w:p w14:paraId="1B34C50E" w14:textId="49CAC52A" w:rsidR="00DA3488" w:rsidRDefault="00DA3488" w:rsidP="00DA3488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Apgyvendinimo apsaugotame būste paslaugas gaunantys Asmenys už komunalines paslaugas (šilumą, elektros energiją, vandenį ir kt.) moka pagal įstaigoje nustatytą išlaidų skaičiavimo vienam asmeniui tvarką.</w:t>
      </w:r>
    </w:p>
    <w:p w14:paraId="53F45780" w14:textId="6D3C28AD" w:rsidR="00DB5504" w:rsidRDefault="00DB5504" w:rsidP="00DB5504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Centras pradeda teikti trumpalaikės socialinės globos paslaugas </w:t>
      </w:r>
      <w:r w:rsidR="002E5A27">
        <w:rPr>
          <w:rFonts w:ascii="Times New Roman" w:hAnsi="Times New Roman"/>
          <w:szCs w:val="24"/>
        </w:rPr>
        <w:t xml:space="preserve">Vadoklių krizių centre </w:t>
      </w:r>
      <w:r>
        <w:rPr>
          <w:rFonts w:ascii="Times New Roman" w:hAnsi="Times New Roman"/>
          <w:szCs w:val="24"/>
        </w:rPr>
        <w:t>vaikams, laikinai likusiems be tėvų globos, iki bus išspręstas klausimas dėl vaiko grąžinimo atstovui (-</w:t>
      </w:r>
      <w:proofErr w:type="spellStart"/>
      <w:r>
        <w:rPr>
          <w:rFonts w:ascii="Times New Roman" w:hAnsi="Times New Roman"/>
          <w:szCs w:val="24"/>
        </w:rPr>
        <w:t>ams</w:t>
      </w:r>
      <w:proofErr w:type="spellEnd"/>
      <w:r>
        <w:rPr>
          <w:rFonts w:ascii="Times New Roman" w:hAnsi="Times New Roman"/>
          <w:szCs w:val="24"/>
        </w:rPr>
        <w:t>) pagal įstatymą ar laikinosios globos (rūpybos) nustatymo kol jie bus grąžinti į šeimą arba kol bus nustatyta laikinoji globa (rūpyba</w:t>
      </w:r>
      <w:r w:rsidR="002E5A27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>, todėl s</w:t>
      </w:r>
      <w:r>
        <w:rPr>
          <w:rFonts w:ascii="Times New Roman" w:eastAsia="Calibri" w:hAnsi="Times New Roman"/>
        </w:rPr>
        <w:t xml:space="preserve">iūloma pakeisti Aprašo 28.3.1 papunktį ir jį išdėstyti taip: </w:t>
      </w:r>
      <w:r>
        <w:rPr>
          <w:rFonts w:ascii="Times New Roman" w:hAnsi="Times New Roman"/>
          <w:szCs w:val="24"/>
        </w:rPr>
        <w:t>28.3.1. Trumpalaikės socialinės globos paslaugų vaikams, laikinai likusiems be tėvų globos, organizavimas.</w:t>
      </w:r>
    </w:p>
    <w:p w14:paraId="5FCD9C98" w14:textId="37F1658A" w:rsidR="00DB5504" w:rsidRDefault="00DB5504" w:rsidP="00DB5504">
      <w:pPr>
        <w:ind w:firstLine="720"/>
        <w:jc w:val="both"/>
        <w:rPr>
          <w:rFonts w:ascii="Times New Roman" w:hAnsi="Times New Roman"/>
          <w:szCs w:val="24"/>
        </w:rPr>
      </w:pPr>
      <w:r w:rsidRPr="00D43AD1">
        <w:rPr>
          <w:rFonts w:ascii="Times New Roman" w:hAnsi="Times New Roman"/>
          <w:szCs w:val="24"/>
        </w:rPr>
        <w:t>Gavėjai</w:t>
      </w:r>
      <w:r>
        <w:rPr>
          <w:rFonts w:ascii="Times New Roman" w:hAnsi="Times New Roman"/>
          <w:szCs w:val="24"/>
        </w:rPr>
        <w:t xml:space="preserve"> –</w:t>
      </w:r>
      <w:r w:rsidRPr="00D43AD1">
        <w:rPr>
          <w:rFonts w:ascii="Times New Roman" w:hAnsi="Times New Roman"/>
          <w:szCs w:val="24"/>
        </w:rPr>
        <w:t xml:space="preserve"> vaikai</w:t>
      </w:r>
      <w:r w:rsidR="00D97EEB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 w:rsidRPr="00D43AD1">
        <w:rPr>
          <w:rFonts w:ascii="Times New Roman" w:hAnsi="Times New Roman"/>
          <w:szCs w:val="24"/>
        </w:rPr>
        <w:t>laikinai likę be tėvų globos, socialinę riziką patiriantys vaikai ar vaikai iš socialinę riziką patiriančių šeimų</w:t>
      </w:r>
      <w:r>
        <w:rPr>
          <w:rFonts w:ascii="Times New Roman" w:hAnsi="Times New Roman"/>
          <w:szCs w:val="24"/>
        </w:rPr>
        <w:t>.</w:t>
      </w:r>
    </w:p>
    <w:p w14:paraId="6DFD5DEA" w14:textId="77777777" w:rsidR="00DB5504" w:rsidRPr="004F4B18" w:rsidRDefault="00DB5504" w:rsidP="00DB5504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Paslaugas teikia Centro bendruomeniniai vaikų globos namai, krizių centras, </w:t>
      </w:r>
      <w:r w:rsidRPr="004F4B18">
        <w:rPr>
          <w:rFonts w:ascii="Times New Roman" w:hAnsi="Times New Roman"/>
          <w:lang w:bidi="he-IL"/>
        </w:rPr>
        <w:t>socialinia</w:t>
      </w:r>
      <w:r>
        <w:rPr>
          <w:rFonts w:ascii="Times New Roman" w:hAnsi="Times New Roman"/>
          <w:lang w:bidi="he-IL"/>
        </w:rPr>
        <w:t>i</w:t>
      </w:r>
      <w:r w:rsidRPr="004F4B18">
        <w:rPr>
          <w:rFonts w:ascii="Times New Roman" w:hAnsi="Times New Roman"/>
          <w:lang w:bidi="he-IL"/>
        </w:rPr>
        <w:t xml:space="preserve"> globėja</w:t>
      </w:r>
      <w:r>
        <w:rPr>
          <w:rFonts w:ascii="Times New Roman" w:hAnsi="Times New Roman"/>
          <w:lang w:bidi="he-IL"/>
        </w:rPr>
        <w:t>i</w:t>
      </w:r>
      <w:r w:rsidRPr="004F4B18">
        <w:rPr>
          <w:rFonts w:ascii="Times New Roman" w:hAnsi="Times New Roman"/>
          <w:lang w:bidi="he-IL"/>
        </w:rPr>
        <w:t xml:space="preserve"> (rūpintoja</w:t>
      </w:r>
      <w:r>
        <w:rPr>
          <w:rFonts w:ascii="Times New Roman" w:hAnsi="Times New Roman"/>
          <w:lang w:bidi="he-IL"/>
        </w:rPr>
        <w:t>i</w:t>
      </w:r>
      <w:r w:rsidRPr="004F4B18">
        <w:rPr>
          <w:rFonts w:ascii="Times New Roman" w:hAnsi="Times New Roman"/>
          <w:lang w:bidi="he-IL"/>
        </w:rPr>
        <w:t>), globėja</w:t>
      </w:r>
      <w:r>
        <w:rPr>
          <w:rFonts w:ascii="Times New Roman" w:hAnsi="Times New Roman"/>
          <w:lang w:bidi="he-IL"/>
        </w:rPr>
        <w:t>i</w:t>
      </w:r>
      <w:r w:rsidRPr="004F4B18">
        <w:rPr>
          <w:rFonts w:ascii="Times New Roman" w:hAnsi="Times New Roman"/>
          <w:lang w:bidi="he-IL"/>
        </w:rPr>
        <w:t xml:space="preserve"> (rūpintoja</w:t>
      </w:r>
      <w:r>
        <w:rPr>
          <w:rFonts w:ascii="Times New Roman" w:hAnsi="Times New Roman"/>
          <w:lang w:bidi="he-IL"/>
        </w:rPr>
        <w:t>i</w:t>
      </w:r>
      <w:r w:rsidRPr="004F4B18">
        <w:rPr>
          <w:rFonts w:ascii="Times New Roman" w:hAnsi="Times New Roman"/>
          <w:lang w:bidi="he-IL"/>
        </w:rPr>
        <w:t>) giminaičia</w:t>
      </w:r>
      <w:r>
        <w:rPr>
          <w:rFonts w:ascii="Times New Roman" w:hAnsi="Times New Roman"/>
          <w:lang w:bidi="he-IL"/>
        </w:rPr>
        <w:t>i</w:t>
      </w:r>
      <w:r w:rsidRPr="004F4B18">
        <w:rPr>
          <w:rFonts w:ascii="Times New Roman" w:hAnsi="Times New Roman"/>
          <w:lang w:bidi="he-IL"/>
        </w:rPr>
        <w:t>, budint</w:t>
      </w:r>
      <w:r>
        <w:rPr>
          <w:rFonts w:ascii="Times New Roman" w:hAnsi="Times New Roman"/>
          <w:lang w:bidi="he-IL"/>
        </w:rPr>
        <w:t>y</w:t>
      </w:r>
      <w:r w:rsidRPr="004F4B18">
        <w:rPr>
          <w:rFonts w:ascii="Times New Roman" w:hAnsi="Times New Roman"/>
          <w:lang w:bidi="he-IL"/>
        </w:rPr>
        <w:t>s globotoja</w:t>
      </w:r>
      <w:r>
        <w:rPr>
          <w:rFonts w:ascii="Times New Roman" w:hAnsi="Times New Roman"/>
          <w:lang w:bidi="he-IL"/>
        </w:rPr>
        <w:t xml:space="preserve">i, </w:t>
      </w:r>
      <w:r w:rsidRPr="004F4B18">
        <w:rPr>
          <w:rFonts w:ascii="Times New Roman" w:hAnsi="Times New Roman"/>
          <w:lang w:bidi="he-IL"/>
        </w:rPr>
        <w:t>šeimyn</w:t>
      </w:r>
      <w:r>
        <w:rPr>
          <w:rFonts w:ascii="Times New Roman" w:hAnsi="Times New Roman"/>
          <w:lang w:bidi="he-IL"/>
        </w:rPr>
        <w:t>os, paslaugos gali būti perkamos iš kitų savivaldybių ar viešųjų įstaigų bendruomeninių vaikų globos namų, krizių centrų.</w:t>
      </w:r>
    </w:p>
    <w:p w14:paraId="2C08CD06" w14:textId="08696316" w:rsidR="00DB5504" w:rsidRPr="00D43AD1" w:rsidRDefault="00DB5504" w:rsidP="00DB5504">
      <w:pPr>
        <w:ind w:firstLine="720"/>
        <w:jc w:val="both"/>
        <w:rPr>
          <w:rFonts w:ascii="Times New Roman" w:hAnsi="Times New Roman"/>
          <w:szCs w:val="24"/>
        </w:rPr>
      </w:pPr>
      <w:r w:rsidRPr="00D43AD1">
        <w:rPr>
          <w:rFonts w:ascii="Times New Roman" w:hAnsi="Times New Roman"/>
          <w:szCs w:val="24"/>
        </w:rPr>
        <w:t>Teikimo trukmė: vaikams, laikinai likusiems be tėvų globos</w:t>
      </w:r>
      <w:r>
        <w:rPr>
          <w:rFonts w:ascii="Times New Roman" w:hAnsi="Times New Roman"/>
          <w:szCs w:val="24"/>
        </w:rPr>
        <w:t>,</w:t>
      </w:r>
      <w:r w:rsidRPr="00D43AD1">
        <w:rPr>
          <w:rFonts w:ascii="Times New Roman" w:hAnsi="Times New Roman"/>
          <w:szCs w:val="24"/>
        </w:rPr>
        <w:t xml:space="preserve"> – iki pasibaigs </w:t>
      </w:r>
      <w:r>
        <w:rPr>
          <w:rFonts w:ascii="Times New Roman" w:hAnsi="Times New Roman"/>
          <w:szCs w:val="24"/>
        </w:rPr>
        <w:t xml:space="preserve">vaiko </w:t>
      </w:r>
      <w:r w:rsidRPr="00D43AD1">
        <w:rPr>
          <w:rFonts w:ascii="Times New Roman" w:hAnsi="Times New Roman"/>
          <w:szCs w:val="24"/>
        </w:rPr>
        <w:t>laikinoji globa, bet ne ilgiau nei 18 mėn.; vaikams</w:t>
      </w:r>
      <w:r>
        <w:rPr>
          <w:rFonts w:ascii="Times New Roman" w:hAnsi="Times New Roman"/>
          <w:szCs w:val="24"/>
        </w:rPr>
        <w:t>, patiriantiems socialinę riziką,</w:t>
      </w:r>
      <w:r w:rsidRPr="00D43AD1">
        <w:rPr>
          <w:rFonts w:ascii="Times New Roman" w:hAnsi="Times New Roman"/>
          <w:szCs w:val="24"/>
        </w:rPr>
        <w:t xml:space="preserve"> – iki </w:t>
      </w:r>
      <w:r w:rsidR="002E5A27">
        <w:rPr>
          <w:rFonts w:ascii="Times New Roman" w:hAnsi="Times New Roman"/>
          <w:szCs w:val="24"/>
        </w:rPr>
        <w:t>kol bus išspręstas klausimas dėl vaiko grąžinimo atstovui (-</w:t>
      </w:r>
      <w:proofErr w:type="spellStart"/>
      <w:r w:rsidR="002E5A27">
        <w:rPr>
          <w:rFonts w:ascii="Times New Roman" w:hAnsi="Times New Roman"/>
          <w:szCs w:val="24"/>
        </w:rPr>
        <w:t>ams</w:t>
      </w:r>
      <w:proofErr w:type="spellEnd"/>
      <w:r w:rsidR="002E5A27">
        <w:rPr>
          <w:rFonts w:ascii="Times New Roman" w:hAnsi="Times New Roman"/>
          <w:szCs w:val="24"/>
        </w:rPr>
        <w:t>) pagal įstatymą ar laikinosios globos (rūpybos) nustatymo</w:t>
      </w:r>
      <w:r w:rsidRPr="00D43AD1">
        <w:rPr>
          <w:rFonts w:ascii="Times New Roman" w:hAnsi="Times New Roman"/>
          <w:szCs w:val="24"/>
        </w:rPr>
        <w:t xml:space="preserve">, bet ne ilgiau nei 6 mėn. </w:t>
      </w:r>
    </w:p>
    <w:p w14:paraId="68AE3220" w14:textId="30B60B7E" w:rsidR="00DB5504" w:rsidRDefault="00DB5504" w:rsidP="00DB5504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Trumpalaikės socialinės globos paslaugos vaikams, laikinai likusiems be tėvų globos, organizuojamos vadovaujantis Lietuvos Respublikos civiliniu kodeksu, Lietuvos Respublikos vaiko teisių pagrindų įstatymu, kitais teisės aktais, reglamentuojančiais vaiko globos (rūpybos) organizavimą.</w:t>
      </w:r>
    </w:p>
    <w:p w14:paraId="166FE9D8" w14:textId="60FE9E19" w:rsidR="007D0CC3" w:rsidRPr="007D0CC3" w:rsidRDefault="007D0CC3" w:rsidP="007D0CC3">
      <w:pPr>
        <w:jc w:val="both"/>
        <w:rPr>
          <w:rFonts w:ascii="Times New Roman" w:hAnsi="Times New Roman"/>
          <w:b/>
          <w:bCs/>
          <w:spacing w:val="-1"/>
        </w:rPr>
      </w:pPr>
      <w:r w:rsidRPr="007D0CC3">
        <w:rPr>
          <w:rFonts w:ascii="Times New Roman" w:hAnsi="Times New Roman"/>
          <w:b/>
          <w:bCs/>
          <w:spacing w:val="-1"/>
        </w:rPr>
        <w:tab/>
        <w:t>3. Laukiami rezultatai</w:t>
      </w:r>
    </w:p>
    <w:p w14:paraId="5E6AB286" w14:textId="4047E0CB" w:rsidR="007D0CC3" w:rsidRPr="007D0CC3" w:rsidRDefault="007D0CC3" w:rsidP="007D0CC3">
      <w:pPr>
        <w:jc w:val="both"/>
        <w:rPr>
          <w:rFonts w:ascii="Times New Roman" w:eastAsia="Calibri" w:hAnsi="Times New Roman"/>
        </w:rPr>
      </w:pPr>
      <w:r w:rsidRPr="007D0CC3">
        <w:rPr>
          <w:rFonts w:ascii="Times New Roman" w:hAnsi="Times New Roman"/>
          <w:bCs/>
          <w:spacing w:val="-1"/>
        </w:rPr>
        <w:tab/>
        <w:t xml:space="preserve">Priėmus sprendimą </w:t>
      </w:r>
      <w:r w:rsidR="002E5A27">
        <w:rPr>
          <w:rFonts w:ascii="Times New Roman" w:hAnsi="Times New Roman"/>
          <w:bCs/>
          <w:spacing w:val="-1"/>
        </w:rPr>
        <w:t>Apraše bus nurodytos visos teikiamos socialinės paslaugos</w:t>
      </w:r>
      <w:r w:rsidR="00CB1F7C">
        <w:rPr>
          <w:rFonts w:ascii="Times New Roman" w:hAnsi="Times New Roman"/>
          <w:bCs/>
          <w:spacing w:val="-1"/>
        </w:rPr>
        <w:t>, jų organizavimo ir teikimo tvarka.</w:t>
      </w:r>
    </w:p>
    <w:p w14:paraId="3E4F9B37" w14:textId="2303FE40" w:rsidR="007D0CC3" w:rsidRPr="007D0CC3" w:rsidRDefault="007D0CC3" w:rsidP="007D0CC3">
      <w:pPr>
        <w:ind w:right="30"/>
        <w:jc w:val="both"/>
        <w:rPr>
          <w:rFonts w:ascii="Times New Roman" w:hAnsi="Times New Roman"/>
          <w:b/>
        </w:rPr>
      </w:pPr>
      <w:r w:rsidRPr="007D0CC3">
        <w:rPr>
          <w:rFonts w:ascii="Times New Roman" w:hAnsi="Times New Roman"/>
          <w:color w:val="000000"/>
          <w:spacing w:val="-3"/>
        </w:rPr>
        <w:tab/>
      </w:r>
      <w:r w:rsidRPr="007D0CC3">
        <w:rPr>
          <w:rFonts w:ascii="Times New Roman" w:hAnsi="Times New Roman"/>
          <w:b/>
          <w:bCs/>
          <w:color w:val="000000"/>
          <w:spacing w:val="-3"/>
        </w:rPr>
        <w:t>4.</w:t>
      </w:r>
      <w:r w:rsidRPr="007D0CC3">
        <w:rPr>
          <w:rFonts w:ascii="Times New Roman" w:hAnsi="Times New Roman"/>
          <w:color w:val="000000"/>
          <w:spacing w:val="-3"/>
        </w:rPr>
        <w:t xml:space="preserve"> </w:t>
      </w:r>
      <w:r w:rsidRPr="007D0CC3">
        <w:rPr>
          <w:rFonts w:ascii="Times New Roman" w:hAnsi="Times New Roman"/>
          <w:b/>
          <w:bCs/>
          <w:color w:val="000000"/>
          <w:spacing w:val="-3"/>
        </w:rPr>
        <w:t xml:space="preserve">Lėšų poreikis ir </w:t>
      </w:r>
      <w:r w:rsidRPr="007D0CC3">
        <w:rPr>
          <w:rFonts w:ascii="Times New Roman" w:hAnsi="Times New Roman"/>
          <w:b/>
          <w:bCs/>
        </w:rPr>
        <w:t>š</w:t>
      </w:r>
      <w:r w:rsidRPr="007D0CC3">
        <w:rPr>
          <w:rFonts w:ascii="Times New Roman" w:hAnsi="Times New Roman"/>
          <w:b/>
        </w:rPr>
        <w:t>altiniai</w:t>
      </w:r>
    </w:p>
    <w:p w14:paraId="0F027356" w14:textId="715EB81E" w:rsidR="007D0CC3" w:rsidRPr="007D0CC3" w:rsidRDefault="002E5A27" w:rsidP="007D0CC3">
      <w:pPr>
        <w:ind w:left="30" w:firstLine="6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Nėra</w:t>
      </w:r>
      <w:r w:rsidR="007D0CC3" w:rsidRPr="007D0CC3">
        <w:rPr>
          <w:rFonts w:ascii="Times New Roman" w:hAnsi="Times New Roman"/>
        </w:rPr>
        <w:t>.</w:t>
      </w:r>
    </w:p>
    <w:p w14:paraId="6C0F625C" w14:textId="6B3D9691" w:rsidR="007D0CC3" w:rsidRDefault="007D0CC3" w:rsidP="007D0CC3">
      <w:pPr>
        <w:ind w:left="30" w:firstLine="690"/>
        <w:jc w:val="both"/>
        <w:rPr>
          <w:rFonts w:ascii="Times New Roman" w:hAnsi="Times New Roman"/>
          <w:b/>
          <w:bCs/>
        </w:rPr>
      </w:pPr>
      <w:r w:rsidRPr="007D0CC3">
        <w:rPr>
          <w:rFonts w:ascii="Times New Roman" w:hAnsi="Times New Roman"/>
          <w:b/>
          <w:bCs/>
        </w:rPr>
        <w:t>5. Kiti sprendimui priimti reikalingi pagrindimai, skaičiavimai ar paaiškinimai</w:t>
      </w:r>
    </w:p>
    <w:p w14:paraId="0C9D26D8" w14:textId="41B2A2B8" w:rsidR="007D0CC3" w:rsidRPr="007D0CC3" w:rsidRDefault="007D0CC3" w:rsidP="007D0CC3">
      <w:pPr>
        <w:ind w:left="30" w:firstLine="6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Nereikia. </w:t>
      </w:r>
    </w:p>
    <w:p w14:paraId="3F6B9F90" w14:textId="5452BCF9" w:rsidR="007D0CC3" w:rsidRPr="007D0CC3" w:rsidRDefault="007D0CC3" w:rsidP="007D0CC3">
      <w:pPr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ab/>
        <w:t>Sprendimo projekt</w:t>
      </w:r>
      <w:r w:rsidR="00D97EEB">
        <w:rPr>
          <w:rFonts w:ascii="Times New Roman" w:hAnsi="Times New Roman"/>
        </w:rPr>
        <w:t>o</w:t>
      </w:r>
      <w:r w:rsidRPr="007D0CC3">
        <w:rPr>
          <w:rFonts w:ascii="Times New Roman" w:hAnsi="Times New Roman"/>
        </w:rPr>
        <w:t xml:space="preserve"> antikorupcinis vertinimas</w:t>
      </w:r>
      <w:r w:rsidR="00D97EEB">
        <w:rPr>
          <w:rFonts w:ascii="Times New Roman" w:hAnsi="Times New Roman"/>
        </w:rPr>
        <w:t xml:space="preserve"> </w:t>
      </w:r>
      <w:r w:rsidR="00D97EEB" w:rsidRPr="00D97EEB">
        <w:rPr>
          <w:rFonts w:ascii="Times New Roman" w:hAnsi="Times New Roman"/>
          <w:szCs w:val="24"/>
        </w:rPr>
        <w:t>nereikalingas</w:t>
      </w:r>
      <w:r w:rsidRPr="00D97EEB">
        <w:rPr>
          <w:rFonts w:ascii="Times New Roman" w:hAnsi="Times New Roman"/>
          <w:szCs w:val="24"/>
        </w:rPr>
        <w:t>.</w:t>
      </w:r>
    </w:p>
    <w:p w14:paraId="1ED53CC5" w14:textId="77777777" w:rsidR="007D0CC3" w:rsidRPr="007D0CC3" w:rsidRDefault="007D0CC3" w:rsidP="007D0CC3">
      <w:pPr>
        <w:jc w:val="both"/>
        <w:rPr>
          <w:rFonts w:ascii="Times New Roman" w:hAnsi="Times New Roman"/>
        </w:rPr>
      </w:pPr>
    </w:p>
    <w:p w14:paraId="758902CB" w14:textId="77777777" w:rsidR="007D0CC3" w:rsidRPr="007D0CC3" w:rsidRDefault="007D0CC3" w:rsidP="007D0CC3">
      <w:pPr>
        <w:jc w:val="both"/>
        <w:rPr>
          <w:rFonts w:ascii="Times New Roman" w:hAnsi="Times New Roman"/>
        </w:rPr>
      </w:pPr>
    </w:p>
    <w:p w14:paraId="243D0C8D" w14:textId="77777777" w:rsidR="007D0CC3" w:rsidRPr="007D0CC3" w:rsidRDefault="007D0CC3" w:rsidP="007D0CC3">
      <w:pPr>
        <w:jc w:val="both"/>
        <w:rPr>
          <w:rFonts w:ascii="Times New Roman" w:eastAsia="Calibri" w:hAnsi="Times New Roman"/>
          <w:sz w:val="26"/>
          <w:szCs w:val="26"/>
        </w:rPr>
      </w:pPr>
      <w:r w:rsidRPr="007D0CC3">
        <w:rPr>
          <w:rFonts w:ascii="Times New Roman" w:hAnsi="Times New Roman"/>
        </w:rPr>
        <w:t>Skyriaus vedėja</w:t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</w:r>
      <w:r w:rsidRPr="007D0CC3">
        <w:rPr>
          <w:rFonts w:ascii="Times New Roman" w:hAnsi="Times New Roman"/>
        </w:rPr>
        <w:tab/>
        <w:t>Virginija Savickienė</w:t>
      </w:r>
    </w:p>
    <w:p w14:paraId="25B03DD4" w14:textId="400357E3" w:rsidR="00BF2B6E" w:rsidRPr="007D0CC3" w:rsidRDefault="00BF2B6E" w:rsidP="00664E65">
      <w:pPr>
        <w:rPr>
          <w:rFonts w:ascii="Times New Roman" w:hAnsi="Times New Roman"/>
          <w:szCs w:val="24"/>
        </w:rPr>
      </w:pPr>
    </w:p>
    <w:sectPr w:rsidR="00BF2B6E" w:rsidRPr="007D0CC3" w:rsidSect="00CB1F7C">
      <w:pgSz w:w="12240" w:h="15840"/>
      <w:pgMar w:top="578" w:right="567" w:bottom="567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7B3D5" w14:textId="77777777" w:rsidR="00F53D01" w:rsidRDefault="00F53D01">
      <w:r>
        <w:separator/>
      </w:r>
    </w:p>
  </w:endnote>
  <w:endnote w:type="continuationSeparator" w:id="0">
    <w:p w14:paraId="47D2EA63" w14:textId="77777777" w:rsidR="00F53D01" w:rsidRDefault="00F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7B234" w14:textId="77777777" w:rsidR="00F53D01" w:rsidRDefault="00F53D01">
      <w:r>
        <w:separator/>
      </w:r>
    </w:p>
  </w:footnote>
  <w:footnote w:type="continuationSeparator" w:id="0">
    <w:p w14:paraId="2C9186A4" w14:textId="77777777" w:rsidR="00F53D01" w:rsidRDefault="00F53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805947"/>
      <w:docPartObj>
        <w:docPartGallery w:val="Page Numbers (Top of Page)"/>
        <w:docPartUnique/>
      </w:docPartObj>
    </w:sdtPr>
    <w:sdtEndPr/>
    <w:sdtContent>
      <w:p w14:paraId="3F3600F7" w14:textId="75B28551" w:rsidR="003B0ED7" w:rsidRDefault="00B66D00" w:rsidP="002E5A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82B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0F0E31EA"/>
    <w:multiLevelType w:val="hybridMultilevel"/>
    <w:tmpl w:val="617E9DD6"/>
    <w:lvl w:ilvl="0" w:tplc="97004CD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4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24E05"/>
    <w:rsid w:val="00027FE1"/>
    <w:rsid w:val="0007794C"/>
    <w:rsid w:val="000C21EC"/>
    <w:rsid w:val="000E0215"/>
    <w:rsid w:val="000E371A"/>
    <w:rsid w:val="000F2EBC"/>
    <w:rsid w:val="001077C5"/>
    <w:rsid w:val="00156B47"/>
    <w:rsid w:val="00163973"/>
    <w:rsid w:val="001644F0"/>
    <w:rsid w:val="00173CAD"/>
    <w:rsid w:val="001B070A"/>
    <w:rsid w:val="001B688F"/>
    <w:rsid w:val="001D08FD"/>
    <w:rsid w:val="001E612B"/>
    <w:rsid w:val="001F776B"/>
    <w:rsid w:val="00203CD2"/>
    <w:rsid w:val="00247B22"/>
    <w:rsid w:val="0027364A"/>
    <w:rsid w:val="002874D4"/>
    <w:rsid w:val="002B5407"/>
    <w:rsid w:val="002C3734"/>
    <w:rsid w:val="002D43D5"/>
    <w:rsid w:val="002D4815"/>
    <w:rsid w:val="002D4D1A"/>
    <w:rsid w:val="002E2E20"/>
    <w:rsid w:val="002E5A27"/>
    <w:rsid w:val="002E61A4"/>
    <w:rsid w:val="00304C78"/>
    <w:rsid w:val="00315BD5"/>
    <w:rsid w:val="003266B2"/>
    <w:rsid w:val="00342C58"/>
    <w:rsid w:val="00354BEA"/>
    <w:rsid w:val="00354EBB"/>
    <w:rsid w:val="00371361"/>
    <w:rsid w:val="00393734"/>
    <w:rsid w:val="003B24DD"/>
    <w:rsid w:val="003C141A"/>
    <w:rsid w:val="003C3427"/>
    <w:rsid w:val="003C4640"/>
    <w:rsid w:val="003E306D"/>
    <w:rsid w:val="00405760"/>
    <w:rsid w:val="00420F0B"/>
    <w:rsid w:val="00444B6A"/>
    <w:rsid w:val="00446D96"/>
    <w:rsid w:val="004542CD"/>
    <w:rsid w:val="004A282D"/>
    <w:rsid w:val="004C2180"/>
    <w:rsid w:val="004C2BCC"/>
    <w:rsid w:val="004D02B8"/>
    <w:rsid w:val="004F4A6D"/>
    <w:rsid w:val="00506E58"/>
    <w:rsid w:val="00525C33"/>
    <w:rsid w:val="00527718"/>
    <w:rsid w:val="00552D58"/>
    <w:rsid w:val="005700FC"/>
    <w:rsid w:val="005A1B33"/>
    <w:rsid w:val="005A788F"/>
    <w:rsid w:val="005B64DA"/>
    <w:rsid w:val="005D5155"/>
    <w:rsid w:val="005E6316"/>
    <w:rsid w:val="005F1611"/>
    <w:rsid w:val="00622164"/>
    <w:rsid w:val="00622D40"/>
    <w:rsid w:val="006301D4"/>
    <w:rsid w:val="00636109"/>
    <w:rsid w:val="00645986"/>
    <w:rsid w:val="0065060D"/>
    <w:rsid w:val="00664E65"/>
    <w:rsid w:val="00665D2B"/>
    <w:rsid w:val="00680FA0"/>
    <w:rsid w:val="006A6495"/>
    <w:rsid w:val="006D1A30"/>
    <w:rsid w:val="006E4FC3"/>
    <w:rsid w:val="00700B56"/>
    <w:rsid w:val="00710DED"/>
    <w:rsid w:val="0071170E"/>
    <w:rsid w:val="00723476"/>
    <w:rsid w:val="0072433D"/>
    <w:rsid w:val="00726BD5"/>
    <w:rsid w:val="00727D92"/>
    <w:rsid w:val="007307A2"/>
    <w:rsid w:val="00741E0C"/>
    <w:rsid w:val="00746DDC"/>
    <w:rsid w:val="007B0356"/>
    <w:rsid w:val="007B7BEA"/>
    <w:rsid w:val="007B7E11"/>
    <w:rsid w:val="007C1076"/>
    <w:rsid w:val="007D0CC3"/>
    <w:rsid w:val="007D682B"/>
    <w:rsid w:val="007E2F77"/>
    <w:rsid w:val="007F4D07"/>
    <w:rsid w:val="007F63E3"/>
    <w:rsid w:val="00812224"/>
    <w:rsid w:val="00816A40"/>
    <w:rsid w:val="0082306F"/>
    <w:rsid w:val="008245F4"/>
    <w:rsid w:val="0082749C"/>
    <w:rsid w:val="00837914"/>
    <w:rsid w:val="008421BA"/>
    <w:rsid w:val="00887493"/>
    <w:rsid w:val="008925F2"/>
    <w:rsid w:val="008A3F9E"/>
    <w:rsid w:val="008C7095"/>
    <w:rsid w:val="008F1277"/>
    <w:rsid w:val="009139E9"/>
    <w:rsid w:val="009272A8"/>
    <w:rsid w:val="00931FBA"/>
    <w:rsid w:val="00937735"/>
    <w:rsid w:val="009A4913"/>
    <w:rsid w:val="009A7E79"/>
    <w:rsid w:val="009B0CE4"/>
    <w:rsid w:val="009C1156"/>
    <w:rsid w:val="009C1AD6"/>
    <w:rsid w:val="009D5E99"/>
    <w:rsid w:val="009D7B41"/>
    <w:rsid w:val="009F50BA"/>
    <w:rsid w:val="00A23D83"/>
    <w:rsid w:val="00A77F3F"/>
    <w:rsid w:val="00AA1ED2"/>
    <w:rsid w:val="00AC7C19"/>
    <w:rsid w:val="00AD43AB"/>
    <w:rsid w:val="00AD5CD6"/>
    <w:rsid w:val="00AE2979"/>
    <w:rsid w:val="00AF4389"/>
    <w:rsid w:val="00AF58F6"/>
    <w:rsid w:val="00B031E3"/>
    <w:rsid w:val="00B60B73"/>
    <w:rsid w:val="00B61DE0"/>
    <w:rsid w:val="00B63F24"/>
    <w:rsid w:val="00B66D00"/>
    <w:rsid w:val="00B75FF2"/>
    <w:rsid w:val="00B77CA6"/>
    <w:rsid w:val="00B81A0D"/>
    <w:rsid w:val="00B95E20"/>
    <w:rsid w:val="00BA5BCD"/>
    <w:rsid w:val="00BF2B6E"/>
    <w:rsid w:val="00C01A7E"/>
    <w:rsid w:val="00C1382B"/>
    <w:rsid w:val="00C34DC7"/>
    <w:rsid w:val="00C55886"/>
    <w:rsid w:val="00C82D8A"/>
    <w:rsid w:val="00C869C2"/>
    <w:rsid w:val="00C94E09"/>
    <w:rsid w:val="00CA2B78"/>
    <w:rsid w:val="00CB1F7C"/>
    <w:rsid w:val="00CB3CF0"/>
    <w:rsid w:val="00CB5C0C"/>
    <w:rsid w:val="00CB5D9C"/>
    <w:rsid w:val="00CD3CAB"/>
    <w:rsid w:val="00CD7E1E"/>
    <w:rsid w:val="00CF2AE7"/>
    <w:rsid w:val="00CF2FE4"/>
    <w:rsid w:val="00D05149"/>
    <w:rsid w:val="00D612C9"/>
    <w:rsid w:val="00D65FF7"/>
    <w:rsid w:val="00D71774"/>
    <w:rsid w:val="00D80469"/>
    <w:rsid w:val="00D83922"/>
    <w:rsid w:val="00D97EEB"/>
    <w:rsid w:val="00DA3488"/>
    <w:rsid w:val="00DB3D01"/>
    <w:rsid w:val="00DB5504"/>
    <w:rsid w:val="00DB581C"/>
    <w:rsid w:val="00DC6E0E"/>
    <w:rsid w:val="00DF4145"/>
    <w:rsid w:val="00DF50AC"/>
    <w:rsid w:val="00E218D8"/>
    <w:rsid w:val="00E40A1C"/>
    <w:rsid w:val="00E4354F"/>
    <w:rsid w:val="00E53D06"/>
    <w:rsid w:val="00E86190"/>
    <w:rsid w:val="00E97F76"/>
    <w:rsid w:val="00EA5FEB"/>
    <w:rsid w:val="00EA7F30"/>
    <w:rsid w:val="00EC6D76"/>
    <w:rsid w:val="00ED4CD2"/>
    <w:rsid w:val="00EF1F85"/>
    <w:rsid w:val="00F53D01"/>
    <w:rsid w:val="00F56237"/>
    <w:rsid w:val="00F97474"/>
    <w:rsid w:val="00FA1708"/>
    <w:rsid w:val="00FA644E"/>
    <w:rsid w:val="00FC2718"/>
    <w:rsid w:val="00FC7924"/>
    <w:rsid w:val="00FD43CB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8AA73-8472-40D4-9005-CEA2CA18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7597</Words>
  <Characters>4331</Characters>
  <Application>Microsoft Office Word</Application>
  <DocSecurity>0</DocSecurity>
  <Lines>36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11905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5</cp:revision>
  <cp:lastPrinted>2021-06-04T11:36:00Z</cp:lastPrinted>
  <dcterms:created xsi:type="dcterms:W3CDTF">2021-06-03T07:35:00Z</dcterms:created>
  <dcterms:modified xsi:type="dcterms:W3CDTF">2021-06-04T11:36:00Z</dcterms:modified>
</cp:coreProperties>
</file>