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955" w:rsidRDefault="00C027DA" w:rsidP="0057140D">
      <w:pPr>
        <w:tabs>
          <w:tab w:val="left" w:pos="14656"/>
        </w:tabs>
        <w:rPr>
          <w:szCs w:val="24"/>
          <w:lang w:eastAsia="lt-LT"/>
        </w:rPr>
      </w:pPr>
      <w:r>
        <w:rPr>
          <w:b/>
          <w:sz w:val="20"/>
          <w:lang w:eastAsia="lt-LT"/>
        </w:rPr>
        <w:t xml:space="preserve">                                                                                                 </w:t>
      </w:r>
      <w:r w:rsidR="0057140D">
        <w:rPr>
          <w:b/>
          <w:sz w:val="20"/>
          <w:lang w:eastAsia="lt-LT"/>
        </w:rPr>
        <w:t xml:space="preserve">                  </w:t>
      </w:r>
      <w:r w:rsidR="002E6955">
        <w:rPr>
          <w:szCs w:val="24"/>
          <w:lang w:eastAsia="lt-LT"/>
        </w:rPr>
        <w:t>PRITARTA</w:t>
      </w:r>
    </w:p>
    <w:p w:rsidR="002E6955" w:rsidRDefault="00C027DA" w:rsidP="002E6955">
      <w:pPr>
        <w:tabs>
          <w:tab w:val="left" w:pos="14656"/>
        </w:tabs>
        <w:ind w:left="5760"/>
        <w:rPr>
          <w:bCs/>
          <w:szCs w:val="24"/>
          <w:lang w:eastAsia="lt-LT"/>
        </w:rPr>
      </w:pPr>
      <w:r>
        <w:rPr>
          <w:bCs/>
          <w:szCs w:val="24"/>
          <w:lang w:eastAsia="lt-LT"/>
        </w:rPr>
        <w:t>Panev</w:t>
      </w:r>
      <w:r w:rsidR="002E6955">
        <w:rPr>
          <w:bCs/>
          <w:szCs w:val="24"/>
          <w:lang w:eastAsia="lt-LT"/>
        </w:rPr>
        <w:t>ėžio rajono savivaldybės tarybos</w:t>
      </w:r>
    </w:p>
    <w:p w:rsidR="00C027DA" w:rsidRPr="006F396A" w:rsidRDefault="00C027DA" w:rsidP="006F396A">
      <w:pPr>
        <w:tabs>
          <w:tab w:val="left" w:pos="14656"/>
        </w:tabs>
        <w:ind w:left="5760"/>
        <w:rPr>
          <w:szCs w:val="24"/>
          <w:lang w:eastAsia="lt-LT"/>
        </w:rPr>
      </w:pPr>
      <w:r>
        <w:rPr>
          <w:bCs/>
          <w:szCs w:val="24"/>
          <w:lang w:eastAsia="lt-LT"/>
        </w:rPr>
        <w:t>2021 m.</w:t>
      </w:r>
      <w:r w:rsidR="0057140D">
        <w:rPr>
          <w:bCs/>
          <w:szCs w:val="24"/>
          <w:lang w:eastAsia="lt-LT"/>
        </w:rPr>
        <w:t xml:space="preserve"> gegužės 20</w:t>
      </w:r>
      <w:r>
        <w:rPr>
          <w:bCs/>
          <w:szCs w:val="24"/>
          <w:lang w:eastAsia="lt-LT"/>
        </w:rPr>
        <w:t xml:space="preserve"> d. sprendimu Nr.</w:t>
      </w:r>
      <w:r w:rsidR="0075565E" w:rsidRPr="0075565E">
        <w:rPr>
          <w:bCs/>
          <w:szCs w:val="24"/>
          <w:lang w:eastAsia="lt-LT"/>
        </w:rPr>
        <w:t xml:space="preserve"> </w:t>
      </w:r>
      <w:r w:rsidR="0075565E">
        <w:rPr>
          <w:bCs/>
          <w:szCs w:val="24"/>
          <w:lang w:eastAsia="lt-LT"/>
        </w:rPr>
        <w:t>T-</w:t>
      </w:r>
      <w:bookmarkStart w:id="0" w:name="_GoBack"/>
      <w:bookmarkEnd w:id="0"/>
    </w:p>
    <w:p w:rsidR="00AD3C31" w:rsidRDefault="00AD3C31" w:rsidP="00C027DA">
      <w:pPr>
        <w:tabs>
          <w:tab w:val="left" w:pos="14656"/>
        </w:tabs>
        <w:rPr>
          <w:bCs/>
          <w:szCs w:val="24"/>
          <w:lang w:eastAsia="lt-LT"/>
        </w:rPr>
      </w:pPr>
    </w:p>
    <w:p w:rsidR="00C027DA" w:rsidRPr="008E02FF" w:rsidRDefault="00C027DA" w:rsidP="00C027DA">
      <w:pPr>
        <w:tabs>
          <w:tab w:val="left" w:pos="14656"/>
        </w:tabs>
        <w:rPr>
          <w:bCs/>
          <w:szCs w:val="24"/>
          <w:lang w:eastAsia="lt-LT"/>
        </w:rPr>
      </w:pPr>
      <w:r>
        <w:rPr>
          <w:bCs/>
          <w:szCs w:val="24"/>
          <w:lang w:eastAsia="lt-LT"/>
        </w:rPr>
        <w:tab/>
      </w:r>
    </w:p>
    <w:p w:rsidR="00C027DA" w:rsidRPr="00893FB2" w:rsidRDefault="00C027DA" w:rsidP="00C027DA">
      <w:pPr>
        <w:tabs>
          <w:tab w:val="left" w:pos="14656"/>
        </w:tabs>
        <w:jc w:val="center"/>
        <w:rPr>
          <w:b/>
          <w:bCs/>
          <w:szCs w:val="24"/>
          <w:lang w:eastAsia="lt-LT"/>
        </w:rPr>
      </w:pPr>
      <w:r w:rsidRPr="00893FB2">
        <w:rPr>
          <w:rStyle w:val="fontstyle01"/>
          <w:rFonts w:ascii="Times New Roman" w:hAnsi="Times New Roman"/>
          <w:b/>
        </w:rPr>
        <w:t>PA</w:t>
      </w:r>
      <w:r w:rsidR="007E14AF">
        <w:rPr>
          <w:rStyle w:val="fontstyle01"/>
          <w:rFonts w:ascii="Times New Roman" w:hAnsi="Times New Roman"/>
          <w:b/>
        </w:rPr>
        <w:t>NEVĖŽIO R. NAUJAMIESČIO LOPŠELIS-DARŽELIS</w:t>
      </w:r>
      <w:r w:rsidRPr="00893FB2">
        <w:rPr>
          <w:rStyle w:val="fontstyle01"/>
          <w:rFonts w:ascii="Times New Roman" w:hAnsi="Times New Roman"/>
          <w:b/>
        </w:rPr>
        <w:t xml:space="preserve"> „BITUTĖ“</w:t>
      </w:r>
    </w:p>
    <w:p w:rsidR="002E6955" w:rsidRDefault="002E6955" w:rsidP="00C027DA">
      <w:pPr>
        <w:jc w:val="center"/>
        <w:rPr>
          <w:b/>
          <w:szCs w:val="24"/>
          <w:lang w:eastAsia="lt-LT"/>
        </w:rPr>
      </w:pPr>
    </w:p>
    <w:p w:rsidR="00C027DA" w:rsidRPr="0057140D" w:rsidRDefault="00C027DA" w:rsidP="0057140D">
      <w:pPr>
        <w:jc w:val="center"/>
        <w:rPr>
          <w:b/>
          <w:szCs w:val="24"/>
          <w:lang w:eastAsia="lt-LT"/>
        </w:rPr>
      </w:pPr>
      <w:r>
        <w:rPr>
          <w:b/>
          <w:szCs w:val="24"/>
          <w:lang w:eastAsia="lt-LT"/>
        </w:rPr>
        <w:t>2020</w:t>
      </w:r>
      <w:r>
        <w:rPr>
          <w:szCs w:val="24"/>
          <w:lang w:eastAsia="lt-LT"/>
        </w:rPr>
        <w:t xml:space="preserve"> </w:t>
      </w:r>
      <w:r w:rsidRPr="00893FB2">
        <w:rPr>
          <w:b/>
          <w:szCs w:val="24"/>
          <w:lang w:eastAsia="lt-LT"/>
        </w:rPr>
        <w:t>METŲ VEIKLOS ATASKAITA</w:t>
      </w:r>
    </w:p>
    <w:p w:rsidR="00C027DA" w:rsidRPr="00893FB2" w:rsidRDefault="00C027DA" w:rsidP="00C027DA">
      <w:pPr>
        <w:jc w:val="center"/>
        <w:rPr>
          <w:szCs w:val="24"/>
          <w:lang w:eastAsia="lt-LT"/>
        </w:rPr>
      </w:pPr>
      <w:r w:rsidRPr="00893FB2">
        <w:rPr>
          <w:szCs w:val="24"/>
          <w:lang w:eastAsia="lt-LT"/>
        </w:rPr>
        <w:t>2021-04-28</w:t>
      </w:r>
    </w:p>
    <w:p w:rsidR="00C027DA" w:rsidRPr="0057140D" w:rsidRDefault="00C027DA" w:rsidP="0057140D">
      <w:pPr>
        <w:ind w:left="3600" w:firstLine="720"/>
        <w:rPr>
          <w:szCs w:val="24"/>
          <w:lang w:eastAsia="lt-LT"/>
        </w:rPr>
      </w:pPr>
      <w:r w:rsidRPr="00893FB2">
        <w:rPr>
          <w:szCs w:val="24"/>
          <w:lang w:eastAsia="lt-LT"/>
        </w:rPr>
        <w:t xml:space="preserve">   </w:t>
      </w:r>
    </w:p>
    <w:p w:rsidR="00C027DA" w:rsidRDefault="00C027DA" w:rsidP="00C027DA">
      <w:pPr>
        <w:jc w:val="center"/>
        <w:rPr>
          <w:b/>
          <w:szCs w:val="24"/>
          <w:lang w:eastAsia="lt-LT"/>
        </w:rPr>
      </w:pPr>
      <w:r w:rsidRPr="00DA4C2F">
        <w:rPr>
          <w:b/>
          <w:szCs w:val="24"/>
          <w:lang w:eastAsia="lt-LT"/>
        </w:rPr>
        <w:t>STRATEGINIO PLANO IR METINIO VEIKLOS PLANO ĮGYVENDINIMAS</w:t>
      </w:r>
    </w:p>
    <w:p w:rsidR="00C027DA" w:rsidRPr="00BA06A9" w:rsidRDefault="00C027DA" w:rsidP="002E6955">
      <w:pPr>
        <w:rPr>
          <w:b/>
          <w:lang w:eastAsia="lt-LT"/>
        </w:rPr>
      </w:pPr>
    </w:p>
    <w:tbl>
      <w:tblPr>
        <w:tblStyle w:val="TableGrid"/>
        <w:tblW w:w="0" w:type="auto"/>
        <w:tblInd w:w="-147" w:type="dxa"/>
        <w:tblLook w:val="04A0" w:firstRow="1" w:lastRow="0" w:firstColumn="1" w:lastColumn="0" w:noHBand="0" w:noVBand="1"/>
      </w:tblPr>
      <w:tblGrid>
        <w:gridCol w:w="9775"/>
      </w:tblGrid>
      <w:tr w:rsidR="00C027DA" w:rsidRPr="001C2C1F" w:rsidTr="00C202E7">
        <w:tc>
          <w:tcPr>
            <w:tcW w:w="9775" w:type="dxa"/>
          </w:tcPr>
          <w:p w:rsidR="00C027DA" w:rsidRPr="001C2C1F" w:rsidRDefault="00C027DA" w:rsidP="00C202E7">
            <w:pPr>
              <w:jc w:val="both"/>
              <w:rPr>
                <w:sz w:val="24"/>
                <w:szCs w:val="24"/>
              </w:rPr>
            </w:pPr>
            <w:r w:rsidRPr="001C2C1F">
              <w:rPr>
                <w:sz w:val="24"/>
                <w:szCs w:val="24"/>
                <w:lang w:eastAsia="lt-LT"/>
              </w:rPr>
              <w:t xml:space="preserve">Lopšelyje-darželyje „Bitutė“ įgyvendinamas 2018–2022 metų strateginis planas. Įstaigos vizija – moderni, atvira kaitai, teikianti kokybiškas ugdymo(si) paslaugas, sėkmingai bendradarbiaujanti su tėvais (globėjais) ir socialiniais partneriais įstaiga. </w:t>
            </w:r>
            <w:r w:rsidRPr="001C2C1F">
              <w:rPr>
                <w:b/>
                <w:sz w:val="24"/>
                <w:szCs w:val="24"/>
                <w:lang w:eastAsia="lt-LT"/>
              </w:rPr>
              <w:t>Strateginiai tikslai: 1. G</w:t>
            </w:r>
            <w:r w:rsidRPr="001C2C1F">
              <w:rPr>
                <w:b/>
                <w:sz w:val="24"/>
                <w:szCs w:val="24"/>
              </w:rPr>
              <w:t xml:space="preserve">erinti ugdymo(si) kokybę. </w:t>
            </w:r>
            <w:r w:rsidRPr="001C2C1F">
              <w:rPr>
                <w:sz w:val="24"/>
                <w:szCs w:val="24"/>
              </w:rPr>
              <w:t>Siekiant šio tikslo 2020 m. atnaujinta</w:t>
            </w:r>
            <w:r w:rsidRPr="001C2C1F">
              <w:rPr>
                <w:sz w:val="24"/>
                <w:szCs w:val="24"/>
                <w:lang w:eastAsia="lt-LT"/>
              </w:rPr>
              <w:t xml:space="preserve"> lopšelio-darželio ugdymo programos „Augu ir tvirtėju“ bendrosios nuostatos, principai, tikslas ir uždaviniai. Spalio mėn. surengtas mūsų įstaigos ikimokyklinio, priešmokyklinio </w:t>
            </w:r>
            <w:r w:rsidRPr="001C2C1F">
              <w:rPr>
                <w:sz w:val="24"/>
                <w:szCs w:val="24"/>
              </w:rPr>
              <w:t>ugdymo mokytojų ir gimnazijos pradinių klasių mokytojo, būsimųjų pirmokų mokytojo</w:t>
            </w:r>
            <w:r w:rsidR="000263F5" w:rsidRPr="001C2C1F">
              <w:rPr>
                <w:sz w:val="24"/>
                <w:szCs w:val="24"/>
                <w:lang w:eastAsia="lt-LT"/>
              </w:rPr>
              <w:t xml:space="preserve"> vaizdo pokalbis</w:t>
            </w:r>
            <w:r w:rsidRPr="001C2C1F">
              <w:rPr>
                <w:sz w:val="24"/>
                <w:szCs w:val="24"/>
              </w:rPr>
              <w:t>, kurio metu aptarti ugdymo ir mokymo metodai, būdai, formos, siekiant darnaus vaikų perėjimo iš vienos ugdymo pakopos į kitą. Visi mokytojai dalyvavo kvalifikacijos kėlimo renginiuose. Vienam mokytojui suteikta vyresniojo mokytojo kvalifikacinė kategorija.</w:t>
            </w:r>
          </w:p>
          <w:p w:rsidR="00C027DA" w:rsidRPr="001C2C1F" w:rsidRDefault="00C027DA" w:rsidP="00C202E7">
            <w:pPr>
              <w:jc w:val="both"/>
              <w:rPr>
                <w:sz w:val="24"/>
                <w:szCs w:val="24"/>
              </w:rPr>
            </w:pPr>
            <w:r w:rsidRPr="001C2C1F">
              <w:rPr>
                <w:b/>
                <w:sz w:val="24"/>
                <w:szCs w:val="24"/>
              </w:rPr>
              <w:t>2. Užtikrinti saugią, sveiką ir efektyviai ugdančią aplinką lopšelyje-darželyje.</w:t>
            </w:r>
            <w:r w:rsidRPr="001C2C1F">
              <w:rPr>
                <w:sz w:val="24"/>
                <w:szCs w:val="24"/>
              </w:rPr>
              <w:t xml:space="preserve"> Sudarytos sąlygos patirtinio ugdymo plėtrai. Tyrinėjimo, eksperimentavimo, veikimo tikrose sąlygose ir su tikrais daiktais veiklos įtraukiamos į savaitės planus. Įgyvendinti socializacijos („Renkasi draugai į būrį“) ir sveikatos saugojimo ir stiprinimo („Kai vaikai sveiki, laimingi visi“) projektai. Vieną</w:t>
            </w:r>
            <w:r w:rsidR="000263F5" w:rsidRPr="001C2C1F">
              <w:rPr>
                <w:sz w:val="24"/>
                <w:szCs w:val="24"/>
              </w:rPr>
              <w:t xml:space="preserve"> ar </w:t>
            </w:r>
            <w:r w:rsidRPr="001C2C1F">
              <w:rPr>
                <w:sz w:val="24"/>
                <w:szCs w:val="24"/>
              </w:rPr>
              <w:t>du kartus per mėnesį ugdomajai veiklai naudojamos edukacinės erdvės už lopšelio-darželio ribų. Darželio kieme įrengta erdvė taiklumui lavinti, spynų rakinimo sienelė.</w:t>
            </w:r>
          </w:p>
          <w:p w:rsidR="00C027DA" w:rsidRPr="001C2C1F" w:rsidRDefault="00C027DA" w:rsidP="00C202E7">
            <w:pPr>
              <w:jc w:val="both"/>
              <w:rPr>
                <w:sz w:val="24"/>
                <w:szCs w:val="24"/>
              </w:rPr>
            </w:pPr>
            <w:r w:rsidRPr="001C2C1F">
              <w:rPr>
                <w:b/>
                <w:sz w:val="24"/>
                <w:szCs w:val="24"/>
              </w:rPr>
              <w:t>3. Formuoti lopšelio-darželio kultūrą.</w:t>
            </w:r>
            <w:r w:rsidRPr="001C2C1F">
              <w:rPr>
                <w:sz w:val="24"/>
                <w:szCs w:val="24"/>
              </w:rPr>
              <w:t xml:space="preserve"> Sukurtas naujas lopšelio-darželio logotipas, darželio himnas. Puoselėjamos darželio tradicijos: dovanoti knygą pirmam tais metais išmokusiam skaityti, pirmokų sveikinimas </w:t>
            </w:r>
            <w:r w:rsidR="000263F5" w:rsidRPr="001C2C1F">
              <w:rPr>
                <w:sz w:val="24"/>
                <w:szCs w:val="24"/>
              </w:rPr>
              <w:t>R</w:t>
            </w:r>
            <w:r w:rsidRPr="001C2C1F">
              <w:rPr>
                <w:sz w:val="24"/>
                <w:szCs w:val="24"/>
              </w:rPr>
              <w:t xml:space="preserve">ugsėjo </w:t>
            </w:r>
            <w:r w:rsidR="000263F5" w:rsidRPr="001C2C1F">
              <w:rPr>
                <w:sz w:val="24"/>
                <w:szCs w:val="24"/>
              </w:rPr>
              <w:t>1-</w:t>
            </w:r>
            <w:r w:rsidRPr="001C2C1F">
              <w:rPr>
                <w:sz w:val="24"/>
                <w:szCs w:val="24"/>
              </w:rPr>
              <w:t>osios proga. Įstaiga atvira bendravimui ir bendradarbiavimui, savanorystei. Informacija apie įstaigos veiklą skelbiama internet</w:t>
            </w:r>
            <w:r w:rsidR="000263F5" w:rsidRPr="001C2C1F">
              <w:rPr>
                <w:sz w:val="24"/>
                <w:szCs w:val="24"/>
              </w:rPr>
              <w:t>o</w:t>
            </w:r>
            <w:r w:rsidRPr="001C2C1F">
              <w:rPr>
                <w:sz w:val="24"/>
                <w:szCs w:val="24"/>
              </w:rPr>
              <w:t xml:space="preserve"> svetainėje </w:t>
            </w:r>
            <w:hyperlink r:id="rId5" w:history="1">
              <w:r w:rsidRPr="001C2C1F">
                <w:rPr>
                  <w:rStyle w:val="Hyperlink"/>
                  <w:color w:val="auto"/>
                  <w:sz w:val="24"/>
                  <w:szCs w:val="24"/>
                  <w:u w:val="none"/>
                </w:rPr>
                <w:t>https://www.naujamiesciold.panevezys.lm.lt/</w:t>
              </w:r>
            </w:hyperlink>
            <w:r w:rsidRPr="001C2C1F">
              <w:rPr>
                <w:sz w:val="24"/>
                <w:szCs w:val="24"/>
              </w:rPr>
              <w:t xml:space="preserve">, socialiniame tinkle </w:t>
            </w:r>
            <w:r w:rsidR="000263F5" w:rsidRPr="001C2C1F">
              <w:rPr>
                <w:sz w:val="24"/>
                <w:szCs w:val="24"/>
              </w:rPr>
              <w:t>„F</w:t>
            </w:r>
            <w:r w:rsidRPr="001C2C1F">
              <w:rPr>
                <w:sz w:val="24"/>
                <w:szCs w:val="24"/>
              </w:rPr>
              <w:t>acebook</w:t>
            </w:r>
            <w:r w:rsidR="000263F5" w:rsidRPr="001C2C1F">
              <w:rPr>
                <w:sz w:val="24"/>
                <w:szCs w:val="24"/>
              </w:rPr>
              <w:t>“</w:t>
            </w:r>
            <w:r w:rsidRPr="001C2C1F">
              <w:rPr>
                <w:sz w:val="24"/>
                <w:szCs w:val="24"/>
              </w:rPr>
              <w:t xml:space="preserve"> </w:t>
            </w:r>
            <w:hyperlink r:id="rId6" w:history="1">
              <w:r w:rsidRPr="001C2C1F">
                <w:rPr>
                  <w:rStyle w:val="Hyperlink"/>
                  <w:color w:val="auto"/>
                  <w:sz w:val="24"/>
                  <w:szCs w:val="24"/>
                  <w:u w:val="none"/>
                </w:rPr>
                <w:t>https://www.facebook.com/Panev%C4%97%C5%BEio-r-Naujamies%C4%8Dio-lop%C5%A1elis-dar%C5%BEelis-Bitut%C4%97-102343151313987</w:t>
              </w:r>
            </w:hyperlink>
            <w:r w:rsidRPr="001C2C1F">
              <w:rPr>
                <w:sz w:val="24"/>
                <w:szCs w:val="24"/>
              </w:rPr>
              <w:t xml:space="preserve">. </w:t>
            </w:r>
          </w:p>
          <w:p w:rsidR="00C027DA" w:rsidRPr="001C2C1F" w:rsidRDefault="00C027DA" w:rsidP="00C202E7">
            <w:pPr>
              <w:jc w:val="both"/>
              <w:rPr>
                <w:b/>
                <w:sz w:val="24"/>
                <w:szCs w:val="24"/>
              </w:rPr>
            </w:pPr>
            <w:r w:rsidRPr="001C2C1F">
              <w:rPr>
                <w:b/>
                <w:sz w:val="24"/>
                <w:szCs w:val="24"/>
              </w:rPr>
              <w:t xml:space="preserve">2020 metų </w:t>
            </w:r>
            <w:r w:rsidRPr="001C2C1F">
              <w:rPr>
                <w:b/>
                <w:sz w:val="24"/>
                <w:szCs w:val="24"/>
                <w:lang w:eastAsia="lt-LT"/>
              </w:rPr>
              <w:t>veiklos plane numatytas tikslas</w:t>
            </w:r>
            <w:r w:rsidRPr="001C2C1F">
              <w:rPr>
                <w:b/>
                <w:sz w:val="24"/>
                <w:szCs w:val="24"/>
              </w:rPr>
              <w:t xml:space="preserve"> </w:t>
            </w:r>
            <w:r w:rsidR="000263F5" w:rsidRPr="001C2C1F">
              <w:rPr>
                <w:b/>
                <w:sz w:val="24"/>
                <w:szCs w:val="24"/>
              </w:rPr>
              <w:t>–</w:t>
            </w:r>
            <w:r w:rsidRPr="001C2C1F">
              <w:rPr>
                <w:b/>
                <w:sz w:val="24"/>
                <w:szCs w:val="24"/>
              </w:rPr>
              <w:t xml:space="preserve"> </w:t>
            </w:r>
            <w:r w:rsidRPr="001C2C1F">
              <w:rPr>
                <w:rFonts w:eastAsia="Calibri"/>
                <w:b/>
                <w:sz w:val="24"/>
                <w:szCs w:val="24"/>
              </w:rPr>
              <w:t xml:space="preserve">atsižvelgiant į vaiko gebėjimus, poreikius, tėvų (globėjų) lūkesčius, tobulinti ugdymo(si) kokybę, užtikrinant ugdymo turinio kaitą, gerinant ugdymo(si) aplinką, plėtojant partnerystę ir efektyviai panaudojant bendradarbiavimo su socialiniais partneriais patirtį. </w:t>
            </w:r>
          </w:p>
          <w:p w:rsidR="00C027DA" w:rsidRPr="001C2C1F" w:rsidRDefault="00C027DA" w:rsidP="00C202E7">
            <w:pPr>
              <w:jc w:val="both"/>
              <w:rPr>
                <w:sz w:val="24"/>
                <w:szCs w:val="24"/>
              </w:rPr>
            </w:pPr>
            <w:r w:rsidRPr="001C2C1F">
              <w:rPr>
                <w:rFonts w:eastAsia="Calibri"/>
                <w:b/>
                <w:sz w:val="24"/>
                <w:szCs w:val="24"/>
              </w:rPr>
              <w:t xml:space="preserve">Uždaviniai: 1. </w:t>
            </w:r>
            <w:r w:rsidRPr="001C2C1F">
              <w:rPr>
                <w:b/>
                <w:sz w:val="24"/>
                <w:szCs w:val="24"/>
              </w:rPr>
              <w:t>Siekiant gerinti ugdymo(si) kokybę, išplečiant vaiko patirtinio ugdymosi galimybes, panaudoti aplinkas už įstaigos ribų.</w:t>
            </w:r>
            <w:r w:rsidRPr="001C2C1F">
              <w:rPr>
                <w:sz w:val="24"/>
                <w:szCs w:val="24"/>
              </w:rPr>
              <w:t xml:space="preserve"> Aktyviai išnaudotos aplinkos už įstaigos ribų. 100 proc</w:t>
            </w:r>
            <w:r w:rsidR="000263F5" w:rsidRPr="001C2C1F">
              <w:rPr>
                <w:sz w:val="24"/>
                <w:szCs w:val="24"/>
              </w:rPr>
              <w:t>.</w:t>
            </w:r>
            <w:r w:rsidRPr="001C2C1F">
              <w:rPr>
                <w:sz w:val="24"/>
                <w:szCs w:val="24"/>
              </w:rPr>
              <w:t xml:space="preserve"> ugdytinių sudarytos sąlygos patirtiniam ugdymui(si) už įstaigos ribų. Kiekvienos išvykos metu vaikai atliko numatytas užduotis, stebėjo, fiksavo faktus. Apžiūrinėjo gimtąjį miestelį, lankė jame esančias įstaigas: kultūros centrą-dailės galeriją, bažnyčią, parduotuves, lankėsi šiaudinių skulptūrų parke, pušyne, prie Nevėžio upės. Vyko į tėvų ūkius, susipažino su naminiais gyvūnais. Dalyvavo išvykose ir edukacijose Anykščiuose, Panevėžio lėlių vežimo teatre, Upytės amatų centre ir linų muziejuje-malūne.</w:t>
            </w:r>
          </w:p>
          <w:p w:rsidR="00C027DA" w:rsidRPr="001C2C1F" w:rsidRDefault="00C027DA" w:rsidP="00C202E7">
            <w:pPr>
              <w:jc w:val="both"/>
              <w:rPr>
                <w:sz w:val="24"/>
                <w:szCs w:val="24"/>
              </w:rPr>
            </w:pPr>
            <w:r w:rsidRPr="001C2C1F">
              <w:rPr>
                <w:b/>
                <w:sz w:val="24"/>
                <w:szCs w:val="24"/>
              </w:rPr>
              <w:t>2. Nuolat taikyti STEAM kaip integralaus ir tarpdiscipliniško ugdymo konceptą.</w:t>
            </w:r>
            <w:r w:rsidRPr="001C2C1F">
              <w:rPr>
                <w:sz w:val="24"/>
                <w:szCs w:val="24"/>
              </w:rPr>
              <w:t xml:space="preserve"> 85 proc</w:t>
            </w:r>
            <w:r w:rsidR="000263F5" w:rsidRPr="001C2C1F">
              <w:rPr>
                <w:sz w:val="24"/>
                <w:szCs w:val="24"/>
              </w:rPr>
              <w:t>.</w:t>
            </w:r>
            <w:r w:rsidRPr="001C2C1F">
              <w:rPr>
                <w:sz w:val="24"/>
                <w:szCs w:val="24"/>
              </w:rPr>
              <w:t xml:space="preserve"> pedagogų kasdienėje vaikų veikloje taikė STEAM metodą. Įstaiga dalyvauja „Erasmus+“ projekte </w:t>
            </w:r>
            <w:r w:rsidRPr="001C2C1F">
              <w:rPr>
                <w:sz w:val="24"/>
                <w:szCs w:val="24"/>
              </w:rPr>
              <w:lastRenderedPageBreak/>
              <w:t>KA3 „Robotika prieš patyčias“ („RoBY“, Nr. 612872-EPP-1-2019-1-IT-EPPKA3-PI-FORWARD), kuris finansuojamas remiant Europos Komisijai. Projektas dovanojo 2 robotukus, kiti 3 įsigyti iš įstaigos lėšų. Projekto metu 1 vienas įstaigos pedagogas apmokytas taikyti šią metodiką ir sėkmingai taiko „Pelėdžiukų“ grupėje. 30 procentų ugdytinių lankėsi Panevėžio robotikos centre „Robolabas“.</w:t>
            </w:r>
          </w:p>
          <w:p w:rsidR="00C027DA" w:rsidRPr="001C2C1F" w:rsidRDefault="00C027DA" w:rsidP="00C202E7">
            <w:pPr>
              <w:jc w:val="both"/>
              <w:rPr>
                <w:sz w:val="24"/>
                <w:szCs w:val="24"/>
              </w:rPr>
            </w:pPr>
            <w:r w:rsidRPr="001C2C1F">
              <w:rPr>
                <w:b/>
                <w:sz w:val="24"/>
                <w:szCs w:val="24"/>
              </w:rPr>
              <w:t>3.  Modeliuoti ugdymosi aplinkas iš vaiko perspektyvos, garantuojant vaikui saugią, sveiką ir turiningą ugdymo(si) aplinką, sudaryti sąlygas specialiųjų ugdymo(si)</w:t>
            </w:r>
            <w:r w:rsidR="000263F5" w:rsidRPr="001C2C1F">
              <w:rPr>
                <w:b/>
                <w:sz w:val="24"/>
                <w:szCs w:val="24"/>
              </w:rPr>
              <w:t xml:space="preserve"> </w:t>
            </w:r>
            <w:r w:rsidRPr="001C2C1F">
              <w:rPr>
                <w:b/>
                <w:sz w:val="24"/>
                <w:szCs w:val="24"/>
              </w:rPr>
              <w:t>poreikių tenkinimui.</w:t>
            </w:r>
            <w:r w:rsidRPr="001C2C1F">
              <w:rPr>
                <w:sz w:val="24"/>
                <w:szCs w:val="24"/>
              </w:rPr>
              <w:t xml:space="preserve"> Grupių aplinka papildyta naujomis ugdymo(si) priemonėmis, knygomis, audio aparatūra. Įrengta stoginė, kuri pasitarnavo kaip lauko klasė, siekiant užtikrinti vaikų saugumą vedant muzikos, fizinio </w:t>
            </w:r>
            <w:r w:rsidR="000263F5" w:rsidRPr="001C2C1F">
              <w:rPr>
                <w:sz w:val="24"/>
                <w:szCs w:val="24"/>
              </w:rPr>
              <w:t xml:space="preserve">ugdymo </w:t>
            </w:r>
            <w:r w:rsidRPr="001C2C1F">
              <w:rPr>
                <w:sz w:val="24"/>
                <w:szCs w:val="24"/>
              </w:rPr>
              <w:t>užsiėmimus. Antrus metus tęsiamas projektas „Sveikatiada“. Kadangi įstaiga neturi sporto salės, priešmokyklinukai vyko į Panevėžio sporto klubą „Eldorado“, kur treniravosi kaip tikri sportininkai.  Kiekvienai  grupei įrengta daržovių lysvė leido vaikams stebėti daržovių augimo ciklą. Priešmokyklinio ugdymo grupėje apsigyveno gyvalazdės. Su specialiųjų ugdymosi poreikių turinčiais vaikais dirba logopedas-spec. pedagogas. Įsigytas „Brain-Boy“ aparatas, padedantis įvertinti specialiųjų ugdymosi poreikių turinčių vaikų girdimąsias, regimąsias ir motorines funkcijas, padedantis ugdytiniams gerinti šnekamąją kalbą, ilgiau išlaikyti dėmesį. Palankesnei didelių specialiųjų ugdymosi poreikių turinčių vaikų integracijai reikėtų daugiau mokytojo padėjėjo pareigybių.</w:t>
            </w:r>
          </w:p>
          <w:p w:rsidR="00C027DA" w:rsidRPr="001C2C1F" w:rsidRDefault="00C027DA" w:rsidP="000263F5">
            <w:pPr>
              <w:jc w:val="both"/>
              <w:rPr>
                <w:sz w:val="24"/>
                <w:szCs w:val="24"/>
              </w:rPr>
            </w:pPr>
            <w:r w:rsidRPr="001C2C1F">
              <w:rPr>
                <w:b/>
                <w:sz w:val="24"/>
                <w:szCs w:val="24"/>
              </w:rPr>
              <w:t>4. Sudaryti sąlygas personalui kelti kvalifikaciją ir vykdyti patirties sklaidą įstaigoje ir už jos ribų.</w:t>
            </w:r>
            <w:r w:rsidRPr="001C2C1F">
              <w:rPr>
                <w:sz w:val="24"/>
                <w:szCs w:val="24"/>
              </w:rPr>
              <w:t xml:space="preserve">  3 mokytojos dalyvavo Specialiosios pedagogikos ir specialiosios psichologijos kursuose</w:t>
            </w:r>
            <w:r w:rsidR="000263F5" w:rsidRPr="001C2C1F">
              <w:rPr>
                <w:sz w:val="24"/>
                <w:szCs w:val="24"/>
              </w:rPr>
              <w:t xml:space="preserve">      </w:t>
            </w:r>
            <w:r w:rsidRPr="001C2C1F">
              <w:rPr>
                <w:sz w:val="24"/>
                <w:szCs w:val="24"/>
              </w:rPr>
              <w:t xml:space="preserve"> ( 60 val.), 1 mokytoja baigė „Mokytojų ir pagalbos mokiniui specialistų skaitmeninio raštingumo kompetencijos tobulinimo programą“ (80 val.), </w:t>
            </w:r>
            <w:r w:rsidR="000263F5" w:rsidRPr="001C2C1F">
              <w:rPr>
                <w:sz w:val="24"/>
                <w:szCs w:val="24"/>
              </w:rPr>
              <w:t>l</w:t>
            </w:r>
            <w:r w:rsidRPr="001C2C1F">
              <w:rPr>
                <w:sz w:val="24"/>
                <w:szCs w:val="24"/>
              </w:rPr>
              <w:t xml:space="preserve">ietuvių kalbos kultūros kvalifikacijos tobulino kursus (22 val.), </w:t>
            </w:r>
            <w:r w:rsidR="000263F5" w:rsidRPr="001C2C1F">
              <w:rPr>
                <w:color w:val="000000" w:themeColor="text1"/>
                <w:sz w:val="24"/>
                <w:szCs w:val="24"/>
                <w:shd w:val="clear" w:color="auto" w:fill="FFFFFF"/>
              </w:rPr>
              <w:t>„</w:t>
            </w:r>
            <w:r w:rsidRPr="001C2C1F">
              <w:rPr>
                <w:color w:val="000000" w:themeColor="text1"/>
                <w:sz w:val="24"/>
                <w:szCs w:val="24"/>
                <w:shd w:val="clear" w:color="auto" w:fill="FFFFFF"/>
              </w:rPr>
              <w:t xml:space="preserve">STEAM ikimokykliniame ir priešmokykliniame ugdyme“ – 7 pedagogai, mokymuose dalyvavo buhalterė, vaikų maitinimo organizatorė, ūkvedė. 12 darbuotojų išklausė Privalomojo higienos įgūdžių mokymo specialiąją programą, 6 darbuotojai Privalomojo higienos įgūdžių mokymo bendrosios ir specialiosios programos HBB mokymų programą. </w:t>
            </w:r>
            <w:r w:rsidRPr="001C2C1F">
              <w:rPr>
                <w:sz w:val="24"/>
                <w:szCs w:val="24"/>
              </w:rPr>
              <w:t>3 pedagogai Panevėžio r. švietimo centre pravedė konsultaciją „Erasmus+ projektų patirtis ir galimybės“ rajono ir miesto ikimokyklinio ugdymo mokytojams.</w:t>
            </w:r>
            <w:r w:rsidRPr="001C2C1F">
              <w:rPr>
                <w:b/>
                <w:sz w:val="24"/>
                <w:szCs w:val="24"/>
              </w:rPr>
              <w:t xml:space="preserve"> </w:t>
            </w:r>
            <w:r w:rsidRPr="001C2C1F">
              <w:rPr>
                <w:sz w:val="24"/>
                <w:szCs w:val="24"/>
              </w:rPr>
              <w:t>Direktorė Kupiškio lopšelyje-darželyje „Saulutė“ pristatė mūsų įstaigoje sėkmingai taikomą multisensorinio (</w:t>
            </w:r>
            <w:r w:rsidR="000263F5" w:rsidRPr="001C2C1F">
              <w:rPr>
                <w:sz w:val="24"/>
                <w:szCs w:val="24"/>
              </w:rPr>
              <w:t>t</w:t>
            </w:r>
            <w:r w:rsidRPr="001C2C1F">
              <w:rPr>
                <w:sz w:val="24"/>
                <w:szCs w:val="24"/>
              </w:rPr>
              <w:t>yrimu ir menais grįst</w:t>
            </w:r>
            <w:r w:rsidR="000263F5" w:rsidRPr="001C2C1F">
              <w:rPr>
                <w:sz w:val="24"/>
                <w:szCs w:val="24"/>
              </w:rPr>
              <w:t>o</w:t>
            </w:r>
            <w:r w:rsidRPr="001C2C1F">
              <w:rPr>
                <w:sz w:val="24"/>
                <w:szCs w:val="24"/>
              </w:rPr>
              <w:t xml:space="preserve"> mokym</w:t>
            </w:r>
            <w:r w:rsidR="000263F5" w:rsidRPr="001C2C1F">
              <w:rPr>
                <w:sz w:val="24"/>
                <w:szCs w:val="24"/>
              </w:rPr>
              <w:t>o</w:t>
            </w:r>
            <w:r w:rsidRPr="001C2C1F">
              <w:rPr>
                <w:sz w:val="24"/>
                <w:szCs w:val="24"/>
              </w:rPr>
              <w:t>) ugdymo metodą.</w:t>
            </w:r>
          </w:p>
          <w:p w:rsidR="00C027DA" w:rsidRPr="001C2C1F" w:rsidRDefault="00C027DA" w:rsidP="000263F5">
            <w:pPr>
              <w:jc w:val="both"/>
              <w:rPr>
                <w:sz w:val="24"/>
                <w:szCs w:val="24"/>
              </w:rPr>
            </w:pPr>
            <w:r w:rsidRPr="001C2C1F">
              <w:rPr>
                <w:b/>
                <w:sz w:val="24"/>
                <w:szCs w:val="24"/>
              </w:rPr>
              <w:t>5. Kurti partneriškus tėvų ir įstaigos bendruomenės santykius, stiprinant bendruomenės tradicijas.</w:t>
            </w:r>
            <w:r w:rsidRPr="001C2C1F">
              <w:rPr>
                <w:sz w:val="24"/>
                <w:szCs w:val="24"/>
              </w:rPr>
              <w:t xml:space="preserve">  Tėvų geranoriškumas, dalyvavimas įstaigos gyvenime ypač išryškėjo karantino metu, kai buvo vykdomas nuotolinis mokymas. Dauguma tėvų konsultavosi su pedagogais ugdymo klausimais, siuntė vaikų atliktas užduotis. Lapkričio mėnesį </w:t>
            </w:r>
            <w:r w:rsidR="000263F5" w:rsidRPr="001C2C1F">
              <w:rPr>
                <w:sz w:val="24"/>
                <w:szCs w:val="24"/>
              </w:rPr>
              <w:t xml:space="preserve">netradiciškai </w:t>
            </w:r>
            <w:r w:rsidRPr="001C2C1F">
              <w:rPr>
                <w:sz w:val="24"/>
                <w:szCs w:val="24"/>
              </w:rPr>
              <w:t>įvyko tradicinė tėvų savaitė. Jos metu tėvai siuntė vaizdo veiklas, kurias vaikai kartu su mokytojomis atliko grupėje. Tėvai ir kiti bendruomenės nariai buvo aktyvūs įstaigoje organizuojamų parodų dalyviai. Jauniausiųjų darželio ugdytinių tėvai kartu su vaikais vyko į Panevėžio lėlių vežimo teatrą. Drauge patirti įspūdžiai suartina, stiprina santykius.</w:t>
            </w:r>
          </w:p>
          <w:p w:rsidR="00C027DA" w:rsidRPr="001C2C1F" w:rsidRDefault="00C027DA" w:rsidP="00C202E7">
            <w:pPr>
              <w:jc w:val="both"/>
              <w:rPr>
                <w:sz w:val="24"/>
                <w:szCs w:val="24"/>
              </w:rPr>
            </w:pPr>
            <w:r w:rsidRPr="001C2C1F">
              <w:rPr>
                <w:b/>
                <w:sz w:val="24"/>
                <w:szCs w:val="24"/>
              </w:rPr>
              <w:t>6. Stiprinti ryšius su socialiniais partneriais rajone, respublikoje, užsienyje.</w:t>
            </w:r>
            <w:r w:rsidRPr="001C2C1F">
              <w:rPr>
                <w:sz w:val="24"/>
                <w:szCs w:val="24"/>
              </w:rPr>
              <w:t xml:space="preserve"> Palaikome glaudžius ryšius su Naujamiesčio gimnazija. Per metus 60 procentų ugdytinių apsilankė gimnazijos bibliotekoje. Organizuotos ugdytinių darbų parodos: „Skirtukas knygai“, „Draugaukime su raidelėmis“. Vaikams parodytas klubo „Knygų kojos“ pastatytas vaidinimas. 80 proc</w:t>
            </w:r>
            <w:r w:rsidR="000263F5" w:rsidRPr="001C2C1F">
              <w:rPr>
                <w:sz w:val="24"/>
                <w:szCs w:val="24"/>
              </w:rPr>
              <w:t>.</w:t>
            </w:r>
            <w:r w:rsidRPr="001C2C1F">
              <w:rPr>
                <w:sz w:val="24"/>
                <w:szCs w:val="24"/>
              </w:rPr>
              <w:t xml:space="preserve"> ugdytinių naudojosi gimnazijos stadionu. Vyksta tradiciniai priešmokyklinukų susitikimai su Smilgių gimnazijos ikimokyklinio ugdymo skyriaus ugdytiniais. 100 proc</w:t>
            </w:r>
            <w:r w:rsidR="000263F5" w:rsidRPr="001C2C1F">
              <w:rPr>
                <w:sz w:val="24"/>
                <w:szCs w:val="24"/>
              </w:rPr>
              <w:t>.</w:t>
            </w:r>
            <w:r w:rsidRPr="001C2C1F">
              <w:rPr>
                <w:sz w:val="24"/>
                <w:szCs w:val="24"/>
              </w:rPr>
              <w:t xml:space="preserve"> priešmokyklinukų naudojosi plaukimo baseinu Panevėžio lopšelyje-darželyje „Vyturėlis“. „Dembavos lopšelyje-darželyje „Smalsutis“ surengta mūsų įstaigos ugdytinių ir jų tėvelių darbų iš antrinių žaliavų paroda. Dembaviečių paroda puošė mūsų įstaigą. Bendradarbiaujant su socialiniais partneriais įstaigoje įgyvendintas </w:t>
            </w:r>
            <w:r w:rsidR="000263F5" w:rsidRPr="001C2C1F">
              <w:rPr>
                <w:sz w:val="24"/>
                <w:szCs w:val="24"/>
              </w:rPr>
              <w:t>„</w:t>
            </w:r>
            <w:r w:rsidRPr="001C2C1F">
              <w:rPr>
                <w:sz w:val="24"/>
                <w:szCs w:val="24"/>
              </w:rPr>
              <w:t>eTwinning</w:t>
            </w:r>
            <w:r w:rsidR="000263F5" w:rsidRPr="001C2C1F">
              <w:rPr>
                <w:sz w:val="24"/>
                <w:szCs w:val="24"/>
              </w:rPr>
              <w:t>“</w:t>
            </w:r>
            <w:r w:rsidRPr="001C2C1F">
              <w:rPr>
                <w:sz w:val="24"/>
                <w:szCs w:val="24"/>
              </w:rPr>
              <w:t xml:space="preserve"> projektas „Kokteilių fiesta“. Įstaigos pedagogai lankėsi Alytaus lopšelyje-darželyje „Šaltinėlis“, kur susipažino su inovatyviais ugdymo metodais. Tarptautinių </w:t>
            </w:r>
            <w:r w:rsidRPr="001C2C1F">
              <w:rPr>
                <w:sz w:val="24"/>
                <w:szCs w:val="24"/>
              </w:rPr>
              <w:lastRenderedPageBreak/>
              <w:t xml:space="preserve">projektų metu užsimezgusi draugystė tęsiasi su Ispanijos </w:t>
            </w:r>
            <w:r w:rsidR="00C052A9" w:rsidRPr="001C2C1F">
              <w:rPr>
                <w:sz w:val="24"/>
                <w:szCs w:val="24"/>
              </w:rPr>
              <w:t>V</w:t>
            </w:r>
            <w:r w:rsidR="000263F5" w:rsidRPr="001C2C1F">
              <w:rPr>
                <w:sz w:val="24"/>
                <w:szCs w:val="24"/>
              </w:rPr>
              <w:t>aljadolido</w:t>
            </w:r>
            <w:r w:rsidRPr="001C2C1F">
              <w:rPr>
                <w:sz w:val="24"/>
                <w:szCs w:val="24"/>
              </w:rPr>
              <w:t xml:space="preserve"> Pon</w:t>
            </w:r>
            <w:r w:rsidR="00C052A9" w:rsidRPr="001C2C1F">
              <w:rPr>
                <w:sz w:val="24"/>
                <w:szCs w:val="24"/>
              </w:rPr>
              <w:t>sė</w:t>
            </w:r>
            <w:r w:rsidRPr="001C2C1F">
              <w:rPr>
                <w:sz w:val="24"/>
                <w:szCs w:val="24"/>
              </w:rPr>
              <w:t xml:space="preserve"> de Leon</w:t>
            </w:r>
            <w:r w:rsidR="00C052A9" w:rsidRPr="001C2C1F">
              <w:rPr>
                <w:sz w:val="24"/>
                <w:szCs w:val="24"/>
              </w:rPr>
              <w:t>o</w:t>
            </w:r>
            <w:r w:rsidRPr="001C2C1F">
              <w:rPr>
                <w:sz w:val="24"/>
                <w:szCs w:val="24"/>
              </w:rPr>
              <w:t xml:space="preserve"> kolegijos šešiamečiais. Ugdytiniai keičiasi laiškais, kuriuos rašo panaudodami savo anglų kalbos žinias, piešinius.</w:t>
            </w:r>
          </w:p>
          <w:p w:rsidR="00C027DA" w:rsidRPr="001C2C1F" w:rsidRDefault="00C027DA" w:rsidP="00C202E7">
            <w:pPr>
              <w:jc w:val="both"/>
              <w:rPr>
                <w:sz w:val="24"/>
                <w:szCs w:val="24"/>
                <w:lang w:eastAsia="lt-LT"/>
              </w:rPr>
            </w:pPr>
            <w:r w:rsidRPr="001C2C1F">
              <w:rPr>
                <w:sz w:val="24"/>
                <w:szCs w:val="24"/>
                <w:lang w:eastAsia="lt-LT"/>
              </w:rPr>
              <w:t xml:space="preserve">Glaudžiai bendradarbiaujant įstaigai, gimnazijai, seniūnijos socialinei darbuotojai, sudarytos sąlygos socialinės rizikos šeimų vaikams atvykti gimnazijos transportu. Juos </w:t>
            </w:r>
            <w:r w:rsidR="000263F5" w:rsidRPr="001C2C1F">
              <w:rPr>
                <w:sz w:val="24"/>
                <w:szCs w:val="24"/>
                <w:lang w:eastAsia="lt-LT"/>
              </w:rPr>
              <w:t xml:space="preserve">pasitinka paskirtas darbuotojas ir </w:t>
            </w:r>
            <w:r w:rsidRPr="001C2C1F">
              <w:rPr>
                <w:sz w:val="24"/>
                <w:szCs w:val="24"/>
                <w:lang w:eastAsia="lt-LT"/>
              </w:rPr>
              <w:t>nuo gimnazijos palydi iki lopšelio-darželio. Tokiu būdu mažinama atskirtis ir sudarytos vienodos sąlygos įstaigoje, kad vaikai  pasiektų mokyklinę brandą.</w:t>
            </w:r>
          </w:p>
          <w:p w:rsidR="00C027DA" w:rsidRPr="001C2C1F" w:rsidRDefault="00C027DA" w:rsidP="002E6955">
            <w:pPr>
              <w:jc w:val="both"/>
              <w:rPr>
                <w:sz w:val="24"/>
                <w:szCs w:val="24"/>
                <w:lang w:eastAsia="lt-LT"/>
              </w:rPr>
            </w:pPr>
            <w:r w:rsidRPr="001C2C1F">
              <w:rPr>
                <w:sz w:val="24"/>
                <w:szCs w:val="24"/>
              </w:rPr>
              <w:t xml:space="preserve"> Metinis planas įgyvendintas 67 procentais. Suplanuoti renginiai, edukacinės veiklos, šventės, išvykos neįvyko dėl karantino, kontaktų ribojimo, siekiant užtikrinti vaikų ir darbuotojų saug</w:t>
            </w:r>
            <w:r w:rsidR="000263F5" w:rsidRPr="001C2C1F">
              <w:rPr>
                <w:sz w:val="24"/>
                <w:szCs w:val="24"/>
              </w:rPr>
              <w:t>um</w:t>
            </w:r>
            <w:r w:rsidRPr="001C2C1F">
              <w:rPr>
                <w:sz w:val="24"/>
                <w:szCs w:val="24"/>
              </w:rPr>
              <w:t xml:space="preserve">ą. </w:t>
            </w:r>
          </w:p>
        </w:tc>
      </w:tr>
    </w:tbl>
    <w:p w:rsidR="00C027DA" w:rsidRPr="001C2C1F" w:rsidRDefault="00C027DA" w:rsidP="00C027DA">
      <w:pPr>
        <w:rPr>
          <w:szCs w:val="24"/>
        </w:rPr>
      </w:pPr>
    </w:p>
    <w:p w:rsidR="00C027DA" w:rsidRPr="001C2C1F" w:rsidRDefault="00C027DA" w:rsidP="00C027DA">
      <w:pPr>
        <w:rPr>
          <w:szCs w:val="24"/>
        </w:rPr>
      </w:pPr>
      <w:r w:rsidRPr="001C2C1F">
        <w:rPr>
          <w:szCs w:val="24"/>
        </w:rPr>
        <w:t>Ataskaitą parengė direktorė  Ramutė Skrickienė</w:t>
      </w:r>
    </w:p>
    <w:p w:rsidR="00C027DA" w:rsidRPr="001C2C1F" w:rsidRDefault="00C027DA" w:rsidP="00C027DA">
      <w:pPr>
        <w:jc w:val="center"/>
        <w:rPr>
          <w:szCs w:val="24"/>
        </w:rPr>
      </w:pPr>
      <w:r w:rsidRPr="001C2C1F">
        <w:rPr>
          <w:szCs w:val="24"/>
        </w:rPr>
        <w:softHyphen/>
      </w:r>
      <w:r w:rsidRPr="001C2C1F">
        <w:rPr>
          <w:szCs w:val="24"/>
        </w:rPr>
        <w:softHyphen/>
      </w:r>
      <w:r w:rsidRPr="001C2C1F">
        <w:rPr>
          <w:szCs w:val="24"/>
        </w:rPr>
        <w:softHyphen/>
      </w:r>
      <w:r w:rsidRPr="001C2C1F">
        <w:rPr>
          <w:szCs w:val="24"/>
        </w:rPr>
        <w:softHyphen/>
      </w:r>
      <w:r w:rsidRPr="001C2C1F">
        <w:rPr>
          <w:szCs w:val="24"/>
        </w:rPr>
        <w:softHyphen/>
      </w:r>
      <w:r w:rsidRPr="001C2C1F">
        <w:rPr>
          <w:szCs w:val="24"/>
        </w:rPr>
        <w:softHyphen/>
      </w:r>
      <w:r w:rsidRPr="001C2C1F">
        <w:rPr>
          <w:szCs w:val="24"/>
        </w:rPr>
        <w:softHyphen/>
      </w:r>
      <w:r w:rsidRPr="001C2C1F">
        <w:rPr>
          <w:szCs w:val="24"/>
        </w:rPr>
        <w:softHyphen/>
      </w:r>
      <w:r w:rsidRPr="001C2C1F">
        <w:rPr>
          <w:szCs w:val="24"/>
        </w:rPr>
        <w:softHyphen/>
      </w:r>
      <w:r w:rsidRPr="001C2C1F">
        <w:rPr>
          <w:szCs w:val="24"/>
        </w:rPr>
        <w:softHyphen/>
      </w:r>
      <w:r w:rsidRPr="001C2C1F">
        <w:rPr>
          <w:szCs w:val="24"/>
        </w:rPr>
        <w:softHyphen/>
      </w:r>
      <w:r w:rsidRPr="001C2C1F">
        <w:rPr>
          <w:szCs w:val="24"/>
        </w:rPr>
        <w:softHyphen/>
      </w:r>
      <w:r w:rsidRPr="001C2C1F">
        <w:rPr>
          <w:szCs w:val="24"/>
        </w:rPr>
        <w:softHyphen/>
      </w:r>
      <w:r w:rsidRPr="001C2C1F">
        <w:rPr>
          <w:szCs w:val="24"/>
        </w:rPr>
        <w:softHyphen/>
      </w:r>
      <w:r w:rsidRPr="001C2C1F">
        <w:rPr>
          <w:szCs w:val="24"/>
        </w:rPr>
        <w:softHyphen/>
      </w:r>
      <w:r w:rsidRPr="001C2C1F">
        <w:rPr>
          <w:szCs w:val="24"/>
        </w:rPr>
        <w:softHyphen/>
      </w:r>
      <w:r w:rsidRPr="001C2C1F">
        <w:rPr>
          <w:szCs w:val="24"/>
        </w:rPr>
        <w:softHyphen/>
        <w:t>_____________________________________</w:t>
      </w:r>
    </w:p>
    <w:p w:rsidR="00C027DA" w:rsidRPr="001C2C1F" w:rsidRDefault="00C027DA" w:rsidP="00C027DA">
      <w:pPr>
        <w:rPr>
          <w:szCs w:val="24"/>
        </w:rPr>
      </w:pPr>
    </w:p>
    <w:p w:rsidR="00C027DA" w:rsidRPr="001C2C1F" w:rsidRDefault="00C027DA" w:rsidP="00AA21C9">
      <w:pPr>
        <w:tabs>
          <w:tab w:val="left" w:pos="14656"/>
        </w:tabs>
        <w:rPr>
          <w:b/>
          <w:szCs w:val="24"/>
          <w:lang w:eastAsia="lt-LT"/>
        </w:rPr>
      </w:pPr>
    </w:p>
    <w:p w:rsidR="002E6955" w:rsidRPr="001C2C1F" w:rsidRDefault="002E6955" w:rsidP="00AA21C9">
      <w:pPr>
        <w:tabs>
          <w:tab w:val="left" w:pos="14656"/>
        </w:tabs>
        <w:rPr>
          <w:b/>
          <w:szCs w:val="24"/>
          <w:lang w:eastAsia="lt-LT"/>
        </w:rPr>
      </w:pPr>
    </w:p>
    <w:p w:rsidR="002E6955" w:rsidRPr="001C2C1F" w:rsidRDefault="002E6955" w:rsidP="00AA21C9">
      <w:pPr>
        <w:tabs>
          <w:tab w:val="left" w:pos="14656"/>
        </w:tabs>
        <w:rPr>
          <w:b/>
          <w:szCs w:val="24"/>
          <w:lang w:eastAsia="lt-LT"/>
        </w:rPr>
      </w:pPr>
    </w:p>
    <w:p w:rsidR="002E6955" w:rsidRDefault="002E6955" w:rsidP="00AA21C9">
      <w:pPr>
        <w:tabs>
          <w:tab w:val="left" w:pos="14656"/>
        </w:tabs>
        <w:rPr>
          <w:b/>
          <w:sz w:val="20"/>
          <w:lang w:eastAsia="lt-LT"/>
        </w:rPr>
      </w:pPr>
    </w:p>
    <w:p w:rsidR="002E6955" w:rsidRDefault="002E6955" w:rsidP="00AA21C9">
      <w:pPr>
        <w:tabs>
          <w:tab w:val="left" w:pos="14656"/>
        </w:tabs>
        <w:rPr>
          <w:b/>
          <w:sz w:val="20"/>
          <w:lang w:eastAsia="lt-LT"/>
        </w:rPr>
      </w:pPr>
    </w:p>
    <w:p w:rsidR="002E6955" w:rsidRDefault="002E6955" w:rsidP="00AA21C9">
      <w:pPr>
        <w:tabs>
          <w:tab w:val="left" w:pos="14656"/>
        </w:tabs>
        <w:rPr>
          <w:b/>
          <w:sz w:val="20"/>
          <w:lang w:eastAsia="lt-LT"/>
        </w:rPr>
      </w:pPr>
    </w:p>
    <w:p w:rsidR="002E6955" w:rsidRDefault="002E6955" w:rsidP="00AA21C9">
      <w:pPr>
        <w:tabs>
          <w:tab w:val="left" w:pos="14656"/>
        </w:tabs>
        <w:rPr>
          <w:b/>
          <w:sz w:val="20"/>
          <w:lang w:eastAsia="lt-LT"/>
        </w:rPr>
      </w:pPr>
    </w:p>
    <w:p w:rsidR="002E6955" w:rsidRDefault="002E6955" w:rsidP="00AA21C9">
      <w:pPr>
        <w:tabs>
          <w:tab w:val="left" w:pos="14656"/>
        </w:tabs>
        <w:rPr>
          <w:b/>
          <w:sz w:val="20"/>
          <w:lang w:eastAsia="lt-LT"/>
        </w:rPr>
      </w:pPr>
    </w:p>
    <w:p w:rsidR="002E6955" w:rsidRDefault="002E6955" w:rsidP="00AA21C9">
      <w:pPr>
        <w:tabs>
          <w:tab w:val="left" w:pos="14656"/>
        </w:tabs>
        <w:rPr>
          <w:b/>
          <w:sz w:val="20"/>
          <w:lang w:eastAsia="lt-LT"/>
        </w:rPr>
      </w:pPr>
    </w:p>
    <w:p w:rsidR="002E6955" w:rsidRDefault="002E6955" w:rsidP="00AA21C9">
      <w:pPr>
        <w:tabs>
          <w:tab w:val="left" w:pos="14656"/>
        </w:tabs>
        <w:rPr>
          <w:b/>
          <w:sz w:val="20"/>
          <w:lang w:eastAsia="lt-LT"/>
        </w:rPr>
      </w:pPr>
    </w:p>
    <w:p w:rsidR="002E6955" w:rsidRDefault="002E6955" w:rsidP="00AA21C9">
      <w:pPr>
        <w:tabs>
          <w:tab w:val="left" w:pos="14656"/>
        </w:tabs>
        <w:rPr>
          <w:b/>
          <w:sz w:val="20"/>
          <w:lang w:eastAsia="lt-LT"/>
        </w:rPr>
      </w:pPr>
    </w:p>
    <w:p w:rsidR="002E6955" w:rsidRDefault="002E6955" w:rsidP="00AA21C9">
      <w:pPr>
        <w:tabs>
          <w:tab w:val="left" w:pos="14656"/>
        </w:tabs>
        <w:rPr>
          <w:b/>
          <w:sz w:val="20"/>
          <w:lang w:eastAsia="lt-LT"/>
        </w:rPr>
      </w:pPr>
    </w:p>
    <w:p w:rsidR="002E6955" w:rsidRDefault="002E6955" w:rsidP="00AA21C9">
      <w:pPr>
        <w:tabs>
          <w:tab w:val="left" w:pos="14656"/>
        </w:tabs>
        <w:rPr>
          <w:b/>
          <w:sz w:val="20"/>
          <w:lang w:eastAsia="lt-LT"/>
        </w:rPr>
      </w:pPr>
    </w:p>
    <w:p w:rsidR="002E6955" w:rsidRDefault="002E6955" w:rsidP="00AA21C9">
      <w:pPr>
        <w:tabs>
          <w:tab w:val="left" w:pos="14656"/>
        </w:tabs>
        <w:rPr>
          <w:b/>
          <w:sz w:val="20"/>
          <w:lang w:eastAsia="lt-LT"/>
        </w:rPr>
      </w:pPr>
    </w:p>
    <w:p w:rsidR="002E6955" w:rsidRDefault="002E6955" w:rsidP="00AA21C9">
      <w:pPr>
        <w:tabs>
          <w:tab w:val="left" w:pos="14656"/>
        </w:tabs>
        <w:rPr>
          <w:b/>
          <w:sz w:val="20"/>
          <w:lang w:eastAsia="lt-LT"/>
        </w:rPr>
      </w:pPr>
    </w:p>
    <w:p w:rsidR="002E6955" w:rsidRDefault="002E6955" w:rsidP="00AA21C9">
      <w:pPr>
        <w:tabs>
          <w:tab w:val="left" w:pos="14656"/>
        </w:tabs>
        <w:rPr>
          <w:b/>
          <w:sz w:val="20"/>
          <w:lang w:eastAsia="lt-LT"/>
        </w:rPr>
      </w:pPr>
    </w:p>
    <w:p w:rsidR="002E6955" w:rsidRDefault="002E6955" w:rsidP="00AA21C9">
      <w:pPr>
        <w:tabs>
          <w:tab w:val="left" w:pos="14656"/>
        </w:tabs>
        <w:rPr>
          <w:b/>
          <w:sz w:val="20"/>
          <w:lang w:eastAsia="lt-LT"/>
        </w:rPr>
      </w:pPr>
    </w:p>
    <w:p w:rsidR="002E6955" w:rsidRDefault="002E6955" w:rsidP="00AA21C9">
      <w:pPr>
        <w:tabs>
          <w:tab w:val="left" w:pos="14656"/>
        </w:tabs>
        <w:rPr>
          <w:b/>
          <w:sz w:val="20"/>
          <w:lang w:eastAsia="lt-LT"/>
        </w:rPr>
      </w:pPr>
    </w:p>
    <w:p w:rsidR="002E6955" w:rsidRDefault="002E6955" w:rsidP="00AA21C9">
      <w:pPr>
        <w:tabs>
          <w:tab w:val="left" w:pos="14656"/>
        </w:tabs>
        <w:rPr>
          <w:b/>
          <w:sz w:val="20"/>
          <w:lang w:eastAsia="lt-LT"/>
        </w:rPr>
      </w:pPr>
    </w:p>
    <w:p w:rsidR="002E6955" w:rsidRDefault="002E6955" w:rsidP="00AA21C9">
      <w:pPr>
        <w:tabs>
          <w:tab w:val="left" w:pos="14656"/>
        </w:tabs>
        <w:rPr>
          <w:b/>
          <w:sz w:val="20"/>
          <w:lang w:eastAsia="lt-LT"/>
        </w:rPr>
      </w:pPr>
    </w:p>
    <w:p w:rsidR="002E6955" w:rsidRDefault="002E6955" w:rsidP="00AA21C9">
      <w:pPr>
        <w:tabs>
          <w:tab w:val="left" w:pos="14656"/>
        </w:tabs>
        <w:rPr>
          <w:b/>
          <w:sz w:val="20"/>
          <w:lang w:eastAsia="lt-LT"/>
        </w:rPr>
      </w:pPr>
    </w:p>
    <w:p w:rsidR="002E6955" w:rsidRDefault="002E6955" w:rsidP="00AA21C9">
      <w:pPr>
        <w:tabs>
          <w:tab w:val="left" w:pos="14656"/>
        </w:tabs>
        <w:rPr>
          <w:b/>
          <w:sz w:val="20"/>
          <w:lang w:eastAsia="lt-LT"/>
        </w:rPr>
      </w:pPr>
    </w:p>
    <w:p w:rsidR="002E6955" w:rsidRDefault="002E6955" w:rsidP="00AA21C9">
      <w:pPr>
        <w:tabs>
          <w:tab w:val="left" w:pos="14656"/>
        </w:tabs>
        <w:rPr>
          <w:b/>
          <w:sz w:val="20"/>
          <w:lang w:eastAsia="lt-LT"/>
        </w:rPr>
      </w:pPr>
    </w:p>
    <w:p w:rsidR="002E6955" w:rsidRDefault="002E6955" w:rsidP="00AA21C9">
      <w:pPr>
        <w:tabs>
          <w:tab w:val="left" w:pos="14656"/>
        </w:tabs>
        <w:rPr>
          <w:b/>
          <w:sz w:val="20"/>
          <w:lang w:eastAsia="lt-LT"/>
        </w:rPr>
      </w:pPr>
    </w:p>
    <w:p w:rsidR="002E6955" w:rsidRDefault="002E6955" w:rsidP="00AA21C9">
      <w:pPr>
        <w:tabs>
          <w:tab w:val="left" w:pos="14656"/>
        </w:tabs>
        <w:rPr>
          <w:b/>
          <w:sz w:val="20"/>
          <w:lang w:eastAsia="lt-LT"/>
        </w:rPr>
      </w:pPr>
    </w:p>
    <w:p w:rsidR="002E6955" w:rsidRDefault="002E6955" w:rsidP="00AA21C9">
      <w:pPr>
        <w:tabs>
          <w:tab w:val="left" w:pos="14656"/>
        </w:tabs>
        <w:rPr>
          <w:b/>
          <w:sz w:val="20"/>
          <w:lang w:eastAsia="lt-LT"/>
        </w:rPr>
      </w:pPr>
    </w:p>
    <w:p w:rsidR="002E6955" w:rsidRDefault="002E6955" w:rsidP="00AA21C9">
      <w:pPr>
        <w:tabs>
          <w:tab w:val="left" w:pos="14656"/>
        </w:tabs>
        <w:rPr>
          <w:b/>
          <w:sz w:val="20"/>
          <w:lang w:eastAsia="lt-LT"/>
        </w:rPr>
      </w:pPr>
    </w:p>
    <w:p w:rsidR="002E6955" w:rsidRDefault="002E6955" w:rsidP="00AA21C9">
      <w:pPr>
        <w:tabs>
          <w:tab w:val="left" w:pos="14656"/>
        </w:tabs>
        <w:rPr>
          <w:b/>
          <w:sz w:val="20"/>
          <w:lang w:eastAsia="lt-LT"/>
        </w:rPr>
      </w:pPr>
    </w:p>
    <w:p w:rsidR="002E6955" w:rsidRDefault="002E6955" w:rsidP="00AA21C9">
      <w:pPr>
        <w:tabs>
          <w:tab w:val="left" w:pos="14656"/>
        </w:tabs>
        <w:rPr>
          <w:b/>
          <w:sz w:val="20"/>
          <w:lang w:eastAsia="lt-LT"/>
        </w:rPr>
      </w:pPr>
    </w:p>
    <w:p w:rsidR="002E6955" w:rsidRDefault="002E6955" w:rsidP="00AA21C9">
      <w:pPr>
        <w:tabs>
          <w:tab w:val="left" w:pos="14656"/>
        </w:tabs>
        <w:rPr>
          <w:b/>
          <w:sz w:val="20"/>
          <w:lang w:eastAsia="lt-LT"/>
        </w:rPr>
      </w:pPr>
    </w:p>
    <w:p w:rsidR="002E6955" w:rsidRDefault="002E6955" w:rsidP="00AA21C9">
      <w:pPr>
        <w:tabs>
          <w:tab w:val="left" w:pos="14656"/>
        </w:tabs>
        <w:rPr>
          <w:b/>
          <w:sz w:val="20"/>
          <w:lang w:eastAsia="lt-LT"/>
        </w:rPr>
      </w:pPr>
    </w:p>
    <w:p w:rsidR="002E6955" w:rsidRDefault="002E6955" w:rsidP="00AA21C9">
      <w:pPr>
        <w:tabs>
          <w:tab w:val="left" w:pos="14656"/>
        </w:tabs>
        <w:rPr>
          <w:b/>
          <w:sz w:val="20"/>
          <w:lang w:eastAsia="lt-LT"/>
        </w:rPr>
      </w:pPr>
    </w:p>
    <w:p w:rsidR="002E6955" w:rsidRDefault="002E6955" w:rsidP="00AA21C9">
      <w:pPr>
        <w:tabs>
          <w:tab w:val="left" w:pos="14656"/>
        </w:tabs>
        <w:rPr>
          <w:b/>
          <w:sz w:val="20"/>
          <w:lang w:eastAsia="lt-LT"/>
        </w:rPr>
      </w:pPr>
    </w:p>
    <w:sectPr w:rsidR="002E6955" w:rsidSect="0057140D">
      <w:pgSz w:w="12240" w:h="15840"/>
      <w:pgMar w:top="900"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hyphenationZone w:val="396"/>
  <w:characterSpacingControl w:val="doNotCompress"/>
  <w:compat>
    <w:compatSetting w:name="compatibilityMode" w:uri="http://schemas.microsoft.com/office/word" w:val="12"/>
  </w:compat>
  <w:rsids>
    <w:rsidRoot w:val="003C6307"/>
    <w:rsid w:val="000263F5"/>
    <w:rsid w:val="000C66C0"/>
    <w:rsid w:val="000E7B0C"/>
    <w:rsid w:val="0013635E"/>
    <w:rsid w:val="00180D17"/>
    <w:rsid w:val="001C2C1F"/>
    <w:rsid w:val="00232945"/>
    <w:rsid w:val="002E6955"/>
    <w:rsid w:val="003145E6"/>
    <w:rsid w:val="0034201D"/>
    <w:rsid w:val="0035143D"/>
    <w:rsid w:val="003867BF"/>
    <w:rsid w:val="003A2C8C"/>
    <w:rsid w:val="003A6F0A"/>
    <w:rsid w:val="003B548C"/>
    <w:rsid w:val="003C6307"/>
    <w:rsid w:val="003F268F"/>
    <w:rsid w:val="003F7D3B"/>
    <w:rsid w:val="004134E7"/>
    <w:rsid w:val="004239C5"/>
    <w:rsid w:val="00495576"/>
    <w:rsid w:val="004D3B48"/>
    <w:rsid w:val="0057140D"/>
    <w:rsid w:val="0063667C"/>
    <w:rsid w:val="006568E1"/>
    <w:rsid w:val="00670DD2"/>
    <w:rsid w:val="006F396A"/>
    <w:rsid w:val="00727CA9"/>
    <w:rsid w:val="0075565E"/>
    <w:rsid w:val="00766A27"/>
    <w:rsid w:val="00772CAC"/>
    <w:rsid w:val="007B0D8E"/>
    <w:rsid w:val="007E14AF"/>
    <w:rsid w:val="0086259C"/>
    <w:rsid w:val="009613F0"/>
    <w:rsid w:val="00992554"/>
    <w:rsid w:val="009C38D1"/>
    <w:rsid w:val="009C5D8D"/>
    <w:rsid w:val="009F6DE6"/>
    <w:rsid w:val="00A213C5"/>
    <w:rsid w:val="00AA21C9"/>
    <w:rsid w:val="00AC4CC2"/>
    <w:rsid w:val="00AD3C31"/>
    <w:rsid w:val="00B4611B"/>
    <w:rsid w:val="00B61603"/>
    <w:rsid w:val="00B6237E"/>
    <w:rsid w:val="00B828B6"/>
    <w:rsid w:val="00C027DA"/>
    <w:rsid w:val="00C052A9"/>
    <w:rsid w:val="00C361B2"/>
    <w:rsid w:val="00D07009"/>
    <w:rsid w:val="00D12569"/>
    <w:rsid w:val="00D55002"/>
    <w:rsid w:val="00E46470"/>
    <w:rsid w:val="00E47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307"/>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6307"/>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3C6307"/>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3C6307"/>
    <w:rPr>
      <w:rFonts w:ascii="TimesNewRomanPS-BoldMT" w:hAnsi="TimesNewRomanPS-BoldMT" w:hint="default"/>
      <w:b/>
      <w:bCs/>
      <w:i w:val="0"/>
      <w:iCs w:val="0"/>
      <w:color w:val="000000"/>
      <w:sz w:val="24"/>
      <w:szCs w:val="24"/>
    </w:rPr>
  </w:style>
  <w:style w:type="character" w:customStyle="1" w:styleId="d2edcug0">
    <w:name w:val="d2edcug0"/>
    <w:basedOn w:val="DefaultParagraphFont"/>
    <w:rsid w:val="0034201D"/>
  </w:style>
  <w:style w:type="table" w:customStyle="1" w:styleId="TableGrid1">
    <w:name w:val="Table Grid1"/>
    <w:basedOn w:val="TableNormal"/>
    <w:next w:val="TableGrid"/>
    <w:uiPriority w:val="39"/>
    <w:rsid w:val="006568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Normal"/>
    <w:rsid w:val="00C027DA"/>
    <w:pPr>
      <w:ind w:left="1296"/>
    </w:pPr>
    <w:rPr>
      <w:szCs w:val="24"/>
      <w:lang w:val="en-US"/>
    </w:rPr>
  </w:style>
  <w:style w:type="paragraph" w:customStyle="1" w:styleId="Default">
    <w:name w:val="Default"/>
    <w:rsid w:val="00C027DA"/>
    <w:pPr>
      <w:autoSpaceDE w:val="0"/>
      <w:autoSpaceDN w:val="0"/>
      <w:adjustRightInd w:val="0"/>
      <w:spacing w:after="0" w:line="240" w:lineRule="auto"/>
    </w:pPr>
    <w:rPr>
      <w:rFonts w:ascii="Times New Roman" w:hAnsi="Times New Roman" w:cs="Times New Roman"/>
      <w:color w:val="000000"/>
      <w:sz w:val="24"/>
      <w:szCs w:val="24"/>
      <w:lang w:val="lt-LT"/>
    </w:rPr>
  </w:style>
  <w:style w:type="character" w:styleId="Hyperlink">
    <w:name w:val="Hyperlink"/>
    <w:basedOn w:val="DefaultParagraphFont"/>
    <w:uiPriority w:val="99"/>
    <w:unhideWhenUsed/>
    <w:rsid w:val="00C027D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62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facebook.com/Panev%C4%97%C5%BEio-r-Naujamies%C4%8Dio-lop%C5%A1elis-dar%C5%BEelis-Bitut%C4%97-102343151313987" TargetMode="External"/><Relationship Id="rId5" Type="http://schemas.openxmlformats.org/officeDocument/2006/relationships/hyperlink" Target="https://www.naujamiesciold.panevezys.l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1331</Words>
  <Characters>7589</Characters>
  <Application>Microsoft Office Word</Application>
  <DocSecurity>0</DocSecurity>
  <Lines>63</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Ramunė Buterlevičienė</cp:lastModifiedBy>
  <cp:revision>4</cp:revision>
  <dcterms:created xsi:type="dcterms:W3CDTF">2021-05-02T06:08:00Z</dcterms:created>
  <dcterms:modified xsi:type="dcterms:W3CDTF">2021-05-04T12:31:00Z</dcterms:modified>
</cp:coreProperties>
</file>