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78684613" r:id="rId7"/>
        </w:obje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7A4515">
        <w:rPr>
          <w:b/>
          <w:sz w:val="24"/>
          <w:szCs w:val="24"/>
          <w:lang w:eastAsia="ru-RU"/>
        </w:rPr>
        <w:t>O SAVIVALDYBĖS POLIKLINIKOS 2020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7A4515">
        <w:rPr>
          <w:b/>
          <w:sz w:val="24"/>
          <w:szCs w:val="24"/>
          <w:lang w:eastAsia="lt-LT"/>
        </w:rPr>
        <w:t>O PATVIRTINIMO IR PRITARIMO 2020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2021</w:t>
      </w:r>
      <w:r w:rsidR="00151684">
        <w:rPr>
          <w:sz w:val="24"/>
        </w:rPr>
        <w:t xml:space="preserve"> m. balandžio</w:t>
      </w:r>
      <w:r>
        <w:rPr>
          <w:sz w:val="24"/>
        </w:rPr>
        <w:t xml:space="preserve"> 8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7A4515">
        <w:rPr>
          <w:sz w:val="24"/>
          <w:szCs w:val="24"/>
          <w:lang w:eastAsia="ru-RU"/>
        </w:rPr>
        <w:t>aldybės poliklinikos 2021</w:t>
      </w:r>
      <w:r w:rsidR="00C24CE1">
        <w:rPr>
          <w:sz w:val="24"/>
          <w:szCs w:val="24"/>
          <w:lang w:eastAsia="ru-RU"/>
        </w:rPr>
        <w:t>-0</w:t>
      </w:r>
      <w:r w:rsidR="007A4515">
        <w:rPr>
          <w:sz w:val="24"/>
          <w:szCs w:val="24"/>
          <w:lang w:eastAsia="ru-RU"/>
        </w:rPr>
        <w:t>3-19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7A4515">
        <w:rPr>
          <w:sz w:val="24"/>
          <w:szCs w:val="24"/>
          <w:lang w:eastAsia="ru-RU"/>
        </w:rPr>
        <w:t xml:space="preserve"> S-977 „Dėl 2020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7A4515">
        <w:rPr>
          <w:sz w:val="24"/>
          <w:szCs w:val="24"/>
          <w:lang w:eastAsia="ru-RU"/>
        </w:rPr>
        <w:t>o savivaldybės poliklinikos 2020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7A4515">
        <w:rPr>
          <w:sz w:val="24"/>
          <w:szCs w:val="24"/>
          <w:lang w:eastAsia="ru-RU"/>
        </w:rPr>
        <w:t>2020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1D4B0E" w:rsidRDefault="007A4515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2021-03-29</w:t>
      </w: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75163C" w:rsidRDefault="00575CA2" w:rsidP="00575CA2">
      <w:pPr>
        <w:rPr>
          <w:sz w:val="24"/>
          <w:szCs w:val="24"/>
        </w:rPr>
      </w:pPr>
    </w:p>
    <w:p w:rsidR="00AD4A12" w:rsidRPr="00AD4A12" w:rsidRDefault="00AD4A12" w:rsidP="00AD4A1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7A4515">
        <w:rPr>
          <w:b/>
          <w:sz w:val="24"/>
          <w:szCs w:val="24"/>
          <w:lang w:eastAsia="ru-RU"/>
        </w:rPr>
        <w:t>O SAVIVALDYBĖS POLIKLINIKOS 2020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7A4515">
        <w:rPr>
          <w:b/>
          <w:sz w:val="24"/>
          <w:szCs w:val="24"/>
          <w:lang w:eastAsia="lt-LT"/>
        </w:rPr>
        <w:t>O PATVIRTINIMO IR PRITARIMO 2020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  <w:r w:rsidRPr="00AD4A12">
        <w:rPr>
          <w:b/>
          <w:sz w:val="24"/>
          <w:szCs w:val="24"/>
        </w:rPr>
        <w:t>“ 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7A4515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kovo 29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Projekto rengimą paskatinusios priežastys: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Sprendimo projekto esmė ir tikslai:</w:t>
      </w:r>
    </w:p>
    <w:p w:rsidR="00986B8B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C21290">
        <w:rPr>
          <w:sz w:val="24"/>
          <w:szCs w:val="24"/>
        </w:rPr>
        <w:t>Panevėžio rajon</w:t>
      </w:r>
      <w:r w:rsidR="007A4515">
        <w:rPr>
          <w:sz w:val="24"/>
          <w:szCs w:val="24"/>
        </w:rPr>
        <w:t>o savivaldybės poliklinikos</w:t>
      </w:r>
      <w:r w:rsidR="007A4515">
        <w:rPr>
          <w:sz w:val="24"/>
          <w:szCs w:val="24"/>
        </w:rPr>
        <w:br/>
        <w:t>2020</w:t>
      </w:r>
      <w:r w:rsidR="00986B8B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</w:t>
      </w:r>
      <w:r w:rsidR="007A4515">
        <w:rPr>
          <w:sz w:val="24"/>
          <w:szCs w:val="24"/>
        </w:rPr>
        <w:t>rinkinį ir 2020</w:t>
      </w:r>
      <w:r w:rsidR="00903C46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Kokių pozityvių rezultatų laukiama: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7A4515">
        <w:rPr>
          <w:sz w:val="24"/>
          <w:szCs w:val="24"/>
        </w:rPr>
        <w:t>o savivaldybės poliklinikos 2020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AD4A12">
        <w:rPr>
          <w:sz w:val="24"/>
          <w:szCs w:val="24"/>
        </w:rPr>
        <w:t xml:space="preserve">: 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Kokius galiojančius teisės aktus būtina pakeisti ar panaikinti, priėmus teikiamą projektą: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 galiojančių teisės aktų, kuriuos būtina pakeisti ar panaikinti, priėmus teikiamą projektą.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Reikiami paskaičiavimai, išlaidų sąmatos bei finansavimo šaltiniai, reikalingi sprendimui įgyvendinti</w:t>
      </w:r>
      <w:r w:rsidRPr="00AD4A12">
        <w:rPr>
          <w:sz w:val="24"/>
          <w:szCs w:val="24"/>
        </w:rPr>
        <w:t xml:space="preserve">: 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Kiti, sprendimo rengėjo nuomone, reikalingi paaiškinimai:</w:t>
      </w:r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4A1799"/>
    <w:rsid w:val="00575CA2"/>
    <w:rsid w:val="0075163C"/>
    <w:rsid w:val="007A4515"/>
    <w:rsid w:val="007F6B24"/>
    <w:rsid w:val="00903C46"/>
    <w:rsid w:val="00944C2E"/>
    <w:rsid w:val="00986B8B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DC01-98BD-4117-9FF6-C369FC0E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2021-03-31T05:31:00Z</dcterms:created>
  <dcterms:modified xsi:type="dcterms:W3CDTF">2021-03-31T05:31:00Z</dcterms:modified>
</cp:coreProperties>
</file>