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70A26" w:rsidRPr="00D70A26" w:rsidRDefault="00D70A26" w:rsidP="00D70A26">
      <w:pPr>
        <w:pStyle w:val="Antrats"/>
        <w:jc w:val="right"/>
        <w:rPr>
          <w:b/>
          <w:sz w:val="24"/>
          <w:szCs w:val="24"/>
        </w:rPr>
      </w:pPr>
    </w:p>
    <w:p w:rsidR="00797CA6" w:rsidRDefault="00512DAB" w:rsidP="00EC152C">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EC152C" w:rsidRDefault="00797CA6" w:rsidP="00D77374">
      <w:pPr>
        <w:pStyle w:val="Antrats"/>
        <w:jc w:val="right"/>
      </w:pPr>
      <w:r w:rsidRPr="00874693">
        <w:rPr>
          <w:b/>
          <w:sz w:val="24"/>
          <w:szCs w:val="24"/>
        </w:rPr>
        <w:t>Projektas</w:t>
      </w:r>
      <w:r>
        <w:rPr>
          <w:b/>
          <w:sz w:val="24"/>
          <w:szCs w:val="24"/>
        </w:rPr>
        <w:t xml:space="preserve">  </w:t>
      </w:r>
    </w:p>
    <w:p w:rsidR="00C44A05" w:rsidRDefault="00C44A05" w:rsidP="00C44A05">
      <w:pPr>
        <w:pStyle w:val="Antrats"/>
        <w:jc w:val="center"/>
        <w:rPr>
          <w:b/>
          <w:sz w:val="28"/>
        </w:rPr>
      </w:pPr>
      <w:r>
        <w:rPr>
          <w:b/>
          <w:sz w:val="28"/>
        </w:rPr>
        <w:t xml:space="preserve">PANEVĖŽIO RAJONO SAVIVALDYBĖS TARYBA </w:t>
      </w:r>
    </w:p>
    <w:p w:rsidR="00C44A05" w:rsidRPr="00F45AF4" w:rsidRDefault="00C44A05" w:rsidP="00C44A05">
      <w:pPr>
        <w:pStyle w:val="Antrats"/>
        <w:jc w:val="center"/>
        <w:rPr>
          <w:sz w:val="28"/>
        </w:rPr>
      </w:pPr>
    </w:p>
    <w:p w:rsidR="00D5122E" w:rsidRDefault="00D5122E" w:rsidP="00D5122E">
      <w:pPr>
        <w:pStyle w:val="Betarp"/>
        <w:jc w:val="center"/>
        <w:rPr>
          <w:b/>
          <w:sz w:val="24"/>
          <w:szCs w:val="24"/>
        </w:rPr>
      </w:pPr>
      <w:bookmarkStart w:id="0" w:name="Forma"/>
      <w:r>
        <w:rPr>
          <w:b/>
          <w:sz w:val="28"/>
          <w:szCs w:val="28"/>
        </w:rPr>
        <w:t>SPRENDIMAS</w:t>
      </w:r>
      <w:bookmarkEnd w:id="0"/>
    </w:p>
    <w:p w:rsidR="00D5122E" w:rsidRDefault="00D5122E" w:rsidP="00D5122E">
      <w:pPr>
        <w:pStyle w:val="Betarp"/>
        <w:jc w:val="center"/>
      </w:pPr>
      <w:bookmarkStart w:id="1" w:name="Pavadinimas"/>
      <w:r>
        <w:rPr>
          <w:b/>
          <w:sz w:val="24"/>
          <w:szCs w:val="24"/>
        </w:rPr>
        <w:t xml:space="preserve">DĖL </w:t>
      </w:r>
      <w:r w:rsidR="00D77374">
        <w:rPr>
          <w:b/>
          <w:sz w:val="24"/>
          <w:szCs w:val="24"/>
        </w:rPr>
        <w:t xml:space="preserve">PANEVĖŽIO RAJONO </w:t>
      </w:r>
      <w:r>
        <w:rPr>
          <w:b/>
          <w:sz w:val="24"/>
          <w:szCs w:val="24"/>
        </w:rPr>
        <w:t xml:space="preserve">SAVIVALDYBĖS TARYBOS </w:t>
      </w:r>
      <w:r w:rsidR="00786B26">
        <w:rPr>
          <w:b/>
          <w:sz w:val="24"/>
          <w:szCs w:val="24"/>
        </w:rPr>
        <w:t>KONTROLĖS KOMITETO 20</w:t>
      </w:r>
      <w:r w:rsidR="0098333D">
        <w:rPr>
          <w:b/>
          <w:sz w:val="24"/>
          <w:szCs w:val="24"/>
        </w:rPr>
        <w:t>21</w:t>
      </w:r>
      <w:r>
        <w:rPr>
          <w:b/>
          <w:sz w:val="24"/>
          <w:szCs w:val="24"/>
        </w:rPr>
        <w:t xml:space="preserve"> METŲ VEIKLOS PROGRAMOS PATVIRTINIMO</w:t>
      </w:r>
    </w:p>
    <w:bookmarkEnd w:id="1"/>
    <w:p w:rsidR="00D5122E" w:rsidRPr="003850C1" w:rsidRDefault="00D5122E" w:rsidP="00D5122E">
      <w:pPr>
        <w:pStyle w:val="Betarp"/>
        <w:jc w:val="center"/>
        <w:rPr>
          <w:sz w:val="24"/>
          <w:szCs w:val="24"/>
        </w:rPr>
      </w:pPr>
    </w:p>
    <w:p w:rsidR="00D5122E" w:rsidRDefault="00D5122E" w:rsidP="00D5122E">
      <w:pPr>
        <w:pStyle w:val="Betarp"/>
        <w:jc w:val="center"/>
        <w:rPr>
          <w:sz w:val="24"/>
          <w:szCs w:val="24"/>
        </w:rPr>
      </w:pPr>
      <w:r>
        <w:rPr>
          <w:sz w:val="24"/>
          <w:szCs w:val="24"/>
        </w:rPr>
        <w:t>20</w:t>
      </w:r>
      <w:r w:rsidR="0098333D">
        <w:rPr>
          <w:sz w:val="24"/>
          <w:szCs w:val="24"/>
        </w:rPr>
        <w:t>21 m. sausio 21</w:t>
      </w:r>
      <w:r w:rsidR="00F73E7D">
        <w:rPr>
          <w:sz w:val="24"/>
          <w:szCs w:val="24"/>
        </w:rPr>
        <w:t xml:space="preserve"> </w:t>
      </w:r>
      <w:r>
        <w:rPr>
          <w:sz w:val="24"/>
          <w:szCs w:val="24"/>
        </w:rPr>
        <w:t>d. Nr.</w:t>
      </w:r>
      <w:bookmarkStart w:id="2" w:name="Nr"/>
      <w:r w:rsidR="00EC152C">
        <w:rPr>
          <w:sz w:val="24"/>
          <w:szCs w:val="24"/>
        </w:rPr>
        <w:t xml:space="preserve"> T</w:t>
      </w:r>
      <w:r w:rsidR="0098333D">
        <w:rPr>
          <w:sz w:val="24"/>
          <w:szCs w:val="24"/>
        </w:rPr>
        <w:t>2</w:t>
      </w:r>
      <w:r>
        <w:rPr>
          <w:sz w:val="24"/>
          <w:szCs w:val="24"/>
        </w:rPr>
        <w:t>-</w:t>
      </w:r>
    </w:p>
    <w:bookmarkEnd w:id="2"/>
    <w:p w:rsidR="00D5122E" w:rsidRDefault="00D5122E" w:rsidP="00D5122E">
      <w:pPr>
        <w:pStyle w:val="Betarp"/>
        <w:jc w:val="center"/>
      </w:pPr>
      <w:r>
        <w:rPr>
          <w:sz w:val="24"/>
          <w:szCs w:val="24"/>
        </w:rPr>
        <w:t>Panevėžys</w:t>
      </w:r>
    </w:p>
    <w:p w:rsidR="00D5122E" w:rsidRPr="003850C1" w:rsidRDefault="00D5122E" w:rsidP="00D5122E">
      <w:pPr>
        <w:jc w:val="both"/>
        <w:rPr>
          <w:sz w:val="24"/>
          <w:szCs w:val="24"/>
        </w:rPr>
      </w:pPr>
    </w:p>
    <w:p w:rsidR="00D5122E" w:rsidRDefault="00D5122E" w:rsidP="00D5122E">
      <w:pPr>
        <w:pStyle w:val="Betarp"/>
        <w:spacing w:line="100" w:lineRule="atLeast"/>
        <w:ind w:firstLine="851"/>
        <w:jc w:val="both"/>
        <w:rPr>
          <w:sz w:val="24"/>
          <w:szCs w:val="24"/>
        </w:rPr>
      </w:pPr>
      <w:r>
        <w:rPr>
          <w:sz w:val="24"/>
          <w:szCs w:val="24"/>
        </w:rPr>
        <w:t xml:space="preserve">Vadovaudamasi Lietuvos Respublikos vietos savivaldos įstatymo 14 straipsnio 4 dalies </w:t>
      </w:r>
      <w:r>
        <w:rPr>
          <w:sz w:val="24"/>
          <w:szCs w:val="24"/>
        </w:rPr>
        <w:br/>
        <w:t xml:space="preserve">8 punktu, Panevėžio rajono savivaldybės taryba n u s p r e n d ž i a: </w:t>
      </w:r>
    </w:p>
    <w:p w:rsidR="00D5122E" w:rsidRDefault="00D5122E" w:rsidP="00D5122E">
      <w:pPr>
        <w:pStyle w:val="Betarp"/>
        <w:spacing w:line="100" w:lineRule="atLeast"/>
        <w:ind w:firstLine="851"/>
        <w:jc w:val="both"/>
      </w:pPr>
      <w:r>
        <w:rPr>
          <w:sz w:val="24"/>
          <w:szCs w:val="24"/>
        </w:rPr>
        <w:t>Patvirtinti Panevėžio rajono savivaldybės</w:t>
      </w:r>
      <w:r w:rsidR="00080474">
        <w:rPr>
          <w:sz w:val="24"/>
          <w:szCs w:val="24"/>
        </w:rPr>
        <w:t xml:space="preserve"> tarybos Kontrolės komiteto 20</w:t>
      </w:r>
      <w:r w:rsidR="0098333D">
        <w:rPr>
          <w:sz w:val="24"/>
          <w:szCs w:val="24"/>
        </w:rPr>
        <w:t>21</w:t>
      </w:r>
      <w:r>
        <w:rPr>
          <w:sz w:val="24"/>
          <w:szCs w:val="24"/>
        </w:rPr>
        <w:t xml:space="preserve"> metų veiklos programą (pridedama).</w:t>
      </w:r>
    </w:p>
    <w:p w:rsidR="006865EF" w:rsidRDefault="006865EF" w:rsidP="006865EF">
      <w:pPr>
        <w:jc w:val="both"/>
        <w:rPr>
          <w:sz w:val="24"/>
          <w:szCs w:val="24"/>
        </w:rPr>
      </w:pPr>
    </w:p>
    <w:p w:rsidR="00EC152C" w:rsidRDefault="00EC152C" w:rsidP="006865EF">
      <w:pPr>
        <w:jc w:val="both"/>
        <w:rPr>
          <w:sz w:val="24"/>
        </w:rPr>
      </w:pPr>
    </w:p>
    <w:p w:rsidR="006865EF" w:rsidRPr="003850C1" w:rsidRDefault="006865EF" w:rsidP="006865EF">
      <w:pPr>
        <w:rPr>
          <w:sz w:val="24"/>
          <w:szCs w:val="24"/>
        </w:rPr>
      </w:pPr>
    </w:p>
    <w:p w:rsidR="00C44A05" w:rsidRDefault="00C44A05" w:rsidP="00C44A05">
      <w:pPr>
        <w:pStyle w:val="NormalDefault"/>
        <w:jc w:val="both"/>
        <w:rPr>
          <w:sz w:val="24"/>
          <w:szCs w:val="24"/>
        </w:rPr>
      </w:pPr>
    </w:p>
    <w:p w:rsidR="00C44A05" w:rsidRDefault="00C44A05" w:rsidP="00C44A05">
      <w:pPr>
        <w:pStyle w:val="Antrats"/>
        <w:jc w:val="both"/>
        <w:rPr>
          <w:sz w:val="24"/>
          <w:szCs w:val="24"/>
        </w:rPr>
      </w:pPr>
    </w:p>
    <w:p w:rsidR="00C44A05" w:rsidRDefault="00C44A05" w:rsidP="00C44A05">
      <w:pPr>
        <w:jc w:val="both"/>
        <w:rPr>
          <w:sz w:val="24"/>
        </w:rPr>
      </w:pPr>
    </w:p>
    <w:p w:rsidR="00C44A05" w:rsidRDefault="00C44A05" w:rsidP="00C44A05">
      <w:pPr>
        <w:jc w:val="both"/>
        <w:rPr>
          <w:sz w:val="24"/>
        </w:rPr>
      </w:pPr>
    </w:p>
    <w:p w:rsidR="00C44A05" w:rsidRPr="00D77374" w:rsidRDefault="00C44A05" w:rsidP="00C44A05">
      <w:pPr>
        <w:rPr>
          <w:sz w:val="24"/>
          <w:szCs w:val="24"/>
        </w:rPr>
      </w:pPr>
    </w:p>
    <w:p w:rsidR="00C44A05" w:rsidRPr="00D77374" w:rsidRDefault="00C44A05" w:rsidP="00C44A05">
      <w:pPr>
        <w:rPr>
          <w:sz w:val="24"/>
          <w:szCs w:val="24"/>
        </w:rPr>
      </w:pPr>
    </w:p>
    <w:p w:rsidR="00C44A05" w:rsidRPr="00D77374" w:rsidRDefault="00C44A05" w:rsidP="00C44A05">
      <w:pPr>
        <w:rPr>
          <w:sz w:val="24"/>
          <w:szCs w:val="24"/>
        </w:rPr>
      </w:pPr>
    </w:p>
    <w:p w:rsidR="00C44A05" w:rsidRPr="00D77374" w:rsidRDefault="00C44A05" w:rsidP="00C44A05">
      <w:pPr>
        <w:rPr>
          <w:sz w:val="24"/>
          <w:szCs w:val="24"/>
        </w:rPr>
      </w:pPr>
    </w:p>
    <w:p w:rsidR="00C44A05" w:rsidRPr="00D77374" w:rsidRDefault="00C44A05" w:rsidP="00C44A05">
      <w:pPr>
        <w:rPr>
          <w:sz w:val="24"/>
          <w:szCs w:val="24"/>
        </w:rPr>
      </w:pPr>
    </w:p>
    <w:p w:rsidR="00C44A05" w:rsidRPr="00D77374" w:rsidRDefault="00C44A05" w:rsidP="00C44A05">
      <w:pPr>
        <w:rPr>
          <w:sz w:val="24"/>
          <w:szCs w:val="24"/>
        </w:rPr>
      </w:pPr>
    </w:p>
    <w:p w:rsidR="00C44A05" w:rsidRPr="00D77374" w:rsidRDefault="00C44A05" w:rsidP="00C44A05">
      <w:pPr>
        <w:rPr>
          <w:sz w:val="24"/>
          <w:szCs w:val="24"/>
        </w:rPr>
      </w:pPr>
    </w:p>
    <w:p w:rsidR="00C44A05" w:rsidRPr="00D77374" w:rsidRDefault="00C44A05" w:rsidP="00C44A05">
      <w:pPr>
        <w:rPr>
          <w:sz w:val="24"/>
          <w:szCs w:val="24"/>
        </w:rPr>
      </w:pPr>
    </w:p>
    <w:p w:rsidR="00C44A05" w:rsidRPr="00D77374" w:rsidRDefault="00C44A05" w:rsidP="00C44A05">
      <w:pPr>
        <w:rPr>
          <w:sz w:val="24"/>
          <w:szCs w:val="24"/>
        </w:rPr>
      </w:pPr>
    </w:p>
    <w:p w:rsidR="00787295" w:rsidRPr="00D77374" w:rsidRDefault="00787295" w:rsidP="00C44A05">
      <w:pPr>
        <w:rPr>
          <w:sz w:val="24"/>
          <w:szCs w:val="24"/>
        </w:rPr>
      </w:pPr>
    </w:p>
    <w:p w:rsidR="00787295" w:rsidRPr="00D77374" w:rsidRDefault="00787295" w:rsidP="00C44A05">
      <w:pPr>
        <w:rPr>
          <w:sz w:val="24"/>
          <w:szCs w:val="24"/>
        </w:rPr>
      </w:pPr>
    </w:p>
    <w:p w:rsidR="00787295" w:rsidRPr="00D77374" w:rsidRDefault="00A607F5" w:rsidP="00A607F5">
      <w:pPr>
        <w:tabs>
          <w:tab w:val="left" w:pos="8265"/>
        </w:tabs>
        <w:rPr>
          <w:sz w:val="24"/>
          <w:szCs w:val="24"/>
        </w:rPr>
      </w:pPr>
      <w:r w:rsidRPr="00D77374">
        <w:rPr>
          <w:sz w:val="24"/>
          <w:szCs w:val="24"/>
        </w:rPr>
        <w:tab/>
      </w:r>
    </w:p>
    <w:p w:rsidR="00787295" w:rsidRPr="00D77374" w:rsidRDefault="00787295" w:rsidP="00C44A05">
      <w:pPr>
        <w:rPr>
          <w:sz w:val="24"/>
          <w:szCs w:val="24"/>
        </w:rPr>
      </w:pPr>
    </w:p>
    <w:p w:rsidR="00787295" w:rsidRPr="00D77374" w:rsidRDefault="00787295" w:rsidP="00C44A05">
      <w:pPr>
        <w:rPr>
          <w:sz w:val="24"/>
          <w:szCs w:val="24"/>
        </w:rPr>
      </w:pPr>
    </w:p>
    <w:p w:rsidR="00787295" w:rsidRPr="00D77374" w:rsidRDefault="00787295" w:rsidP="00C44A05">
      <w:pPr>
        <w:rPr>
          <w:sz w:val="24"/>
          <w:szCs w:val="24"/>
        </w:rPr>
      </w:pPr>
    </w:p>
    <w:p w:rsidR="00787295" w:rsidRPr="00D77374" w:rsidRDefault="00787295" w:rsidP="00C44A05">
      <w:pPr>
        <w:rPr>
          <w:sz w:val="24"/>
          <w:szCs w:val="24"/>
        </w:rPr>
      </w:pPr>
    </w:p>
    <w:p w:rsidR="00787295" w:rsidRPr="00D77374" w:rsidRDefault="00787295" w:rsidP="00C44A05">
      <w:pPr>
        <w:rPr>
          <w:sz w:val="24"/>
          <w:szCs w:val="24"/>
        </w:rPr>
      </w:pPr>
    </w:p>
    <w:p w:rsidR="00787295" w:rsidRPr="00D77374" w:rsidRDefault="00787295" w:rsidP="00C44A05">
      <w:pPr>
        <w:rPr>
          <w:sz w:val="24"/>
          <w:szCs w:val="24"/>
        </w:rPr>
      </w:pPr>
    </w:p>
    <w:p w:rsidR="00787295" w:rsidRPr="00D77374" w:rsidRDefault="00787295" w:rsidP="00C44A05">
      <w:pPr>
        <w:rPr>
          <w:sz w:val="24"/>
          <w:szCs w:val="24"/>
        </w:rPr>
      </w:pPr>
    </w:p>
    <w:p w:rsidR="00787295" w:rsidRPr="00D77374" w:rsidRDefault="00787295" w:rsidP="00C44A05">
      <w:pPr>
        <w:rPr>
          <w:sz w:val="24"/>
          <w:szCs w:val="24"/>
        </w:rPr>
      </w:pPr>
    </w:p>
    <w:p w:rsidR="00797CA6" w:rsidRPr="00D77374" w:rsidRDefault="00797CA6" w:rsidP="00D77374">
      <w:pPr>
        <w:spacing w:line="100" w:lineRule="atLeast"/>
        <w:rPr>
          <w:sz w:val="24"/>
          <w:szCs w:val="24"/>
        </w:rPr>
      </w:pPr>
    </w:p>
    <w:p w:rsidR="003850C1" w:rsidRPr="00D77374" w:rsidRDefault="003850C1" w:rsidP="00C9342C">
      <w:pPr>
        <w:spacing w:line="100" w:lineRule="atLeast"/>
        <w:ind w:left="4320" w:firstLine="720"/>
        <w:rPr>
          <w:sz w:val="24"/>
          <w:szCs w:val="24"/>
        </w:rPr>
      </w:pPr>
    </w:p>
    <w:p w:rsidR="003850C1" w:rsidRDefault="005835EC" w:rsidP="005835EC">
      <w:pPr>
        <w:spacing w:line="100" w:lineRule="atLeast"/>
        <w:rPr>
          <w:sz w:val="24"/>
          <w:szCs w:val="24"/>
        </w:rPr>
      </w:pPr>
      <w:r>
        <w:rPr>
          <w:sz w:val="24"/>
          <w:szCs w:val="24"/>
        </w:rPr>
        <w:t>Daiva Juodelienė</w:t>
      </w:r>
    </w:p>
    <w:p w:rsidR="00367984" w:rsidRDefault="00367984" w:rsidP="00C9342C">
      <w:pPr>
        <w:spacing w:line="100" w:lineRule="atLeast"/>
        <w:ind w:left="4320" w:firstLine="720"/>
        <w:rPr>
          <w:sz w:val="24"/>
          <w:szCs w:val="24"/>
        </w:rPr>
      </w:pPr>
    </w:p>
    <w:p w:rsidR="00C9342C" w:rsidRDefault="00C9342C" w:rsidP="00C9342C">
      <w:pPr>
        <w:spacing w:line="100" w:lineRule="atLeast"/>
        <w:ind w:left="4320"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PATVIRTINTA</w:t>
      </w:r>
    </w:p>
    <w:p w:rsidR="00C9342C" w:rsidRDefault="00C9342C" w:rsidP="00C9342C">
      <w:pPr>
        <w:spacing w:line="100" w:lineRule="atLeast"/>
        <w:ind w:left="4320" w:firstLine="720"/>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C9342C" w:rsidRPr="00640360" w:rsidRDefault="00C9342C" w:rsidP="00585D77">
      <w:pPr>
        <w:spacing w:line="100" w:lineRule="atLeast"/>
        <w:ind w:left="5040"/>
        <w:rPr>
          <w:sz w:val="24"/>
          <w:szCs w:val="24"/>
        </w:rPr>
      </w:pPr>
      <w:r>
        <w:rPr>
          <w:rFonts w:ascii="TimesNewRomanPSMT" w:hAnsi="TimesNewRomanPSMT" w:cs="TimesNewRomanPSMT"/>
          <w:color w:val="000000"/>
          <w:sz w:val="24"/>
          <w:szCs w:val="24"/>
          <w:lang w:val="en-US"/>
        </w:rPr>
        <w:t>20</w:t>
      </w:r>
      <w:r w:rsidR="0098333D">
        <w:rPr>
          <w:rFonts w:ascii="TimesNewRomanPSMT" w:hAnsi="TimesNewRomanPSMT" w:cs="TimesNewRomanPSMT"/>
          <w:color w:val="000000"/>
          <w:sz w:val="24"/>
          <w:szCs w:val="24"/>
          <w:lang w:val="en-US"/>
        </w:rPr>
        <w:t>21</w:t>
      </w:r>
      <w:r>
        <w:rPr>
          <w:rFonts w:ascii="TimesNewRomanPSMT" w:hAnsi="TimesNewRomanPSMT" w:cs="TimesNewRomanPSMT"/>
          <w:color w:val="000000"/>
          <w:sz w:val="24"/>
          <w:szCs w:val="24"/>
          <w:lang w:val="en-US"/>
        </w:rPr>
        <w:t xml:space="preserve"> m</w:t>
      </w:r>
      <w:r w:rsidR="00E82DF9">
        <w:rPr>
          <w:rFonts w:ascii="TimesNewRomanPSMT" w:hAnsi="TimesNewRomanPSMT" w:cs="TimesNewRomanPSMT"/>
          <w:color w:val="000000"/>
          <w:sz w:val="24"/>
          <w:szCs w:val="24"/>
        </w:rPr>
        <w:t xml:space="preserve">. </w:t>
      </w:r>
      <w:r w:rsidR="0098333D">
        <w:rPr>
          <w:rFonts w:ascii="TimesNewRomanPSMT" w:hAnsi="TimesNewRomanPSMT" w:cs="TimesNewRomanPSMT"/>
          <w:color w:val="000000"/>
          <w:sz w:val="24"/>
          <w:szCs w:val="24"/>
        </w:rPr>
        <w:t>sausio 21</w:t>
      </w:r>
      <w:r w:rsidR="00585D77">
        <w:rPr>
          <w:rFonts w:ascii="TimesNewRomanPSMT" w:hAnsi="TimesNewRomanPSMT" w:cs="TimesNewRomanPSMT"/>
          <w:color w:val="000000"/>
          <w:sz w:val="24"/>
          <w:szCs w:val="24"/>
        </w:rPr>
        <w:t xml:space="preserve"> d. sprendimu Nr.</w:t>
      </w:r>
      <w:r w:rsidR="00585D77" w:rsidRPr="003850C1">
        <w:rPr>
          <w:sz w:val="24"/>
          <w:szCs w:val="24"/>
        </w:rPr>
        <w:t xml:space="preserve"> </w:t>
      </w:r>
      <w:r w:rsidR="00EC152C">
        <w:rPr>
          <w:sz w:val="24"/>
          <w:szCs w:val="24"/>
        </w:rPr>
        <w:t>T</w:t>
      </w:r>
      <w:r w:rsidR="0098333D">
        <w:rPr>
          <w:sz w:val="24"/>
          <w:szCs w:val="24"/>
        </w:rPr>
        <w:t>2</w:t>
      </w:r>
      <w:r w:rsidR="00640360" w:rsidRPr="00640360">
        <w:rPr>
          <w:sz w:val="24"/>
          <w:szCs w:val="24"/>
        </w:rPr>
        <w:t>-</w:t>
      </w:r>
    </w:p>
    <w:p w:rsidR="00585D77" w:rsidRPr="00F45AF4" w:rsidRDefault="00585D77" w:rsidP="00E75459">
      <w:pPr>
        <w:jc w:val="center"/>
        <w:rPr>
          <w:sz w:val="24"/>
          <w:szCs w:val="24"/>
        </w:rPr>
      </w:pPr>
    </w:p>
    <w:p w:rsidR="0098333D" w:rsidRDefault="0098333D" w:rsidP="00E75459">
      <w:pPr>
        <w:jc w:val="center"/>
        <w:rPr>
          <w:b/>
          <w:bCs/>
          <w:sz w:val="24"/>
          <w:szCs w:val="24"/>
        </w:rPr>
      </w:pPr>
      <w:r w:rsidRPr="0092223A">
        <w:rPr>
          <w:b/>
          <w:bCs/>
          <w:sz w:val="24"/>
          <w:szCs w:val="24"/>
        </w:rPr>
        <w:t>PANEVĖŽIO RAJONO SAVIVALDYBĖS TARYBOS KONTROLĖS</w:t>
      </w:r>
    </w:p>
    <w:p w:rsidR="0098333D" w:rsidRDefault="0098333D" w:rsidP="00E75459">
      <w:pPr>
        <w:jc w:val="center"/>
        <w:rPr>
          <w:b/>
          <w:bCs/>
          <w:sz w:val="24"/>
          <w:szCs w:val="24"/>
        </w:rPr>
      </w:pPr>
      <w:r w:rsidRPr="00FF39D1">
        <w:rPr>
          <w:b/>
          <w:bCs/>
          <w:sz w:val="24"/>
          <w:szCs w:val="24"/>
        </w:rPr>
        <w:t>KOMITETO 2021 METŲ VEIKLOS PROGRAMA</w:t>
      </w:r>
    </w:p>
    <w:p w:rsidR="0098333D" w:rsidRPr="00FF39D1" w:rsidRDefault="0098333D" w:rsidP="0098333D">
      <w:pPr>
        <w:jc w:val="center"/>
        <w:rPr>
          <w:b/>
          <w:bCs/>
          <w:sz w:val="24"/>
          <w:szCs w:val="24"/>
        </w:rPr>
      </w:pPr>
    </w:p>
    <w:p w:rsidR="0098333D" w:rsidRPr="00FF39D1" w:rsidRDefault="0098333D" w:rsidP="0098333D">
      <w:pPr>
        <w:jc w:val="both"/>
        <w:rPr>
          <w:sz w:val="24"/>
          <w:szCs w:val="24"/>
        </w:rPr>
      </w:pPr>
      <w:r w:rsidRPr="00FF39D1">
        <w:rPr>
          <w:b/>
          <w:bCs/>
          <w:sz w:val="24"/>
          <w:szCs w:val="24"/>
        </w:rPr>
        <w:tab/>
      </w:r>
      <w:r w:rsidRPr="00FF39D1">
        <w:rPr>
          <w:sz w:val="24"/>
          <w:szCs w:val="24"/>
        </w:rPr>
        <w:t>Panevėžio rajono savivaldybės tarybos Kontrolės komitetas, vadovaudamasis Lietuvos Respublikos vietos savivaldos įstatyme ir Panevėžio rajono savivaldybės tarybos veiklos reglamente nustatytomis funkcijomis ir kompetencija, 2021 metų veiklos programoje numato:</w:t>
      </w:r>
    </w:p>
    <w:p w:rsidR="0098333D" w:rsidRPr="00FF39D1" w:rsidRDefault="0098333D" w:rsidP="0098333D">
      <w:pPr>
        <w:jc w:val="both"/>
        <w:rPr>
          <w:sz w:val="24"/>
          <w:szCs w:val="24"/>
        </w:rPr>
      </w:pPr>
      <w:r w:rsidRPr="00FF39D1">
        <w:rPr>
          <w:sz w:val="24"/>
          <w:szCs w:val="24"/>
        </w:rPr>
        <w:tab/>
        <w:t>1. Svarstyti Kontrolės ir audito tarnybos 2022 metų veiklos plano projektą ir teikti pasiūlymus dėl šio projekto papildymo ar pakeitimo.</w:t>
      </w:r>
    </w:p>
    <w:p w:rsidR="0098333D" w:rsidRPr="00712ED7" w:rsidRDefault="0098333D" w:rsidP="0098333D">
      <w:pPr>
        <w:jc w:val="both"/>
        <w:rPr>
          <w:sz w:val="24"/>
          <w:szCs w:val="24"/>
        </w:rPr>
      </w:pPr>
      <w:r w:rsidRPr="00FF39D1">
        <w:rPr>
          <w:sz w:val="24"/>
          <w:szCs w:val="24"/>
        </w:rPr>
        <w:tab/>
        <w:t>2. Svarstyti Kontrolės ir audito tarnybos 2020 metų veiklos ataskaitą dėl metų veiklos plano įvykdymo (pagal savivaldybės tarybos reglamentą</w:t>
      </w:r>
      <w:r>
        <w:rPr>
          <w:sz w:val="24"/>
          <w:szCs w:val="24"/>
        </w:rPr>
        <w:t>).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w:t>
      </w:r>
    </w:p>
    <w:p w:rsidR="0098333D" w:rsidRDefault="0098333D" w:rsidP="0098333D">
      <w:pPr>
        <w:jc w:val="both"/>
        <w:rPr>
          <w:sz w:val="24"/>
          <w:szCs w:val="24"/>
        </w:rPr>
      </w:pPr>
      <w:r w:rsidRPr="00712ED7">
        <w:rPr>
          <w:sz w:val="24"/>
          <w:szCs w:val="24"/>
        </w:rPr>
        <w:tab/>
        <w:t xml:space="preserve">3. Įvertinti Kontrolieriaus (Kontrolės ir audito tarnybos) 2021 </w:t>
      </w:r>
      <w:r>
        <w:rPr>
          <w:sz w:val="24"/>
          <w:szCs w:val="24"/>
        </w:rPr>
        <w:t xml:space="preserve">metų veiklos planui vykdyti reikalingus </w:t>
      </w:r>
      <w:proofErr w:type="spellStart"/>
      <w:r>
        <w:rPr>
          <w:sz w:val="24"/>
          <w:szCs w:val="24"/>
        </w:rPr>
        <w:t>asignavimus</w:t>
      </w:r>
      <w:proofErr w:type="spellEnd"/>
      <w:r>
        <w:rPr>
          <w:sz w:val="24"/>
          <w:szCs w:val="24"/>
        </w:rPr>
        <w:t xml:space="preserve"> ir teikti išvadą dėl jų Savivaldybės tarybai.</w:t>
      </w:r>
    </w:p>
    <w:p w:rsidR="0098333D" w:rsidRPr="00304716" w:rsidRDefault="0098333D" w:rsidP="0098333D">
      <w:pPr>
        <w:jc w:val="both"/>
        <w:rPr>
          <w:rFonts w:eastAsia="Calibri"/>
          <w:sz w:val="24"/>
          <w:szCs w:val="24"/>
        </w:rPr>
      </w:pPr>
      <w:r>
        <w:rPr>
          <w:sz w:val="24"/>
          <w:szCs w:val="24"/>
        </w:rPr>
        <w:tab/>
        <w:t xml:space="preserve">4. </w:t>
      </w:r>
      <w:r w:rsidRPr="00304716">
        <w:rPr>
          <w:rFonts w:eastAsia="Calibri"/>
          <w:sz w:val="24"/>
          <w:szCs w:val="24"/>
        </w:rPr>
        <w:t>Siūlyti Savivaldybės tarybai, esant būtinybei, atlikti nepriklausomą savivaldybės turto ir lėšų naudojimo bei savivaldybės veiklos auditą, teikti išvadas dėl audito rezultatų.</w:t>
      </w:r>
    </w:p>
    <w:p w:rsidR="0098333D" w:rsidRPr="00304716" w:rsidRDefault="0098333D" w:rsidP="0098333D">
      <w:pPr>
        <w:jc w:val="both"/>
        <w:rPr>
          <w:rFonts w:eastAsia="Calibri"/>
          <w:sz w:val="24"/>
          <w:szCs w:val="24"/>
        </w:rPr>
      </w:pPr>
      <w:r w:rsidRPr="00304716">
        <w:rPr>
          <w:rFonts w:eastAsia="Calibri"/>
          <w:sz w:val="24"/>
          <w:szCs w:val="24"/>
        </w:rPr>
        <w:tab/>
      </w:r>
      <w:r>
        <w:rPr>
          <w:rFonts w:eastAsia="Calibri"/>
          <w:sz w:val="24"/>
          <w:szCs w:val="24"/>
        </w:rPr>
        <w:t>5</w:t>
      </w:r>
      <w:r w:rsidRPr="00304716">
        <w:rPr>
          <w:rFonts w:eastAsia="Calibri"/>
          <w:sz w:val="24"/>
          <w:szCs w:val="24"/>
        </w:rPr>
        <w:t>. Periodiškai svarstyti, kaip vykdomas Kontrolės ir audito tarnybos veiklos planas, kviesti į posėdžius ir išklausyti institucijų, įstaigų ir įmonių vadovus ir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98333D" w:rsidRPr="00304716" w:rsidRDefault="0098333D" w:rsidP="0098333D">
      <w:pPr>
        <w:jc w:val="both"/>
        <w:rPr>
          <w:rFonts w:eastAsia="Calibri"/>
          <w:sz w:val="24"/>
          <w:szCs w:val="24"/>
        </w:rPr>
      </w:pPr>
      <w:r w:rsidRPr="00304716">
        <w:rPr>
          <w:rFonts w:eastAsia="Calibri"/>
          <w:sz w:val="24"/>
          <w:szCs w:val="24"/>
        </w:rPr>
        <w:tab/>
      </w:r>
      <w:r>
        <w:rPr>
          <w:rFonts w:eastAsia="Calibri"/>
          <w:sz w:val="24"/>
          <w:szCs w:val="24"/>
        </w:rPr>
        <w:t>6</w:t>
      </w:r>
      <w:r w:rsidRPr="00304716">
        <w:rPr>
          <w:rFonts w:eastAsia="Calibri"/>
          <w:sz w:val="24"/>
          <w:szCs w:val="24"/>
        </w:rPr>
        <w:t>. Posėdžių metu, vadovaujantis Kontrolės ir audito tarnybos patikrinimų išvadomis ir rekomendacijomis, svarstyti:</w:t>
      </w:r>
    </w:p>
    <w:p w:rsidR="0098333D" w:rsidRPr="00712ED7" w:rsidRDefault="0098333D" w:rsidP="0098333D">
      <w:pPr>
        <w:jc w:val="both"/>
        <w:rPr>
          <w:rFonts w:eastAsia="Calibri"/>
          <w:sz w:val="24"/>
          <w:szCs w:val="24"/>
        </w:rPr>
      </w:pPr>
      <w:r w:rsidRPr="00304716">
        <w:rPr>
          <w:rFonts w:eastAsia="Calibri"/>
          <w:sz w:val="24"/>
          <w:szCs w:val="24"/>
        </w:rPr>
        <w:tab/>
      </w:r>
      <w:r w:rsidRPr="00712ED7">
        <w:rPr>
          <w:rFonts w:eastAsia="Calibri"/>
          <w:sz w:val="24"/>
          <w:szCs w:val="24"/>
        </w:rPr>
        <w:t>6.1. Savivaldybės 2020 metų konsoliduotųjų ataskaitų rinkinio, Savivaldybės biudžeto ir turto naudojimo audito išvadą (2021 metų III ketvirtis);</w:t>
      </w:r>
    </w:p>
    <w:p w:rsidR="0098333D" w:rsidRDefault="0098333D" w:rsidP="0098333D">
      <w:pPr>
        <w:jc w:val="both"/>
        <w:rPr>
          <w:rFonts w:eastAsia="Calibri"/>
          <w:sz w:val="24"/>
          <w:szCs w:val="24"/>
        </w:rPr>
      </w:pPr>
      <w:r w:rsidRPr="00712ED7">
        <w:rPr>
          <w:rFonts w:eastAsia="Calibri"/>
          <w:sz w:val="24"/>
          <w:szCs w:val="24"/>
        </w:rPr>
        <w:tab/>
        <w:t>6.2. Socialinio darbo organizavimo seniūnijose vertinimo išvadas (2021 metų IV ketvirtis);</w:t>
      </w:r>
    </w:p>
    <w:p w:rsidR="0098333D" w:rsidRDefault="0098333D" w:rsidP="0098333D">
      <w:pPr>
        <w:jc w:val="both"/>
        <w:rPr>
          <w:rFonts w:eastAsia="Calibri"/>
          <w:sz w:val="24"/>
          <w:szCs w:val="24"/>
        </w:rPr>
      </w:pPr>
      <w:r>
        <w:rPr>
          <w:rFonts w:eastAsia="Calibri"/>
          <w:sz w:val="24"/>
          <w:szCs w:val="24"/>
        </w:rPr>
        <w:tab/>
      </w:r>
      <w:r>
        <w:rPr>
          <w:rFonts w:eastAsia="Calibri"/>
          <w:sz w:val="24"/>
          <w:szCs w:val="24"/>
        </w:rPr>
        <w:t>6</w:t>
      </w:r>
      <w:r w:rsidRPr="00304716">
        <w:rPr>
          <w:rFonts w:eastAsia="Calibri"/>
          <w:sz w:val="24"/>
          <w:szCs w:val="24"/>
        </w:rPr>
        <w:t>.3. Kontrolės ir audito tarnybos parengtas išvadas dėl savivaldybės naudojimosi bankų kreditais, paskolų ėmimo ir garantijų suteikimo bei laidavimo kreditoriams už Savivaldybės kontroliuojamų įmonių imamas paskolas (prašyme ir pavedime nurodytais terminais);</w:t>
      </w:r>
    </w:p>
    <w:p w:rsidR="0098333D" w:rsidRDefault="0098333D" w:rsidP="0098333D">
      <w:pPr>
        <w:jc w:val="both"/>
        <w:rPr>
          <w:rFonts w:eastAsia="Calibri"/>
          <w:sz w:val="24"/>
          <w:szCs w:val="24"/>
        </w:rPr>
      </w:pPr>
      <w:r>
        <w:rPr>
          <w:rFonts w:eastAsia="Calibri"/>
          <w:sz w:val="24"/>
          <w:szCs w:val="24"/>
        </w:rPr>
        <w:tab/>
      </w:r>
      <w:r>
        <w:rPr>
          <w:rFonts w:eastAsia="Calibri"/>
          <w:sz w:val="24"/>
          <w:szCs w:val="24"/>
        </w:rPr>
        <w:t>6</w:t>
      </w:r>
      <w:r w:rsidRPr="00304716">
        <w:rPr>
          <w:rFonts w:eastAsia="Calibri"/>
          <w:sz w:val="24"/>
          <w:szCs w:val="24"/>
        </w:rPr>
        <w:t xml:space="preserve">.4. </w:t>
      </w:r>
      <w:r>
        <w:rPr>
          <w:rFonts w:eastAsia="Calibri"/>
          <w:sz w:val="24"/>
          <w:szCs w:val="24"/>
        </w:rPr>
        <w:t xml:space="preserve">Viešojo ir privataus sektoriaus partnerystės projektų įgyvendinimo tikslingumo ir pritarimo galutinėms </w:t>
      </w:r>
      <w:bookmarkStart w:id="3" w:name="_Hlk32397670"/>
      <w:r>
        <w:rPr>
          <w:rFonts w:eastAsia="Calibri"/>
          <w:sz w:val="24"/>
          <w:szCs w:val="24"/>
        </w:rPr>
        <w:t xml:space="preserve">viešojo ir privataus sektoriaus partnerystės </w:t>
      </w:r>
      <w:bookmarkEnd w:id="3"/>
      <w:r>
        <w:rPr>
          <w:rFonts w:eastAsia="Calibri"/>
          <w:sz w:val="24"/>
          <w:szCs w:val="24"/>
        </w:rPr>
        <w:t>sąlygoms jeigu jos skiriasi nuo sprendime dėl viešojo ir privataus sektoriaus partnerystės projektų įgyvendinimo tikslingumo nurodytų partnerystės projekto sąlygų</w:t>
      </w:r>
      <w:r w:rsidRPr="00304716">
        <w:rPr>
          <w:rFonts w:eastAsia="Calibri"/>
          <w:sz w:val="24"/>
          <w:szCs w:val="24"/>
        </w:rPr>
        <w:t>;</w:t>
      </w:r>
    </w:p>
    <w:p w:rsidR="0098333D" w:rsidRPr="00304716" w:rsidRDefault="0098333D" w:rsidP="0098333D">
      <w:pPr>
        <w:jc w:val="both"/>
        <w:rPr>
          <w:rFonts w:eastAsia="Calibri"/>
          <w:sz w:val="24"/>
          <w:szCs w:val="24"/>
        </w:rPr>
      </w:pPr>
      <w:r>
        <w:rPr>
          <w:rFonts w:eastAsia="Calibri"/>
          <w:sz w:val="24"/>
          <w:szCs w:val="24"/>
        </w:rPr>
        <w:tab/>
      </w:r>
      <w:r>
        <w:rPr>
          <w:rFonts w:eastAsia="Calibri"/>
          <w:sz w:val="24"/>
          <w:szCs w:val="24"/>
        </w:rPr>
        <w:t>6</w:t>
      </w:r>
      <w:r w:rsidRPr="00304716">
        <w:rPr>
          <w:rFonts w:eastAsia="Calibri"/>
          <w:sz w:val="24"/>
          <w:szCs w:val="24"/>
        </w:rPr>
        <w:t xml:space="preserve">.5. </w:t>
      </w:r>
      <w:r>
        <w:rPr>
          <w:rFonts w:eastAsia="Calibri"/>
          <w:sz w:val="24"/>
          <w:szCs w:val="24"/>
        </w:rPr>
        <w:t xml:space="preserve">Dėl skolininkų ir skolininkų už kurių įsipareigojimų įvykdymą garantuoja valstybė, ūkinės ir finansinės būklės </w:t>
      </w:r>
      <w:r w:rsidRPr="00484132">
        <w:rPr>
          <w:sz w:val="24"/>
          <w:szCs w:val="24"/>
        </w:rPr>
        <w:t>taip pat dėl iš valstybės vardu pasiskolintų lėšų, teikiamų paskolų ir valstybės garantijų teikimo, paskolų naudojimo pagal tikslinę paskirtį ir paskolų grąžinimo</w:t>
      </w:r>
      <w:r w:rsidR="00D2689A">
        <w:t>.</w:t>
      </w:r>
    </w:p>
    <w:p w:rsidR="0098333D" w:rsidRPr="00304716" w:rsidRDefault="0098333D" w:rsidP="0098333D">
      <w:pPr>
        <w:jc w:val="both"/>
        <w:rPr>
          <w:rFonts w:eastAsia="Calibri"/>
          <w:sz w:val="24"/>
          <w:szCs w:val="24"/>
        </w:rPr>
      </w:pPr>
      <w:r w:rsidRPr="00304716">
        <w:rPr>
          <w:rFonts w:eastAsia="Calibri"/>
          <w:sz w:val="24"/>
          <w:szCs w:val="24"/>
        </w:rPr>
        <w:tab/>
      </w:r>
      <w:r w:rsidR="00D2689A">
        <w:rPr>
          <w:rFonts w:eastAsia="Calibri"/>
          <w:sz w:val="24"/>
          <w:szCs w:val="24"/>
        </w:rPr>
        <w:t>7</w:t>
      </w:r>
      <w:r w:rsidRPr="00304716">
        <w:rPr>
          <w:rFonts w:eastAsia="Calibri"/>
          <w:sz w:val="24"/>
          <w:szCs w:val="24"/>
        </w:rPr>
        <w:t xml:space="preserve">. Svarstyti ir vertinti Kontrolės ir audito tarnybos bei Kontrolės komiteto teiktų rekomendacijų vykdymo rezultatus </w:t>
      </w:r>
      <w:r w:rsidRPr="00712ED7">
        <w:rPr>
          <w:rFonts w:eastAsia="Calibri"/>
          <w:sz w:val="24"/>
          <w:szCs w:val="24"/>
        </w:rPr>
        <w:t>(2021 m. I-II ketvirtis, teikiant veiklos ataskaitą</w:t>
      </w:r>
      <w:r w:rsidR="00692258">
        <w:rPr>
          <w:rFonts w:eastAsia="Calibri"/>
          <w:sz w:val="24"/>
          <w:szCs w:val="24"/>
        </w:rPr>
        <w:t>).</w:t>
      </w:r>
      <w:bookmarkStart w:id="4" w:name="_GoBack"/>
      <w:bookmarkEnd w:id="4"/>
    </w:p>
    <w:p w:rsidR="0098333D" w:rsidRPr="00304716" w:rsidRDefault="0098333D" w:rsidP="0098333D">
      <w:pPr>
        <w:jc w:val="both"/>
        <w:rPr>
          <w:rFonts w:eastAsia="Calibri"/>
          <w:sz w:val="24"/>
          <w:szCs w:val="24"/>
        </w:rPr>
      </w:pPr>
      <w:r w:rsidRPr="00304716">
        <w:rPr>
          <w:rFonts w:eastAsia="Calibri"/>
          <w:sz w:val="24"/>
          <w:szCs w:val="24"/>
        </w:rPr>
        <w:tab/>
      </w:r>
      <w:r w:rsidR="00D2689A">
        <w:rPr>
          <w:rFonts w:eastAsia="Calibri"/>
          <w:sz w:val="24"/>
          <w:szCs w:val="24"/>
        </w:rPr>
        <w:t>8</w:t>
      </w:r>
      <w:r w:rsidRPr="00304716">
        <w:rPr>
          <w:rFonts w:eastAsia="Calibri"/>
          <w:sz w:val="24"/>
          <w:szCs w:val="24"/>
        </w:rPr>
        <w:t xml:space="preserve">. Periodiškai išklausyti Kontrolės ir audito tarnybos informaciją apie auditų eigą ir priimti sprendimus, pastebėjus reikšmingus </w:t>
      </w:r>
      <w:proofErr w:type="spellStart"/>
      <w:r w:rsidRPr="00304716">
        <w:rPr>
          <w:rFonts w:eastAsia="Calibri"/>
          <w:sz w:val="24"/>
          <w:szCs w:val="24"/>
        </w:rPr>
        <w:t>nukrypimus</w:t>
      </w:r>
      <w:proofErr w:type="spellEnd"/>
      <w:r w:rsidRPr="00304716">
        <w:rPr>
          <w:rFonts w:eastAsia="Calibri"/>
          <w:sz w:val="24"/>
          <w:szCs w:val="24"/>
        </w:rPr>
        <w:t xml:space="preserve"> nuo galiojančių įstatymų normų ar nu</w:t>
      </w:r>
      <w:r w:rsidR="0006289A">
        <w:rPr>
          <w:rFonts w:eastAsia="Calibri"/>
          <w:sz w:val="24"/>
          <w:szCs w:val="24"/>
        </w:rPr>
        <w:t>stačius finansinius pažeidimus (</w:t>
      </w:r>
      <w:r w:rsidRPr="00304716">
        <w:rPr>
          <w:rFonts w:eastAsia="Calibri"/>
          <w:sz w:val="24"/>
          <w:szCs w:val="24"/>
        </w:rPr>
        <w:t>kartą per ketvirtį).</w:t>
      </w:r>
    </w:p>
    <w:p w:rsidR="0098333D" w:rsidRPr="00304716" w:rsidRDefault="0098333D" w:rsidP="0098333D">
      <w:pPr>
        <w:jc w:val="both"/>
        <w:rPr>
          <w:rFonts w:eastAsia="Calibri"/>
          <w:sz w:val="24"/>
          <w:szCs w:val="24"/>
        </w:rPr>
      </w:pPr>
      <w:r w:rsidRPr="00304716">
        <w:rPr>
          <w:rFonts w:eastAsia="Calibri"/>
          <w:sz w:val="24"/>
          <w:szCs w:val="24"/>
        </w:rPr>
        <w:tab/>
      </w:r>
      <w:r w:rsidR="00D2689A">
        <w:rPr>
          <w:rFonts w:eastAsia="Calibri"/>
          <w:sz w:val="24"/>
          <w:szCs w:val="24"/>
        </w:rPr>
        <w:t>9</w:t>
      </w:r>
      <w:r w:rsidRPr="00304716">
        <w:rPr>
          <w:rFonts w:eastAsia="Calibri"/>
          <w:sz w:val="24"/>
          <w:szCs w:val="24"/>
        </w:rPr>
        <w:t>. Nagrinėti Kontrolės komiteto gautus pareiškimus, prašymus ir skundus (gavus prašymą ir pareiškimą).</w:t>
      </w:r>
    </w:p>
    <w:p w:rsidR="0098333D" w:rsidRPr="00304716" w:rsidRDefault="0098333D" w:rsidP="0098333D">
      <w:pPr>
        <w:jc w:val="both"/>
        <w:rPr>
          <w:rFonts w:eastAsia="Calibri"/>
          <w:sz w:val="24"/>
          <w:szCs w:val="24"/>
        </w:rPr>
      </w:pPr>
      <w:r w:rsidRPr="00304716">
        <w:rPr>
          <w:rFonts w:eastAsia="Calibri"/>
          <w:sz w:val="24"/>
          <w:szCs w:val="24"/>
        </w:rPr>
        <w:lastRenderedPageBreak/>
        <w:tab/>
      </w:r>
      <w:r w:rsidR="00D2689A">
        <w:rPr>
          <w:rFonts w:eastAsia="Calibri"/>
          <w:sz w:val="24"/>
          <w:szCs w:val="24"/>
        </w:rPr>
        <w:t>10</w:t>
      </w:r>
      <w:r w:rsidRPr="00304716">
        <w:rPr>
          <w:rFonts w:eastAsia="Calibri"/>
          <w:sz w:val="24"/>
          <w:szCs w:val="24"/>
        </w:rPr>
        <w:t>. Dirbti pagal Savivaldybės tarybos patvirtintą veiklos programą ir, pasibaigus kalendoriniams metams, už savo veiklą atsiskaityti Savivaldybės tarybai, parengiant  Kontrolės komiteto  metų veiklos ataskaitą.</w:t>
      </w:r>
    </w:p>
    <w:p w:rsidR="0098333D" w:rsidRPr="00304716" w:rsidRDefault="0098333D" w:rsidP="0098333D">
      <w:pPr>
        <w:jc w:val="both"/>
        <w:rPr>
          <w:rFonts w:eastAsia="Calibri"/>
          <w:sz w:val="24"/>
          <w:szCs w:val="24"/>
        </w:rPr>
      </w:pPr>
      <w:r w:rsidRPr="00304716">
        <w:rPr>
          <w:rFonts w:eastAsia="Calibri"/>
          <w:sz w:val="24"/>
          <w:szCs w:val="24"/>
        </w:rPr>
        <w:tab/>
      </w:r>
      <w:r w:rsidR="00D2689A">
        <w:rPr>
          <w:rFonts w:eastAsia="Calibri"/>
          <w:sz w:val="24"/>
          <w:szCs w:val="24"/>
        </w:rPr>
        <w:t>11</w:t>
      </w:r>
      <w:r w:rsidR="00692258">
        <w:rPr>
          <w:rFonts w:eastAsia="Calibri"/>
          <w:sz w:val="24"/>
          <w:szCs w:val="24"/>
        </w:rPr>
        <w:t>.</w:t>
      </w:r>
      <w:r w:rsidRPr="00304716">
        <w:rPr>
          <w:rFonts w:eastAsia="Calibri"/>
          <w:sz w:val="24"/>
          <w:szCs w:val="24"/>
        </w:rPr>
        <w:t xml:space="preserve"> Svarstyti Savivaldybės tarybos sprendimų projektus, rengti išvadas ir nagrinėti klausimus, perduotus Kontrolės komitetui.</w:t>
      </w:r>
    </w:p>
    <w:p w:rsidR="0098333D" w:rsidRPr="00304716" w:rsidRDefault="0098333D" w:rsidP="0098333D">
      <w:pPr>
        <w:jc w:val="both"/>
        <w:rPr>
          <w:rFonts w:eastAsia="Calibri"/>
          <w:sz w:val="24"/>
          <w:szCs w:val="24"/>
        </w:rPr>
      </w:pPr>
      <w:r w:rsidRPr="00304716">
        <w:rPr>
          <w:rFonts w:eastAsia="Calibri"/>
          <w:sz w:val="24"/>
          <w:szCs w:val="24"/>
        </w:rPr>
        <w:tab/>
      </w:r>
      <w:r w:rsidR="00D2689A">
        <w:rPr>
          <w:rFonts w:eastAsia="Calibri"/>
          <w:sz w:val="24"/>
          <w:szCs w:val="24"/>
        </w:rPr>
        <w:t>12</w:t>
      </w:r>
      <w:r w:rsidRPr="00304716">
        <w:rPr>
          <w:rFonts w:eastAsia="Calibri"/>
          <w:sz w:val="24"/>
          <w:szCs w:val="24"/>
        </w:rPr>
        <w:t>. Kontrolės komiteto iniciatyva, Savivaldybės tarybos ar Mero pavedimu rengti Savivaldybės tarybos sprendimų projektus, analizuoti naujų sprendimų ar jų pataisų reikalingumą.</w:t>
      </w:r>
    </w:p>
    <w:p w:rsidR="0098333D" w:rsidRPr="00304716" w:rsidRDefault="0098333D" w:rsidP="0098333D">
      <w:pPr>
        <w:jc w:val="both"/>
        <w:rPr>
          <w:rFonts w:eastAsia="Calibri"/>
          <w:sz w:val="24"/>
          <w:szCs w:val="24"/>
        </w:rPr>
      </w:pPr>
      <w:r w:rsidRPr="00304716">
        <w:rPr>
          <w:rFonts w:eastAsia="Calibri"/>
          <w:sz w:val="24"/>
          <w:szCs w:val="24"/>
        </w:rPr>
        <w:tab/>
      </w:r>
      <w:r w:rsidR="00D2689A">
        <w:rPr>
          <w:rFonts w:eastAsia="Calibri"/>
          <w:sz w:val="24"/>
          <w:szCs w:val="24"/>
        </w:rPr>
        <w:t>13</w:t>
      </w:r>
      <w:r w:rsidRPr="00304716">
        <w:rPr>
          <w:rFonts w:eastAsia="Calibri"/>
          <w:sz w:val="24"/>
          <w:szCs w:val="24"/>
        </w:rPr>
        <w:t>. Ne rečiau kaip kartą per pusmetį organizuoti išvažiuojamąjį posėdį pasirinktoje bendruomenėje.</w:t>
      </w:r>
    </w:p>
    <w:p w:rsidR="0098333D" w:rsidRPr="00304716" w:rsidRDefault="0098333D" w:rsidP="0098333D">
      <w:pPr>
        <w:jc w:val="both"/>
        <w:rPr>
          <w:rFonts w:eastAsia="Calibri"/>
          <w:sz w:val="24"/>
          <w:szCs w:val="24"/>
          <w:lang w:val="en-US"/>
        </w:rPr>
      </w:pPr>
      <w:r w:rsidRPr="00304716">
        <w:rPr>
          <w:rFonts w:eastAsia="Calibri"/>
          <w:sz w:val="24"/>
          <w:szCs w:val="24"/>
        </w:rPr>
        <w:tab/>
      </w:r>
      <w:r w:rsidR="00D2689A">
        <w:rPr>
          <w:rFonts w:eastAsia="Calibri"/>
          <w:sz w:val="24"/>
          <w:szCs w:val="24"/>
        </w:rPr>
        <w:t>14</w:t>
      </w:r>
      <w:r w:rsidRPr="00304716">
        <w:rPr>
          <w:rFonts w:eastAsia="Calibri"/>
          <w:sz w:val="24"/>
          <w:szCs w:val="24"/>
        </w:rPr>
        <w:t xml:space="preserve">. Bendradarbiauti su antikorupcine komisija. </w:t>
      </w:r>
    </w:p>
    <w:p w:rsidR="0098333D" w:rsidRDefault="0098333D" w:rsidP="0098333D">
      <w:pPr>
        <w:jc w:val="both"/>
        <w:rPr>
          <w:sz w:val="24"/>
          <w:szCs w:val="24"/>
        </w:rPr>
      </w:pPr>
    </w:p>
    <w:p w:rsidR="00C9342C" w:rsidRPr="00FD2D04" w:rsidRDefault="00C9342C" w:rsidP="00C9342C">
      <w:pPr>
        <w:ind w:left="2592"/>
        <w:rPr>
          <w:sz w:val="24"/>
          <w:szCs w:val="24"/>
          <w:lang w:val="en-US"/>
        </w:rPr>
      </w:pPr>
      <w:r>
        <w:rPr>
          <w:sz w:val="24"/>
          <w:szCs w:val="24"/>
        </w:rPr>
        <w:t>_______________________________</w:t>
      </w:r>
    </w:p>
    <w:p w:rsidR="003061ED" w:rsidRDefault="003061ED" w:rsidP="006865EF">
      <w:pPr>
        <w:spacing w:line="100" w:lineRule="atLeast"/>
      </w:pPr>
    </w:p>
    <w:sectPr w:rsidR="003061ED" w:rsidSect="006F693F">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DAB" w:rsidRDefault="00512DAB">
      <w:r>
        <w:separator/>
      </w:r>
    </w:p>
  </w:endnote>
  <w:endnote w:type="continuationSeparator" w:id="0">
    <w:p w:rsidR="00512DAB" w:rsidRDefault="0051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charset w:val="EE"/>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DAB" w:rsidRDefault="00512DAB">
      <w:r>
        <w:separator/>
      </w:r>
    </w:p>
  </w:footnote>
  <w:footnote w:type="continuationSeparator" w:id="0">
    <w:p w:rsidR="00512DAB" w:rsidRDefault="00512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371" w:rsidRDefault="00C03371">
    <w:pPr>
      <w:pStyle w:val="Antrats"/>
      <w:jc w:val="center"/>
    </w:pPr>
  </w:p>
  <w:p w:rsidR="00C03371" w:rsidRDefault="00C0337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15F"/>
    <w:rsid w:val="0006289A"/>
    <w:rsid w:val="00080474"/>
    <w:rsid w:val="0008715F"/>
    <w:rsid w:val="000B1CB5"/>
    <w:rsid w:val="000B3CCA"/>
    <w:rsid w:val="00140585"/>
    <w:rsid w:val="001549F9"/>
    <w:rsid w:val="00196D09"/>
    <w:rsid w:val="001D010F"/>
    <w:rsid w:val="001D1628"/>
    <w:rsid w:val="001D7F7D"/>
    <w:rsid w:val="002909C1"/>
    <w:rsid w:val="002D7063"/>
    <w:rsid w:val="002E07C7"/>
    <w:rsid w:val="003061ED"/>
    <w:rsid w:val="00367984"/>
    <w:rsid w:val="003733EC"/>
    <w:rsid w:val="00376E18"/>
    <w:rsid w:val="00381F60"/>
    <w:rsid w:val="003850C1"/>
    <w:rsid w:val="003D2870"/>
    <w:rsid w:val="003E0D43"/>
    <w:rsid w:val="004255A1"/>
    <w:rsid w:val="004365A6"/>
    <w:rsid w:val="004A67B0"/>
    <w:rsid w:val="004D0D4B"/>
    <w:rsid w:val="00506594"/>
    <w:rsid w:val="00512DAB"/>
    <w:rsid w:val="00534E2C"/>
    <w:rsid w:val="005835EC"/>
    <w:rsid w:val="00585D77"/>
    <w:rsid w:val="00630BD3"/>
    <w:rsid w:val="00640360"/>
    <w:rsid w:val="006865EF"/>
    <w:rsid w:val="00692258"/>
    <w:rsid w:val="006A1666"/>
    <w:rsid w:val="006E7A9E"/>
    <w:rsid w:val="006F693F"/>
    <w:rsid w:val="006F7C84"/>
    <w:rsid w:val="00701015"/>
    <w:rsid w:val="00707AE0"/>
    <w:rsid w:val="00786B26"/>
    <w:rsid w:val="00787295"/>
    <w:rsid w:val="00795DCA"/>
    <w:rsid w:val="00797CA6"/>
    <w:rsid w:val="007A45AB"/>
    <w:rsid w:val="009113B5"/>
    <w:rsid w:val="00916AF6"/>
    <w:rsid w:val="009372CD"/>
    <w:rsid w:val="00956F4D"/>
    <w:rsid w:val="0098333D"/>
    <w:rsid w:val="00A01F82"/>
    <w:rsid w:val="00A354FE"/>
    <w:rsid w:val="00A607F5"/>
    <w:rsid w:val="00AE7FB0"/>
    <w:rsid w:val="00B0006A"/>
    <w:rsid w:val="00B367D9"/>
    <w:rsid w:val="00B4362E"/>
    <w:rsid w:val="00B507E5"/>
    <w:rsid w:val="00B6687E"/>
    <w:rsid w:val="00BC06E4"/>
    <w:rsid w:val="00BD3189"/>
    <w:rsid w:val="00C03371"/>
    <w:rsid w:val="00C1524A"/>
    <w:rsid w:val="00C31148"/>
    <w:rsid w:val="00C35093"/>
    <w:rsid w:val="00C44A05"/>
    <w:rsid w:val="00C9342C"/>
    <w:rsid w:val="00CB1174"/>
    <w:rsid w:val="00CC1CB1"/>
    <w:rsid w:val="00D24903"/>
    <w:rsid w:val="00D2689A"/>
    <w:rsid w:val="00D5122E"/>
    <w:rsid w:val="00D70A26"/>
    <w:rsid w:val="00D77374"/>
    <w:rsid w:val="00DF3250"/>
    <w:rsid w:val="00E05BC2"/>
    <w:rsid w:val="00E1357B"/>
    <w:rsid w:val="00E4435A"/>
    <w:rsid w:val="00E75459"/>
    <w:rsid w:val="00E82DF9"/>
    <w:rsid w:val="00EB38AA"/>
    <w:rsid w:val="00EC152C"/>
    <w:rsid w:val="00F014EE"/>
    <w:rsid w:val="00F45AF4"/>
    <w:rsid w:val="00F5201B"/>
    <w:rsid w:val="00F73C72"/>
    <w:rsid w:val="00F73E7D"/>
    <w:rsid w:val="00F87A5D"/>
    <w:rsid w:val="00FF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FE1F45D-F1E2-45B7-A7D8-5B4DB833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Numatytasispastraiposriftas2">
    <w:name w:val="Numatytasis pastraipos šriftas2"/>
  </w:style>
  <w:style w:type="character" w:styleId="Puslapionumeris">
    <w:name w:val="page number"/>
    <w:basedOn w:val="Numatytasispastraiposriftas2"/>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HeaderChar">
    <w:name w:val="Header Char"/>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Pagrindiniotekstotrauka31">
    <w:name w:val="Pagrindinio teksto įtrauka 31"/>
    <w:basedOn w:val="prastasis"/>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Debesliotekstas">
    <w:name w:val="Balloon Text"/>
    <w:basedOn w:val="prastasis"/>
    <w:rPr>
      <w:rFonts w:ascii="Segoe UI" w:hAnsi="Segoe UI" w:cs="Segoe UI"/>
      <w:sz w:val="18"/>
      <w:szCs w:val="18"/>
    </w:rPr>
  </w:style>
  <w:style w:type="paragraph" w:styleId="Betarp">
    <w:name w:val="No Spacing"/>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PagrindinistekstasDiagrama">
    <w:name w:val="Pagrindinis tekstas Diagrama"/>
    <w:link w:val="Pagrindinistekstas"/>
    <w:rsid w:val="00B4362E"/>
    <w:rPr>
      <w:b/>
      <w:sz w:val="24"/>
      <w:lang w:eastAsia="ar-SA"/>
    </w:rPr>
  </w:style>
  <w:style w:type="character" w:customStyle="1" w:styleId="AntratsDiagrama">
    <w:name w:val="Antraštės Diagrama"/>
    <w:link w:val="Antrats"/>
    <w:uiPriority w:val="99"/>
    <w:rsid w:val="00381F60"/>
    <w:rPr>
      <w:lang w:eastAsia="ar-SA"/>
    </w:rPr>
  </w:style>
  <w:style w:type="character" w:styleId="Grietas">
    <w:name w:val="Strong"/>
    <w:uiPriority w:val="22"/>
    <w:qFormat/>
    <w:rsid w:val="00F73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ute\Desktop\NAUJI%20BLANK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FF3F9-B005-4A20-A005-21986E80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44</TotalTime>
  <Pages>3</Pages>
  <Words>3014</Words>
  <Characters>1718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Karpavičienė</dc:creator>
  <cp:keywords/>
  <cp:lastModifiedBy>Gintarė Čiūraite</cp:lastModifiedBy>
  <cp:revision>26</cp:revision>
  <cp:lastPrinted>2019-02-15T07:42:00Z</cp:lastPrinted>
  <dcterms:created xsi:type="dcterms:W3CDTF">2019-02-14T14:28:00Z</dcterms:created>
  <dcterms:modified xsi:type="dcterms:W3CDTF">2021-01-12T11:56:00Z</dcterms:modified>
</cp:coreProperties>
</file>