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BD5" w:rsidRPr="00085BD5" w:rsidRDefault="00085BD5" w:rsidP="00085BD5">
      <w:pPr>
        <w:tabs>
          <w:tab w:val="center" w:pos="4153"/>
          <w:tab w:val="right" w:pos="907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612FEB67" wp14:editId="0666A796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5BD5" w:rsidRPr="00686038" w:rsidRDefault="00085BD5" w:rsidP="007F337F">
      <w:pPr>
        <w:tabs>
          <w:tab w:val="center" w:pos="4153"/>
          <w:tab w:val="right" w:pos="8364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85BD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085BD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686038" w:rsidRPr="0068603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Projektas</w:t>
      </w:r>
    </w:p>
    <w:p w:rsidR="00A92F29" w:rsidRPr="00085BD5" w:rsidRDefault="00085BD5" w:rsidP="00A92F29">
      <w:pPr>
        <w:tabs>
          <w:tab w:val="center" w:pos="4153"/>
          <w:tab w:val="right" w:pos="8306"/>
        </w:tabs>
        <w:suppressAutoHyphens/>
        <w:spacing w:after="0" w:line="240" w:lineRule="auto"/>
        <w:ind w:left="-142" w:right="424" w:firstLine="142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085BD5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TARYBA</w:t>
      </w:r>
    </w:p>
    <w:p w:rsidR="00A92F29" w:rsidRPr="00E95B20" w:rsidRDefault="00A92F29" w:rsidP="00A92F29">
      <w:pPr>
        <w:tabs>
          <w:tab w:val="center" w:pos="4153"/>
          <w:tab w:val="right" w:pos="8306"/>
        </w:tabs>
        <w:suppressAutoHyphens/>
        <w:spacing w:after="0" w:line="240" w:lineRule="auto"/>
        <w:ind w:left="-142" w:right="424" w:firstLine="142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92F29" w:rsidRPr="00085BD5" w:rsidRDefault="00A92F29" w:rsidP="00A92F29">
      <w:pPr>
        <w:tabs>
          <w:tab w:val="center" w:pos="4153"/>
          <w:tab w:val="right" w:pos="8306"/>
        </w:tabs>
        <w:suppressAutoHyphens/>
        <w:spacing w:after="0" w:line="240" w:lineRule="auto"/>
        <w:ind w:left="-142" w:right="424" w:firstLine="142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085BD5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SPRENDIMAS</w:t>
      </w:r>
    </w:p>
    <w:p w:rsidR="00A92F29" w:rsidRPr="00085BD5" w:rsidRDefault="00A92F29" w:rsidP="00A92F29">
      <w:pPr>
        <w:suppressAutoHyphens/>
        <w:spacing w:after="0" w:line="240" w:lineRule="auto"/>
        <w:ind w:left="-142" w:right="424" w:firstLine="142"/>
        <w:jc w:val="center"/>
        <w:rPr>
          <w:rFonts w:ascii="TimesNewRoman" w:eastAsia="TimesNewRoman" w:hAnsi="TimesNewRoman" w:cs="TimesNewRoman"/>
          <w:b/>
          <w:bCs/>
          <w:sz w:val="24"/>
          <w:szCs w:val="24"/>
          <w:lang w:eastAsia="ar-SA"/>
        </w:rPr>
      </w:pPr>
      <w:r w:rsidRPr="00085BD5">
        <w:rPr>
          <w:rFonts w:ascii="TimesNewRoman" w:eastAsia="TimesNewRoman" w:hAnsi="TimesNewRoman" w:cs="TimesNewRoman"/>
          <w:b/>
          <w:bCs/>
          <w:sz w:val="24"/>
          <w:szCs w:val="24"/>
          <w:lang w:eastAsia="ar-SA"/>
        </w:rPr>
        <w:t>DĖL</w:t>
      </w:r>
      <w:r>
        <w:rPr>
          <w:rFonts w:ascii="TimesNewRoman" w:eastAsia="TimesNewRoman" w:hAnsi="TimesNewRoman" w:cs="TimesNewRoman"/>
          <w:b/>
          <w:bCs/>
          <w:sz w:val="24"/>
          <w:szCs w:val="24"/>
          <w:lang w:eastAsia="ar-SA"/>
        </w:rPr>
        <w:t xml:space="preserve"> PANEVĖŽIO RAJONO SAVIVALDYBĖS TARYBOS 2020 M. GEGUŽĖS 28 D. SPRENDIMO NR. T-131 „DĖL</w:t>
      </w:r>
      <w:r w:rsidRPr="00085BD5">
        <w:rPr>
          <w:rFonts w:ascii="TimesNewRoman" w:eastAsia="TimesNewRoman" w:hAnsi="TimesNewRoman" w:cs="TimesNewRoman"/>
          <w:b/>
          <w:bCs/>
          <w:sz w:val="24"/>
          <w:szCs w:val="24"/>
          <w:lang w:eastAsia="ar-SA"/>
        </w:rPr>
        <w:t xml:space="preserve"> </w:t>
      </w:r>
      <w:r>
        <w:rPr>
          <w:rFonts w:ascii="TimesNewRoman" w:eastAsia="TimesNewRoman" w:hAnsi="TimesNewRoman" w:cs="TimesNewRoman"/>
          <w:b/>
          <w:bCs/>
          <w:sz w:val="24"/>
          <w:szCs w:val="24"/>
          <w:lang w:eastAsia="ar-SA"/>
        </w:rPr>
        <w:t xml:space="preserve">IKIMOKYKLINIO IR PRIEŠMOKYKLINIO UGDYMO ORGANIZAVIMO MODELIŲ, PRIEŠMOKYKLINIO UGDYMO GRUPIŲ IR VAIKŲ SKAIČIAUS VIDURKIO ŠVIETIMO ĮSTAIGOSE </w:t>
      </w:r>
      <w:r w:rsidR="008A0858">
        <w:rPr>
          <w:rFonts w:ascii="TimesNewRoman" w:eastAsia="TimesNewRoman" w:hAnsi="TimesNewRoman" w:cs="TimesNewRoman"/>
          <w:b/>
          <w:bCs/>
          <w:sz w:val="24"/>
          <w:szCs w:val="24"/>
          <w:lang w:eastAsia="ar-SA"/>
        </w:rPr>
        <w:br/>
      </w:r>
      <w:r>
        <w:rPr>
          <w:rFonts w:ascii="TimesNewRoman" w:eastAsia="TimesNewRoman" w:hAnsi="TimesNewRoman" w:cs="TimesNewRoman"/>
          <w:b/>
          <w:bCs/>
          <w:sz w:val="24"/>
          <w:szCs w:val="24"/>
          <w:lang w:eastAsia="ar-SA"/>
        </w:rPr>
        <w:t xml:space="preserve">2020–2021 MOKSLO METAIS </w:t>
      </w:r>
      <w:r w:rsidRPr="00085BD5">
        <w:rPr>
          <w:rFonts w:ascii="TimesNewRoman" w:eastAsia="TimesNewRoman" w:hAnsi="TimesNewRoman" w:cs="TimesNewRoman"/>
          <w:b/>
          <w:bCs/>
          <w:sz w:val="24"/>
          <w:szCs w:val="24"/>
          <w:lang w:eastAsia="ar-SA"/>
        </w:rPr>
        <w:t>PATVIRTINIMO</w:t>
      </w:r>
      <w:r>
        <w:rPr>
          <w:rFonts w:ascii="TimesNewRoman" w:eastAsia="TimesNewRoman" w:hAnsi="TimesNewRoman" w:cs="TimesNewRoman"/>
          <w:b/>
          <w:bCs/>
          <w:sz w:val="24"/>
          <w:szCs w:val="24"/>
          <w:lang w:eastAsia="ar-SA"/>
        </w:rPr>
        <w:t>“ PAKEITIMO</w:t>
      </w:r>
    </w:p>
    <w:p w:rsidR="00A92F29" w:rsidRPr="00085BD5" w:rsidRDefault="00A92F29" w:rsidP="00A92F29">
      <w:pPr>
        <w:suppressAutoHyphens/>
        <w:spacing w:after="0" w:line="240" w:lineRule="auto"/>
        <w:ind w:right="42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92F29" w:rsidRPr="00085BD5" w:rsidRDefault="00A92F29" w:rsidP="00A92F29">
      <w:pPr>
        <w:suppressAutoHyphens/>
        <w:spacing w:after="0" w:line="240" w:lineRule="auto"/>
        <w:ind w:left="-142" w:right="424" w:firstLine="142"/>
        <w:jc w:val="center"/>
        <w:rPr>
          <w:rFonts w:ascii="TimesNewRoman" w:eastAsia="TimesNewRoman" w:hAnsi="TimesNewRoman" w:cs="TimesNewRoman"/>
          <w:sz w:val="24"/>
          <w:szCs w:val="24"/>
          <w:lang w:eastAsia="ar-SA"/>
        </w:rPr>
      </w:pPr>
      <w:r>
        <w:rPr>
          <w:rFonts w:ascii="TimesNewRoman" w:eastAsia="TimesNewRoman" w:hAnsi="TimesNewRoman" w:cs="TimesNewRoman"/>
          <w:sz w:val="24"/>
          <w:szCs w:val="24"/>
          <w:lang w:eastAsia="ar-SA"/>
        </w:rPr>
        <w:t>2020 m. rugsėjo</w:t>
      </w:r>
      <w:r w:rsidRPr="00085BD5">
        <w:rPr>
          <w:rFonts w:ascii="TimesNewRoman" w:eastAsia="TimesNewRoman" w:hAnsi="TimesNewRoman" w:cs="TimesNewRoman"/>
          <w:sz w:val="24"/>
          <w:szCs w:val="24"/>
          <w:lang w:eastAsia="ar-SA"/>
        </w:rPr>
        <w:t xml:space="preserve"> </w:t>
      </w:r>
      <w:r>
        <w:rPr>
          <w:rFonts w:ascii="TimesNewRoman" w:eastAsia="TimesNewRoman" w:hAnsi="TimesNewRoman" w:cs="TimesNewRoman"/>
          <w:sz w:val="24"/>
          <w:szCs w:val="24"/>
          <w:lang w:eastAsia="ar-SA"/>
        </w:rPr>
        <w:t>24</w:t>
      </w:r>
      <w:r w:rsidRPr="00085BD5">
        <w:rPr>
          <w:rFonts w:ascii="TimesNewRoman" w:eastAsia="TimesNewRoman" w:hAnsi="TimesNewRoman" w:cs="TimesNewRoman"/>
          <w:sz w:val="24"/>
          <w:szCs w:val="24"/>
          <w:lang w:eastAsia="ar-SA"/>
        </w:rPr>
        <w:t xml:space="preserve"> d. Nr. T</w:t>
      </w:r>
      <w:r>
        <w:rPr>
          <w:rFonts w:ascii="TimesNewRoman" w:eastAsia="TimesNewRoman" w:hAnsi="TimesNewRoman" w:cs="TimesNewRoman"/>
          <w:sz w:val="24"/>
          <w:szCs w:val="24"/>
          <w:lang w:eastAsia="ar-SA"/>
        </w:rPr>
        <w:t>-</w:t>
      </w:r>
    </w:p>
    <w:p w:rsidR="00A92F29" w:rsidRPr="00085BD5" w:rsidRDefault="00A92F29" w:rsidP="00A92F29">
      <w:pPr>
        <w:suppressAutoHyphens/>
        <w:spacing w:after="0" w:line="240" w:lineRule="auto"/>
        <w:ind w:left="-142" w:right="424" w:firstLine="142"/>
        <w:jc w:val="center"/>
        <w:rPr>
          <w:rFonts w:ascii="TimesNewRoman" w:eastAsia="TimesNewRoman" w:hAnsi="TimesNewRoman" w:cs="TimesNewRoman"/>
          <w:sz w:val="24"/>
          <w:szCs w:val="24"/>
          <w:lang w:eastAsia="ar-SA"/>
        </w:rPr>
      </w:pPr>
      <w:r w:rsidRPr="00085BD5">
        <w:rPr>
          <w:rFonts w:ascii="TimesNewRoman" w:eastAsia="TimesNewRoman" w:hAnsi="TimesNewRoman" w:cs="TimesNewRoman"/>
          <w:sz w:val="24"/>
          <w:szCs w:val="24"/>
          <w:lang w:eastAsia="ar-SA"/>
        </w:rPr>
        <w:t>Panevėžys</w:t>
      </w:r>
    </w:p>
    <w:p w:rsidR="00A92F29" w:rsidRPr="00085BD5" w:rsidRDefault="00A92F29" w:rsidP="00A92F29">
      <w:pPr>
        <w:suppressAutoHyphens/>
        <w:spacing w:after="0" w:line="240" w:lineRule="auto"/>
        <w:ind w:left="-142" w:right="424" w:firstLine="14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92F29" w:rsidRPr="001A63B8" w:rsidRDefault="00A92F29" w:rsidP="00A92F2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085BD5">
        <w:rPr>
          <w:rFonts w:ascii="TimesNewRoman" w:eastAsia="TimesNewRoman" w:hAnsi="TimesNewRoman" w:cs="TimesNewRoman"/>
          <w:sz w:val="24"/>
          <w:szCs w:val="24"/>
          <w:lang w:eastAsia="ar-SA"/>
        </w:rPr>
        <w:t xml:space="preserve">Vadovaudamasi Lietuvos Respublikos </w:t>
      </w:r>
      <w:r>
        <w:rPr>
          <w:rFonts w:ascii="TimesNewRoman" w:eastAsia="TimesNewRoman" w:hAnsi="TimesNewRoman" w:cs="TimesNewRoman"/>
          <w:sz w:val="24"/>
          <w:szCs w:val="24"/>
          <w:lang w:eastAsia="ar-SA"/>
        </w:rPr>
        <w:t>vietos savivaldos įstatymo 18 straipsnio 1 dalimi</w:t>
      </w:r>
      <w:r w:rsidR="008A0858">
        <w:rPr>
          <w:rFonts w:ascii="TimesNewRoman" w:eastAsia="TimesNewRoman" w:hAnsi="TimesNewRoman" w:cs="TimesNewRoman"/>
          <w:sz w:val="24"/>
          <w:szCs w:val="24"/>
          <w:lang w:eastAsia="ar-SA"/>
        </w:rPr>
        <w:t xml:space="preserve"> ir atsižvelgdama į </w:t>
      </w:r>
      <w:r w:rsidRPr="002D740D">
        <w:rPr>
          <w:rFonts w:ascii="TimesNewRoman" w:eastAsia="TimesNewRoman" w:hAnsi="TimesNewRoman" w:cs="TimesNewRoman"/>
          <w:sz w:val="24"/>
          <w:szCs w:val="24"/>
          <w:lang w:eastAsia="ar-SA"/>
        </w:rPr>
        <w:t>Lietuvos Respublikos sveikatos apsaugos ministro – valstybės lygio ekstremalios situacijos valstybės operacijų vadovo 2020 m. birželio 16 d. sprendimo Nr. V-1487 „Dėl ikimokyklinio ir priešmokyklinio ugdymo organizavimo b</w:t>
      </w:r>
      <w:r w:rsidR="008A0858">
        <w:rPr>
          <w:rFonts w:ascii="TimesNewRoman" w:eastAsia="TimesNewRoman" w:hAnsi="TimesNewRoman" w:cs="TimesNewRoman"/>
          <w:sz w:val="24"/>
          <w:szCs w:val="24"/>
          <w:lang w:eastAsia="ar-SA"/>
        </w:rPr>
        <w:t>ūtinų sąlygų“ 1.1.1</w:t>
      </w:r>
      <w:r>
        <w:rPr>
          <w:rFonts w:ascii="TimesNewRoman" w:eastAsia="TimesNewRoman" w:hAnsi="TimesNewRoman" w:cs="TimesNewRoman"/>
          <w:sz w:val="24"/>
          <w:szCs w:val="24"/>
          <w:lang w:eastAsia="ar-SA"/>
        </w:rPr>
        <w:t xml:space="preserve"> papunktį, </w:t>
      </w:r>
      <w:r w:rsidRPr="00085BD5">
        <w:rPr>
          <w:rFonts w:ascii="TimesNewRoman" w:eastAsia="TimesNewRoman" w:hAnsi="TimesNewRoman" w:cs="TimesNewRoman"/>
          <w:sz w:val="24"/>
          <w:szCs w:val="24"/>
          <w:lang w:eastAsia="ar-SA"/>
        </w:rPr>
        <w:t>Panev</w:t>
      </w:r>
      <w:r>
        <w:rPr>
          <w:rFonts w:ascii="TimesNewRoman" w:eastAsia="TimesNewRoman" w:hAnsi="TimesNewRoman" w:cs="TimesNewRoman"/>
          <w:sz w:val="24"/>
          <w:szCs w:val="24"/>
          <w:lang w:eastAsia="ar-SA"/>
        </w:rPr>
        <w:t xml:space="preserve">ėžio rajono savivaldybės taryba </w:t>
      </w:r>
      <w:r w:rsidRPr="00085BD5">
        <w:rPr>
          <w:rFonts w:ascii="TimesNewRoman" w:eastAsia="TimesNewRoman" w:hAnsi="TimesNewRoman" w:cs="TimesNewRoman"/>
          <w:sz w:val="24"/>
          <w:szCs w:val="24"/>
          <w:lang w:eastAsia="ar-SA"/>
        </w:rPr>
        <w:t>n u s p r e n d ž i a:</w:t>
      </w:r>
    </w:p>
    <w:p w:rsidR="00A92F29" w:rsidRDefault="00A92F29" w:rsidP="00A92F29">
      <w:pPr>
        <w:suppressAutoHyphens/>
        <w:spacing w:after="0" w:line="240" w:lineRule="auto"/>
        <w:ind w:firstLine="720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  <w:r>
        <w:rPr>
          <w:rFonts w:ascii="TimesNewRoman" w:eastAsia="TimesNewRoman" w:hAnsi="TimesNewRoman" w:cs="TimesNewRoman"/>
          <w:sz w:val="24"/>
          <w:szCs w:val="24"/>
          <w:lang w:eastAsia="ar-SA"/>
        </w:rPr>
        <w:t>Pakeist</w:t>
      </w:r>
      <w:r w:rsidR="008A0858">
        <w:rPr>
          <w:rFonts w:ascii="TimesNewRoman" w:eastAsia="TimesNewRoman" w:hAnsi="TimesNewRoman" w:cs="TimesNewRoman"/>
          <w:sz w:val="24"/>
          <w:szCs w:val="24"/>
          <w:lang w:eastAsia="ar-SA"/>
        </w:rPr>
        <w:t xml:space="preserve">i </w:t>
      </w:r>
      <w:r>
        <w:rPr>
          <w:rFonts w:ascii="TimesNewRoman" w:eastAsia="TimesNewRoman" w:hAnsi="TimesNewRoman" w:cs="TimesNewRoman"/>
          <w:sz w:val="24"/>
          <w:szCs w:val="24"/>
          <w:lang w:eastAsia="ar-SA"/>
        </w:rPr>
        <w:t xml:space="preserve">ikimokyklinio ir priešmokyklinio ugdymo organizavimo modelius, priešmokyklinio ugdymo grupių ir vaikų skaičiaus vidurkį švietimo įstaigose </w:t>
      </w:r>
      <w:r w:rsidRPr="001A63B8">
        <w:rPr>
          <w:rFonts w:ascii="TimesNewRoman" w:eastAsia="TimesNewRoman" w:hAnsi="TimesNewRoman" w:cs="TimesNewRoman"/>
          <w:sz w:val="24"/>
          <w:szCs w:val="24"/>
          <w:lang w:eastAsia="ar-SA"/>
        </w:rPr>
        <w:t>2020</w:t>
      </w:r>
      <w:r w:rsidRPr="00085BD5">
        <w:rPr>
          <w:rFonts w:ascii="TimesNewRoman" w:eastAsia="TimesNewRoman" w:hAnsi="TimesNewRoman" w:cs="TimesNewRoman"/>
          <w:sz w:val="24"/>
          <w:szCs w:val="24"/>
          <w:lang w:eastAsia="ar-SA"/>
        </w:rPr>
        <w:t>–</w:t>
      </w:r>
      <w:r w:rsidRPr="001A63B8">
        <w:rPr>
          <w:rFonts w:ascii="TimesNewRoman" w:eastAsia="TimesNewRoman" w:hAnsi="TimesNewRoman" w:cs="TimesNewRoman"/>
          <w:sz w:val="24"/>
          <w:szCs w:val="24"/>
          <w:lang w:eastAsia="ar-SA"/>
        </w:rPr>
        <w:t>2021</w:t>
      </w:r>
      <w:r>
        <w:rPr>
          <w:rFonts w:ascii="TimesNewRoman" w:eastAsia="TimesNewRoman" w:hAnsi="TimesNewRoman" w:cs="TimesNewRoman"/>
          <w:sz w:val="24"/>
          <w:szCs w:val="24"/>
          <w:lang w:eastAsia="ar-SA"/>
        </w:rPr>
        <w:t xml:space="preserve"> mokslo metais, patvirtintą Savivaldybės tarybos 2020 m. gegužės 28 d. sprendimu Nr. T-131 „Dėl ikimokyklinio ir priešmokyklinio ugdymo organizavimo modelių, priešmokyklinio ugdymo grupių ir vaikų skaičiaus vidurkio švietimo įstaigose 2020–2021 mokslo metais patvirtinimo“, ir išdėstyti nauja redakcija (pridedama).</w:t>
      </w:r>
    </w:p>
    <w:p w:rsidR="00A92F29" w:rsidRPr="00DE4B5E" w:rsidRDefault="00A92F29" w:rsidP="00A92F2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DE4B5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Šis sprendimas gali būti skundžiamas Lietuvos Respublikos administracinių bylų teisenos įstatymo nustatyta tvarka.</w:t>
      </w:r>
    </w:p>
    <w:p w:rsidR="00A92F29" w:rsidRDefault="00A92F29" w:rsidP="00A92F29">
      <w:pPr>
        <w:suppressAutoHyphens/>
        <w:autoSpaceDE w:val="0"/>
        <w:spacing w:after="0" w:line="240" w:lineRule="auto"/>
        <w:ind w:right="424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</w:p>
    <w:p w:rsidR="00A92F29" w:rsidRDefault="00A92F29" w:rsidP="00A92F29">
      <w:pPr>
        <w:suppressAutoHyphens/>
        <w:autoSpaceDE w:val="0"/>
        <w:spacing w:after="0" w:line="240" w:lineRule="auto"/>
        <w:ind w:right="424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</w:p>
    <w:p w:rsidR="00A92F29" w:rsidRDefault="00A92F29" w:rsidP="00A92F29">
      <w:pPr>
        <w:suppressAutoHyphens/>
        <w:autoSpaceDE w:val="0"/>
        <w:spacing w:after="0" w:line="240" w:lineRule="auto"/>
        <w:ind w:right="424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</w:p>
    <w:p w:rsidR="00A92F29" w:rsidRDefault="00A92F29" w:rsidP="00A92F29">
      <w:pPr>
        <w:suppressAutoHyphens/>
        <w:autoSpaceDE w:val="0"/>
        <w:spacing w:after="0" w:line="240" w:lineRule="auto"/>
        <w:ind w:right="424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</w:p>
    <w:p w:rsidR="00A92F29" w:rsidRDefault="00A92F29" w:rsidP="00A92F29">
      <w:pPr>
        <w:suppressAutoHyphens/>
        <w:autoSpaceDE w:val="0"/>
        <w:spacing w:after="0" w:line="240" w:lineRule="auto"/>
        <w:ind w:right="424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</w:p>
    <w:p w:rsidR="00A92F29" w:rsidRDefault="00A92F29" w:rsidP="00A92F29">
      <w:pPr>
        <w:suppressAutoHyphens/>
        <w:autoSpaceDE w:val="0"/>
        <w:spacing w:after="0" w:line="240" w:lineRule="auto"/>
        <w:ind w:right="424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</w:p>
    <w:p w:rsidR="00A92F29" w:rsidRDefault="00A92F29" w:rsidP="00A92F29">
      <w:pPr>
        <w:suppressAutoHyphens/>
        <w:autoSpaceDE w:val="0"/>
        <w:spacing w:after="0" w:line="240" w:lineRule="auto"/>
        <w:ind w:right="424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</w:p>
    <w:p w:rsidR="00A92F29" w:rsidRDefault="00A92F29" w:rsidP="00A92F29">
      <w:pPr>
        <w:suppressAutoHyphens/>
        <w:autoSpaceDE w:val="0"/>
        <w:spacing w:after="0" w:line="240" w:lineRule="auto"/>
        <w:ind w:right="424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</w:p>
    <w:p w:rsidR="00A92F29" w:rsidRDefault="00A92F29" w:rsidP="00A92F29">
      <w:pPr>
        <w:suppressAutoHyphens/>
        <w:autoSpaceDE w:val="0"/>
        <w:spacing w:after="0" w:line="240" w:lineRule="auto"/>
        <w:ind w:right="424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</w:p>
    <w:p w:rsidR="00A92F29" w:rsidRPr="00085BD5" w:rsidRDefault="00A92F29" w:rsidP="00A92F29">
      <w:pPr>
        <w:suppressAutoHyphens/>
        <w:autoSpaceDE w:val="0"/>
        <w:spacing w:after="0" w:line="240" w:lineRule="auto"/>
        <w:ind w:right="424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</w:p>
    <w:p w:rsidR="00A92F29" w:rsidRPr="0061294F" w:rsidRDefault="00A92F29" w:rsidP="00A92F29">
      <w:pPr>
        <w:suppressAutoHyphens/>
        <w:spacing w:after="0" w:line="240" w:lineRule="auto"/>
        <w:ind w:left="-567" w:firstLine="660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  <w:r w:rsidRPr="001A63B8">
        <w:rPr>
          <w:rFonts w:ascii="TimesNewRoman" w:eastAsia="TimesNewRoman" w:hAnsi="TimesNewRoman" w:cs="TimesNewRoman"/>
          <w:sz w:val="24"/>
          <w:szCs w:val="24"/>
          <w:lang w:eastAsia="ar-SA"/>
        </w:rPr>
        <w:tab/>
      </w:r>
      <w:r w:rsidRPr="001A63B8">
        <w:rPr>
          <w:rFonts w:ascii="TimesNewRoman" w:eastAsia="TimesNewRoman" w:hAnsi="TimesNewRoman" w:cs="TimesNewRoman"/>
          <w:sz w:val="24"/>
          <w:szCs w:val="24"/>
          <w:lang w:eastAsia="ar-SA"/>
        </w:rPr>
        <w:tab/>
      </w:r>
      <w:r w:rsidRPr="001A63B8">
        <w:rPr>
          <w:rFonts w:ascii="TimesNewRoman" w:eastAsia="TimesNewRoman" w:hAnsi="TimesNewRoman" w:cs="TimesNewRoman"/>
          <w:sz w:val="24"/>
          <w:szCs w:val="24"/>
          <w:lang w:eastAsia="ar-SA"/>
        </w:rPr>
        <w:tab/>
      </w:r>
      <w:r w:rsidRPr="001A63B8">
        <w:rPr>
          <w:rFonts w:ascii="TimesNewRoman" w:eastAsia="TimesNewRoman" w:hAnsi="TimesNewRoman" w:cs="TimesNewRoman"/>
          <w:sz w:val="24"/>
          <w:szCs w:val="24"/>
          <w:lang w:eastAsia="ar-SA"/>
        </w:rPr>
        <w:tab/>
      </w:r>
      <w:r w:rsidRPr="001A63B8">
        <w:rPr>
          <w:rFonts w:ascii="TimesNewRoman" w:eastAsia="TimesNewRoman" w:hAnsi="TimesNewRoman" w:cs="TimesNewRoman"/>
          <w:sz w:val="24"/>
          <w:szCs w:val="24"/>
          <w:lang w:eastAsia="ar-SA"/>
        </w:rPr>
        <w:tab/>
      </w:r>
    </w:p>
    <w:p w:rsidR="00A92F29" w:rsidRDefault="00A92F29" w:rsidP="00A92F29">
      <w:pPr>
        <w:suppressAutoHyphens/>
        <w:autoSpaceDE w:val="0"/>
        <w:spacing w:after="0" w:line="240" w:lineRule="auto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</w:p>
    <w:p w:rsidR="00A92F29" w:rsidRDefault="00A92F29" w:rsidP="00A92F29">
      <w:pPr>
        <w:suppressAutoHyphens/>
        <w:autoSpaceDE w:val="0"/>
        <w:spacing w:after="0" w:line="240" w:lineRule="auto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</w:p>
    <w:p w:rsidR="00A92F29" w:rsidRDefault="00A92F29" w:rsidP="00A92F29">
      <w:pPr>
        <w:suppressAutoHyphens/>
        <w:autoSpaceDE w:val="0"/>
        <w:spacing w:after="0" w:line="240" w:lineRule="auto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</w:p>
    <w:p w:rsidR="00A92F29" w:rsidRDefault="00A92F29" w:rsidP="00A92F29">
      <w:pPr>
        <w:suppressAutoHyphens/>
        <w:autoSpaceDE w:val="0"/>
        <w:spacing w:after="0" w:line="240" w:lineRule="auto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</w:p>
    <w:p w:rsidR="008A0858" w:rsidRDefault="008A0858" w:rsidP="00A92F29">
      <w:pPr>
        <w:suppressAutoHyphens/>
        <w:autoSpaceDE w:val="0"/>
        <w:spacing w:after="0" w:line="240" w:lineRule="auto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</w:p>
    <w:p w:rsidR="008A0858" w:rsidRDefault="008A0858" w:rsidP="00A92F29">
      <w:pPr>
        <w:suppressAutoHyphens/>
        <w:autoSpaceDE w:val="0"/>
        <w:spacing w:after="0" w:line="240" w:lineRule="auto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</w:p>
    <w:p w:rsidR="008A0858" w:rsidRDefault="008A0858" w:rsidP="00A92F29">
      <w:pPr>
        <w:suppressAutoHyphens/>
        <w:autoSpaceDE w:val="0"/>
        <w:spacing w:after="0" w:line="240" w:lineRule="auto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</w:p>
    <w:p w:rsidR="008A0858" w:rsidRDefault="008A0858" w:rsidP="00A92F29">
      <w:pPr>
        <w:suppressAutoHyphens/>
        <w:autoSpaceDE w:val="0"/>
        <w:spacing w:after="0" w:line="240" w:lineRule="auto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</w:p>
    <w:p w:rsidR="00DC161D" w:rsidRDefault="00DC161D" w:rsidP="00A92F29">
      <w:pPr>
        <w:suppressAutoHyphens/>
        <w:autoSpaceDE w:val="0"/>
        <w:spacing w:after="0" w:line="240" w:lineRule="auto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</w:p>
    <w:p w:rsidR="008A0858" w:rsidRDefault="008A0858" w:rsidP="00A92F29">
      <w:pPr>
        <w:suppressAutoHyphens/>
        <w:autoSpaceDE w:val="0"/>
        <w:spacing w:after="0" w:line="240" w:lineRule="auto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</w:p>
    <w:p w:rsidR="008A0858" w:rsidRDefault="008A0858" w:rsidP="00A92F29">
      <w:pPr>
        <w:suppressAutoHyphens/>
        <w:autoSpaceDE w:val="0"/>
        <w:spacing w:after="0" w:line="240" w:lineRule="auto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</w:p>
    <w:p w:rsidR="00A92F29" w:rsidRDefault="00A92F29" w:rsidP="00A92F29">
      <w:pPr>
        <w:suppressAutoHyphens/>
        <w:autoSpaceDE w:val="0"/>
        <w:spacing w:after="0" w:line="240" w:lineRule="auto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  <w:r>
        <w:rPr>
          <w:rFonts w:ascii="TimesNewRoman" w:eastAsia="TimesNewRoman" w:hAnsi="TimesNewRoman" w:cs="TimesNewRoman"/>
          <w:sz w:val="24"/>
          <w:szCs w:val="24"/>
          <w:lang w:eastAsia="ar-SA"/>
        </w:rPr>
        <w:t>Inesa Vietienė</w:t>
      </w:r>
    </w:p>
    <w:p w:rsidR="00A92F29" w:rsidRDefault="00A92F29" w:rsidP="00A92F29">
      <w:pPr>
        <w:suppressAutoHyphens/>
        <w:autoSpaceDE w:val="0"/>
        <w:spacing w:after="0" w:line="240" w:lineRule="auto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  <w:sectPr w:rsidR="00A92F29" w:rsidSect="00DE027E">
          <w:headerReference w:type="default" r:id="rId7"/>
          <w:footerReference w:type="default" r:id="rId8"/>
          <w:pgSz w:w="11906" w:h="16838"/>
          <w:pgMar w:top="851" w:right="851" w:bottom="851" w:left="1701" w:header="567" w:footer="567" w:gutter="0"/>
          <w:cols w:space="1296"/>
          <w:titlePg/>
          <w:docGrid w:linePitch="360"/>
        </w:sectPr>
      </w:pPr>
      <w:r>
        <w:rPr>
          <w:rFonts w:ascii="TimesNewRoman" w:eastAsia="TimesNewRoman" w:hAnsi="TimesNewRoman" w:cs="TimesNewRoman"/>
          <w:sz w:val="24"/>
          <w:szCs w:val="24"/>
          <w:lang w:eastAsia="ar-SA"/>
        </w:rPr>
        <w:t>2020-09-10</w:t>
      </w:r>
    </w:p>
    <w:p w:rsidR="00A92F29" w:rsidRDefault="00A92F29" w:rsidP="00A92F29">
      <w:pPr>
        <w:suppressAutoHyphens/>
        <w:autoSpaceDN w:val="0"/>
        <w:spacing w:after="0" w:line="251" w:lineRule="auto"/>
        <w:ind w:left="9072" w:firstLine="1296"/>
        <w:textAlignment w:val="baseline"/>
        <w:rPr>
          <w:rFonts w:ascii="Times New Roman" w:eastAsia="Calibri" w:hAnsi="Times New Roman" w:cs="Times New Roman"/>
          <w:caps/>
          <w:sz w:val="24"/>
          <w:szCs w:val="24"/>
        </w:rPr>
      </w:pPr>
      <w:r w:rsidRPr="00600760">
        <w:rPr>
          <w:rFonts w:ascii="Times New Roman" w:eastAsia="Calibri" w:hAnsi="Times New Roman" w:cs="Times New Roman"/>
          <w:caps/>
          <w:sz w:val="24"/>
          <w:szCs w:val="24"/>
        </w:rPr>
        <w:lastRenderedPageBreak/>
        <w:t>PATVIRTINTA</w:t>
      </w:r>
    </w:p>
    <w:p w:rsidR="008A0858" w:rsidRPr="00600760" w:rsidRDefault="008A0858" w:rsidP="008A0858">
      <w:pPr>
        <w:suppressAutoHyphens/>
        <w:autoSpaceDN w:val="0"/>
        <w:spacing w:after="0" w:line="251" w:lineRule="auto"/>
        <w:ind w:left="10368"/>
        <w:textAlignment w:val="baseline"/>
        <w:rPr>
          <w:rFonts w:ascii="Times New Roman" w:eastAsia="Calibri" w:hAnsi="Times New Roman" w:cs="Times New Roman"/>
          <w:caps/>
          <w:sz w:val="24"/>
          <w:szCs w:val="24"/>
        </w:rPr>
      </w:pPr>
      <w:r>
        <w:rPr>
          <w:rFonts w:ascii="TimesNewRoman" w:eastAsia="TimesNewRoman" w:hAnsi="TimesNewRoman" w:cs="TimesNewRoman"/>
          <w:sz w:val="24"/>
          <w:szCs w:val="24"/>
          <w:lang w:eastAsia="ar-SA"/>
        </w:rPr>
        <w:t xml:space="preserve">Panevėžio rajono savivaldybės tarybos </w:t>
      </w:r>
      <w:r>
        <w:rPr>
          <w:rFonts w:ascii="TimesNewRoman" w:eastAsia="TimesNewRoman" w:hAnsi="TimesNewRoman" w:cs="TimesNewRoman"/>
          <w:sz w:val="24"/>
          <w:szCs w:val="24"/>
          <w:lang w:eastAsia="ar-SA"/>
        </w:rPr>
        <w:br/>
        <w:t>2020 m. gegužės 28 d. sprendimu Nr. T-131</w:t>
      </w:r>
    </w:p>
    <w:p w:rsidR="00A92F29" w:rsidRPr="00600760" w:rsidRDefault="00A92F29" w:rsidP="00A92F29">
      <w:pPr>
        <w:suppressAutoHyphens/>
        <w:autoSpaceDN w:val="0"/>
        <w:spacing w:after="0" w:line="251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600760">
        <w:rPr>
          <w:rFonts w:ascii="Times New Roman" w:eastAsia="Calibri" w:hAnsi="Times New Roman" w:cs="Times New Roman"/>
          <w:caps/>
          <w:sz w:val="24"/>
          <w:szCs w:val="24"/>
        </w:rPr>
        <w:tab/>
      </w:r>
      <w:r w:rsidRPr="00600760">
        <w:rPr>
          <w:rFonts w:ascii="Times New Roman" w:eastAsia="Calibri" w:hAnsi="Times New Roman" w:cs="Times New Roman"/>
          <w:caps/>
          <w:sz w:val="24"/>
          <w:szCs w:val="24"/>
        </w:rPr>
        <w:tab/>
      </w:r>
      <w:r w:rsidRPr="00600760">
        <w:rPr>
          <w:rFonts w:ascii="Times New Roman" w:eastAsia="Calibri" w:hAnsi="Times New Roman" w:cs="Times New Roman"/>
          <w:caps/>
          <w:sz w:val="24"/>
          <w:szCs w:val="24"/>
        </w:rPr>
        <w:tab/>
      </w:r>
      <w:r w:rsidRPr="00600760">
        <w:rPr>
          <w:rFonts w:ascii="Times New Roman" w:eastAsia="Calibri" w:hAnsi="Times New Roman" w:cs="Times New Roman"/>
          <w:caps/>
          <w:sz w:val="24"/>
          <w:szCs w:val="24"/>
        </w:rPr>
        <w:tab/>
      </w:r>
      <w:r w:rsidRPr="00600760">
        <w:rPr>
          <w:rFonts w:ascii="Times New Roman" w:eastAsia="Calibri" w:hAnsi="Times New Roman" w:cs="Times New Roman"/>
          <w:caps/>
          <w:sz w:val="24"/>
          <w:szCs w:val="24"/>
        </w:rPr>
        <w:tab/>
      </w:r>
      <w:r w:rsidRPr="00600760">
        <w:rPr>
          <w:rFonts w:ascii="Times New Roman" w:eastAsia="Calibri" w:hAnsi="Times New Roman" w:cs="Times New Roman"/>
          <w:caps/>
          <w:sz w:val="24"/>
          <w:szCs w:val="24"/>
        </w:rPr>
        <w:tab/>
      </w:r>
      <w:r w:rsidRPr="00600760">
        <w:rPr>
          <w:rFonts w:ascii="Times New Roman" w:eastAsia="Calibri" w:hAnsi="Times New Roman" w:cs="Times New Roman"/>
          <w:caps/>
          <w:sz w:val="24"/>
          <w:szCs w:val="24"/>
        </w:rPr>
        <w:tab/>
      </w:r>
      <w:r w:rsidRPr="00600760">
        <w:rPr>
          <w:rFonts w:ascii="Times New Roman" w:eastAsia="Calibri" w:hAnsi="Times New Roman" w:cs="Times New Roman"/>
          <w:caps/>
          <w:sz w:val="24"/>
          <w:szCs w:val="24"/>
        </w:rPr>
        <w:tab/>
      </w:r>
      <w:r w:rsidR="008A0858">
        <w:rPr>
          <w:rFonts w:ascii="Times New Roman" w:eastAsia="Calibri" w:hAnsi="Times New Roman" w:cs="Times New Roman"/>
          <w:caps/>
          <w:sz w:val="24"/>
          <w:szCs w:val="24"/>
        </w:rPr>
        <w:t>(</w:t>
      </w:r>
      <w:r w:rsidRPr="00600760">
        <w:rPr>
          <w:rFonts w:ascii="Times New Roman" w:eastAsia="Calibri" w:hAnsi="Times New Roman" w:cs="Times New Roman"/>
          <w:sz w:val="24"/>
          <w:szCs w:val="24"/>
        </w:rPr>
        <w:t>Panevėžio rajono savivaldybės tarybos</w:t>
      </w:r>
    </w:p>
    <w:p w:rsidR="00A92F29" w:rsidRDefault="00A92F29" w:rsidP="00A92F29">
      <w:pPr>
        <w:suppressAutoHyphens/>
        <w:autoSpaceDN w:val="0"/>
        <w:spacing w:after="0" w:line="251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2020 m. rugsėjo</w:t>
      </w:r>
      <w:r w:rsidRPr="00600760">
        <w:rPr>
          <w:rFonts w:ascii="Times New Roman" w:eastAsia="Calibri" w:hAnsi="Times New Roman" w:cs="Times New Roman"/>
          <w:sz w:val="24"/>
          <w:szCs w:val="24"/>
        </w:rPr>
        <w:t xml:space="preserve"> 2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="008A0858">
        <w:rPr>
          <w:rFonts w:ascii="Times New Roman" w:eastAsia="Calibri" w:hAnsi="Times New Roman" w:cs="Times New Roman"/>
          <w:sz w:val="24"/>
          <w:szCs w:val="24"/>
        </w:rPr>
        <w:t xml:space="preserve"> d. sprendimo</w:t>
      </w:r>
      <w:r w:rsidRPr="00600760">
        <w:rPr>
          <w:rFonts w:ascii="Times New Roman" w:eastAsia="Calibri" w:hAnsi="Times New Roman" w:cs="Times New Roman"/>
          <w:sz w:val="24"/>
          <w:szCs w:val="24"/>
        </w:rPr>
        <w:t xml:space="preserve"> Nr. T-</w:t>
      </w:r>
    </w:p>
    <w:p w:rsidR="008A0858" w:rsidRPr="00600760" w:rsidRDefault="008A0858" w:rsidP="008A0858">
      <w:pPr>
        <w:suppressAutoHyphens/>
        <w:autoSpaceDN w:val="0"/>
        <w:spacing w:after="0" w:line="251" w:lineRule="auto"/>
        <w:ind w:left="9072" w:firstLine="1296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redakcija)</w:t>
      </w:r>
    </w:p>
    <w:p w:rsidR="00A92F29" w:rsidRPr="00600760" w:rsidRDefault="00A92F29" w:rsidP="00A92F29">
      <w:pPr>
        <w:suppressAutoHyphens/>
        <w:autoSpaceDN w:val="0"/>
        <w:spacing w:after="0" w:line="251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A92F29" w:rsidRPr="00995A0C" w:rsidRDefault="00A92F29" w:rsidP="00A92F29">
      <w:pPr>
        <w:suppressAutoHyphens/>
        <w:autoSpaceDN w:val="0"/>
        <w:spacing w:after="0" w:line="251" w:lineRule="auto"/>
        <w:jc w:val="center"/>
        <w:textAlignment w:val="baseline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995A0C">
        <w:rPr>
          <w:rFonts w:ascii="Times New Roman" w:eastAsia="Calibri" w:hAnsi="Times New Roman" w:cs="Times New Roman"/>
          <w:b/>
          <w:caps/>
          <w:sz w:val="24"/>
          <w:szCs w:val="24"/>
        </w:rPr>
        <w:t>IKImokyklinio ugdymo organizavimo modeliai ŠVIETIMO ĮSTAIGOSE</w:t>
      </w:r>
      <w:r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 </w:t>
      </w:r>
      <w:r w:rsidRPr="00995A0C">
        <w:rPr>
          <w:rFonts w:ascii="Times New Roman" w:eastAsia="Calibri" w:hAnsi="Times New Roman" w:cs="Times New Roman"/>
          <w:b/>
          <w:caps/>
          <w:sz w:val="24"/>
          <w:szCs w:val="24"/>
        </w:rPr>
        <w:t>2020</w:t>
      </w:r>
      <w:r w:rsidRPr="00847D40">
        <w:rPr>
          <w:rFonts w:ascii="Times New Roman" w:eastAsia="Calibri" w:hAnsi="Times New Roman" w:cs="Times New Roman"/>
          <w:b/>
          <w:caps/>
          <w:sz w:val="24"/>
          <w:szCs w:val="24"/>
        </w:rPr>
        <w:t>–</w:t>
      </w:r>
      <w:r w:rsidRPr="00995A0C">
        <w:rPr>
          <w:rFonts w:ascii="Times New Roman" w:eastAsia="Calibri" w:hAnsi="Times New Roman" w:cs="Times New Roman"/>
          <w:b/>
          <w:caps/>
          <w:sz w:val="24"/>
          <w:szCs w:val="24"/>
        </w:rPr>
        <w:t>2021 MOKSLO METAIS</w:t>
      </w:r>
    </w:p>
    <w:p w:rsidR="00A92F29" w:rsidRPr="004C60B5" w:rsidRDefault="00A92F29" w:rsidP="00A92F29">
      <w:pPr>
        <w:suppressAutoHyphens/>
        <w:autoSpaceDN w:val="0"/>
        <w:spacing w:after="0" w:line="251" w:lineRule="auto"/>
        <w:ind w:firstLine="1296"/>
        <w:jc w:val="center"/>
        <w:textAlignment w:val="baseline"/>
        <w:rPr>
          <w:rFonts w:ascii="Times New Roman" w:eastAsia="Calibri" w:hAnsi="Times New Roman" w:cs="Times New Roman"/>
          <w:caps/>
          <w:sz w:val="24"/>
          <w:szCs w:val="24"/>
        </w:rPr>
      </w:pPr>
    </w:p>
    <w:tbl>
      <w:tblPr>
        <w:tblStyle w:val="Lentelstinklelis"/>
        <w:tblW w:w="15167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09"/>
        <w:gridCol w:w="7229"/>
        <w:gridCol w:w="1701"/>
        <w:gridCol w:w="1843"/>
        <w:gridCol w:w="1701"/>
        <w:gridCol w:w="1984"/>
      </w:tblGrid>
      <w:tr w:rsidR="00A92F29" w:rsidRPr="00F56D2D" w:rsidTr="005C549F">
        <w:tc>
          <w:tcPr>
            <w:tcW w:w="709" w:type="dxa"/>
            <w:vMerge w:val="restart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aps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Eil. Nr.</w:t>
            </w:r>
          </w:p>
        </w:tc>
        <w:tc>
          <w:tcPr>
            <w:tcW w:w="7229" w:type="dxa"/>
            <w:vMerge w:val="restart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aps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Įstaigos pavadinimas</w:t>
            </w:r>
          </w:p>
        </w:tc>
        <w:tc>
          <w:tcPr>
            <w:tcW w:w="7229" w:type="dxa"/>
            <w:gridSpan w:val="4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aps/>
                <w:sz w:val="20"/>
                <w:szCs w:val="20"/>
              </w:rPr>
            </w:pPr>
            <w:r w:rsidRPr="008A0858">
              <w:rPr>
                <w:rFonts w:ascii="Times New Roman" w:hAnsi="Times New Roman" w:cs="Times New Roman"/>
                <w:b/>
                <w:sz w:val="20"/>
                <w:szCs w:val="20"/>
              </w:rPr>
              <w:t>Ikimokyklinio ugdymo organizavimo modeliai</w:t>
            </w:r>
          </w:p>
        </w:tc>
      </w:tr>
      <w:tr w:rsidR="00A92F29" w:rsidTr="005C549F">
        <w:tc>
          <w:tcPr>
            <w:tcW w:w="709" w:type="dxa"/>
            <w:vMerge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aps/>
                <w:sz w:val="20"/>
                <w:szCs w:val="20"/>
              </w:rPr>
            </w:pPr>
          </w:p>
        </w:tc>
        <w:tc>
          <w:tcPr>
            <w:tcW w:w="7229" w:type="dxa"/>
            <w:vMerge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aps/>
                <w:sz w:val="20"/>
                <w:szCs w:val="20"/>
              </w:rPr>
            </w:pPr>
          </w:p>
        </w:tc>
        <w:tc>
          <w:tcPr>
            <w:tcW w:w="3544" w:type="dxa"/>
            <w:gridSpan w:val="2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aps/>
                <w:sz w:val="20"/>
                <w:szCs w:val="20"/>
              </w:rPr>
            </w:pPr>
            <w:r w:rsidRPr="008A0858">
              <w:rPr>
                <w:rFonts w:ascii="Times New Roman" w:hAnsi="Times New Roman" w:cs="Times New Roman"/>
                <w:b/>
                <w:sz w:val="20"/>
                <w:szCs w:val="20"/>
              </w:rPr>
              <w:t>Lopšelio grupės</w:t>
            </w:r>
          </w:p>
        </w:tc>
        <w:tc>
          <w:tcPr>
            <w:tcW w:w="3685" w:type="dxa"/>
            <w:gridSpan w:val="2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aps/>
                <w:sz w:val="20"/>
                <w:szCs w:val="20"/>
              </w:rPr>
            </w:pPr>
            <w:r w:rsidRPr="008A0858">
              <w:rPr>
                <w:rFonts w:ascii="Times New Roman" w:hAnsi="Times New Roman" w:cs="Times New Roman"/>
                <w:b/>
                <w:sz w:val="20"/>
                <w:szCs w:val="20"/>
              </w:rPr>
              <w:t>Darželio grupės</w:t>
            </w:r>
          </w:p>
        </w:tc>
      </w:tr>
      <w:tr w:rsidR="00A92F29" w:rsidTr="005C549F">
        <w:tc>
          <w:tcPr>
            <w:tcW w:w="709" w:type="dxa"/>
            <w:vMerge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aps/>
                <w:sz w:val="20"/>
                <w:szCs w:val="20"/>
              </w:rPr>
            </w:pPr>
          </w:p>
        </w:tc>
        <w:tc>
          <w:tcPr>
            <w:tcW w:w="7229" w:type="dxa"/>
            <w:vMerge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aps/>
                <w:sz w:val="20"/>
                <w:szCs w:val="20"/>
              </w:rPr>
            </w:pPr>
          </w:p>
        </w:tc>
        <w:tc>
          <w:tcPr>
            <w:tcW w:w="1701" w:type="dxa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aps/>
                <w:sz w:val="20"/>
                <w:szCs w:val="20"/>
              </w:rPr>
            </w:pPr>
            <w:r w:rsidRPr="008A0858">
              <w:rPr>
                <w:rFonts w:ascii="Times New Roman" w:hAnsi="Times New Roman" w:cs="Times New Roman"/>
                <w:b/>
                <w:sz w:val="20"/>
                <w:szCs w:val="20"/>
              </w:rPr>
              <w:t>Grupių skaičius</w:t>
            </w:r>
          </w:p>
        </w:tc>
        <w:tc>
          <w:tcPr>
            <w:tcW w:w="1843" w:type="dxa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aps/>
                <w:sz w:val="20"/>
                <w:szCs w:val="20"/>
              </w:rPr>
            </w:pPr>
            <w:r w:rsidRPr="008A0858">
              <w:rPr>
                <w:rFonts w:ascii="Times New Roman" w:hAnsi="Times New Roman" w:cs="Times New Roman"/>
                <w:b/>
                <w:sz w:val="20"/>
                <w:szCs w:val="20"/>
              </w:rPr>
              <w:t>Darbo trukmė per parą (val.)</w:t>
            </w:r>
          </w:p>
        </w:tc>
        <w:tc>
          <w:tcPr>
            <w:tcW w:w="1701" w:type="dxa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aps/>
                <w:sz w:val="20"/>
                <w:szCs w:val="20"/>
              </w:rPr>
            </w:pPr>
            <w:r w:rsidRPr="008A0858">
              <w:rPr>
                <w:rFonts w:ascii="Times New Roman" w:hAnsi="Times New Roman" w:cs="Times New Roman"/>
                <w:b/>
                <w:sz w:val="20"/>
                <w:szCs w:val="20"/>
              </w:rPr>
              <w:t>Grupių skaičius</w:t>
            </w:r>
          </w:p>
        </w:tc>
        <w:tc>
          <w:tcPr>
            <w:tcW w:w="1984" w:type="dxa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aps/>
                <w:sz w:val="20"/>
                <w:szCs w:val="20"/>
              </w:rPr>
            </w:pPr>
            <w:r w:rsidRPr="008A0858">
              <w:rPr>
                <w:rFonts w:ascii="Times New Roman" w:hAnsi="Times New Roman" w:cs="Times New Roman"/>
                <w:b/>
                <w:sz w:val="20"/>
                <w:szCs w:val="20"/>
              </w:rPr>
              <w:t>Darbo trukmė per parą (val.)</w:t>
            </w:r>
          </w:p>
        </w:tc>
      </w:tr>
      <w:tr w:rsidR="00A92F29" w:rsidRPr="00884FE5" w:rsidTr="005C549F">
        <w:tc>
          <w:tcPr>
            <w:tcW w:w="709" w:type="dxa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1.</w:t>
            </w:r>
          </w:p>
        </w:tc>
        <w:tc>
          <w:tcPr>
            <w:tcW w:w="7229" w:type="dxa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sz w:val="20"/>
                <w:szCs w:val="20"/>
              </w:rPr>
              <w:t>Dembavos lopšelis-darželis „Smalsutis“</w:t>
            </w:r>
          </w:p>
        </w:tc>
        <w:tc>
          <w:tcPr>
            <w:tcW w:w="1701" w:type="dxa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10.40</w:t>
            </w:r>
          </w:p>
        </w:tc>
        <w:tc>
          <w:tcPr>
            <w:tcW w:w="1701" w:type="dxa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10.40</w:t>
            </w:r>
          </w:p>
        </w:tc>
      </w:tr>
      <w:tr w:rsidR="00A92F29" w:rsidRPr="00884FE5" w:rsidTr="005C549F">
        <w:tc>
          <w:tcPr>
            <w:tcW w:w="709" w:type="dxa"/>
            <w:vMerge w:val="restart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2.</w:t>
            </w:r>
          </w:p>
        </w:tc>
        <w:tc>
          <w:tcPr>
            <w:tcW w:w="7229" w:type="dxa"/>
            <w:vMerge w:val="restart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0858">
              <w:rPr>
                <w:rFonts w:ascii="Times New Roman" w:hAnsi="Times New Roman" w:cs="Times New Roman"/>
                <w:sz w:val="20"/>
                <w:szCs w:val="20"/>
              </w:rPr>
              <w:t>Naujamiesčio lopšelis-darželis „Bitutė“</w:t>
            </w:r>
          </w:p>
        </w:tc>
        <w:tc>
          <w:tcPr>
            <w:tcW w:w="1701" w:type="dxa"/>
            <w:vMerge w:val="restart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</w:t>
            </w:r>
          </w:p>
        </w:tc>
        <w:tc>
          <w:tcPr>
            <w:tcW w:w="1843" w:type="dxa"/>
            <w:vMerge w:val="restart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10.30</w:t>
            </w:r>
          </w:p>
        </w:tc>
        <w:tc>
          <w:tcPr>
            <w:tcW w:w="1701" w:type="dxa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10.30</w:t>
            </w:r>
          </w:p>
        </w:tc>
      </w:tr>
      <w:tr w:rsidR="00A92F29" w:rsidRPr="00884FE5" w:rsidTr="005C549F">
        <w:tc>
          <w:tcPr>
            <w:tcW w:w="709" w:type="dxa"/>
            <w:vMerge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7229" w:type="dxa"/>
            <w:vMerge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701" w:type="dxa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10.30</w:t>
            </w:r>
          </w:p>
        </w:tc>
      </w:tr>
      <w:tr w:rsidR="00A92F29" w:rsidRPr="00884FE5" w:rsidTr="005C549F">
        <w:tc>
          <w:tcPr>
            <w:tcW w:w="709" w:type="dxa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3.</w:t>
            </w:r>
          </w:p>
        </w:tc>
        <w:tc>
          <w:tcPr>
            <w:tcW w:w="7229" w:type="dxa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sz w:val="20"/>
                <w:szCs w:val="20"/>
              </w:rPr>
              <w:t>Krekenavos lopšelis-darželis „Sigutė“</w:t>
            </w:r>
          </w:p>
        </w:tc>
        <w:tc>
          <w:tcPr>
            <w:tcW w:w="1701" w:type="dxa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10.30</w:t>
            </w:r>
          </w:p>
        </w:tc>
        <w:tc>
          <w:tcPr>
            <w:tcW w:w="1701" w:type="dxa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10.30</w:t>
            </w:r>
          </w:p>
        </w:tc>
      </w:tr>
      <w:tr w:rsidR="00A92F29" w:rsidRPr="00884FE5" w:rsidTr="005C549F">
        <w:tc>
          <w:tcPr>
            <w:tcW w:w="709" w:type="dxa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4.</w:t>
            </w:r>
          </w:p>
        </w:tc>
        <w:tc>
          <w:tcPr>
            <w:tcW w:w="7229" w:type="dxa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0858">
              <w:rPr>
                <w:rFonts w:ascii="Times New Roman" w:hAnsi="Times New Roman" w:cs="Times New Roman"/>
                <w:sz w:val="20"/>
                <w:szCs w:val="20"/>
              </w:rPr>
              <w:t>Krekenavos lopšelio-darželio „Sigutė“ Žibartonių skyrius</w:t>
            </w:r>
          </w:p>
        </w:tc>
        <w:tc>
          <w:tcPr>
            <w:tcW w:w="1701" w:type="dxa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10.30</w:t>
            </w:r>
          </w:p>
        </w:tc>
      </w:tr>
      <w:tr w:rsidR="00A92F29" w:rsidRPr="00884FE5" w:rsidTr="005C549F">
        <w:tc>
          <w:tcPr>
            <w:tcW w:w="709" w:type="dxa"/>
            <w:vMerge w:val="restart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5.</w:t>
            </w:r>
          </w:p>
        </w:tc>
        <w:tc>
          <w:tcPr>
            <w:tcW w:w="7229" w:type="dxa"/>
            <w:vMerge w:val="restart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sz w:val="20"/>
                <w:szCs w:val="20"/>
              </w:rPr>
              <w:t>Ramygalos lopšelis-darželis „Gandriukas“</w:t>
            </w:r>
          </w:p>
        </w:tc>
        <w:tc>
          <w:tcPr>
            <w:tcW w:w="1701" w:type="dxa"/>
            <w:vMerge w:val="restart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</w:t>
            </w:r>
          </w:p>
        </w:tc>
        <w:tc>
          <w:tcPr>
            <w:tcW w:w="1843" w:type="dxa"/>
            <w:vMerge w:val="restart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10.30</w:t>
            </w:r>
          </w:p>
        </w:tc>
        <w:tc>
          <w:tcPr>
            <w:tcW w:w="1701" w:type="dxa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10.30</w:t>
            </w:r>
          </w:p>
        </w:tc>
      </w:tr>
      <w:tr w:rsidR="00A92F29" w:rsidRPr="00884FE5" w:rsidTr="005C549F">
        <w:tc>
          <w:tcPr>
            <w:tcW w:w="709" w:type="dxa"/>
            <w:vMerge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7229" w:type="dxa"/>
            <w:vMerge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701" w:type="dxa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10.30</w:t>
            </w:r>
          </w:p>
        </w:tc>
      </w:tr>
      <w:tr w:rsidR="00A92F29" w:rsidRPr="00884FE5" w:rsidTr="005C549F">
        <w:tc>
          <w:tcPr>
            <w:tcW w:w="709" w:type="dxa"/>
            <w:vMerge w:val="restart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6.</w:t>
            </w:r>
          </w:p>
        </w:tc>
        <w:tc>
          <w:tcPr>
            <w:tcW w:w="7229" w:type="dxa"/>
            <w:vMerge w:val="restart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sz w:val="20"/>
                <w:szCs w:val="20"/>
              </w:rPr>
              <w:t>Velžio lopšelis-darželis „Šypsenėlė“</w:t>
            </w:r>
          </w:p>
        </w:tc>
        <w:tc>
          <w:tcPr>
            <w:tcW w:w="1701" w:type="dxa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10.30</w:t>
            </w:r>
          </w:p>
        </w:tc>
        <w:tc>
          <w:tcPr>
            <w:tcW w:w="1701" w:type="dxa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10.30</w:t>
            </w:r>
          </w:p>
        </w:tc>
      </w:tr>
      <w:tr w:rsidR="00A92F29" w:rsidRPr="00884FE5" w:rsidTr="005C549F">
        <w:tc>
          <w:tcPr>
            <w:tcW w:w="709" w:type="dxa"/>
            <w:vMerge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7229" w:type="dxa"/>
            <w:vMerge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10.30</w:t>
            </w:r>
          </w:p>
        </w:tc>
        <w:tc>
          <w:tcPr>
            <w:tcW w:w="1701" w:type="dxa"/>
            <w:vMerge w:val="restart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</w:t>
            </w:r>
          </w:p>
        </w:tc>
        <w:tc>
          <w:tcPr>
            <w:tcW w:w="1984" w:type="dxa"/>
            <w:vMerge w:val="restart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10.30</w:t>
            </w:r>
          </w:p>
        </w:tc>
      </w:tr>
      <w:tr w:rsidR="00A92F29" w:rsidRPr="00884FE5" w:rsidTr="005C549F">
        <w:tc>
          <w:tcPr>
            <w:tcW w:w="709" w:type="dxa"/>
            <w:vMerge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7229" w:type="dxa"/>
            <w:vMerge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10.30</w:t>
            </w:r>
          </w:p>
        </w:tc>
        <w:tc>
          <w:tcPr>
            <w:tcW w:w="1701" w:type="dxa"/>
            <w:vMerge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</w:p>
        </w:tc>
      </w:tr>
      <w:tr w:rsidR="00A92F29" w:rsidRPr="00884FE5" w:rsidTr="005C549F">
        <w:tc>
          <w:tcPr>
            <w:tcW w:w="709" w:type="dxa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7.</w:t>
            </w:r>
          </w:p>
        </w:tc>
        <w:tc>
          <w:tcPr>
            <w:tcW w:w="7229" w:type="dxa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sz w:val="20"/>
                <w:szCs w:val="20"/>
              </w:rPr>
              <w:t>Velžio lopšelio-darželio „Šypsenėlė“ Liūdynės skyrius</w:t>
            </w:r>
          </w:p>
        </w:tc>
        <w:tc>
          <w:tcPr>
            <w:tcW w:w="1701" w:type="dxa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10.30</w:t>
            </w:r>
          </w:p>
        </w:tc>
        <w:tc>
          <w:tcPr>
            <w:tcW w:w="1701" w:type="dxa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-</w:t>
            </w:r>
          </w:p>
        </w:tc>
      </w:tr>
      <w:tr w:rsidR="00A92F29" w:rsidRPr="00884FE5" w:rsidTr="005C549F">
        <w:tc>
          <w:tcPr>
            <w:tcW w:w="709" w:type="dxa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8.</w:t>
            </w:r>
          </w:p>
        </w:tc>
        <w:tc>
          <w:tcPr>
            <w:tcW w:w="7229" w:type="dxa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sz w:val="20"/>
                <w:szCs w:val="20"/>
              </w:rPr>
              <w:t>Raguvos gimnazijos ikimokyklinio ugdymo skyrius „Skruzdėliukas“</w:t>
            </w:r>
          </w:p>
        </w:tc>
        <w:tc>
          <w:tcPr>
            <w:tcW w:w="1701" w:type="dxa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10.30</w:t>
            </w:r>
          </w:p>
        </w:tc>
        <w:tc>
          <w:tcPr>
            <w:tcW w:w="1701" w:type="dxa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11.15</w:t>
            </w:r>
          </w:p>
        </w:tc>
      </w:tr>
      <w:tr w:rsidR="00A92F29" w:rsidRPr="00884FE5" w:rsidTr="005C549F">
        <w:tc>
          <w:tcPr>
            <w:tcW w:w="709" w:type="dxa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9.</w:t>
            </w:r>
          </w:p>
        </w:tc>
        <w:tc>
          <w:tcPr>
            <w:tcW w:w="7229" w:type="dxa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sz w:val="20"/>
                <w:szCs w:val="20"/>
              </w:rPr>
              <w:t>Bernatonių mokykla-darželis</w:t>
            </w:r>
          </w:p>
        </w:tc>
        <w:tc>
          <w:tcPr>
            <w:tcW w:w="1701" w:type="dxa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10.40</w:t>
            </w:r>
          </w:p>
        </w:tc>
      </w:tr>
      <w:tr w:rsidR="00A92F29" w:rsidRPr="00884FE5" w:rsidTr="005C549F">
        <w:tc>
          <w:tcPr>
            <w:tcW w:w="709" w:type="dxa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10.</w:t>
            </w:r>
          </w:p>
        </w:tc>
        <w:tc>
          <w:tcPr>
            <w:tcW w:w="7229" w:type="dxa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sz w:val="20"/>
                <w:szCs w:val="20"/>
              </w:rPr>
              <w:t>Pažagienių mokykla-darželis</w:t>
            </w:r>
          </w:p>
        </w:tc>
        <w:tc>
          <w:tcPr>
            <w:tcW w:w="1701" w:type="dxa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10.30</w:t>
            </w:r>
          </w:p>
        </w:tc>
        <w:tc>
          <w:tcPr>
            <w:tcW w:w="1701" w:type="dxa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10.30</w:t>
            </w:r>
          </w:p>
        </w:tc>
      </w:tr>
      <w:tr w:rsidR="00A92F29" w:rsidRPr="00884FE5" w:rsidTr="005C549F">
        <w:tc>
          <w:tcPr>
            <w:tcW w:w="709" w:type="dxa"/>
            <w:vMerge w:val="restart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11.</w:t>
            </w:r>
          </w:p>
        </w:tc>
        <w:tc>
          <w:tcPr>
            <w:tcW w:w="7229" w:type="dxa"/>
            <w:vMerge w:val="restart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sz w:val="20"/>
                <w:szCs w:val="20"/>
              </w:rPr>
              <w:t>Piniavos mokykla-darželis</w:t>
            </w:r>
          </w:p>
        </w:tc>
        <w:tc>
          <w:tcPr>
            <w:tcW w:w="1701" w:type="dxa"/>
            <w:vMerge w:val="restart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2</w:t>
            </w:r>
          </w:p>
        </w:tc>
        <w:tc>
          <w:tcPr>
            <w:tcW w:w="1843" w:type="dxa"/>
            <w:vMerge w:val="restart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10.30</w:t>
            </w:r>
          </w:p>
        </w:tc>
        <w:tc>
          <w:tcPr>
            <w:tcW w:w="1701" w:type="dxa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10.30</w:t>
            </w:r>
          </w:p>
        </w:tc>
      </w:tr>
      <w:tr w:rsidR="00A92F29" w:rsidRPr="00884FE5" w:rsidTr="005C549F">
        <w:tc>
          <w:tcPr>
            <w:tcW w:w="709" w:type="dxa"/>
            <w:vMerge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7229" w:type="dxa"/>
            <w:vMerge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701" w:type="dxa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10.30</w:t>
            </w:r>
          </w:p>
        </w:tc>
      </w:tr>
      <w:tr w:rsidR="00A92F29" w:rsidRPr="00884FE5" w:rsidTr="005C549F">
        <w:tc>
          <w:tcPr>
            <w:tcW w:w="709" w:type="dxa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12.</w:t>
            </w:r>
          </w:p>
        </w:tc>
        <w:tc>
          <w:tcPr>
            <w:tcW w:w="7229" w:type="dxa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sz w:val="20"/>
                <w:szCs w:val="20"/>
              </w:rPr>
              <w:t>Paįstrio Juozo Zikaro gimnazija</w:t>
            </w:r>
          </w:p>
        </w:tc>
        <w:tc>
          <w:tcPr>
            <w:tcW w:w="1701" w:type="dxa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10.30</w:t>
            </w:r>
          </w:p>
        </w:tc>
      </w:tr>
      <w:tr w:rsidR="00A92F29" w:rsidRPr="00884FE5" w:rsidTr="005C549F">
        <w:tc>
          <w:tcPr>
            <w:tcW w:w="709" w:type="dxa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13.</w:t>
            </w:r>
          </w:p>
        </w:tc>
        <w:tc>
          <w:tcPr>
            <w:tcW w:w="7229" w:type="dxa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sz w:val="20"/>
                <w:szCs w:val="20"/>
              </w:rPr>
              <w:t>Smilgių gimnazijos ikimokyklinio ugdymo skyrius</w:t>
            </w:r>
          </w:p>
        </w:tc>
        <w:tc>
          <w:tcPr>
            <w:tcW w:w="1701" w:type="dxa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9.50</w:t>
            </w:r>
          </w:p>
        </w:tc>
        <w:tc>
          <w:tcPr>
            <w:tcW w:w="1701" w:type="dxa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10.30</w:t>
            </w:r>
          </w:p>
        </w:tc>
      </w:tr>
      <w:tr w:rsidR="00A92F29" w:rsidRPr="00884FE5" w:rsidTr="005C549F">
        <w:tc>
          <w:tcPr>
            <w:tcW w:w="709" w:type="dxa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14.</w:t>
            </w:r>
          </w:p>
        </w:tc>
        <w:tc>
          <w:tcPr>
            <w:tcW w:w="7229" w:type="dxa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sz w:val="20"/>
                <w:szCs w:val="20"/>
              </w:rPr>
              <w:t>Miežiškių pagrindinės mokyklos Trakiškio ikimokyklinio ir priešmokyklinio ugdymo skyrius</w:t>
            </w:r>
          </w:p>
        </w:tc>
        <w:tc>
          <w:tcPr>
            <w:tcW w:w="1701" w:type="dxa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7.12</w:t>
            </w:r>
          </w:p>
        </w:tc>
      </w:tr>
      <w:tr w:rsidR="00A92F29" w:rsidRPr="00884FE5" w:rsidTr="005C549F">
        <w:tc>
          <w:tcPr>
            <w:tcW w:w="709" w:type="dxa"/>
            <w:vMerge w:val="restart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15.</w:t>
            </w:r>
          </w:p>
        </w:tc>
        <w:tc>
          <w:tcPr>
            <w:tcW w:w="7229" w:type="dxa"/>
            <w:vMerge w:val="restart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sz w:val="20"/>
                <w:szCs w:val="20"/>
              </w:rPr>
              <w:t>Paliūniškio pagrindinės mokyklos Tiltagalių skyrius</w:t>
            </w:r>
          </w:p>
        </w:tc>
        <w:tc>
          <w:tcPr>
            <w:tcW w:w="1701" w:type="dxa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10.30</w:t>
            </w:r>
          </w:p>
        </w:tc>
      </w:tr>
      <w:tr w:rsidR="00A92F29" w:rsidRPr="00884FE5" w:rsidTr="005C549F">
        <w:tc>
          <w:tcPr>
            <w:tcW w:w="709" w:type="dxa"/>
            <w:vMerge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7229" w:type="dxa"/>
            <w:vMerge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10.30</w:t>
            </w:r>
          </w:p>
        </w:tc>
      </w:tr>
      <w:tr w:rsidR="00A92F29" w:rsidRPr="00884FE5" w:rsidTr="005C549F">
        <w:tc>
          <w:tcPr>
            <w:tcW w:w="709" w:type="dxa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16.</w:t>
            </w:r>
          </w:p>
        </w:tc>
        <w:tc>
          <w:tcPr>
            <w:tcW w:w="7229" w:type="dxa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sz w:val="20"/>
                <w:szCs w:val="20"/>
              </w:rPr>
              <w:t>Vadoklių pagrindinė mokykla</w:t>
            </w:r>
          </w:p>
        </w:tc>
        <w:tc>
          <w:tcPr>
            <w:tcW w:w="1701" w:type="dxa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10.30</w:t>
            </w:r>
          </w:p>
        </w:tc>
      </w:tr>
      <w:tr w:rsidR="00A92F29" w:rsidRPr="00884FE5" w:rsidTr="005C549F">
        <w:tc>
          <w:tcPr>
            <w:tcW w:w="709" w:type="dxa"/>
            <w:vMerge w:val="restart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17.</w:t>
            </w:r>
          </w:p>
        </w:tc>
        <w:tc>
          <w:tcPr>
            <w:tcW w:w="7229" w:type="dxa"/>
            <w:vMerge w:val="restart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sz w:val="20"/>
                <w:szCs w:val="20"/>
              </w:rPr>
              <w:t>Upytės Antano Belazaro pagrindinės mokyklos ikimokyklinio ugdymo skyrius</w:t>
            </w:r>
          </w:p>
        </w:tc>
        <w:tc>
          <w:tcPr>
            <w:tcW w:w="1701" w:type="dxa"/>
            <w:vMerge w:val="restart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10.30</w:t>
            </w:r>
          </w:p>
        </w:tc>
      </w:tr>
      <w:tr w:rsidR="00A92F29" w:rsidRPr="00884FE5" w:rsidTr="005C549F">
        <w:tc>
          <w:tcPr>
            <w:tcW w:w="709" w:type="dxa"/>
            <w:vMerge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7229" w:type="dxa"/>
            <w:vMerge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701" w:type="dxa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10.30</w:t>
            </w:r>
          </w:p>
        </w:tc>
      </w:tr>
    </w:tbl>
    <w:p w:rsidR="008A0858" w:rsidRPr="00BD4773" w:rsidRDefault="00BD4773" w:rsidP="00BD4773">
      <w:pPr>
        <w:suppressAutoHyphens/>
        <w:autoSpaceDN w:val="0"/>
        <w:spacing w:after="160" w:line="251" w:lineRule="auto"/>
        <w:jc w:val="center"/>
        <w:textAlignment w:val="baseline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_________________________________________</w:t>
      </w:r>
    </w:p>
    <w:p w:rsidR="00A92F29" w:rsidRPr="00385656" w:rsidRDefault="00A92F29" w:rsidP="00BD4773">
      <w:pPr>
        <w:suppressAutoHyphens/>
        <w:autoSpaceDN w:val="0"/>
        <w:spacing w:after="0" w:line="251" w:lineRule="auto"/>
        <w:jc w:val="center"/>
        <w:textAlignment w:val="baseline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385656">
        <w:rPr>
          <w:rFonts w:ascii="Times New Roman" w:eastAsia="Calibri" w:hAnsi="Times New Roman" w:cs="Times New Roman"/>
          <w:b/>
          <w:caps/>
          <w:sz w:val="24"/>
          <w:szCs w:val="24"/>
        </w:rPr>
        <w:lastRenderedPageBreak/>
        <w:t>PRIEŠMOKYKLINIO UGDYMO ORGANIZAVIMO MODELIAI, PRIEŠMOKYKLINIO UGDYMO GRUPIŲ IR VAIKŲ SKAIČIAUS VIDURKIS ŠVIETIMO ĮSTAIGOSE 2020</w:t>
      </w:r>
      <w:r w:rsidRPr="00AD512E">
        <w:rPr>
          <w:rFonts w:ascii="Times New Roman" w:eastAsia="Calibri" w:hAnsi="Times New Roman" w:cs="Times New Roman"/>
          <w:b/>
          <w:caps/>
          <w:sz w:val="24"/>
          <w:szCs w:val="24"/>
        </w:rPr>
        <w:t>–</w:t>
      </w:r>
      <w:r w:rsidRPr="00385656">
        <w:rPr>
          <w:rFonts w:ascii="Times New Roman" w:eastAsia="Calibri" w:hAnsi="Times New Roman" w:cs="Times New Roman"/>
          <w:b/>
          <w:caps/>
          <w:sz w:val="24"/>
          <w:szCs w:val="24"/>
        </w:rPr>
        <w:t>2021 MOKSLO METAIS</w:t>
      </w:r>
    </w:p>
    <w:p w:rsidR="00A92F29" w:rsidRDefault="00A92F29" w:rsidP="00A92F29">
      <w:pPr>
        <w:suppressAutoHyphens/>
        <w:autoSpaceDN w:val="0"/>
        <w:spacing w:after="0" w:line="251" w:lineRule="auto"/>
        <w:jc w:val="center"/>
        <w:textAlignment w:val="baseline"/>
        <w:rPr>
          <w:rFonts w:ascii="Times New Roman" w:eastAsia="Calibri" w:hAnsi="Times New Roman" w:cs="Times New Roman"/>
          <w:caps/>
          <w:sz w:val="24"/>
          <w:szCs w:val="24"/>
        </w:rPr>
      </w:pPr>
    </w:p>
    <w:tbl>
      <w:tblPr>
        <w:tblStyle w:val="Lentelstinklelis"/>
        <w:tblW w:w="15167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1134"/>
        <w:gridCol w:w="1276"/>
        <w:gridCol w:w="1134"/>
        <w:gridCol w:w="2126"/>
        <w:gridCol w:w="2126"/>
        <w:gridCol w:w="1985"/>
        <w:gridCol w:w="1984"/>
      </w:tblGrid>
      <w:tr w:rsidR="00A92F29" w:rsidRPr="000A6A34" w:rsidTr="000A6A34">
        <w:tc>
          <w:tcPr>
            <w:tcW w:w="567" w:type="dxa"/>
            <w:vMerge w:val="restart"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Eil. Nr.</w:t>
            </w:r>
          </w:p>
        </w:tc>
        <w:tc>
          <w:tcPr>
            <w:tcW w:w="2835" w:type="dxa"/>
            <w:vMerge w:val="restart"/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Įstaigos pavadinimas</w:t>
            </w:r>
          </w:p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(ugdymo vieta)</w:t>
            </w:r>
          </w:p>
        </w:tc>
        <w:tc>
          <w:tcPr>
            <w:tcW w:w="1134" w:type="dxa"/>
            <w:vMerge w:val="restart"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Grupių, kuriose ugdomi PU vaikai, skaičius</w:t>
            </w:r>
          </w:p>
        </w:tc>
        <w:tc>
          <w:tcPr>
            <w:tcW w:w="1276" w:type="dxa"/>
            <w:vMerge w:val="restart"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PU vaikų skaičiaus vidurkis grupėse</w:t>
            </w:r>
          </w:p>
        </w:tc>
        <w:tc>
          <w:tcPr>
            <w:tcW w:w="9355" w:type="dxa"/>
            <w:gridSpan w:val="5"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0A6A34">
              <w:rPr>
                <w:rFonts w:ascii="Times New Roman" w:hAnsi="Times New Roman" w:cs="Times New Roman"/>
                <w:b/>
                <w:sz w:val="20"/>
                <w:szCs w:val="20"/>
              </w:rPr>
              <w:t>Priešmokyklinio ugdymo organizavimo modeliai</w:t>
            </w:r>
          </w:p>
        </w:tc>
      </w:tr>
      <w:tr w:rsidR="00A92F29" w:rsidRPr="000A6A34" w:rsidTr="000A6A34">
        <w:trPr>
          <w:trHeight w:val="467"/>
        </w:trPr>
        <w:tc>
          <w:tcPr>
            <w:tcW w:w="567" w:type="dxa"/>
            <w:vMerge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Darbo trukmė per parą (val.)</w:t>
            </w:r>
          </w:p>
        </w:tc>
        <w:tc>
          <w:tcPr>
            <w:tcW w:w="6237" w:type="dxa"/>
            <w:gridSpan w:val="3"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Mokytojų, dirbančių grupėje, skaičius</w:t>
            </w:r>
          </w:p>
        </w:tc>
        <w:tc>
          <w:tcPr>
            <w:tcW w:w="1984" w:type="dxa"/>
            <w:vMerge w:val="restart"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Teikiamos paslaugos vaikui</w:t>
            </w:r>
          </w:p>
        </w:tc>
      </w:tr>
      <w:tr w:rsidR="00A92F29" w:rsidRPr="000A6A34" w:rsidTr="000A6A34">
        <w:tc>
          <w:tcPr>
            <w:tcW w:w="567" w:type="dxa"/>
            <w:vMerge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2126" w:type="dxa"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Priešmokyklinio ugdymo mokytojas</w:t>
            </w:r>
          </w:p>
        </w:tc>
        <w:tc>
          <w:tcPr>
            <w:tcW w:w="2126" w:type="dxa"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Ikimokyklinio ugdymo mokytojas</w:t>
            </w:r>
          </w:p>
        </w:tc>
        <w:tc>
          <w:tcPr>
            <w:tcW w:w="1985" w:type="dxa"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Kiti</w:t>
            </w:r>
          </w:p>
        </w:tc>
        <w:tc>
          <w:tcPr>
            <w:tcW w:w="1984" w:type="dxa"/>
            <w:vMerge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</w:p>
        </w:tc>
      </w:tr>
      <w:tr w:rsidR="00A92F29" w:rsidRPr="000A6A34" w:rsidTr="000A6A34">
        <w:trPr>
          <w:trHeight w:val="387"/>
        </w:trPr>
        <w:tc>
          <w:tcPr>
            <w:tcW w:w="567" w:type="dxa"/>
            <w:vMerge w:val="restart"/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835" w:type="dxa"/>
            <w:vMerge w:val="restart"/>
          </w:tcPr>
          <w:p w:rsidR="00A92F29" w:rsidRPr="000A6A34" w:rsidRDefault="00A92F29" w:rsidP="006C13C3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Dembavos lopšelis-darželis „Smalsutis“</w:t>
            </w:r>
          </w:p>
        </w:tc>
        <w:tc>
          <w:tcPr>
            <w:tcW w:w="1134" w:type="dxa"/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34" w:type="dxa"/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10.40</w:t>
            </w:r>
          </w:p>
        </w:tc>
        <w:tc>
          <w:tcPr>
            <w:tcW w:w="2126" w:type="dxa"/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 meninio ugdymo mokytojas</w:t>
            </w:r>
          </w:p>
        </w:tc>
        <w:tc>
          <w:tcPr>
            <w:tcW w:w="1984" w:type="dxa"/>
            <w:vMerge w:val="restart"/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Logopedo</w:t>
            </w:r>
            <w:r w:rsidR="00AC000A">
              <w:rPr>
                <w:rFonts w:ascii="Times New Roman" w:eastAsia="Calibri" w:hAnsi="Times New Roman" w:cs="Times New Roman"/>
                <w:sz w:val="20"/>
                <w:szCs w:val="20"/>
              </w:rPr>
              <w:t>, mokytojo padėjėjo</w:t>
            </w: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pagalba</w:t>
            </w:r>
          </w:p>
        </w:tc>
      </w:tr>
      <w:tr w:rsidR="00A92F29" w:rsidRPr="000A6A34" w:rsidTr="000A6A34">
        <w:tc>
          <w:tcPr>
            <w:tcW w:w="567" w:type="dxa"/>
            <w:vMerge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8**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10.40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</w:p>
        </w:tc>
      </w:tr>
      <w:tr w:rsidR="00A92F29" w:rsidRPr="000A6A34" w:rsidTr="000A6A34">
        <w:tc>
          <w:tcPr>
            <w:tcW w:w="567" w:type="dxa"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2.</w:t>
            </w:r>
          </w:p>
        </w:tc>
        <w:tc>
          <w:tcPr>
            <w:tcW w:w="2835" w:type="dxa"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Naujamiesčio lopšelis-darželis „Bitutė“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13**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10.30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 meninio ugdymo mokytojas</w:t>
            </w:r>
          </w:p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 mokytojo padėjėjas</w:t>
            </w:r>
          </w:p>
        </w:tc>
        <w:tc>
          <w:tcPr>
            <w:tcW w:w="1984" w:type="dxa"/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Logopedo,</w:t>
            </w:r>
          </w:p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specialiojo pedagogo pagalba</w:t>
            </w:r>
          </w:p>
        </w:tc>
      </w:tr>
      <w:tr w:rsidR="00A92F29" w:rsidRPr="000A6A34" w:rsidTr="000A6A34">
        <w:tc>
          <w:tcPr>
            <w:tcW w:w="567" w:type="dxa"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3.</w:t>
            </w:r>
          </w:p>
        </w:tc>
        <w:tc>
          <w:tcPr>
            <w:tcW w:w="2835" w:type="dxa"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Krekenavos lopšelis-darželis „Sigutė“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10.30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 meninio ugdymo mokytojas</w:t>
            </w:r>
          </w:p>
        </w:tc>
        <w:tc>
          <w:tcPr>
            <w:tcW w:w="1984" w:type="dxa"/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Logopedo,</w:t>
            </w:r>
          </w:p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specialiojo pedagogo pagalba</w:t>
            </w:r>
          </w:p>
        </w:tc>
      </w:tr>
      <w:tr w:rsidR="00A92F29" w:rsidRPr="000A6A34" w:rsidTr="000A6A34">
        <w:tc>
          <w:tcPr>
            <w:tcW w:w="567" w:type="dxa"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4.</w:t>
            </w:r>
          </w:p>
        </w:tc>
        <w:tc>
          <w:tcPr>
            <w:tcW w:w="2835" w:type="dxa"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Krekenavos lopšelio-darželio „Sigutė“ Linkaučių skyrius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3**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10.30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Logopedo, specialiojo pedagogo pagalba</w:t>
            </w:r>
          </w:p>
        </w:tc>
      </w:tr>
      <w:tr w:rsidR="00A92F29" w:rsidRPr="000A6A34" w:rsidTr="000A6A34">
        <w:tc>
          <w:tcPr>
            <w:tcW w:w="567" w:type="dxa"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5.</w:t>
            </w:r>
          </w:p>
        </w:tc>
        <w:tc>
          <w:tcPr>
            <w:tcW w:w="2835" w:type="dxa"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Krekenavos lopšelio-darželio „Sigutė“ Žibartonių skyrius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4**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10.30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Logopedo,</w:t>
            </w:r>
          </w:p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specialiojo pedagogo, mokytojo padėjėjo pagalba</w:t>
            </w:r>
          </w:p>
        </w:tc>
      </w:tr>
      <w:tr w:rsidR="00A92F29" w:rsidRPr="000A6A34" w:rsidTr="000A6A34">
        <w:tc>
          <w:tcPr>
            <w:tcW w:w="567" w:type="dxa"/>
            <w:vMerge w:val="restart"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6.</w:t>
            </w:r>
          </w:p>
        </w:tc>
        <w:tc>
          <w:tcPr>
            <w:tcW w:w="2835" w:type="dxa"/>
            <w:vMerge w:val="restart"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Ramygalos lopšelis-darželis „Gandriukas“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10.30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 meninio ugdymo mokytojas</w:t>
            </w:r>
          </w:p>
        </w:tc>
        <w:tc>
          <w:tcPr>
            <w:tcW w:w="1984" w:type="dxa"/>
            <w:vMerge w:val="restart"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Logopedo, mokytojo padėjėjo pagalba</w:t>
            </w:r>
          </w:p>
        </w:tc>
      </w:tr>
      <w:tr w:rsidR="00A92F29" w:rsidRPr="000A6A34" w:rsidTr="000A6A34">
        <w:tc>
          <w:tcPr>
            <w:tcW w:w="567" w:type="dxa"/>
            <w:vMerge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3**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  <w:r w:rsidR="001B36D5">
              <w:rPr>
                <w:rFonts w:ascii="Times New Roman" w:eastAsia="Calibri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vMerge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</w:p>
        </w:tc>
      </w:tr>
      <w:tr w:rsidR="00A92F29" w:rsidRPr="000A6A34" w:rsidTr="000A6A34">
        <w:tc>
          <w:tcPr>
            <w:tcW w:w="567" w:type="dxa"/>
            <w:vMerge w:val="restart"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7.</w:t>
            </w:r>
          </w:p>
        </w:tc>
        <w:tc>
          <w:tcPr>
            <w:tcW w:w="2835" w:type="dxa"/>
            <w:vMerge w:val="restart"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Velžio lopšelis-darželis „Šypsenėlė“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10.30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 meninio ugdymo mokytojas</w:t>
            </w:r>
          </w:p>
        </w:tc>
        <w:tc>
          <w:tcPr>
            <w:tcW w:w="1984" w:type="dxa"/>
            <w:vMerge w:val="restart"/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Logopedo,</w:t>
            </w:r>
          </w:p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specialiojo pedagogo pagalba</w:t>
            </w:r>
          </w:p>
        </w:tc>
      </w:tr>
      <w:tr w:rsidR="00A92F29" w:rsidRPr="000A6A34" w:rsidTr="000A6A34">
        <w:tc>
          <w:tcPr>
            <w:tcW w:w="567" w:type="dxa"/>
            <w:vMerge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6**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10.30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vMerge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</w:p>
        </w:tc>
      </w:tr>
      <w:tr w:rsidR="00A92F29" w:rsidRPr="000A6A34" w:rsidTr="000A6A34">
        <w:tc>
          <w:tcPr>
            <w:tcW w:w="567" w:type="dxa"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8.</w:t>
            </w:r>
          </w:p>
        </w:tc>
        <w:tc>
          <w:tcPr>
            <w:tcW w:w="2835" w:type="dxa"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Velžio lopšelio-darželio „Šypsenėlė“ Liūdynės skyrius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4**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10.30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 meninio ugdymo mokytojas</w:t>
            </w:r>
          </w:p>
        </w:tc>
        <w:tc>
          <w:tcPr>
            <w:tcW w:w="1984" w:type="dxa"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Logopedo pagalba</w:t>
            </w:r>
          </w:p>
        </w:tc>
      </w:tr>
      <w:tr w:rsidR="00A92F29" w:rsidRPr="000A6A34" w:rsidTr="000A6A34">
        <w:tc>
          <w:tcPr>
            <w:tcW w:w="567" w:type="dxa"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9.</w:t>
            </w:r>
          </w:p>
        </w:tc>
        <w:tc>
          <w:tcPr>
            <w:tcW w:w="2835" w:type="dxa"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Raguvos gimnazijos ikimokyklinio ugdymo skyrius „Skruzdėliukas“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2**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10.30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 meninio ugdymo mokytojas</w:t>
            </w:r>
          </w:p>
        </w:tc>
        <w:tc>
          <w:tcPr>
            <w:tcW w:w="1984" w:type="dxa"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Logopedo pagalba</w:t>
            </w:r>
          </w:p>
        </w:tc>
      </w:tr>
      <w:tr w:rsidR="00A92F29" w:rsidRPr="000A6A34" w:rsidTr="000A6A34">
        <w:tc>
          <w:tcPr>
            <w:tcW w:w="567" w:type="dxa"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10.</w:t>
            </w:r>
          </w:p>
        </w:tc>
        <w:tc>
          <w:tcPr>
            <w:tcW w:w="2835" w:type="dxa"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Bernatonių mokykla-darželis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6**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10.40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 meninio ugdymo mokytojas</w:t>
            </w:r>
          </w:p>
        </w:tc>
        <w:tc>
          <w:tcPr>
            <w:tcW w:w="1984" w:type="dxa"/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Logopedo,</w:t>
            </w:r>
          </w:p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specialiojo pedagogo pagalba</w:t>
            </w:r>
          </w:p>
        </w:tc>
      </w:tr>
      <w:tr w:rsidR="00A92F29" w:rsidRPr="000A6A34" w:rsidTr="000A6A34">
        <w:tc>
          <w:tcPr>
            <w:tcW w:w="567" w:type="dxa"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11.</w:t>
            </w:r>
          </w:p>
        </w:tc>
        <w:tc>
          <w:tcPr>
            <w:tcW w:w="2835" w:type="dxa"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Pažagienių mokykla-darželis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9**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10.30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2F29" w:rsidRPr="000A6A34" w:rsidRDefault="00A078F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A92F29" w:rsidRPr="00A078F9" w:rsidRDefault="00A078F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78F9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 meninio ugdymo mokytojas</w:t>
            </w:r>
          </w:p>
        </w:tc>
        <w:tc>
          <w:tcPr>
            <w:tcW w:w="1984" w:type="dxa"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Logopedo pagalba</w:t>
            </w:r>
          </w:p>
        </w:tc>
        <w:bookmarkStart w:id="0" w:name="_GoBack"/>
        <w:bookmarkEnd w:id="0"/>
      </w:tr>
      <w:tr w:rsidR="00A92F29" w:rsidRPr="000A6A34" w:rsidTr="000A6A34">
        <w:trPr>
          <w:trHeight w:val="595"/>
        </w:trPr>
        <w:tc>
          <w:tcPr>
            <w:tcW w:w="567" w:type="dxa"/>
            <w:vMerge w:val="restart"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lastRenderedPageBreak/>
              <w:t>12.</w:t>
            </w:r>
          </w:p>
        </w:tc>
        <w:tc>
          <w:tcPr>
            <w:tcW w:w="2835" w:type="dxa"/>
            <w:vMerge w:val="restart"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Piniavos mokykla-darželis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10.30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vMerge w:val="restart"/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 meninio ugdymo mokytojas</w:t>
            </w:r>
          </w:p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 neformaliojo vaikų švietimo mokytojas</w:t>
            </w:r>
          </w:p>
        </w:tc>
        <w:tc>
          <w:tcPr>
            <w:tcW w:w="1984" w:type="dxa"/>
            <w:vMerge w:val="restart"/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Logopedo,</w:t>
            </w:r>
          </w:p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specialiojo pedagogo pagalba</w:t>
            </w:r>
          </w:p>
        </w:tc>
      </w:tr>
      <w:tr w:rsidR="00A92F29" w:rsidRPr="000A6A34" w:rsidTr="000A6A34">
        <w:tc>
          <w:tcPr>
            <w:tcW w:w="567" w:type="dxa"/>
            <w:vMerge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6**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10.30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vMerge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</w:p>
        </w:tc>
      </w:tr>
      <w:tr w:rsidR="00A92F29" w:rsidRPr="000A6A34" w:rsidTr="000A6A34">
        <w:tc>
          <w:tcPr>
            <w:tcW w:w="567" w:type="dxa"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13.</w:t>
            </w:r>
          </w:p>
        </w:tc>
        <w:tc>
          <w:tcPr>
            <w:tcW w:w="2835" w:type="dxa"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Paįstrio Juozo Zikaro gimnazija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10.30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 meninio ugdymo mokytojas</w:t>
            </w:r>
          </w:p>
        </w:tc>
        <w:tc>
          <w:tcPr>
            <w:tcW w:w="1984" w:type="dxa"/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Logopedo,</w:t>
            </w:r>
          </w:p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specialiojo pedagogo, psichologo pagalba</w:t>
            </w:r>
          </w:p>
        </w:tc>
      </w:tr>
      <w:tr w:rsidR="00A92F29" w:rsidRPr="000A6A34" w:rsidTr="000A6A34">
        <w:trPr>
          <w:trHeight w:val="1047"/>
        </w:trPr>
        <w:tc>
          <w:tcPr>
            <w:tcW w:w="567" w:type="dxa"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14.</w:t>
            </w:r>
          </w:p>
        </w:tc>
        <w:tc>
          <w:tcPr>
            <w:tcW w:w="2835" w:type="dxa"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Smilgių gimnazijos ikimokyklinio ugdymo skyrius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10.30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 meninio ugdymo mokytojas</w:t>
            </w:r>
          </w:p>
        </w:tc>
        <w:tc>
          <w:tcPr>
            <w:tcW w:w="1984" w:type="dxa"/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Logopedo,</w:t>
            </w:r>
          </w:p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specialiojo pedagogo pagalba</w:t>
            </w:r>
          </w:p>
        </w:tc>
      </w:tr>
      <w:tr w:rsidR="00A92F29" w:rsidRPr="000A6A34" w:rsidTr="000A6A34">
        <w:tc>
          <w:tcPr>
            <w:tcW w:w="567" w:type="dxa"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15.</w:t>
            </w:r>
          </w:p>
        </w:tc>
        <w:tc>
          <w:tcPr>
            <w:tcW w:w="2835" w:type="dxa"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Miežiškių pagrindinės mokyklos Trakiškio ikimokyklinio ir priešmokyklinio ugdymo skyrius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6**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10.30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Logopedo,</w:t>
            </w:r>
          </w:p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specialiojo pedagogo pagalba</w:t>
            </w:r>
          </w:p>
        </w:tc>
      </w:tr>
      <w:tr w:rsidR="00A92F29" w:rsidRPr="000A6A34" w:rsidTr="000A6A34">
        <w:tc>
          <w:tcPr>
            <w:tcW w:w="567" w:type="dxa"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16.</w:t>
            </w:r>
          </w:p>
        </w:tc>
        <w:tc>
          <w:tcPr>
            <w:tcW w:w="2835" w:type="dxa"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Paliūniškio pagrindinė mokykla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3**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Logopedo, specialiojo pedagogo,</w:t>
            </w:r>
          </w:p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socialinio pedagogo pagalba</w:t>
            </w:r>
          </w:p>
        </w:tc>
      </w:tr>
      <w:tr w:rsidR="00A92F29" w:rsidRPr="000A6A34" w:rsidTr="000A6A34">
        <w:tc>
          <w:tcPr>
            <w:tcW w:w="567" w:type="dxa"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17.</w:t>
            </w:r>
          </w:p>
        </w:tc>
        <w:tc>
          <w:tcPr>
            <w:tcW w:w="2835" w:type="dxa"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Paliūniškio pagrindinės mokyklos Tiltagalių skyrius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7.12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 meninio ugdymo mokytojas</w:t>
            </w:r>
          </w:p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 neformaliojo vaikų švietimo mokytojas</w:t>
            </w:r>
          </w:p>
        </w:tc>
        <w:tc>
          <w:tcPr>
            <w:tcW w:w="1984" w:type="dxa"/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Logopedo,</w:t>
            </w:r>
          </w:p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specialiojo pedagogo pagalba</w:t>
            </w:r>
          </w:p>
        </w:tc>
      </w:tr>
      <w:tr w:rsidR="00A92F29" w:rsidRPr="000A6A34" w:rsidTr="000A6A34">
        <w:tc>
          <w:tcPr>
            <w:tcW w:w="567" w:type="dxa"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18.</w:t>
            </w:r>
          </w:p>
        </w:tc>
        <w:tc>
          <w:tcPr>
            <w:tcW w:w="2835" w:type="dxa"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Vadoklių pagrindinė mokykla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29" w:rsidRPr="000A6A34" w:rsidRDefault="004A4C32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A92F29"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Logopedo pagalba</w:t>
            </w:r>
          </w:p>
        </w:tc>
      </w:tr>
      <w:tr w:rsidR="00A92F29" w:rsidRPr="000A6A34" w:rsidTr="000A6A34">
        <w:tc>
          <w:tcPr>
            <w:tcW w:w="567" w:type="dxa"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19.</w:t>
            </w:r>
          </w:p>
        </w:tc>
        <w:tc>
          <w:tcPr>
            <w:tcW w:w="2835" w:type="dxa"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Upytės Antano Belazaro pagrindinės mokyklos ikimokyklinio ugdymo skyrius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9**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10.30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 meninio ugdymo mokytojas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Logopedo, specialiojo pedagogo, psichologo pagalba</w:t>
            </w:r>
          </w:p>
        </w:tc>
      </w:tr>
      <w:tr w:rsidR="00A92F29" w:rsidRPr="000A6A34" w:rsidTr="000A6A34">
        <w:tc>
          <w:tcPr>
            <w:tcW w:w="3402" w:type="dxa"/>
            <w:gridSpan w:val="2"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Priešmokyklinio ugdymo grupių ir vaikų skaičius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92F29" w:rsidRPr="000A6A34" w:rsidRDefault="004A4C32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A92F29" w:rsidRPr="000A6A34" w:rsidRDefault="00A92F29" w:rsidP="00A92F29">
      <w:pPr>
        <w:suppressAutoHyphens/>
        <w:autoSpaceDN w:val="0"/>
        <w:spacing w:after="0" w:line="251" w:lineRule="auto"/>
        <w:textAlignment w:val="baseline"/>
        <w:rPr>
          <w:rFonts w:ascii="Times New Roman" w:eastAsia="Calibri" w:hAnsi="Times New Roman" w:cs="Times New Roman"/>
          <w:caps/>
          <w:sz w:val="20"/>
          <w:szCs w:val="20"/>
        </w:rPr>
      </w:pPr>
      <w:r w:rsidRPr="000A6A34">
        <w:rPr>
          <w:rFonts w:ascii="Times New Roman" w:eastAsia="Calibri" w:hAnsi="Times New Roman" w:cs="Times New Roman"/>
          <w:caps/>
          <w:sz w:val="20"/>
          <w:szCs w:val="20"/>
        </w:rPr>
        <w:tab/>
      </w:r>
    </w:p>
    <w:p w:rsidR="00A92F29" w:rsidRPr="000A6A34" w:rsidRDefault="00A92F29" w:rsidP="00A92F29">
      <w:pPr>
        <w:suppressAutoHyphens/>
        <w:autoSpaceDN w:val="0"/>
        <w:spacing w:after="160" w:line="251" w:lineRule="auto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0A6A34">
        <w:rPr>
          <w:rFonts w:ascii="Times New Roman" w:eastAsia="Calibri" w:hAnsi="Times New Roman" w:cs="Times New Roman"/>
          <w:sz w:val="20"/>
          <w:szCs w:val="20"/>
          <w:shd w:val="clear" w:color="auto" w:fill="FFFFFF"/>
        </w:rPr>
        <w:t xml:space="preserve">       * Jungtinė grupė</w:t>
      </w:r>
      <w:r w:rsidRPr="000A6A34">
        <w:rPr>
          <w:rFonts w:ascii="Times New Roman" w:eastAsia="Calibri" w:hAnsi="Times New Roman" w:cs="Times New Roman"/>
          <w:sz w:val="20"/>
          <w:szCs w:val="20"/>
        </w:rPr>
        <w:t xml:space="preserve">, kurioje priešmokyklinio amžiaus vaikai ugdomi kartu su ikimokyklinio amžiaus vaikais.    </w:t>
      </w:r>
    </w:p>
    <w:p w:rsidR="00A92F29" w:rsidRPr="000A6A34" w:rsidRDefault="00A92F29" w:rsidP="00A92F29">
      <w:pPr>
        <w:suppressAutoHyphens/>
        <w:autoSpaceDN w:val="0"/>
        <w:spacing w:after="160" w:line="251" w:lineRule="auto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0A6A34">
        <w:rPr>
          <w:rFonts w:ascii="Times New Roman" w:eastAsia="Calibri" w:hAnsi="Times New Roman" w:cs="Times New Roman"/>
          <w:sz w:val="20"/>
          <w:szCs w:val="20"/>
        </w:rPr>
        <w:t xml:space="preserve">     ** Jungtinėje grupėje pagal priešmokyklinio ugdymo programą ugdomų vaikų skaičius.</w:t>
      </w:r>
    </w:p>
    <w:p w:rsidR="00A92F29" w:rsidRDefault="008A0858" w:rsidP="008A0858">
      <w:pPr>
        <w:suppressAutoHyphens/>
        <w:autoSpaceDN w:val="0"/>
        <w:spacing w:after="160" w:line="251" w:lineRule="auto"/>
        <w:jc w:val="center"/>
        <w:textAlignment w:val="baseline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_________________________________________</w:t>
      </w:r>
    </w:p>
    <w:p w:rsidR="00A92F29" w:rsidRDefault="00A92F29" w:rsidP="00A92F29">
      <w:pPr>
        <w:suppressAutoHyphens/>
        <w:autoSpaceDN w:val="0"/>
        <w:spacing w:after="0" w:line="251" w:lineRule="auto"/>
        <w:ind w:left="9072" w:firstLine="1296"/>
        <w:textAlignment w:val="baseline"/>
        <w:rPr>
          <w:rFonts w:ascii="Times New Roman" w:eastAsia="Calibri" w:hAnsi="Times New Roman" w:cs="Times New Roman"/>
          <w:caps/>
          <w:sz w:val="24"/>
          <w:szCs w:val="24"/>
        </w:rPr>
      </w:pPr>
    </w:p>
    <w:p w:rsidR="00063FD0" w:rsidRPr="00A20511" w:rsidRDefault="00063FD0" w:rsidP="006E3356">
      <w:r w:rsidRPr="00A20511">
        <w:br w:type="page"/>
      </w:r>
    </w:p>
    <w:p w:rsidR="00063FD0" w:rsidRPr="00A20511" w:rsidRDefault="00063FD0" w:rsidP="00492634">
      <w:pPr>
        <w:widowControl w:val="0"/>
        <w:tabs>
          <w:tab w:val="left" w:pos="9354"/>
        </w:tabs>
        <w:suppressAutoHyphens/>
        <w:autoSpaceDE w:val="0"/>
        <w:spacing w:after="0" w:line="288" w:lineRule="auto"/>
        <w:ind w:right="-2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lang w:eastAsia="hi-IN" w:bidi="hi-IN"/>
        </w:rPr>
        <w:sectPr w:rsidR="00063FD0" w:rsidRPr="00A20511" w:rsidSect="00E109DF">
          <w:headerReference w:type="first" r:id="rId9"/>
          <w:pgSz w:w="16838" w:h="11906" w:orient="landscape"/>
          <w:pgMar w:top="709" w:right="851" w:bottom="567" w:left="851" w:header="567" w:footer="567" w:gutter="0"/>
          <w:pgNumType w:start="1"/>
          <w:cols w:space="1296"/>
          <w:titlePg/>
          <w:docGrid w:linePitch="360"/>
        </w:sectPr>
      </w:pPr>
    </w:p>
    <w:p w:rsidR="00492634" w:rsidRPr="00C65FD7" w:rsidRDefault="00492634" w:rsidP="00492634">
      <w:pPr>
        <w:widowControl w:val="0"/>
        <w:tabs>
          <w:tab w:val="left" w:pos="9354"/>
        </w:tabs>
        <w:suppressAutoHyphens/>
        <w:autoSpaceDE w:val="0"/>
        <w:spacing w:after="0" w:line="288" w:lineRule="auto"/>
        <w:ind w:right="-2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 w:rsidRPr="00C65FD7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lastRenderedPageBreak/>
        <w:t>PANEV</w:t>
      </w:r>
      <w:r w:rsidRPr="00C65FD7">
        <w:rPr>
          <w:rFonts w:ascii="Times New Roman" w:eastAsia="Arial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Ė</w:t>
      </w:r>
      <w:r w:rsidRPr="00C65FD7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ŽIO RAJONO SAVIVALDYB</w:t>
      </w:r>
      <w:r w:rsidRPr="00C65FD7">
        <w:rPr>
          <w:rFonts w:ascii="Times New Roman" w:eastAsia="Arial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Ė</w:t>
      </w:r>
      <w:r w:rsidRPr="00C65FD7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S ADMINISTRACIJOS</w:t>
      </w:r>
    </w:p>
    <w:p w:rsidR="00492634" w:rsidRPr="00C65FD7" w:rsidRDefault="00492634" w:rsidP="00492634">
      <w:pPr>
        <w:widowControl w:val="0"/>
        <w:suppressAutoHyphens/>
        <w:autoSpaceDE w:val="0"/>
        <w:spacing w:after="0" w:line="288" w:lineRule="auto"/>
        <w:ind w:right="-2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 w:rsidRPr="00C65FD7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ŠVIETIMO, KULT</w:t>
      </w:r>
      <w:r w:rsidRPr="00C65FD7">
        <w:rPr>
          <w:rFonts w:ascii="Times New Roman" w:eastAsia="Arial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Ū</w:t>
      </w:r>
      <w:r w:rsidRPr="00C65FD7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ROS IR SPORTO SKYRIUS</w:t>
      </w:r>
    </w:p>
    <w:p w:rsidR="00492634" w:rsidRPr="00C65FD7" w:rsidRDefault="00492634" w:rsidP="00492634">
      <w:pPr>
        <w:widowControl w:val="0"/>
        <w:suppressAutoHyphens/>
        <w:autoSpaceDE w:val="0"/>
        <w:spacing w:after="0" w:line="200" w:lineRule="exact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492634" w:rsidRPr="00C65FD7" w:rsidRDefault="00492634" w:rsidP="00492634">
      <w:pPr>
        <w:widowControl w:val="0"/>
        <w:suppressAutoHyphens/>
        <w:autoSpaceDE w:val="0"/>
        <w:spacing w:after="0" w:line="242" w:lineRule="exact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492634" w:rsidRPr="00C65FD7" w:rsidRDefault="00492634" w:rsidP="00492634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C65FD7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  <w:t>Panevėžio rajono savivaldybės tarybai</w:t>
      </w:r>
    </w:p>
    <w:p w:rsidR="00492634" w:rsidRDefault="00492634" w:rsidP="00492634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D92D0A" w:rsidRPr="00C65FD7" w:rsidRDefault="00D92D0A" w:rsidP="00492634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A92F29" w:rsidRDefault="00A92F29" w:rsidP="00A92F2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hi-IN" w:bidi="hi-IN"/>
        </w:rPr>
        <w:t xml:space="preserve">AIŠKINAMASIS RAŠTAS DĖL </w:t>
      </w:r>
      <w:r w:rsidRPr="0095697B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hi-IN" w:bidi="hi-IN"/>
        </w:rPr>
        <w:t xml:space="preserve">PANEVĖŽIO RAJONO SAVIVALDYBĖS TARYBOS 2020 M. GEGUŽĖS 28 D. SPRENDIMO NR. T-131 „DĖL IKIMOKYKLINIO IR PRIEŠMOKYKLINIO UGDYMO ORGANIZAVIMO MODELIŲ, PRIEŠMOKYKLINIO UGDYMO GRUPIŲ IR VAIKŲ SKAIČIAUS VIDURKIO ŠVIETIMO ĮSTAIGOSE </w:t>
      </w:r>
      <w:r w:rsidR="008A0858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hi-IN" w:bidi="hi-IN"/>
        </w:rPr>
        <w:br/>
      </w:r>
      <w:r w:rsidRPr="0095697B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hi-IN" w:bidi="hi-IN"/>
        </w:rPr>
        <w:t xml:space="preserve">2020–2021 MOKSLO METAIS PATVIRTINIMO“ </w:t>
      </w:r>
      <w:r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hi-IN" w:bidi="hi-IN"/>
        </w:rPr>
        <w:t>PAKEITIMO</w:t>
      </w:r>
    </w:p>
    <w:p w:rsidR="00A92F29" w:rsidRPr="00A92F29" w:rsidRDefault="00A92F29" w:rsidP="00A92F2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A92F29" w:rsidRPr="0095697B" w:rsidRDefault="00A92F29" w:rsidP="00A92F29">
      <w:pPr>
        <w:widowControl w:val="0"/>
        <w:suppressAutoHyphens/>
        <w:autoSpaceDE w:val="0"/>
        <w:spacing w:after="0" w:line="264" w:lineRule="auto"/>
        <w:ind w:right="-1"/>
        <w:jc w:val="center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2020 m. rugsėjo 10</w:t>
      </w:r>
      <w:r w:rsidRPr="0095697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d.</w:t>
      </w:r>
    </w:p>
    <w:p w:rsidR="00A92F29" w:rsidRPr="0095697B" w:rsidRDefault="00A92F29" w:rsidP="00A92F29">
      <w:pPr>
        <w:widowControl w:val="0"/>
        <w:suppressAutoHyphens/>
        <w:autoSpaceDE w:val="0"/>
        <w:spacing w:after="0" w:line="264" w:lineRule="auto"/>
        <w:ind w:right="-1"/>
        <w:jc w:val="center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  <w:r w:rsidRPr="0095697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Panevėžys</w:t>
      </w:r>
    </w:p>
    <w:p w:rsidR="00A92F29" w:rsidRPr="0095697B" w:rsidRDefault="00A92F29" w:rsidP="00A92F29">
      <w:pPr>
        <w:widowControl w:val="0"/>
        <w:suppressAutoHyphens/>
        <w:autoSpaceDE w:val="0"/>
        <w:spacing w:after="0" w:line="201" w:lineRule="exact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:rsidR="00A92F29" w:rsidRPr="0095697B" w:rsidRDefault="00A92F29" w:rsidP="00A92F29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b/>
          <w:sz w:val="24"/>
          <w:szCs w:val="24"/>
          <w:lang w:eastAsia="hi-IN" w:bidi="hi-IN"/>
        </w:rPr>
      </w:pPr>
      <w:r w:rsidRPr="0095697B">
        <w:rPr>
          <w:rFonts w:ascii="Times New Roman" w:eastAsia="Calibri" w:hAnsi="Times New Roman" w:cs="Times New Roman"/>
          <w:b/>
          <w:sz w:val="24"/>
          <w:szCs w:val="24"/>
          <w:lang w:eastAsia="hi-IN" w:bidi="hi-IN"/>
        </w:rPr>
        <w:t>Projekto rengim</w:t>
      </w:r>
      <w:r w:rsidRPr="0095697B">
        <w:rPr>
          <w:rFonts w:ascii="Times New Roman" w:eastAsia="Arial" w:hAnsi="Times New Roman" w:cs="Times New Roman"/>
          <w:b/>
          <w:sz w:val="24"/>
          <w:szCs w:val="24"/>
          <w:lang w:eastAsia="hi-IN" w:bidi="hi-IN"/>
        </w:rPr>
        <w:t>ą</w:t>
      </w:r>
      <w:r w:rsidRPr="0095697B">
        <w:rPr>
          <w:rFonts w:ascii="Times New Roman" w:eastAsia="Calibri" w:hAnsi="Times New Roman" w:cs="Times New Roman"/>
          <w:b/>
          <w:sz w:val="24"/>
          <w:szCs w:val="24"/>
          <w:lang w:eastAsia="hi-IN" w:bidi="hi-IN"/>
        </w:rPr>
        <w:t xml:space="preserve"> paskatinusios priežastys</w:t>
      </w:r>
    </w:p>
    <w:p w:rsidR="00A92F29" w:rsidRDefault="00A92F29" w:rsidP="00A92F29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  <w:lang w:eastAsia="hi-IN" w:bidi="hi-IN"/>
        </w:rPr>
      </w:pPr>
      <w:r w:rsidRPr="00524BA0">
        <w:rPr>
          <w:rFonts w:ascii="Times New Roman" w:eastAsia="Calibri" w:hAnsi="Times New Roman" w:cs="Times New Roman"/>
          <w:sz w:val="24"/>
          <w:szCs w:val="24"/>
          <w:lang w:eastAsia="hi-IN" w:bidi="hi-IN"/>
        </w:rPr>
        <w:t>Lietuvos Respubl</w:t>
      </w:r>
      <w:r>
        <w:rPr>
          <w:rFonts w:ascii="Times New Roman" w:eastAsia="Calibri" w:hAnsi="Times New Roman" w:cs="Times New Roman"/>
          <w:sz w:val="24"/>
          <w:szCs w:val="24"/>
          <w:lang w:eastAsia="hi-IN" w:bidi="hi-IN"/>
        </w:rPr>
        <w:t>i</w:t>
      </w:r>
      <w:r w:rsidR="008A0858">
        <w:rPr>
          <w:rFonts w:ascii="Times New Roman" w:eastAsia="Calibri" w:hAnsi="Times New Roman" w:cs="Times New Roman"/>
          <w:sz w:val="24"/>
          <w:szCs w:val="24"/>
          <w:lang w:eastAsia="hi-IN" w:bidi="hi-IN"/>
        </w:rPr>
        <w:t>kos sveikatos apsaugos ministro</w:t>
      </w:r>
      <w:r w:rsidRPr="00524BA0">
        <w:rPr>
          <w:rFonts w:ascii="Times New Roman" w:eastAsia="Calibri" w:hAnsi="Times New Roman" w:cs="Times New Roman"/>
          <w:sz w:val="24"/>
          <w:szCs w:val="24"/>
          <w:lang w:eastAsia="hi-IN" w:bidi="hi-IN"/>
        </w:rPr>
        <w:t xml:space="preserve"> – valstybės lygio ekstremalios situa</w:t>
      </w:r>
      <w:r>
        <w:rPr>
          <w:rFonts w:ascii="Times New Roman" w:eastAsia="Calibri" w:hAnsi="Times New Roman" w:cs="Times New Roman"/>
          <w:sz w:val="24"/>
          <w:szCs w:val="24"/>
          <w:lang w:eastAsia="hi-IN" w:bidi="hi-IN"/>
        </w:rPr>
        <w:t xml:space="preserve">cijos valstybės operacijų </w:t>
      </w:r>
      <w:r w:rsidR="008A0858">
        <w:rPr>
          <w:rFonts w:ascii="Times New Roman" w:eastAsia="Calibri" w:hAnsi="Times New Roman" w:cs="Times New Roman"/>
          <w:sz w:val="24"/>
          <w:szCs w:val="24"/>
          <w:lang w:eastAsia="hi-IN" w:bidi="hi-IN"/>
        </w:rPr>
        <w:t>vadovo</w:t>
      </w:r>
      <w:r>
        <w:rPr>
          <w:rFonts w:ascii="Times New Roman" w:eastAsia="Calibri" w:hAnsi="Times New Roman" w:cs="Times New Roman"/>
          <w:sz w:val="24"/>
          <w:szCs w:val="24"/>
          <w:lang w:eastAsia="hi-IN" w:bidi="hi-IN"/>
        </w:rPr>
        <w:t xml:space="preserve"> </w:t>
      </w:r>
      <w:r w:rsidR="008A0858">
        <w:rPr>
          <w:rFonts w:ascii="Times New Roman" w:eastAsia="Calibri" w:hAnsi="Times New Roman" w:cs="Times New Roman"/>
          <w:sz w:val="24"/>
          <w:szCs w:val="24"/>
          <w:lang w:eastAsia="hi-IN" w:bidi="hi-IN"/>
        </w:rPr>
        <w:t>2020 m. birželio 16 d. sprendimu</w:t>
      </w:r>
      <w:r w:rsidRPr="00524BA0">
        <w:rPr>
          <w:rFonts w:ascii="Times New Roman" w:eastAsia="Calibri" w:hAnsi="Times New Roman" w:cs="Times New Roman"/>
          <w:sz w:val="24"/>
          <w:szCs w:val="24"/>
          <w:lang w:eastAsia="hi-IN" w:bidi="hi-IN"/>
        </w:rPr>
        <w:t xml:space="preserve"> Nr. V-1487 „Dėl ikimokyklinio ir priešmokyklinio ugdymo organizavimo būtinų sąlygų“</w:t>
      </w:r>
      <w:r w:rsidR="003426CB">
        <w:rPr>
          <w:rFonts w:ascii="Times New Roman" w:eastAsia="Calibri" w:hAnsi="Times New Roman" w:cs="Times New Roman"/>
          <w:sz w:val="24"/>
          <w:szCs w:val="24"/>
          <w:lang w:eastAsia="hi-IN" w:bidi="hi-IN"/>
        </w:rPr>
        <w:t xml:space="preserve"> (su vėle</w:t>
      </w:r>
      <w:r w:rsidR="008A0858">
        <w:rPr>
          <w:rFonts w:ascii="Times New Roman" w:eastAsia="Calibri" w:hAnsi="Times New Roman" w:cs="Times New Roman"/>
          <w:sz w:val="24"/>
          <w:szCs w:val="24"/>
          <w:lang w:eastAsia="hi-IN" w:bidi="hi-IN"/>
        </w:rPr>
        <w:t>sniais pakeitimais)</w:t>
      </w:r>
      <w:r>
        <w:rPr>
          <w:rFonts w:ascii="Times New Roman" w:eastAsia="Calibri" w:hAnsi="Times New Roman" w:cs="Times New Roman"/>
          <w:sz w:val="24"/>
          <w:szCs w:val="24"/>
          <w:lang w:eastAsia="hi-IN" w:bidi="hi-IN"/>
        </w:rPr>
        <w:t xml:space="preserve"> </w:t>
      </w:r>
      <w:r w:rsidR="008A0858" w:rsidRPr="00524BA0">
        <w:rPr>
          <w:rFonts w:ascii="Times New Roman" w:eastAsia="Calibri" w:hAnsi="Times New Roman" w:cs="Times New Roman"/>
          <w:sz w:val="24"/>
          <w:szCs w:val="24"/>
          <w:lang w:eastAsia="hi-IN" w:bidi="hi-IN"/>
        </w:rPr>
        <w:t>ikimokyk</w:t>
      </w:r>
      <w:r w:rsidR="008A0858">
        <w:rPr>
          <w:rFonts w:ascii="Times New Roman" w:eastAsia="Calibri" w:hAnsi="Times New Roman" w:cs="Times New Roman"/>
          <w:sz w:val="24"/>
          <w:szCs w:val="24"/>
          <w:lang w:eastAsia="hi-IN" w:bidi="hi-IN"/>
        </w:rPr>
        <w:t>linio ir priešmokyklinio ugdymo paslaugų teikėjai įpareigojami</w:t>
      </w:r>
      <w:r>
        <w:rPr>
          <w:rFonts w:ascii="Times New Roman" w:eastAsia="Calibri" w:hAnsi="Times New Roman" w:cs="Times New Roman"/>
          <w:sz w:val="24"/>
          <w:szCs w:val="24"/>
          <w:lang w:eastAsia="hi-IN" w:bidi="hi-IN"/>
        </w:rPr>
        <w:t xml:space="preserve"> </w:t>
      </w:r>
      <w:r w:rsidR="008A0858">
        <w:rPr>
          <w:rFonts w:ascii="Times New Roman" w:eastAsia="Calibri" w:hAnsi="Times New Roman" w:cs="Times New Roman"/>
          <w:sz w:val="24"/>
          <w:szCs w:val="24"/>
          <w:lang w:eastAsia="hi-IN" w:bidi="hi-IN"/>
        </w:rPr>
        <w:t>užtikrinti</w:t>
      </w:r>
      <w:r>
        <w:rPr>
          <w:rFonts w:ascii="Times New Roman" w:eastAsia="Calibri" w:hAnsi="Times New Roman" w:cs="Times New Roman"/>
          <w:sz w:val="24"/>
          <w:szCs w:val="24"/>
          <w:lang w:eastAsia="hi-IN" w:bidi="hi-IN"/>
        </w:rPr>
        <w:t>, kad ugdymo paslaugos būtų organizuojamos maksimaliai laikantis grupių izoliacijos principo.</w:t>
      </w:r>
    </w:p>
    <w:p w:rsidR="00A92F29" w:rsidRPr="0095697B" w:rsidRDefault="00A92F29" w:rsidP="00A92F29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b/>
          <w:sz w:val="24"/>
          <w:szCs w:val="24"/>
          <w:lang w:eastAsia="lt-LT"/>
        </w:rPr>
      </w:pPr>
      <w:r w:rsidRPr="0095697B">
        <w:rPr>
          <w:rFonts w:ascii="Times New Roman" w:eastAsia="Calibri" w:hAnsi="Times New Roman" w:cs="Times New Roman"/>
          <w:b/>
          <w:sz w:val="24"/>
          <w:szCs w:val="24"/>
          <w:lang w:eastAsia="hi-IN" w:bidi="hi-IN"/>
        </w:rPr>
        <w:t>Sprendimo projekto esm</w:t>
      </w:r>
      <w:r w:rsidRPr="0095697B">
        <w:rPr>
          <w:rFonts w:ascii="Times New Roman" w:eastAsia="Arial" w:hAnsi="Times New Roman" w:cs="Times New Roman"/>
          <w:b/>
          <w:sz w:val="24"/>
          <w:szCs w:val="24"/>
          <w:lang w:eastAsia="hi-IN" w:bidi="hi-IN"/>
        </w:rPr>
        <w:t>ė</w:t>
      </w:r>
      <w:r w:rsidRPr="0095697B">
        <w:rPr>
          <w:rFonts w:ascii="Times New Roman" w:eastAsia="Calibri" w:hAnsi="Times New Roman" w:cs="Times New Roman"/>
          <w:b/>
          <w:sz w:val="24"/>
          <w:szCs w:val="24"/>
          <w:lang w:eastAsia="hi-IN" w:bidi="hi-IN"/>
        </w:rPr>
        <w:t xml:space="preserve"> ir tikslai</w:t>
      </w:r>
    </w:p>
    <w:p w:rsidR="00A92F29" w:rsidRDefault="008A0858" w:rsidP="00A92F29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Bus </w:t>
      </w:r>
      <w:r w:rsidR="00A92F29" w:rsidRPr="00610E07">
        <w:rPr>
          <w:rFonts w:ascii="Times New Roman" w:eastAsia="Calibri" w:hAnsi="Times New Roman" w:cs="Times New Roman"/>
          <w:sz w:val="24"/>
          <w:szCs w:val="24"/>
          <w:lang w:eastAsia="lt-LT"/>
        </w:rPr>
        <w:t>patvirtin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>ti</w:t>
      </w:r>
      <w:r w:rsidR="00A92F29" w:rsidRPr="00610E07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švietimo įstaigų 2020–2021 m. m. ikimokyklinio ir priešmokyklinio ugdymo organizavimo modeliai (priešmokyklinio ugdymo grupės darbo / veiklos ypatumų visuma – ugdymo vieta, trukmė, mokytojų, dirbančių priešmokyklinio ugdymo grupėje, skaičius, teikiamos paslaugos vaikui),</w:t>
      </w:r>
      <w:r w:rsidR="003426CB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priešmokyklinio ugdymo grupių ir vaikų skaičiaus vidurkis, kuris</w:t>
      </w:r>
      <w:r w:rsidR="00A92F29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leis užtikrinti, jog ikimokyklinio ir priešmokyklinio amžiaus vaikai lankytų nuolatos tas pačias grupes</w:t>
      </w:r>
      <w:r w:rsidR="00A92F29" w:rsidRPr="00A4479F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, </w:t>
      </w:r>
      <w:r w:rsidR="00A92F29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o </w:t>
      </w:r>
      <w:r w:rsidR="00A92F29" w:rsidRPr="00A4479F">
        <w:rPr>
          <w:rFonts w:ascii="Times New Roman" w:eastAsia="Calibri" w:hAnsi="Times New Roman" w:cs="Times New Roman"/>
          <w:sz w:val="24"/>
          <w:szCs w:val="24"/>
          <w:lang w:eastAsia="lt-LT"/>
        </w:rPr>
        <w:t>gr</w:t>
      </w:r>
      <w:r w:rsidR="00A92F29">
        <w:rPr>
          <w:rFonts w:ascii="Times New Roman" w:eastAsia="Calibri" w:hAnsi="Times New Roman" w:cs="Times New Roman"/>
          <w:sz w:val="24"/>
          <w:szCs w:val="24"/>
          <w:lang w:eastAsia="lt-LT"/>
        </w:rPr>
        <w:t>upių</w:t>
      </w:r>
      <w:r w:rsidR="00A92F29" w:rsidRPr="00A4479F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veikla būtų vykdoma taip, kad būtų išvengta skirtingas grupes lankančių vaikų kontakto patalpose, kuriose teikiamos ugdymo paslaugos.</w:t>
      </w:r>
    </w:p>
    <w:p w:rsidR="00A92F29" w:rsidRPr="0095697B" w:rsidRDefault="00A92F29" w:rsidP="00A92F29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  <w:lang w:eastAsia="hi-IN" w:bidi="hi-IN"/>
        </w:rPr>
      </w:pPr>
      <w:r w:rsidRPr="0095697B">
        <w:rPr>
          <w:rFonts w:ascii="Times New Roman" w:eastAsia="Calibri" w:hAnsi="Times New Roman" w:cs="Times New Roman"/>
          <w:b/>
          <w:sz w:val="24"/>
          <w:szCs w:val="24"/>
          <w:lang w:eastAsia="hi-IN" w:bidi="hi-IN"/>
        </w:rPr>
        <w:t>Koki</w:t>
      </w:r>
      <w:r w:rsidRPr="0095697B">
        <w:rPr>
          <w:rFonts w:ascii="Times New Roman" w:eastAsia="Arial" w:hAnsi="Times New Roman" w:cs="Times New Roman"/>
          <w:b/>
          <w:sz w:val="24"/>
          <w:szCs w:val="24"/>
          <w:lang w:eastAsia="hi-IN" w:bidi="hi-IN"/>
        </w:rPr>
        <w:t>ų</w:t>
      </w:r>
      <w:r w:rsidRPr="0095697B">
        <w:rPr>
          <w:rFonts w:ascii="Times New Roman" w:eastAsia="Calibri" w:hAnsi="Times New Roman" w:cs="Times New Roman"/>
          <w:b/>
          <w:sz w:val="24"/>
          <w:szCs w:val="24"/>
          <w:lang w:eastAsia="hi-IN" w:bidi="hi-IN"/>
        </w:rPr>
        <w:t xml:space="preserve"> pozityvi</w:t>
      </w:r>
      <w:r w:rsidRPr="0095697B">
        <w:rPr>
          <w:rFonts w:ascii="Times New Roman" w:eastAsia="Arial" w:hAnsi="Times New Roman" w:cs="Times New Roman"/>
          <w:b/>
          <w:sz w:val="24"/>
          <w:szCs w:val="24"/>
          <w:lang w:eastAsia="hi-IN" w:bidi="hi-IN"/>
        </w:rPr>
        <w:t>ų</w:t>
      </w:r>
      <w:r w:rsidRPr="0095697B">
        <w:rPr>
          <w:rFonts w:ascii="Times New Roman" w:eastAsia="Calibri" w:hAnsi="Times New Roman" w:cs="Times New Roman"/>
          <w:b/>
          <w:sz w:val="24"/>
          <w:szCs w:val="24"/>
          <w:lang w:eastAsia="hi-IN" w:bidi="hi-IN"/>
        </w:rPr>
        <w:t xml:space="preserve"> rezultat</w:t>
      </w:r>
      <w:r w:rsidRPr="0095697B">
        <w:rPr>
          <w:rFonts w:ascii="Times New Roman" w:eastAsia="Arial" w:hAnsi="Times New Roman" w:cs="Times New Roman"/>
          <w:b/>
          <w:sz w:val="24"/>
          <w:szCs w:val="24"/>
          <w:lang w:eastAsia="hi-IN" w:bidi="hi-IN"/>
        </w:rPr>
        <w:t>ų</w:t>
      </w:r>
      <w:r w:rsidRPr="0095697B">
        <w:rPr>
          <w:rFonts w:ascii="Times New Roman" w:eastAsia="Calibri" w:hAnsi="Times New Roman" w:cs="Times New Roman"/>
          <w:b/>
          <w:sz w:val="24"/>
          <w:szCs w:val="24"/>
          <w:lang w:eastAsia="hi-IN" w:bidi="hi-IN"/>
        </w:rPr>
        <w:t xml:space="preserve"> laukiama</w:t>
      </w:r>
    </w:p>
    <w:p w:rsidR="00A92F29" w:rsidRDefault="00A92F29" w:rsidP="00A92F29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  <w:lang w:eastAsia="hi-IN" w:bidi="hi-IN"/>
        </w:rPr>
      </w:pPr>
      <w:r w:rsidRPr="00091452">
        <w:rPr>
          <w:rFonts w:ascii="Times New Roman" w:eastAsia="Calibri" w:hAnsi="Times New Roman" w:cs="Times New Roman"/>
          <w:sz w:val="24"/>
          <w:szCs w:val="24"/>
          <w:lang w:eastAsia="hi-IN" w:bidi="hi-IN"/>
        </w:rPr>
        <w:t xml:space="preserve">Bus teikiamos ikimokyklinio ugdymo paslaugos ir privalomas priešmokyklinis ugdymas, </w:t>
      </w:r>
      <w:r w:rsidR="00121B77">
        <w:rPr>
          <w:rFonts w:ascii="Times New Roman" w:eastAsia="Calibri" w:hAnsi="Times New Roman" w:cs="Times New Roman"/>
          <w:sz w:val="24"/>
          <w:szCs w:val="24"/>
          <w:lang w:eastAsia="hi-IN" w:bidi="hi-IN"/>
        </w:rPr>
        <w:t>maksimaliai lai</w:t>
      </w:r>
      <w:r w:rsidR="008A0858">
        <w:rPr>
          <w:rFonts w:ascii="Times New Roman" w:eastAsia="Calibri" w:hAnsi="Times New Roman" w:cs="Times New Roman"/>
          <w:sz w:val="24"/>
          <w:szCs w:val="24"/>
          <w:lang w:eastAsia="hi-IN" w:bidi="hi-IN"/>
        </w:rPr>
        <w:t xml:space="preserve">kantis </w:t>
      </w:r>
      <w:r w:rsidR="00121B77">
        <w:rPr>
          <w:rFonts w:ascii="Times New Roman" w:eastAsia="Calibri" w:hAnsi="Times New Roman" w:cs="Times New Roman"/>
          <w:sz w:val="24"/>
          <w:szCs w:val="24"/>
          <w:lang w:eastAsia="hi-IN" w:bidi="hi-IN"/>
        </w:rPr>
        <w:t>L</w:t>
      </w:r>
      <w:r w:rsidR="008A0858">
        <w:rPr>
          <w:rFonts w:ascii="Times New Roman" w:eastAsia="Calibri" w:hAnsi="Times New Roman" w:cs="Times New Roman"/>
          <w:sz w:val="24"/>
          <w:szCs w:val="24"/>
          <w:lang w:eastAsia="hi-IN" w:bidi="hi-IN"/>
        </w:rPr>
        <w:t xml:space="preserve">ietuvos </w:t>
      </w:r>
      <w:r w:rsidR="00121B77">
        <w:rPr>
          <w:rFonts w:ascii="Times New Roman" w:eastAsia="Calibri" w:hAnsi="Times New Roman" w:cs="Times New Roman"/>
          <w:sz w:val="24"/>
          <w:szCs w:val="24"/>
          <w:lang w:eastAsia="hi-IN" w:bidi="hi-IN"/>
        </w:rPr>
        <w:t>R</w:t>
      </w:r>
      <w:r w:rsidR="008A0858">
        <w:rPr>
          <w:rFonts w:ascii="Times New Roman" w:eastAsia="Calibri" w:hAnsi="Times New Roman" w:cs="Times New Roman"/>
          <w:sz w:val="24"/>
          <w:szCs w:val="24"/>
          <w:lang w:eastAsia="hi-IN" w:bidi="hi-IN"/>
        </w:rPr>
        <w:t>espublikos</w:t>
      </w:r>
      <w:r w:rsidR="00121B77">
        <w:rPr>
          <w:rFonts w:ascii="Times New Roman" w:eastAsia="Calibri" w:hAnsi="Times New Roman" w:cs="Times New Roman"/>
          <w:sz w:val="24"/>
          <w:szCs w:val="24"/>
          <w:lang w:eastAsia="hi-IN" w:bidi="hi-IN"/>
        </w:rPr>
        <w:t xml:space="preserve"> sveikatos apsaugos ministerijos </w:t>
      </w:r>
      <w:r w:rsidR="008A0858">
        <w:rPr>
          <w:rFonts w:ascii="Times New Roman" w:eastAsia="Calibri" w:hAnsi="Times New Roman" w:cs="Times New Roman"/>
          <w:sz w:val="24"/>
          <w:szCs w:val="24"/>
          <w:lang w:eastAsia="hi-IN" w:bidi="hi-IN"/>
        </w:rPr>
        <w:t xml:space="preserve">nustatytų </w:t>
      </w:r>
      <w:r w:rsidR="00121B77">
        <w:rPr>
          <w:rFonts w:ascii="Times New Roman" w:eastAsia="Calibri" w:hAnsi="Times New Roman" w:cs="Times New Roman"/>
          <w:sz w:val="24"/>
          <w:szCs w:val="24"/>
          <w:lang w:eastAsia="hi-IN" w:bidi="hi-IN"/>
        </w:rPr>
        <w:t>reikalavimų</w:t>
      </w:r>
      <w:r w:rsidR="007D5C66">
        <w:rPr>
          <w:rFonts w:ascii="Times New Roman" w:eastAsia="Calibri" w:hAnsi="Times New Roman" w:cs="Times New Roman"/>
          <w:sz w:val="24"/>
          <w:szCs w:val="24"/>
          <w:lang w:eastAsia="hi-IN" w:bidi="hi-IN"/>
        </w:rPr>
        <w:t xml:space="preserve">, siekiant užtikrinti </w:t>
      </w:r>
      <w:r w:rsidR="000948A5">
        <w:rPr>
          <w:rFonts w:ascii="Times New Roman" w:eastAsia="Calibri" w:hAnsi="Times New Roman" w:cs="Times New Roman"/>
          <w:sz w:val="24"/>
          <w:szCs w:val="24"/>
          <w:lang w:eastAsia="hi-IN" w:bidi="hi-IN"/>
        </w:rPr>
        <w:t>vaikų sveikatą.</w:t>
      </w:r>
    </w:p>
    <w:p w:rsidR="00A92F29" w:rsidRPr="0095697B" w:rsidRDefault="00A92F29" w:rsidP="00A92F29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  <w:lang w:eastAsia="hi-IN" w:bidi="hi-IN"/>
        </w:rPr>
      </w:pPr>
      <w:r w:rsidRPr="0095697B">
        <w:rPr>
          <w:rFonts w:ascii="Times New Roman" w:eastAsia="Calibri" w:hAnsi="Times New Roman" w:cs="Times New Roman"/>
          <w:b/>
          <w:sz w:val="24"/>
          <w:szCs w:val="24"/>
          <w:lang w:eastAsia="hi-IN" w:bidi="hi-IN"/>
        </w:rPr>
        <w:t>Galimos neigiamos pasekm</w:t>
      </w:r>
      <w:r w:rsidRPr="0095697B">
        <w:rPr>
          <w:rFonts w:ascii="Times New Roman" w:eastAsia="Arial" w:hAnsi="Times New Roman" w:cs="Times New Roman"/>
          <w:b/>
          <w:sz w:val="24"/>
          <w:szCs w:val="24"/>
          <w:lang w:eastAsia="hi-IN" w:bidi="hi-IN"/>
        </w:rPr>
        <w:t>ė</w:t>
      </w:r>
      <w:r w:rsidRPr="0095697B">
        <w:rPr>
          <w:rFonts w:ascii="Times New Roman" w:eastAsia="Calibri" w:hAnsi="Times New Roman" w:cs="Times New Roman"/>
          <w:b/>
          <w:sz w:val="24"/>
          <w:szCs w:val="24"/>
          <w:lang w:eastAsia="hi-IN" w:bidi="hi-IN"/>
        </w:rPr>
        <w:t>s pri</w:t>
      </w:r>
      <w:r w:rsidRPr="0095697B">
        <w:rPr>
          <w:rFonts w:ascii="Times New Roman" w:eastAsia="Arial" w:hAnsi="Times New Roman" w:cs="Times New Roman"/>
          <w:b/>
          <w:sz w:val="24"/>
          <w:szCs w:val="24"/>
          <w:lang w:eastAsia="hi-IN" w:bidi="hi-IN"/>
        </w:rPr>
        <w:t>ė</w:t>
      </w:r>
      <w:r w:rsidRPr="0095697B">
        <w:rPr>
          <w:rFonts w:ascii="Times New Roman" w:eastAsia="Calibri" w:hAnsi="Times New Roman" w:cs="Times New Roman"/>
          <w:b/>
          <w:sz w:val="24"/>
          <w:szCs w:val="24"/>
          <w:lang w:eastAsia="hi-IN" w:bidi="hi-IN"/>
        </w:rPr>
        <w:t>mus projekt</w:t>
      </w:r>
      <w:r w:rsidRPr="0095697B">
        <w:rPr>
          <w:rFonts w:ascii="Times New Roman" w:eastAsia="Arial" w:hAnsi="Times New Roman" w:cs="Times New Roman"/>
          <w:b/>
          <w:sz w:val="24"/>
          <w:szCs w:val="24"/>
          <w:lang w:eastAsia="hi-IN" w:bidi="hi-IN"/>
        </w:rPr>
        <w:t>ą</w:t>
      </w:r>
      <w:r w:rsidRPr="0095697B">
        <w:rPr>
          <w:rFonts w:ascii="Times New Roman" w:eastAsia="Calibri" w:hAnsi="Times New Roman" w:cs="Times New Roman"/>
          <w:b/>
          <w:sz w:val="24"/>
          <w:szCs w:val="24"/>
          <w:lang w:eastAsia="hi-IN" w:bidi="hi-IN"/>
        </w:rPr>
        <w:t>, koki</w:t>
      </w:r>
      <w:r w:rsidRPr="0095697B">
        <w:rPr>
          <w:rFonts w:ascii="Times New Roman" w:eastAsia="Arial" w:hAnsi="Times New Roman" w:cs="Times New Roman"/>
          <w:b/>
          <w:sz w:val="24"/>
          <w:szCs w:val="24"/>
          <w:lang w:eastAsia="hi-IN" w:bidi="hi-IN"/>
        </w:rPr>
        <w:t>ų</w:t>
      </w:r>
      <w:r w:rsidRPr="0095697B">
        <w:rPr>
          <w:rFonts w:ascii="Times New Roman" w:eastAsia="Calibri" w:hAnsi="Times New Roman" w:cs="Times New Roman"/>
          <w:b/>
          <w:sz w:val="24"/>
          <w:szCs w:val="24"/>
          <w:lang w:eastAsia="hi-IN" w:bidi="hi-IN"/>
        </w:rPr>
        <w:t xml:space="preserve"> priemoni</w:t>
      </w:r>
      <w:r w:rsidRPr="0095697B">
        <w:rPr>
          <w:rFonts w:ascii="Times New Roman" w:eastAsia="Arial" w:hAnsi="Times New Roman" w:cs="Times New Roman"/>
          <w:b/>
          <w:sz w:val="24"/>
          <w:szCs w:val="24"/>
          <w:lang w:eastAsia="hi-IN" w:bidi="hi-IN"/>
        </w:rPr>
        <w:t>ų</w:t>
      </w:r>
      <w:r w:rsidRPr="0095697B">
        <w:rPr>
          <w:rFonts w:ascii="Times New Roman" w:eastAsia="Calibri" w:hAnsi="Times New Roman" w:cs="Times New Roman"/>
          <w:b/>
          <w:sz w:val="24"/>
          <w:szCs w:val="24"/>
          <w:lang w:eastAsia="hi-IN" w:bidi="hi-IN"/>
        </w:rPr>
        <w:t xml:space="preserve"> reikia imtis, kad toki</w:t>
      </w:r>
      <w:r w:rsidRPr="0095697B">
        <w:rPr>
          <w:rFonts w:ascii="Times New Roman" w:eastAsia="Arial" w:hAnsi="Times New Roman" w:cs="Times New Roman"/>
          <w:b/>
          <w:sz w:val="24"/>
          <w:szCs w:val="24"/>
          <w:lang w:eastAsia="hi-IN" w:bidi="hi-IN"/>
        </w:rPr>
        <w:t>ų</w:t>
      </w:r>
      <w:r w:rsidRPr="0095697B">
        <w:rPr>
          <w:rFonts w:ascii="Times New Roman" w:eastAsia="Calibri" w:hAnsi="Times New Roman" w:cs="Times New Roman"/>
          <w:b/>
          <w:sz w:val="24"/>
          <w:szCs w:val="24"/>
          <w:lang w:eastAsia="hi-IN" w:bidi="hi-IN"/>
        </w:rPr>
        <w:t xml:space="preserve"> pasekmi</w:t>
      </w:r>
      <w:r w:rsidRPr="0095697B">
        <w:rPr>
          <w:rFonts w:ascii="Times New Roman" w:eastAsia="Arial" w:hAnsi="Times New Roman" w:cs="Times New Roman"/>
          <w:b/>
          <w:sz w:val="24"/>
          <w:szCs w:val="24"/>
          <w:lang w:eastAsia="hi-IN" w:bidi="hi-IN"/>
        </w:rPr>
        <w:t>ų</w:t>
      </w:r>
      <w:r w:rsidRPr="0095697B">
        <w:rPr>
          <w:rFonts w:ascii="Times New Roman" w:eastAsia="Calibri" w:hAnsi="Times New Roman" w:cs="Times New Roman"/>
          <w:b/>
          <w:sz w:val="24"/>
          <w:szCs w:val="24"/>
          <w:lang w:eastAsia="hi-IN" w:bidi="hi-IN"/>
        </w:rPr>
        <w:t xml:space="preserve"> b</w:t>
      </w:r>
      <w:r w:rsidRPr="0095697B">
        <w:rPr>
          <w:rFonts w:ascii="Times New Roman" w:eastAsia="Arial" w:hAnsi="Times New Roman" w:cs="Times New Roman"/>
          <w:b/>
          <w:sz w:val="24"/>
          <w:szCs w:val="24"/>
          <w:lang w:eastAsia="hi-IN" w:bidi="hi-IN"/>
        </w:rPr>
        <w:t>ū</w:t>
      </w:r>
      <w:r w:rsidRPr="0095697B">
        <w:rPr>
          <w:rFonts w:ascii="Times New Roman" w:eastAsia="Calibri" w:hAnsi="Times New Roman" w:cs="Times New Roman"/>
          <w:b/>
          <w:sz w:val="24"/>
          <w:szCs w:val="24"/>
          <w:lang w:eastAsia="hi-IN" w:bidi="hi-IN"/>
        </w:rPr>
        <w:t>t</w:t>
      </w:r>
      <w:r w:rsidRPr="0095697B">
        <w:rPr>
          <w:rFonts w:ascii="Times New Roman" w:eastAsia="Arial" w:hAnsi="Times New Roman" w:cs="Times New Roman"/>
          <w:b/>
          <w:sz w:val="24"/>
          <w:szCs w:val="24"/>
          <w:lang w:eastAsia="hi-IN" w:bidi="hi-IN"/>
        </w:rPr>
        <w:t>ų</w:t>
      </w:r>
      <w:r w:rsidRPr="0095697B">
        <w:rPr>
          <w:rFonts w:ascii="Times New Roman" w:eastAsia="Calibri" w:hAnsi="Times New Roman" w:cs="Times New Roman"/>
          <w:b/>
          <w:sz w:val="24"/>
          <w:szCs w:val="24"/>
          <w:lang w:eastAsia="hi-IN" w:bidi="hi-IN"/>
        </w:rPr>
        <w:t xml:space="preserve"> išvengta</w:t>
      </w:r>
    </w:p>
    <w:p w:rsidR="00A92F29" w:rsidRPr="0095697B" w:rsidRDefault="00A92F29" w:rsidP="00A92F29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  <w:lang w:eastAsia="hi-IN" w:bidi="hi-IN"/>
        </w:rPr>
      </w:pPr>
      <w:r w:rsidRPr="0095697B">
        <w:rPr>
          <w:rFonts w:ascii="Times New Roman" w:eastAsia="Calibri" w:hAnsi="Times New Roman" w:cs="Times New Roman"/>
          <w:sz w:val="24"/>
          <w:szCs w:val="24"/>
          <w:lang w:eastAsia="hi-IN" w:bidi="hi-IN"/>
        </w:rPr>
        <w:t>Neigiamų pasekmių nenumatoma.</w:t>
      </w:r>
    </w:p>
    <w:p w:rsidR="00A92F29" w:rsidRPr="0095697B" w:rsidRDefault="00A92F29" w:rsidP="00A92F29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  <w:lang w:eastAsia="hi-IN" w:bidi="hi-IN"/>
        </w:rPr>
      </w:pPr>
      <w:r w:rsidRPr="0095697B">
        <w:rPr>
          <w:rFonts w:ascii="Times New Roman" w:eastAsia="Calibri" w:hAnsi="Times New Roman" w:cs="Times New Roman"/>
          <w:b/>
          <w:sz w:val="24"/>
          <w:szCs w:val="24"/>
          <w:lang w:eastAsia="hi-IN" w:bidi="hi-IN"/>
        </w:rPr>
        <w:t>Kokius galiojan</w:t>
      </w:r>
      <w:r w:rsidRPr="0095697B">
        <w:rPr>
          <w:rFonts w:ascii="Times New Roman" w:eastAsia="Arial" w:hAnsi="Times New Roman" w:cs="Times New Roman"/>
          <w:b/>
          <w:sz w:val="24"/>
          <w:szCs w:val="24"/>
          <w:lang w:eastAsia="hi-IN" w:bidi="hi-IN"/>
        </w:rPr>
        <w:t>č</w:t>
      </w:r>
      <w:r w:rsidRPr="0095697B">
        <w:rPr>
          <w:rFonts w:ascii="Times New Roman" w:eastAsia="Calibri" w:hAnsi="Times New Roman" w:cs="Times New Roman"/>
          <w:b/>
          <w:sz w:val="24"/>
          <w:szCs w:val="24"/>
          <w:lang w:eastAsia="hi-IN" w:bidi="hi-IN"/>
        </w:rPr>
        <w:t>ius teis</w:t>
      </w:r>
      <w:r w:rsidRPr="0095697B">
        <w:rPr>
          <w:rFonts w:ascii="Times New Roman" w:eastAsia="Arial" w:hAnsi="Times New Roman" w:cs="Times New Roman"/>
          <w:b/>
          <w:sz w:val="24"/>
          <w:szCs w:val="24"/>
          <w:lang w:eastAsia="hi-IN" w:bidi="hi-IN"/>
        </w:rPr>
        <w:t>ė</w:t>
      </w:r>
      <w:r w:rsidRPr="0095697B">
        <w:rPr>
          <w:rFonts w:ascii="Times New Roman" w:eastAsia="Calibri" w:hAnsi="Times New Roman" w:cs="Times New Roman"/>
          <w:b/>
          <w:sz w:val="24"/>
          <w:szCs w:val="24"/>
          <w:lang w:eastAsia="hi-IN" w:bidi="hi-IN"/>
        </w:rPr>
        <w:t>s aktus b</w:t>
      </w:r>
      <w:r w:rsidRPr="0095697B">
        <w:rPr>
          <w:rFonts w:ascii="Times New Roman" w:eastAsia="Arial" w:hAnsi="Times New Roman" w:cs="Times New Roman"/>
          <w:b/>
          <w:sz w:val="24"/>
          <w:szCs w:val="24"/>
          <w:lang w:eastAsia="hi-IN" w:bidi="hi-IN"/>
        </w:rPr>
        <w:t>ū</w:t>
      </w:r>
      <w:r w:rsidRPr="0095697B">
        <w:rPr>
          <w:rFonts w:ascii="Times New Roman" w:eastAsia="Calibri" w:hAnsi="Times New Roman" w:cs="Times New Roman"/>
          <w:b/>
          <w:sz w:val="24"/>
          <w:szCs w:val="24"/>
          <w:lang w:eastAsia="hi-IN" w:bidi="hi-IN"/>
        </w:rPr>
        <w:t>tina pakeisti ar panaikinti, pri</w:t>
      </w:r>
      <w:r w:rsidRPr="0095697B">
        <w:rPr>
          <w:rFonts w:ascii="Times New Roman" w:eastAsia="Arial" w:hAnsi="Times New Roman" w:cs="Times New Roman"/>
          <w:b/>
          <w:sz w:val="24"/>
          <w:szCs w:val="24"/>
          <w:lang w:eastAsia="hi-IN" w:bidi="hi-IN"/>
        </w:rPr>
        <w:t>ė</w:t>
      </w:r>
      <w:r w:rsidRPr="0095697B">
        <w:rPr>
          <w:rFonts w:ascii="Times New Roman" w:eastAsia="Calibri" w:hAnsi="Times New Roman" w:cs="Times New Roman"/>
          <w:b/>
          <w:sz w:val="24"/>
          <w:szCs w:val="24"/>
          <w:lang w:eastAsia="hi-IN" w:bidi="hi-IN"/>
        </w:rPr>
        <w:t>mus teikiam</w:t>
      </w:r>
      <w:r w:rsidRPr="0095697B">
        <w:rPr>
          <w:rFonts w:ascii="Times New Roman" w:eastAsia="Arial" w:hAnsi="Times New Roman" w:cs="Times New Roman"/>
          <w:b/>
          <w:sz w:val="24"/>
          <w:szCs w:val="24"/>
          <w:lang w:eastAsia="hi-IN" w:bidi="hi-IN"/>
        </w:rPr>
        <w:t>ą</w:t>
      </w:r>
      <w:r w:rsidRPr="0095697B">
        <w:rPr>
          <w:rFonts w:ascii="Times New Roman" w:eastAsia="Calibri" w:hAnsi="Times New Roman" w:cs="Times New Roman"/>
          <w:b/>
          <w:sz w:val="24"/>
          <w:szCs w:val="24"/>
          <w:lang w:eastAsia="hi-IN" w:bidi="hi-IN"/>
        </w:rPr>
        <w:t xml:space="preserve"> projekt</w:t>
      </w:r>
      <w:r w:rsidRPr="0095697B">
        <w:rPr>
          <w:rFonts w:ascii="Times New Roman" w:eastAsia="Arial" w:hAnsi="Times New Roman" w:cs="Times New Roman"/>
          <w:b/>
          <w:sz w:val="24"/>
          <w:szCs w:val="24"/>
          <w:lang w:eastAsia="hi-IN" w:bidi="hi-IN"/>
        </w:rPr>
        <w:t>ą</w:t>
      </w:r>
    </w:p>
    <w:p w:rsidR="00A92F29" w:rsidRPr="0095697B" w:rsidRDefault="00A92F29" w:rsidP="00A92F29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  <w:lang w:eastAsia="hi-IN" w:bidi="hi-IN"/>
        </w:rPr>
      </w:pPr>
      <w:r w:rsidRPr="0095697B">
        <w:rPr>
          <w:rFonts w:ascii="Times New Roman" w:eastAsia="Calibri" w:hAnsi="Times New Roman" w:cs="Times New Roman"/>
          <w:sz w:val="24"/>
          <w:szCs w:val="24"/>
          <w:lang w:eastAsia="hi-IN" w:bidi="hi-IN"/>
        </w:rPr>
        <w:t>Nėra.</w:t>
      </w:r>
    </w:p>
    <w:p w:rsidR="00A92F29" w:rsidRPr="0095697B" w:rsidRDefault="00A92F29" w:rsidP="00A92F29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  <w:lang w:eastAsia="hi-IN" w:bidi="hi-IN"/>
        </w:rPr>
      </w:pPr>
      <w:r w:rsidRPr="0095697B">
        <w:rPr>
          <w:rFonts w:ascii="Times New Roman" w:eastAsia="Calibri" w:hAnsi="Times New Roman" w:cs="Times New Roman"/>
          <w:b/>
          <w:sz w:val="24"/>
          <w:szCs w:val="24"/>
          <w:lang w:eastAsia="hi-IN" w:bidi="hi-IN"/>
        </w:rPr>
        <w:t>Reikiami paskai</w:t>
      </w:r>
      <w:r w:rsidRPr="0095697B">
        <w:rPr>
          <w:rFonts w:ascii="Times New Roman" w:eastAsia="Arial" w:hAnsi="Times New Roman" w:cs="Times New Roman"/>
          <w:b/>
          <w:sz w:val="24"/>
          <w:szCs w:val="24"/>
          <w:lang w:eastAsia="hi-IN" w:bidi="hi-IN"/>
        </w:rPr>
        <w:t>č</w:t>
      </w:r>
      <w:r w:rsidRPr="0095697B">
        <w:rPr>
          <w:rFonts w:ascii="Times New Roman" w:eastAsia="Calibri" w:hAnsi="Times New Roman" w:cs="Times New Roman"/>
          <w:b/>
          <w:sz w:val="24"/>
          <w:szCs w:val="24"/>
          <w:lang w:eastAsia="hi-IN" w:bidi="hi-IN"/>
        </w:rPr>
        <w:t>iavimai, išlaid</w:t>
      </w:r>
      <w:r w:rsidRPr="0095697B">
        <w:rPr>
          <w:rFonts w:ascii="Times New Roman" w:eastAsia="Arial" w:hAnsi="Times New Roman" w:cs="Times New Roman"/>
          <w:b/>
          <w:sz w:val="24"/>
          <w:szCs w:val="24"/>
          <w:lang w:eastAsia="hi-IN" w:bidi="hi-IN"/>
        </w:rPr>
        <w:t>ų</w:t>
      </w:r>
      <w:r w:rsidRPr="0095697B">
        <w:rPr>
          <w:rFonts w:ascii="Times New Roman" w:eastAsia="Calibri" w:hAnsi="Times New Roman" w:cs="Times New Roman"/>
          <w:b/>
          <w:sz w:val="24"/>
          <w:szCs w:val="24"/>
          <w:lang w:eastAsia="hi-IN" w:bidi="hi-IN"/>
        </w:rPr>
        <w:t xml:space="preserve"> s</w:t>
      </w:r>
      <w:r w:rsidRPr="0095697B">
        <w:rPr>
          <w:rFonts w:ascii="Times New Roman" w:eastAsia="Arial" w:hAnsi="Times New Roman" w:cs="Times New Roman"/>
          <w:b/>
          <w:sz w:val="24"/>
          <w:szCs w:val="24"/>
          <w:lang w:eastAsia="hi-IN" w:bidi="hi-IN"/>
        </w:rPr>
        <w:t>ą</w:t>
      </w:r>
      <w:r w:rsidRPr="0095697B">
        <w:rPr>
          <w:rFonts w:ascii="Times New Roman" w:eastAsia="Calibri" w:hAnsi="Times New Roman" w:cs="Times New Roman"/>
          <w:b/>
          <w:sz w:val="24"/>
          <w:szCs w:val="24"/>
          <w:lang w:eastAsia="hi-IN" w:bidi="hi-IN"/>
        </w:rPr>
        <w:t xml:space="preserve">matos bei finansavimo šaltiniai, reikalingi sprendimui </w:t>
      </w:r>
      <w:r w:rsidRPr="0095697B">
        <w:rPr>
          <w:rFonts w:ascii="Times New Roman" w:eastAsia="Arial" w:hAnsi="Times New Roman" w:cs="Times New Roman"/>
          <w:b/>
          <w:sz w:val="24"/>
          <w:szCs w:val="24"/>
          <w:lang w:eastAsia="hi-IN" w:bidi="hi-IN"/>
        </w:rPr>
        <w:t>į</w:t>
      </w:r>
      <w:r w:rsidRPr="0095697B">
        <w:rPr>
          <w:rFonts w:ascii="Times New Roman" w:eastAsia="Calibri" w:hAnsi="Times New Roman" w:cs="Times New Roman"/>
          <w:b/>
          <w:sz w:val="24"/>
          <w:szCs w:val="24"/>
          <w:lang w:eastAsia="hi-IN" w:bidi="hi-IN"/>
        </w:rPr>
        <w:t>gyvendinti</w:t>
      </w:r>
    </w:p>
    <w:p w:rsidR="00A92F29" w:rsidRPr="0095697B" w:rsidRDefault="00A92F29" w:rsidP="00A92F29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  <w:lang w:eastAsia="hi-IN" w:bidi="hi-IN"/>
        </w:rPr>
      </w:pPr>
      <w:r w:rsidRPr="0095697B">
        <w:rPr>
          <w:rFonts w:ascii="Times New Roman" w:eastAsia="Calibri" w:hAnsi="Times New Roman" w:cs="Times New Roman"/>
          <w:sz w:val="24"/>
          <w:szCs w:val="24"/>
          <w:lang w:eastAsia="hi-IN" w:bidi="hi-IN"/>
        </w:rPr>
        <w:t>Nėra.</w:t>
      </w:r>
    </w:p>
    <w:p w:rsidR="00A92F29" w:rsidRPr="0095697B" w:rsidRDefault="00A92F29" w:rsidP="00A92F29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  <w:lang w:eastAsia="hi-IN" w:bidi="hi-IN"/>
        </w:rPr>
      </w:pPr>
      <w:r w:rsidRPr="0095697B">
        <w:rPr>
          <w:rFonts w:ascii="Times New Roman" w:eastAsia="Calibri" w:hAnsi="Times New Roman" w:cs="Times New Roman"/>
          <w:b/>
          <w:sz w:val="24"/>
          <w:szCs w:val="24"/>
          <w:lang w:eastAsia="hi-IN" w:bidi="hi-IN"/>
        </w:rPr>
        <w:t>Kiti, sprendimo projekto reng</w:t>
      </w:r>
      <w:r w:rsidRPr="0095697B">
        <w:rPr>
          <w:rFonts w:ascii="Times New Roman" w:eastAsia="Arial" w:hAnsi="Times New Roman" w:cs="Times New Roman"/>
          <w:b/>
          <w:sz w:val="24"/>
          <w:szCs w:val="24"/>
          <w:lang w:eastAsia="hi-IN" w:bidi="hi-IN"/>
        </w:rPr>
        <w:t>ė</w:t>
      </w:r>
      <w:r w:rsidRPr="0095697B">
        <w:rPr>
          <w:rFonts w:ascii="Times New Roman" w:eastAsia="Calibri" w:hAnsi="Times New Roman" w:cs="Times New Roman"/>
          <w:b/>
          <w:sz w:val="24"/>
          <w:szCs w:val="24"/>
          <w:lang w:eastAsia="hi-IN" w:bidi="hi-IN"/>
        </w:rPr>
        <w:t>jo nuomone, reikalingi paaiškinimai</w:t>
      </w:r>
    </w:p>
    <w:p w:rsidR="00A92F29" w:rsidRPr="0095697B" w:rsidRDefault="00A92F29" w:rsidP="00A92F29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16"/>
          <w:szCs w:val="16"/>
          <w:lang w:eastAsia="hi-IN" w:bidi="hi-IN"/>
        </w:rPr>
      </w:pPr>
      <w:r w:rsidRPr="00091452">
        <w:rPr>
          <w:rFonts w:ascii="Times New Roman" w:eastAsia="Calibri" w:hAnsi="Times New Roman" w:cs="Times New Roman"/>
          <w:sz w:val="24"/>
          <w:szCs w:val="24"/>
          <w:lang w:eastAsia="hi-IN" w:bidi="hi-IN"/>
        </w:rPr>
        <w:t>Sprendimo projektui antikorupcinis vertinimas nereikalingas.</w:t>
      </w:r>
    </w:p>
    <w:p w:rsidR="00A92F29" w:rsidRPr="0095697B" w:rsidRDefault="00A92F29" w:rsidP="00A92F29">
      <w:pPr>
        <w:widowControl w:val="0"/>
        <w:suppressAutoHyphens/>
        <w:autoSpaceDE w:val="0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:rsidR="00A92F29" w:rsidRPr="0095697B" w:rsidRDefault="00A92F29" w:rsidP="00A92F29">
      <w:pPr>
        <w:widowControl w:val="0"/>
        <w:suppressAutoHyphens/>
        <w:autoSpaceDE w:val="0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:rsidR="00A92F29" w:rsidRPr="0095697B" w:rsidRDefault="00A92F29" w:rsidP="00A92F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5697B">
        <w:rPr>
          <w:rFonts w:ascii="Times New Roman" w:eastAsia="Calibri" w:hAnsi="Times New Roman" w:cs="Times New Roman"/>
          <w:sz w:val="24"/>
          <w:szCs w:val="24"/>
        </w:rPr>
        <w:t>Vyriausioji specialistė</w:t>
      </w:r>
      <w:r w:rsidRPr="0095697B">
        <w:rPr>
          <w:rFonts w:ascii="Times New Roman" w:eastAsia="Calibri" w:hAnsi="Times New Roman" w:cs="Times New Roman"/>
          <w:sz w:val="24"/>
          <w:szCs w:val="24"/>
        </w:rPr>
        <w:tab/>
      </w:r>
      <w:r w:rsidRPr="0095697B">
        <w:rPr>
          <w:rFonts w:ascii="Times New Roman" w:eastAsia="Calibri" w:hAnsi="Times New Roman" w:cs="Times New Roman"/>
          <w:sz w:val="24"/>
          <w:szCs w:val="24"/>
        </w:rPr>
        <w:tab/>
      </w:r>
      <w:r w:rsidRPr="0095697B">
        <w:rPr>
          <w:rFonts w:ascii="Times New Roman" w:eastAsia="Calibri" w:hAnsi="Times New Roman" w:cs="Times New Roman"/>
          <w:sz w:val="24"/>
          <w:szCs w:val="24"/>
        </w:rPr>
        <w:tab/>
      </w:r>
      <w:r w:rsidRPr="0095697B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Inesa Vietienė</w:t>
      </w:r>
    </w:p>
    <w:p w:rsidR="00A92F29" w:rsidRDefault="00A92F29" w:rsidP="00007A6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01243B" w:rsidRDefault="0001243B" w:rsidP="00083D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i-IN" w:bidi="hi-IN"/>
        </w:rPr>
      </w:pPr>
    </w:p>
    <w:p w:rsidR="0001243B" w:rsidRDefault="0001243B" w:rsidP="00083D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i-IN" w:bidi="hi-IN"/>
        </w:rPr>
      </w:pPr>
    </w:p>
    <w:sectPr w:rsidR="0001243B" w:rsidSect="00D347BB">
      <w:headerReference w:type="default" r:id="rId10"/>
      <w:headerReference w:type="first" r:id="rId11"/>
      <w:pgSz w:w="11906" w:h="16838"/>
      <w:pgMar w:top="851" w:right="851" w:bottom="851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0928" w:rsidRDefault="00840928" w:rsidP="00600760">
      <w:pPr>
        <w:spacing w:after="0" w:line="240" w:lineRule="auto"/>
      </w:pPr>
      <w:r>
        <w:separator/>
      </w:r>
    </w:p>
  </w:endnote>
  <w:endnote w:type="continuationSeparator" w:id="0">
    <w:p w:rsidR="00840928" w:rsidRDefault="00840928" w:rsidP="00600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2F29" w:rsidRDefault="00A92F29">
    <w:pPr>
      <w:pStyle w:val="Porat"/>
    </w:pPr>
  </w:p>
  <w:p w:rsidR="00A92F29" w:rsidRDefault="00A92F29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0928" w:rsidRDefault="00840928" w:rsidP="00600760">
      <w:pPr>
        <w:spacing w:after="0" w:line="240" w:lineRule="auto"/>
      </w:pPr>
      <w:r>
        <w:separator/>
      </w:r>
    </w:p>
  </w:footnote>
  <w:footnote w:type="continuationSeparator" w:id="0">
    <w:p w:rsidR="00840928" w:rsidRDefault="00840928" w:rsidP="006007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18816178"/>
      <w:docPartObj>
        <w:docPartGallery w:val="Page Numbers (Top of Page)"/>
        <w:docPartUnique/>
      </w:docPartObj>
    </w:sdtPr>
    <w:sdtEndPr>
      <w:rPr>
        <w:noProof/>
      </w:rPr>
    </w:sdtEndPr>
    <w:sdtContent>
      <w:p w:rsidR="00A92F29" w:rsidRDefault="00A92F29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78F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92F29" w:rsidRDefault="00A92F29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243B" w:rsidRDefault="0001243B">
    <w:pPr>
      <w:pStyle w:val="Antrats"/>
      <w:jc w:val="center"/>
    </w:pPr>
  </w:p>
  <w:p w:rsidR="0001243B" w:rsidRDefault="0001243B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41396819"/>
      <w:docPartObj>
        <w:docPartGallery w:val="Page Numbers (Top of Page)"/>
        <w:docPartUnique/>
      </w:docPartObj>
    </w:sdtPr>
    <w:sdtEndPr>
      <w:rPr>
        <w:noProof/>
      </w:rPr>
    </w:sdtEndPr>
    <w:sdtContent>
      <w:p w:rsidR="00D347BB" w:rsidRDefault="00D347BB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1B7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1243B" w:rsidRDefault="0001243B">
    <w:pPr>
      <w:pStyle w:val="Antrats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47BB" w:rsidRDefault="00D347BB">
    <w:pPr>
      <w:pStyle w:val="Antrats"/>
      <w:jc w:val="center"/>
    </w:pPr>
  </w:p>
  <w:p w:rsidR="00D347BB" w:rsidRDefault="00D347B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BD5"/>
    <w:rsid w:val="00007A63"/>
    <w:rsid w:val="0001068F"/>
    <w:rsid w:val="0001243B"/>
    <w:rsid w:val="00015124"/>
    <w:rsid w:val="00020A85"/>
    <w:rsid w:val="00026CB8"/>
    <w:rsid w:val="00031039"/>
    <w:rsid w:val="00040853"/>
    <w:rsid w:val="00043F96"/>
    <w:rsid w:val="000441AA"/>
    <w:rsid w:val="00063FD0"/>
    <w:rsid w:val="00076DFB"/>
    <w:rsid w:val="00080106"/>
    <w:rsid w:val="00083D69"/>
    <w:rsid w:val="00085BD5"/>
    <w:rsid w:val="00087C0E"/>
    <w:rsid w:val="0009264B"/>
    <w:rsid w:val="00092BC7"/>
    <w:rsid w:val="000948A5"/>
    <w:rsid w:val="000A5513"/>
    <w:rsid w:val="000A6A34"/>
    <w:rsid w:val="000B68CB"/>
    <w:rsid w:val="000C3081"/>
    <w:rsid w:val="000C5CBE"/>
    <w:rsid w:val="000D27B9"/>
    <w:rsid w:val="000D408F"/>
    <w:rsid w:val="00104F8C"/>
    <w:rsid w:val="00115F5A"/>
    <w:rsid w:val="001204EE"/>
    <w:rsid w:val="00121B77"/>
    <w:rsid w:val="00133DDA"/>
    <w:rsid w:val="00161781"/>
    <w:rsid w:val="001634E5"/>
    <w:rsid w:val="001839F4"/>
    <w:rsid w:val="00183E47"/>
    <w:rsid w:val="00190E26"/>
    <w:rsid w:val="001938FA"/>
    <w:rsid w:val="001A63B8"/>
    <w:rsid w:val="001B36D5"/>
    <w:rsid w:val="001C37B0"/>
    <w:rsid w:val="001D21D8"/>
    <w:rsid w:val="001E5241"/>
    <w:rsid w:val="001E55AA"/>
    <w:rsid w:val="001F223A"/>
    <w:rsid w:val="0021060F"/>
    <w:rsid w:val="00211C29"/>
    <w:rsid w:val="00251BA9"/>
    <w:rsid w:val="00265B19"/>
    <w:rsid w:val="00273B48"/>
    <w:rsid w:val="0028408D"/>
    <w:rsid w:val="00290B0F"/>
    <w:rsid w:val="002949FF"/>
    <w:rsid w:val="002B511F"/>
    <w:rsid w:val="002C6406"/>
    <w:rsid w:val="002C65A2"/>
    <w:rsid w:val="002D34EE"/>
    <w:rsid w:val="002E6EE6"/>
    <w:rsid w:val="002E7D46"/>
    <w:rsid w:val="003024FC"/>
    <w:rsid w:val="00305FD7"/>
    <w:rsid w:val="0031583D"/>
    <w:rsid w:val="00317E41"/>
    <w:rsid w:val="003220FB"/>
    <w:rsid w:val="00326C93"/>
    <w:rsid w:val="00330C3B"/>
    <w:rsid w:val="003355D4"/>
    <w:rsid w:val="0034018F"/>
    <w:rsid w:val="003426CB"/>
    <w:rsid w:val="00344B2F"/>
    <w:rsid w:val="00346D11"/>
    <w:rsid w:val="003610AC"/>
    <w:rsid w:val="0036693E"/>
    <w:rsid w:val="003735C6"/>
    <w:rsid w:val="003844C4"/>
    <w:rsid w:val="00385656"/>
    <w:rsid w:val="00392FEC"/>
    <w:rsid w:val="00393B57"/>
    <w:rsid w:val="003A3184"/>
    <w:rsid w:val="003B2BE4"/>
    <w:rsid w:val="003B41A7"/>
    <w:rsid w:val="003C09FB"/>
    <w:rsid w:val="003C57B8"/>
    <w:rsid w:val="003D3352"/>
    <w:rsid w:val="003E4CCA"/>
    <w:rsid w:val="003E4E23"/>
    <w:rsid w:val="003F1016"/>
    <w:rsid w:val="00414DBD"/>
    <w:rsid w:val="0042070A"/>
    <w:rsid w:val="004255F0"/>
    <w:rsid w:val="00430635"/>
    <w:rsid w:val="0043706D"/>
    <w:rsid w:val="00444FA5"/>
    <w:rsid w:val="00466DBD"/>
    <w:rsid w:val="00467228"/>
    <w:rsid w:val="00480214"/>
    <w:rsid w:val="00485813"/>
    <w:rsid w:val="00492634"/>
    <w:rsid w:val="004A1212"/>
    <w:rsid w:val="004A4C32"/>
    <w:rsid w:val="004A56D1"/>
    <w:rsid w:val="004B6726"/>
    <w:rsid w:val="004B686F"/>
    <w:rsid w:val="004C60B5"/>
    <w:rsid w:val="004D343E"/>
    <w:rsid w:val="00512061"/>
    <w:rsid w:val="0052736B"/>
    <w:rsid w:val="005410D5"/>
    <w:rsid w:val="00541B6B"/>
    <w:rsid w:val="00587F88"/>
    <w:rsid w:val="005907D2"/>
    <w:rsid w:val="00593400"/>
    <w:rsid w:val="00594E9D"/>
    <w:rsid w:val="005955C0"/>
    <w:rsid w:val="005A0987"/>
    <w:rsid w:val="005A6879"/>
    <w:rsid w:val="005A7846"/>
    <w:rsid w:val="005C369A"/>
    <w:rsid w:val="005C549F"/>
    <w:rsid w:val="005C5843"/>
    <w:rsid w:val="005D0D4F"/>
    <w:rsid w:val="00600760"/>
    <w:rsid w:val="006219CF"/>
    <w:rsid w:val="006235E4"/>
    <w:rsid w:val="00625D77"/>
    <w:rsid w:val="006272DA"/>
    <w:rsid w:val="00627F75"/>
    <w:rsid w:val="0063296E"/>
    <w:rsid w:val="006531AF"/>
    <w:rsid w:val="00653A45"/>
    <w:rsid w:val="0066092C"/>
    <w:rsid w:val="00662693"/>
    <w:rsid w:val="00665AAC"/>
    <w:rsid w:val="0067558C"/>
    <w:rsid w:val="00686038"/>
    <w:rsid w:val="006C790C"/>
    <w:rsid w:val="006D0AD9"/>
    <w:rsid w:val="006D195C"/>
    <w:rsid w:val="006D1D0F"/>
    <w:rsid w:val="006D2E0F"/>
    <w:rsid w:val="006E3356"/>
    <w:rsid w:val="006E445D"/>
    <w:rsid w:val="006E557D"/>
    <w:rsid w:val="006F002E"/>
    <w:rsid w:val="007049E2"/>
    <w:rsid w:val="0071402D"/>
    <w:rsid w:val="007330CA"/>
    <w:rsid w:val="007341E9"/>
    <w:rsid w:val="00734EB5"/>
    <w:rsid w:val="00735419"/>
    <w:rsid w:val="0075518A"/>
    <w:rsid w:val="007723F4"/>
    <w:rsid w:val="00773A32"/>
    <w:rsid w:val="00783126"/>
    <w:rsid w:val="00790DDB"/>
    <w:rsid w:val="00791B9D"/>
    <w:rsid w:val="007C3124"/>
    <w:rsid w:val="007D03C9"/>
    <w:rsid w:val="007D3660"/>
    <w:rsid w:val="007D5C66"/>
    <w:rsid w:val="007E69DF"/>
    <w:rsid w:val="007F337F"/>
    <w:rsid w:val="00815127"/>
    <w:rsid w:val="0082356A"/>
    <w:rsid w:val="00831BC1"/>
    <w:rsid w:val="0084081D"/>
    <w:rsid w:val="00840887"/>
    <w:rsid w:val="00840928"/>
    <w:rsid w:val="00851A45"/>
    <w:rsid w:val="00856401"/>
    <w:rsid w:val="0087347C"/>
    <w:rsid w:val="00877188"/>
    <w:rsid w:val="00881CA4"/>
    <w:rsid w:val="008835BE"/>
    <w:rsid w:val="008836DA"/>
    <w:rsid w:val="00884FE5"/>
    <w:rsid w:val="00885668"/>
    <w:rsid w:val="00887627"/>
    <w:rsid w:val="008A0858"/>
    <w:rsid w:val="008B1EA9"/>
    <w:rsid w:val="008B3C6D"/>
    <w:rsid w:val="008B5E79"/>
    <w:rsid w:val="008D0CE4"/>
    <w:rsid w:val="008D5637"/>
    <w:rsid w:val="008E3FDB"/>
    <w:rsid w:val="008F0B15"/>
    <w:rsid w:val="008F15E0"/>
    <w:rsid w:val="00926B8E"/>
    <w:rsid w:val="0095071F"/>
    <w:rsid w:val="00953ED1"/>
    <w:rsid w:val="009569DE"/>
    <w:rsid w:val="00973236"/>
    <w:rsid w:val="00975CCD"/>
    <w:rsid w:val="00976118"/>
    <w:rsid w:val="00981D8E"/>
    <w:rsid w:val="009956D6"/>
    <w:rsid w:val="00995A0C"/>
    <w:rsid w:val="009A1FCE"/>
    <w:rsid w:val="009C0F6D"/>
    <w:rsid w:val="009D3091"/>
    <w:rsid w:val="009D6187"/>
    <w:rsid w:val="009E45E3"/>
    <w:rsid w:val="009F5ED8"/>
    <w:rsid w:val="00A078F9"/>
    <w:rsid w:val="00A20511"/>
    <w:rsid w:val="00A60C05"/>
    <w:rsid w:val="00A80312"/>
    <w:rsid w:val="00A92F29"/>
    <w:rsid w:val="00AB1E80"/>
    <w:rsid w:val="00AB45BA"/>
    <w:rsid w:val="00AC000A"/>
    <w:rsid w:val="00AC5842"/>
    <w:rsid w:val="00AD1D05"/>
    <w:rsid w:val="00AD77B7"/>
    <w:rsid w:val="00AE6683"/>
    <w:rsid w:val="00AF0D39"/>
    <w:rsid w:val="00B050C5"/>
    <w:rsid w:val="00B30597"/>
    <w:rsid w:val="00B476E1"/>
    <w:rsid w:val="00B53B65"/>
    <w:rsid w:val="00B62F9E"/>
    <w:rsid w:val="00B678D7"/>
    <w:rsid w:val="00B74C7A"/>
    <w:rsid w:val="00B765C7"/>
    <w:rsid w:val="00B84D73"/>
    <w:rsid w:val="00B90466"/>
    <w:rsid w:val="00BB13DE"/>
    <w:rsid w:val="00BB6C59"/>
    <w:rsid w:val="00BD2A02"/>
    <w:rsid w:val="00BD4773"/>
    <w:rsid w:val="00BE6571"/>
    <w:rsid w:val="00BE75B7"/>
    <w:rsid w:val="00BE75C9"/>
    <w:rsid w:val="00BF34B2"/>
    <w:rsid w:val="00BF4ED0"/>
    <w:rsid w:val="00BF5CCC"/>
    <w:rsid w:val="00C15406"/>
    <w:rsid w:val="00C16846"/>
    <w:rsid w:val="00C20687"/>
    <w:rsid w:val="00C215C2"/>
    <w:rsid w:val="00C323E1"/>
    <w:rsid w:val="00C553D1"/>
    <w:rsid w:val="00C61348"/>
    <w:rsid w:val="00C61892"/>
    <w:rsid w:val="00CA0B4B"/>
    <w:rsid w:val="00CB4FC6"/>
    <w:rsid w:val="00CB6E1E"/>
    <w:rsid w:val="00CC4D16"/>
    <w:rsid w:val="00CF220E"/>
    <w:rsid w:val="00CF267B"/>
    <w:rsid w:val="00CF5FA8"/>
    <w:rsid w:val="00D05151"/>
    <w:rsid w:val="00D163BB"/>
    <w:rsid w:val="00D347BB"/>
    <w:rsid w:val="00D40C88"/>
    <w:rsid w:val="00D7478A"/>
    <w:rsid w:val="00D7578A"/>
    <w:rsid w:val="00D856DE"/>
    <w:rsid w:val="00D92D0A"/>
    <w:rsid w:val="00D97033"/>
    <w:rsid w:val="00DA7B04"/>
    <w:rsid w:val="00DC152D"/>
    <w:rsid w:val="00DC161D"/>
    <w:rsid w:val="00DD6DB0"/>
    <w:rsid w:val="00DE027E"/>
    <w:rsid w:val="00DE4B5E"/>
    <w:rsid w:val="00DF2A1C"/>
    <w:rsid w:val="00E109DF"/>
    <w:rsid w:val="00E17F56"/>
    <w:rsid w:val="00E228F6"/>
    <w:rsid w:val="00E2355E"/>
    <w:rsid w:val="00E4358A"/>
    <w:rsid w:val="00E564B1"/>
    <w:rsid w:val="00E83650"/>
    <w:rsid w:val="00E87411"/>
    <w:rsid w:val="00E87D1C"/>
    <w:rsid w:val="00E95B20"/>
    <w:rsid w:val="00EE0350"/>
    <w:rsid w:val="00EE33C5"/>
    <w:rsid w:val="00EF1223"/>
    <w:rsid w:val="00EF52AB"/>
    <w:rsid w:val="00F014A4"/>
    <w:rsid w:val="00F308C6"/>
    <w:rsid w:val="00F32F79"/>
    <w:rsid w:val="00F40363"/>
    <w:rsid w:val="00F56D2D"/>
    <w:rsid w:val="00F63137"/>
    <w:rsid w:val="00F63579"/>
    <w:rsid w:val="00F70918"/>
    <w:rsid w:val="00F74D18"/>
    <w:rsid w:val="00FC7B77"/>
    <w:rsid w:val="00FE55D7"/>
    <w:rsid w:val="00FF05A0"/>
    <w:rsid w:val="00FF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5BE9E5F-FEBD-4755-95E1-3B256B420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85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85BD5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6007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00760"/>
  </w:style>
  <w:style w:type="paragraph" w:styleId="Porat">
    <w:name w:val="footer"/>
    <w:basedOn w:val="prastasis"/>
    <w:link w:val="PoratDiagrama"/>
    <w:uiPriority w:val="99"/>
    <w:unhideWhenUsed/>
    <w:rsid w:val="006007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00760"/>
  </w:style>
  <w:style w:type="table" w:styleId="Lentelstinklelis">
    <w:name w:val="Table Grid"/>
    <w:basedOn w:val="prastojilentel"/>
    <w:uiPriority w:val="39"/>
    <w:rsid w:val="00884F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2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4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5631</Words>
  <Characters>3210</Characters>
  <Application>Microsoft Office Word</Application>
  <DocSecurity>0</DocSecurity>
  <Lines>26</Lines>
  <Paragraphs>17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asdf</dc:creator>
  <cp:lastModifiedBy>Inesa Vietiene</cp:lastModifiedBy>
  <cp:revision>9</cp:revision>
  <cp:lastPrinted>2020-05-15T06:32:00Z</cp:lastPrinted>
  <dcterms:created xsi:type="dcterms:W3CDTF">2020-09-10T10:28:00Z</dcterms:created>
  <dcterms:modified xsi:type="dcterms:W3CDTF">2020-09-14T12:19:00Z</dcterms:modified>
</cp:coreProperties>
</file>