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551" w:rsidRDefault="000208E8">
      <w:pPr>
        <w:pStyle w:val="NoSpacing"/>
        <w:ind w:left="5103"/>
        <w:rPr>
          <w:rStyle w:val="Strong"/>
          <w:b w:val="0"/>
          <w:sz w:val="24"/>
          <w:szCs w:val="24"/>
          <w:lang w:eastAsia="en-US"/>
        </w:rPr>
      </w:pPr>
      <w:r>
        <w:rPr>
          <w:rStyle w:val="Strong"/>
          <w:b w:val="0"/>
          <w:sz w:val="24"/>
          <w:szCs w:val="24"/>
        </w:rPr>
        <w:t>PRITARTA</w:t>
      </w:r>
    </w:p>
    <w:p w:rsidR="00096551" w:rsidRDefault="000208E8">
      <w:pPr>
        <w:pStyle w:val="NoSpacing"/>
        <w:ind w:left="5103"/>
        <w:rPr>
          <w:rStyle w:val="Strong"/>
          <w:b w:val="0"/>
          <w:sz w:val="24"/>
          <w:szCs w:val="24"/>
        </w:rPr>
      </w:pPr>
      <w:r>
        <w:rPr>
          <w:rStyle w:val="Strong"/>
          <w:b w:val="0"/>
          <w:sz w:val="24"/>
          <w:szCs w:val="24"/>
        </w:rPr>
        <w:t>Panevėžio rajono savivaldybės tarybos</w:t>
      </w:r>
    </w:p>
    <w:p w:rsidR="00096551" w:rsidRDefault="000208E8">
      <w:pPr>
        <w:ind w:left="5103"/>
        <w:rPr>
          <w:sz w:val="24"/>
          <w:szCs w:val="24"/>
        </w:rPr>
      </w:pPr>
      <w:r>
        <w:rPr>
          <w:rStyle w:val="Strong"/>
          <w:b w:val="0"/>
          <w:sz w:val="24"/>
          <w:szCs w:val="24"/>
        </w:rPr>
        <w:t xml:space="preserve">2020 m. gegužės </w:t>
      </w:r>
      <w:r w:rsidR="00572B3C">
        <w:rPr>
          <w:rStyle w:val="Strong"/>
          <w:b w:val="0"/>
          <w:sz w:val="24"/>
          <w:szCs w:val="24"/>
        </w:rPr>
        <w:t>28</w:t>
      </w:r>
      <w:r>
        <w:rPr>
          <w:rStyle w:val="Strong"/>
          <w:b w:val="0"/>
          <w:sz w:val="24"/>
          <w:szCs w:val="24"/>
        </w:rPr>
        <w:t xml:space="preserve"> d. sprendimu Nr.</w:t>
      </w:r>
      <w:r>
        <w:rPr>
          <w:sz w:val="24"/>
          <w:szCs w:val="24"/>
        </w:rPr>
        <w:t xml:space="preserve"> T-</w:t>
      </w:r>
    </w:p>
    <w:p w:rsidR="00096551" w:rsidRDefault="00096551">
      <w:pPr>
        <w:rPr>
          <w:rStyle w:val="Numatytasispastraiposriftas1"/>
          <w:sz w:val="24"/>
          <w:szCs w:val="24"/>
        </w:rPr>
      </w:pPr>
    </w:p>
    <w:p w:rsidR="003363F1" w:rsidRDefault="003363F1">
      <w:pPr>
        <w:rPr>
          <w:rStyle w:val="Numatytasispastraiposriftas1"/>
          <w:sz w:val="24"/>
          <w:szCs w:val="24"/>
        </w:rPr>
      </w:pPr>
    </w:p>
    <w:p w:rsidR="00096551" w:rsidRDefault="000208E8" w:rsidP="00572B3C">
      <w:pPr>
        <w:jc w:val="center"/>
        <w:rPr>
          <w:b/>
          <w:bCs/>
          <w:sz w:val="24"/>
          <w:szCs w:val="24"/>
        </w:rPr>
      </w:pPr>
      <w:r>
        <w:rPr>
          <w:rStyle w:val="Numatytasispastraiposriftas1"/>
          <w:b/>
          <w:sz w:val="24"/>
          <w:szCs w:val="24"/>
        </w:rPr>
        <w:t xml:space="preserve">PANEVĖŽIO R. RAGUVOS GIMNAZIJOS </w:t>
      </w:r>
      <w:r w:rsidR="00572B3C">
        <w:rPr>
          <w:rStyle w:val="Numatytasispastraiposriftas1"/>
          <w:b/>
          <w:sz w:val="24"/>
          <w:szCs w:val="24"/>
        </w:rPr>
        <w:br/>
      </w:r>
      <w:r>
        <w:rPr>
          <w:rStyle w:val="Numatytasispastraiposriftas1"/>
          <w:b/>
          <w:sz w:val="24"/>
          <w:szCs w:val="24"/>
        </w:rPr>
        <w:t xml:space="preserve">2019 </w:t>
      </w:r>
      <w:r>
        <w:rPr>
          <w:rStyle w:val="Numatytasispastraiposriftas1"/>
          <w:b/>
          <w:bCs/>
          <w:sz w:val="24"/>
          <w:szCs w:val="24"/>
        </w:rPr>
        <w:t>METŲ VEIKLOS ATASKAITA</w:t>
      </w:r>
    </w:p>
    <w:p w:rsidR="00096551" w:rsidRDefault="00096551">
      <w:pPr>
        <w:rPr>
          <w:sz w:val="24"/>
          <w:szCs w:val="24"/>
        </w:rPr>
      </w:pPr>
    </w:p>
    <w:p w:rsidR="003363F1" w:rsidRDefault="003363F1">
      <w:pPr>
        <w:rPr>
          <w:sz w:val="24"/>
          <w:szCs w:val="24"/>
        </w:rPr>
      </w:pPr>
    </w:p>
    <w:p w:rsidR="00096551" w:rsidRDefault="000208E8">
      <w:pPr>
        <w:jc w:val="center"/>
        <w:rPr>
          <w:b/>
          <w:bCs/>
          <w:sz w:val="24"/>
          <w:szCs w:val="24"/>
        </w:rPr>
      </w:pPr>
      <w:r>
        <w:rPr>
          <w:b/>
          <w:bCs/>
          <w:sz w:val="24"/>
          <w:szCs w:val="24"/>
        </w:rPr>
        <w:t xml:space="preserve">I. BENDRA INFORMACIJA APIE MOKYKLĄ </w:t>
      </w:r>
    </w:p>
    <w:p w:rsidR="00096551" w:rsidRDefault="00096551">
      <w:pPr>
        <w:pStyle w:val="NoSpacing"/>
        <w:jc w:val="both"/>
        <w:rPr>
          <w:sz w:val="24"/>
          <w:szCs w:val="24"/>
        </w:rPr>
      </w:pPr>
    </w:p>
    <w:p w:rsidR="00096551" w:rsidRDefault="000208E8">
      <w:pPr>
        <w:pStyle w:val="NoSpacing"/>
        <w:numPr>
          <w:ilvl w:val="1"/>
          <w:numId w:val="1"/>
        </w:numPr>
        <w:tabs>
          <w:tab w:val="left" w:pos="1134"/>
        </w:tabs>
        <w:ind w:left="0" w:firstLine="567"/>
        <w:jc w:val="both"/>
        <w:rPr>
          <w:sz w:val="24"/>
          <w:szCs w:val="24"/>
        </w:rPr>
      </w:pPr>
      <w:r>
        <w:rPr>
          <w:sz w:val="24"/>
          <w:szCs w:val="24"/>
        </w:rPr>
        <w:t>Mokyklos kontekstinė aplinka (geografinės, kultūrinės, demografinės, ekonominės ir kt. situacijos įtaka mokyklos veiklai).</w:t>
      </w:r>
    </w:p>
    <w:p w:rsidR="00096551" w:rsidRDefault="000208E8">
      <w:pPr>
        <w:pStyle w:val="Footer"/>
        <w:ind w:firstLine="567"/>
        <w:jc w:val="both"/>
        <w:rPr>
          <w:sz w:val="24"/>
          <w:szCs w:val="24"/>
          <w:lang w:val="en-US"/>
        </w:rPr>
      </w:pPr>
      <w:r>
        <w:rPr>
          <w:sz w:val="24"/>
          <w:szCs w:val="24"/>
        </w:rPr>
        <w:t>Raguvos gimnazija teikia pradinį, pagrindinį ir vidurinį išsilavinimą. 116 mokinių (58,9 %) vežami į gimnaziją iš kitų gyvenviečių. Veikia dvi pailgintos mokymosi dienos grupės 1–4 ir 5–8 klasių mokiniams.</w:t>
      </w:r>
    </w:p>
    <w:p w:rsidR="00096551" w:rsidRDefault="000208E8">
      <w:pPr>
        <w:pStyle w:val="Footer"/>
        <w:ind w:firstLine="567"/>
        <w:jc w:val="both"/>
        <w:rPr>
          <w:sz w:val="24"/>
          <w:szCs w:val="24"/>
          <w:lang w:eastAsia="lt-LT"/>
        </w:rPr>
      </w:pPr>
      <w:r>
        <w:rPr>
          <w:sz w:val="24"/>
          <w:szCs w:val="24"/>
        </w:rPr>
        <w:t>Raguvos gimnazija turi išskirtinę aplinką, skiriasi išlaikytomis veiklos sritimis (vieninteliai rajone turi kaip pasirenkamąjį dalyką B kategorijos vairuotojų rengimą, sportinio turizmo, kartingų ir mopedų-motociklininkų neformaliojo vaikų švietimo užsiėmimus). 2019 m. gimnazijoje pradėjo veikti Robotikos būrelis.</w:t>
      </w:r>
    </w:p>
    <w:p w:rsidR="00096551" w:rsidRDefault="000208E8">
      <w:pPr>
        <w:pStyle w:val="ListParagraph"/>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Vadybinės veiklos pasiekimai, įsimintini sėkmės atvejai.</w:t>
      </w:r>
    </w:p>
    <w:p w:rsidR="00096551" w:rsidRDefault="000208E8">
      <w:pPr>
        <w:ind w:firstLine="567"/>
        <w:jc w:val="both"/>
        <w:rPr>
          <w:sz w:val="24"/>
          <w:szCs w:val="24"/>
        </w:rPr>
      </w:pPr>
      <w:r>
        <w:rPr>
          <w:bCs/>
          <w:sz w:val="24"/>
          <w:szCs w:val="24"/>
        </w:rPr>
        <w:t>2019 m. administracija vykdė kasmetinius vadovo ir darbuotojo veiklos vertinimo pokalbius, kuriuose su 100 % gimnazijoje pagal darbo sutartis dirbančių darbuotojų susitarta dėl 2020 m. veiklos tikslų, iniciatyvų.</w:t>
      </w:r>
      <w:r>
        <w:rPr>
          <w:sz w:val="24"/>
          <w:szCs w:val="24"/>
        </w:rPr>
        <w:t xml:space="preserve"> </w:t>
      </w:r>
    </w:p>
    <w:p w:rsidR="00096551" w:rsidRDefault="000208E8">
      <w:pPr>
        <w:ind w:firstLine="567"/>
        <w:jc w:val="both"/>
        <w:rPr>
          <w:sz w:val="24"/>
          <w:szCs w:val="24"/>
        </w:rPr>
      </w:pPr>
      <w:r>
        <w:rPr>
          <w:sz w:val="24"/>
          <w:szCs w:val="24"/>
        </w:rPr>
        <w:t>Visi darbuotojai individualiai supažindinti su jų darbo užmokesčio sandaros pasikeitimais įgyvendinus mokesčių reformos nuostatas (detalūs darbuotojo priskaitymai ir atskaitymai kiekvieną mėnesį darbuotojui pateikiami elektroniniu paštu el. atsiskaitymo lapeliuose). 100 % atnaujintos darbuotojų sutartys, direktoriaus įsakymu patvirtintas Nuotolinio darbo tvarkos aprašas ir Darbo tvarkos taisyklių nauja redakcija.</w:t>
      </w:r>
    </w:p>
    <w:p w:rsidR="00096551" w:rsidRDefault="000208E8">
      <w:pPr>
        <w:overflowPunct w:val="0"/>
        <w:ind w:left="30" w:firstLine="567"/>
        <w:jc w:val="both"/>
        <w:textAlignment w:val="baseline"/>
        <w:rPr>
          <w:sz w:val="24"/>
          <w:szCs w:val="24"/>
          <w:lang w:eastAsia="lt-LT"/>
        </w:rPr>
      </w:pPr>
      <w:r>
        <w:rPr>
          <w:sz w:val="24"/>
          <w:szCs w:val="24"/>
        </w:rPr>
        <w:t>Gimnazijos nacionalinio mokinių pasiekimų patikrinimo rezultatai ženkliai lenkia šalies mokinių pasiekimų vidurkius (matematikos, skaitymo, rašymo, socialinių ir gamtos mokslų), nežymiai pagerėjo matematikos ir lietuvių k</w:t>
      </w:r>
      <w:r w:rsidR="00572B3C">
        <w:rPr>
          <w:sz w:val="24"/>
          <w:szCs w:val="24"/>
        </w:rPr>
        <w:t>albos</w:t>
      </w:r>
      <w:r>
        <w:rPr>
          <w:sz w:val="24"/>
          <w:szCs w:val="24"/>
        </w:rPr>
        <w:t xml:space="preserve"> PUPP rezultatai lyginant su 2018 m. Individualiai mokinių pažangai stebėti naudojami Nacionalinio mokinių pasiekimų patikrinimo testų rezultatai. </w:t>
      </w:r>
      <w:r>
        <w:rPr>
          <w:sz w:val="24"/>
          <w:szCs w:val="24"/>
          <w:lang w:eastAsia="lt-LT"/>
        </w:rPr>
        <w:t xml:space="preserve"> </w:t>
      </w:r>
    </w:p>
    <w:p w:rsidR="00096551" w:rsidRDefault="000208E8">
      <w:pPr>
        <w:overflowPunct w:val="0"/>
        <w:ind w:left="30" w:firstLine="567"/>
        <w:jc w:val="both"/>
        <w:textAlignment w:val="baseline"/>
        <w:rPr>
          <w:sz w:val="24"/>
          <w:szCs w:val="24"/>
          <w:lang w:eastAsia="lt-LT"/>
        </w:rPr>
      </w:pPr>
      <w:r>
        <w:rPr>
          <w:sz w:val="24"/>
          <w:szCs w:val="24"/>
          <w:lang w:eastAsia="lt-LT"/>
        </w:rPr>
        <w:t>Pasirašyta bendradarbiavimo sutartis su Kipro lituanistine mokykla. Organizuotos 2 mokinių darbų parodos iš Kipro mokyklos, 1 Raguvos gimnazijos mokinių darbų paroda išvežta eksponuoti Kipre.</w:t>
      </w:r>
    </w:p>
    <w:p w:rsidR="00096551" w:rsidRDefault="000208E8">
      <w:pPr>
        <w:overflowPunct w:val="0"/>
        <w:ind w:left="30" w:firstLine="567"/>
        <w:jc w:val="both"/>
        <w:textAlignment w:val="baseline"/>
        <w:rPr>
          <w:sz w:val="24"/>
          <w:szCs w:val="24"/>
          <w:lang w:eastAsia="lt-LT"/>
        </w:rPr>
      </w:pPr>
      <w:r>
        <w:rPr>
          <w:sz w:val="24"/>
          <w:szCs w:val="24"/>
          <w:lang w:eastAsia="lt-LT"/>
        </w:rPr>
        <w:t xml:space="preserve">Nuo 2019-09-01 visi gimnazijos pradinių klasių mokytojai pamokas organizuoja </w:t>
      </w:r>
      <w:r>
        <w:rPr>
          <w:sz w:val="24"/>
          <w:szCs w:val="24"/>
        </w:rPr>
        <w:t xml:space="preserve">įrengtoje </w:t>
      </w:r>
      <w:r w:rsidR="00A068AD" w:rsidRPr="00A068AD">
        <w:rPr>
          <w:sz w:val="24"/>
          <w:szCs w:val="24"/>
        </w:rPr>
        <w:t>Pradinukų laboratorijoje</w:t>
      </w:r>
      <w:r w:rsidRPr="00A068AD">
        <w:rPr>
          <w:sz w:val="24"/>
          <w:szCs w:val="24"/>
          <w:lang w:eastAsia="lt-LT"/>
        </w:rPr>
        <w:t xml:space="preserve"> </w:t>
      </w:r>
      <w:r>
        <w:rPr>
          <w:sz w:val="24"/>
          <w:szCs w:val="24"/>
          <w:lang w:eastAsia="lt-LT"/>
        </w:rPr>
        <w:t>taik</w:t>
      </w:r>
      <w:r w:rsidR="00572B3C">
        <w:rPr>
          <w:sz w:val="24"/>
          <w:szCs w:val="24"/>
          <w:lang w:eastAsia="lt-LT"/>
        </w:rPr>
        <w:t>ydami</w:t>
      </w:r>
      <w:r>
        <w:rPr>
          <w:sz w:val="24"/>
          <w:szCs w:val="24"/>
          <w:lang w:eastAsia="lt-LT"/>
        </w:rPr>
        <w:t xml:space="preserve"> eksperimentavimo ir tyrinėjimo veiklas. Atlikti </w:t>
      </w:r>
      <w:r>
        <w:rPr>
          <w:sz w:val="24"/>
          <w:szCs w:val="24"/>
        </w:rPr>
        <w:t xml:space="preserve">sporto salės persirengimo patalpų ir dušinių bei sanitarinių mazgų atnaujinimo darbai pagal Lietuvos Respublikos </w:t>
      </w:r>
      <w:r w:rsidR="00572B3C">
        <w:rPr>
          <w:sz w:val="24"/>
          <w:szCs w:val="24"/>
        </w:rPr>
        <w:t>š</w:t>
      </w:r>
      <w:r>
        <w:rPr>
          <w:sz w:val="24"/>
          <w:szCs w:val="24"/>
          <w:lang w:eastAsia="lt-LT"/>
        </w:rPr>
        <w:t xml:space="preserve">vietimo, mokslo ir sporto ministerijos patvirtintą </w:t>
      </w:r>
      <w:r>
        <w:rPr>
          <w:sz w:val="24"/>
          <w:szCs w:val="24"/>
        </w:rPr>
        <w:t xml:space="preserve">Valstybinės </w:t>
      </w:r>
      <w:r w:rsidR="00572B3C">
        <w:rPr>
          <w:sz w:val="24"/>
          <w:szCs w:val="24"/>
        </w:rPr>
        <w:t>š</w:t>
      </w:r>
      <w:r>
        <w:rPr>
          <w:sz w:val="24"/>
          <w:szCs w:val="24"/>
        </w:rPr>
        <w:t>vietimo strategijos įgyvendinimo</w:t>
      </w:r>
      <w:r>
        <w:rPr>
          <w:sz w:val="24"/>
          <w:szCs w:val="24"/>
          <w:lang w:eastAsia="lt-LT"/>
        </w:rPr>
        <w:t xml:space="preserve"> programą. Daugiau kaip 60</w:t>
      </w:r>
      <w:r w:rsidR="00572B3C">
        <w:rPr>
          <w:sz w:val="24"/>
          <w:szCs w:val="24"/>
          <w:lang w:eastAsia="lt-LT"/>
        </w:rPr>
        <w:t xml:space="preserve"> </w:t>
      </w:r>
      <w:r>
        <w:rPr>
          <w:sz w:val="24"/>
          <w:szCs w:val="24"/>
          <w:lang w:eastAsia="lt-LT"/>
        </w:rPr>
        <w:t>% gimnazijos ugdymuisi skirtų patalpų pritaikytos ugdymuisi bendradarbiaujant.</w:t>
      </w:r>
    </w:p>
    <w:p w:rsidR="00096551" w:rsidRDefault="000208E8">
      <w:pPr>
        <w:overflowPunct w:val="0"/>
        <w:ind w:left="30" w:firstLine="567"/>
        <w:jc w:val="both"/>
        <w:textAlignment w:val="baseline"/>
        <w:rPr>
          <w:sz w:val="24"/>
          <w:szCs w:val="24"/>
          <w:lang w:eastAsia="lt-LT"/>
        </w:rPr>
      </w:pPr>
      <w:r>
        <w:rPr>
          <w:sz w:val="24"/>
          <w:szCs w:val="24"/>
        </w:rPr>
        <w:t>2019 m. gruodžio 31 d. perdavimo–priėmimo aktu perimti Miežiškių pagrindinės mokyklos veiklos administravimo reikalai.</w:t>
      </w:r>
    </w:p>
    <w:p w:rsidR="00096551" w:rsidRDefault="000208E8">
      <w:pPr>
        <w:ind w:firstLine="567"/>
        <w:jc w:val="both"/>
        <w:rPr>
          <w:sz w:val="24"/>
          <w:szCs w:val="24"/>
        </w:rPr>
      </w:pPr>
      <w:r>
        <w:rPr>
          <w:sz w:val="24"/>
          <w:szCs w:val="24"/>
        </w:rPr>
        <w:t>1.3. Darbuotojai:</w:t>
      </w:r>
    </w:p>
    <w:tbl>
      <w:tblPr>
        <w:tblW w:w="9821" w:type="dxa"/>
        <w:tblInd w:w="109" w:type="dxa"/>
        <w:tblLook w:val="04A0" w:firstRow="1" w:lastRow="0" w:firstColumn="1" w:lastColumn="0" w:noHBand="0" w:noVBand="1"/>
      </w:tblPr>
      <w:tblGrid>
        <w:gridCol w:w="1020"/>
        <w:gridCol w:w="7053"/>
        <w:gridCol w:w="1748"/>
      </w:tblGrid>
      <w:tr w:rsidR="00096551">
        <w:trPr>
          <w:trHeight w:val="329"/>
        </w:trPr>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Eil. Nr.</w:t>
            </w: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center"/>
              <w:rPr>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lang w:val="en-GB"/>
              </w:rPr>
            </w:pPr>
            <w:r>
              <w:rPr>
                <w:sz w:val="24"/>
                <w:szCs w:val="24"/>
              </w:rPr>
              <w:t>2019 m. gruodžio 31 d.</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1.</w:t>
            </w: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Bendras darbuotojų skaičius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54</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2.</w:t>
            </w: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Pedagoginių darbuotojų skaičius: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33</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vadovai</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2</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mokytojai (pagrindinės pareigos)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24</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mokytojai (nepagrindinės pareigos)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1</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rPr>
                <w:sz w:val="24"/>
                <w:szCs w:val="24"/>
              </w:rPr>
            </w:pPr>
            <w:r>
              <w:rPr>
                <w:sz w:val="24"/>
                <w:szCs w:val="24"/>
              </w:rPr>
              <w:t>pagalbos mokiniui specialistai (psichologas, soc. pedagogas, spec. pedagogas, logopedas, mokytojo padėjėjas, bibliotekininkas ir t. t.)</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6 (nėra psichologo)</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3.</w:t>
            </w: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Atestuotų pedagoginių darbuotojų skaičius: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30</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turinčių eksperto kvalifikacinę kategoriją</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0</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turinčių mokytojo metodininko kvalifikacinę kategoriją</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12</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turinčių vyresniojo mokytojo kvalifikacinę kategoriją</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13</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96551">
            <w:pPr>
              <w:jc w:val="both"/>
              <w:rPr>
                <w:sz w:val="24"/>
                <w:szCs w:val="24"/>
              </w:rPr>
            </w:pP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turinčių mokytojo kvalifikacinę kategoriją</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5</w:t>
            </w:r>
          </w:p>
        </w:tc>
      </w:tr>
      <w:tr w:rsidR="00096551">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4.</w:t>
            </w:r>
          </w:p>
        </w:tc>
        <w:tc>
          <w:tcPr>
            <w:tcW w:w="7053"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both"/>
              <w:rPr>
                <w:sz w:val="24"/>
                <w:szCs w:val="24"/>
              </w:rPr>
            </w:pPr>
            <w:r>
              <w:rPr>
                <w:sz w:val="24"/>
                <w:szCs w:val="24"/>
              </w:rPr>
              <w:t>Neatestuotų pedagoginių darbuotojų skaičius</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3</w:t>
            </w:r>
          </w:p>
        </w:tc>
      </w:tr>
    </w:tbl>
    <w:p w:rsidR="00096551" w:rsidRDefault="000208E8">
      <w:pPr>
        <w:pStyle w:val="Porat1"/>
        <w:tabs>
          <w:tab w:val="left" w:pos="993"/>
        </w:tabs>
        <w:spacing w:line="240" w:lineRule="auto"/>
        <w:jc w:val="both"/>
        <w:rPr>
          <w:bCs/>
          <w:color w:val="auto"/>
          <w:highlight w:val="white"/>
          <w:lang w:val="lt-LT"/>
        </w:rPr>
      </w:pPr>
      <w:r>
        <w:rPr>
          <w:bCs/>
          <w:shd w:val="clear" w:color="auto" w:fill="FFFFFF"/>
          <w:lang w:val="lt-LT"/>
        </w:rPr>
        <w:t xml:space="preserve">         1.4. Metinio veiklos plano įgyvendinimas.</w:t>
      </w:r>
    </w:p>
    <w:p w:rsidR="00096551" w:rsidRDefault="000208E8">
      <w:pPr>
        <w:pStyle w:val="Default"/>
        <w:ind w:firstLine="567"/>
        <w:jc w:val="both"/>
        <w:rPr>
          <w:color w:val="auto"/>
          <w:lang w:val="lt-LT"/>
        </w:rPr>
      </w:pPr>
      <w:r>
        <w:rPr>
          <w:color w:val="auto"/>
          <w:lang w:val="lt-LT"/>
        </w:rPr>
        <w:t>2019 metų gimnazijos veiklos plano prioritetai: gabių mokinių ugdymosi kokybės tobulinimas; demokratiškos, kūrybingos, turinčios tvirtas vertybines nuostatas asmenybės ugdymas; saugios ir modernios gimnazijos kūrimas.</w:t>
      </w:r>
    </w:p>
    <w:p w:rsidR="00096551" w:rsidRDefault="000208E8">
      <w:pPr>
        <w:pStyle w:val="Default"/>
        <w:ind w:firstLine="567"/>
        <w:jc w:val="both"/>
        <w:rPr>
          <w:color w:val="auto"/>
          <w:lang w:val="lt-LT"/>
        </w:rPr>
      </w:pPr>
      <w:r>
        <w:rPr>
          <w:color w:val="auto"/>
          <w:lang w:val="lt-LT"/>
        </w:rPr>
        <w:t xml:space="preserve">2019 m. gimnazijos veiklos planas įgyvendintas 89,6 % ir įsivertintas gerai. </w:t>
      </w:r>
    </w:p>
    <w:p w:rsidR="00096551" w:rsidRDefault="000208E8">
      <w:pPr>
        <w:ind w:firstLine="567"/>
        <w:jc w:val="both"/>
        <w:rPr>
          <w:sz w:val="24"/>
          <w:szCs w:val="24"/>
        </w:rPr>
      </w:pPr>
      <w:r>
        <w:rPr>
          <w:sz w:val="24"/>
          <w:szCs w:val="24"/>
        </w:rPr>
        <w:t xml:space="preserve">Gimnazijoje atlikta mokinių ir mokinių tėvų </w:t>
      </w:r>
      <w:r w:rsidR="00572B3C">
        <w:rPr>
          <w:sz w:val="24"/>
          <w:szCs w:val="24"/>
        </w:rPr>
        <w:t xml:space="preserve">(globėjų, rūpintojų) </w:t>
      </w:r>
      <w:r>
        <w:rPr>
          <w:sz w:val="24"/>
          <w:szCs w:val="24"/>
        </w:rPr>
        <w:t>nuomonės apie gimnazijos veiklą apklausa raštu, kurios rezultatai įgalino stebėti gimnazijos veiklos sėkmingumo pokytį tėvų</w:t>
      </w:r>
      <w:r w:rsidR="00572B3C">
        <w:rPr>
          <w:sz w:val="24"/>
          <w:szCs w:val="24"/>
        </w:rPr>
        <w:t xml:space="preserve"> (globėjų, rūpintojų)</w:t>
      </w:r>
      <w:r>
        <w:rPr>
          <w:sz w:val="24"/>
          <w:szCs w:val="24"/>
        </w:rPr>
        <w:t xml:space="preserve"> ir mokinių poreikių tenkinimo aspektu, numatyti svarbiausias gimnazijos veiklos tobulinimo kryptis. </w:t>
      </w:r>
    </w:p>
    <w:p w:rsidR="00096551" w:rsidRDefault="000208E8">
      <w:pPr>
        <w:ind w:firstLine="567"/>
        <w:jc w:val="both"/>
        <w:rPr>
          <w:sz w:val="24"/>
          <w:szCs w:val="24"/>
        </w:rPr>
      </w:pPr>
      <w:r>
        <w:rPr>
          <w:sz w:val="24"/>
          <w:szCs w:val="24"/>
        </w:rPr>
        <w:t xml:space="preserve">Mokiniai, vertindami gimnaziją, aukščiausiu balu įvertino klasių </w:t>
      </w:r>
      <w:r w:rsidR="00572B3C">
        <w:rPr>
          <w:sz w:val="24"/>
          <w:szCs w:val="24"/>
        </w:rPr>
        <w:t>vadov</w:t>
      </w:r>
      <w:r>
        <w:rPr>
          <w:sz w:val="24"/>
          <w:szCs w:val="24"/>
        </w:rPr>
        <w:t>ų rūpinimąsi klasės reikalais. Vos mažesniu balu įvertinti punktai</w:t>
      </w:r>
      <w:r w:rsidR="00572B3C">
        <w:rPr>
          <w:sz w:val="24"/>
          <w:szCs w:val="24"/>
        </w:rPr>
        <w:t>,</w:t>
      </w:r>
      <w:r>
        <w:rPr>
          <w:sz w:val="24"/>
          <w:szCs w:val="24"/>
        </w:rPr>
        <w:t xml:space="preserve"> jog mokiniai gali kliautis ir konsultuotis su mokytoju; mokytojai stengiasi, kad mokiniai suprastų, išmoktų; mokykla jauki ir tvarkinga; supratimas</w:t>
      </w:r>
      <w:r w:rsidR="00572B3C">
        <w:rPr>
          <w:sz w:val="24"/>
          <w:szCs w:val="24"/>
        </w:rPr>
        <w:t>,</w:t>
      </w:r>
      <w:r>
        <w:rPr>
          <w:sz w:val="24"/>
          <w:szCs w:val="24"/>
        </w:rPr>
        <w:t xml:space="preserve"> už ką rašomas pažymys; patinka organizuojami renginiai; mokytojų tikėjimas mokinių pažanga, pamokų įdomumas; geras parengimas kontroliniams</w:t>
      </w:r>
      <w:r w:rsidR="00572B3C">
        <w:rPr>
          <w:sz w:val="24"/>
          <w:szCs w:val="24"/>
        </w:rPr>
        <w:t xml:space="preserve"> darbams</w:t>
      </w:r>
      <w:r>
        <w:rPr>
          <w:sz w:val="24"/>
          <w:szCs w:val="24"/>
        </w:rPr>
        <w:t>, egzaminams, mokinių nuomonės paisymas. Ties išvard</w:t>
      </w:r>
      <w:r w:rsidR="00572B3C">
        <w:rPr>
          <w:sz w:val="24"/>
          <w:szCs w:val="24"/>
        </w:rPr>
        <w:t>y</w:t>
      </w:r>
      <w:r>
        <w:rPr>
          <w:sz w:val="24"/>
          <w:szCs w:val="24"/>
        </w:rPr>
        <w:t>tais teiginiais apklausoje matyti procentinis didėjimas lyginant su ankstesniais metais.</w:t>
      </w:r>
    </w:p>
    <w:p w:rsidR="00096551" w:rsidRDefault="000208E8">
      <w:pPr>
        <w:ind w:firstLine="567"/>
        <w:jc w:val="both"/>
        <w:rPr>
          <w:sz w:val="24"/>
          <w:szCs w:val="24"/>
        </w:rPr>
      </w:pPr>
      <w:r>
        <w:rPr>
          <w:sz w:val="24"/>
          <w:szCs w:val="24"/>
        </w:rPr>
        <w:t xml:space="preserve">Tėvai </w:t>
      </w:r>
      <w:r w:rsidR="00572B3C">
        <w:rPr>
          <w:sz w:val="24"/>
          <w:szCs w:val="24"/>
        </w:rPr>
        <w:t xml:space="preserve">(globėjai, rūpintojai), </w:t>
      </w:r>
      <w:r>
        <w:rPr>
          <w:sz w:val="24"/>
          <w:szCs w:val="24"/>
        </w:rPr>
        <w:t xml:space="preserve">vertindami gimnaziją, aukščiausiu balu vertino, kad yra patenkinti, jog jų vaikas mokosi šioje gimnazijoje; pakanka informacijos apie vaiko mokymąsi ir elgesį, pasitiki mokyklos mokytojais kaip specialistais. Gerai įvertino: tėvų </w:t>
      </w:r>
      <w:r w:rsidR="00572B3C">
        <w:rPr>
          <w:sz w:val="24"/>
          <w:szCs w:val="24"/>
        </w:rPr>
        <w:t xml:space="preserve">(globėjų, rūpintojų) </w:t>
      </w:r>
      <w:r>
        <w:rPr>
          <w:sz w:val="24"/>
          <w:szCs w:val="24"/>
        </w:rPr>
        <w:t xml:space="preserve">susirinkimų naudingumą, teisingą elgesį mokiniui prasižengus, popamokinės veiklos įdomumą, tinkamas mokinio galimybės kreiptis pagalbos </w:t>
      </w:r>
      <w:r w:rsidR="00572B3C">
        <w:rPr>
          <w:sz w:val="24"/>
          <w:szCs w:val="24"/>
        </w:rPr>
        <w:t>į</w:t>
      </w:r>
      <w:r>
        <w:rPr>
          <w:sz w:val="24"/>
          <w:szCs w:val="24"/>
        </w:rPr>
        <w:t xml:space="preserve"> mokytojus.</w:t>
      </w:r>
    </w:p>
    <w:p w:rsidR="00096551" w:rsidRDefault="000208E8">
      <w:pPr>
        <w:ind w:firstLine="567"/>
        <w:jc w:val="both"/>
        <w:rPr>
          <w:sz w:val="24"/>
          <w:szCs w:val="24"/>
          <w:lang w:eastAsia="lt-LT"/>
        </w:rPr>
      </w:pPr>
      <w:r>
        <w:rPr>
          <w:sz w:val="24"/>
          <w:szCs w:val="24"/>
        </w:rPr>
        <w:t>2019 m. buvo tęsiama gimnazijos edukacinių erdvių atnaujinimo ir pritaikymo mokinių poreikiams strategija: keliuose kabinetuose įrengti kondicionieriai leido be trikdžių organizuoti ugdymo procesą birželi</w:t>
      </w:r>
      <w:r w:rsidR="00A068AD">
        <w:rPr>
          <w:sz w:val="24"/>
          <w:szCs w:val="24"/>
        </w:rPr>
        <w:t xml:space="preserve">o mėnesio kaitros metu, </w:t>
      </w:r>
      <w:r w:rsidR="00A068AD" w:rsidRPr="00A068AD">
        <w:rPr>
          <w:sz w:val="24"/>
          <w:szCs w:val="24"/>
        </w:rPr>
        <w:t>įrengta</w:t>
      </w:r>
      <w:r w:rsidRPr="00A068AD">
        <w:rPr>
          <w:sz w:val="24"/>
          <w:szCs w:val="24"/>
        </w:rPr>
        <w:t xml:space="preserve"> </w:t>
      </w:r>
      <w:r w:rsidR="00A068AD" w:rsidRPr="00A068AD">
        <w:rPr>
          <w:sz w:val="24"/>
          <w:szCs w:val="24"/>
        </w:rPr>
        <w:t xml:space="preserve">Pradinukų laboratorija </w:t>
      </w:r>
      <w:r>
        <w:rPr>
          <w:sz w:val="24"/>
          <w:szCs w:val="24"/>
        </w:rPr>
        <w:t xml:space="preserve">sudarė galimybes didesnę dalį pradinio ugdymo proceso veiklų organizuoti eksperimentavimo būdu. Skaitmenizuojamas ugdymo procesas diegiant EDUKA klasės sistemas. </w:t>
      </w:r>
    </w:p>
    <w:p w:rsidR="00096551" w:rsidRDefault="000208E8">
      <w:pPr>
        <w:ind w:firstLine="567"/>
        <w:jc w:val="both"/>
        <w:rPr>
          <w:sz w:val="24"/>
          <w:szCs w:val="24"/>
        </w:rPr>
      </w:pPr>
      <w:r>
        <w:rPr>
          <w:sz w:val="24"/>
          <w:szCs w:val="24"/>
        </w:rPr>
        <w:t>2019 m. aukštų įvertinimų pasiekta sportinio turizmo, sporto, saugaus eismo konkursuose. Puikiai pasirodyta dalykinėse olimpiadose ir užimtos I–III vietos, kurios suteikia galimybę mokiniams dalyvauti tolimesniuose etapuose, išvykti į kitus miestus, pažinti ir bendrauti, o tai skatina mokinių motyvacijos ūgtį.</w:t>
      </w:r>
    </w:p>
    <w:p w:rsidR="00096551" w:rsidRDefault="000208E8">
      <w:pPr>
        <w:pStyle w:val="Default"/>
        <w:ind w:firstLine="567"/>
        <w:jc w:val="both"/>
        <w:rPr>
          <w:color w:val="auto"/>
          <w:lang w:val="lt-LT" w:eastAsia="lt-LT"/>
        </w:rPr>
      </w:pPr>
      <w:r>
        <w:rPr>
          <w:bCs/>
          <w:shd w:val="clear" w:color="auto" w:fill="FFFFFF"/>
          <w:lang w:val="lt-LT"/>
        </w:rPr>
        <w:t>1.5. Veiklos kokybės įsivertinimas.</w:t>
      </w:r>
    </w:p>
    <w:p w:rsidR="00096551" w:rsidRDefault="000208E8">
      <w:pPr>
        <w:ind w:firstLine="567"/>
        <w:jc w:val="both"/>
        <w:rPr>
          <w:sz w:val="24"/>
          <w:szCs w:val="24"/>
        </w:rPr>
      </w:pPr>
      <w:r>
        <w:rPr>
          <w:sz w:val="24"/>
          <w:szCs w:val="24"/>
        </w:rPr>
        <w:t>Veiklos kokybės įsivertinimas 2019 m</w:t>
      </w:r>
      <w:r w:rsidR="00572B3C">
        <w:rPr>
          <w:sz w:val="24"/>
          <w:szCs w:val="24"/>
        </w:rPr>
        <w:t>.</w:t>
      </w:r>
      <w:r>
        <w:rPr>
          <w:sz w:val="24"/>
          <w:szCs w:val="24"/>
        </w:rPr>
        <w:t xml:space="preserve"> atliktas taikant Mokyklos, įgyvendinančios bendrojo ugdymo programas, veiklos kokybės įsivertinimo metodiką, patvirtintą Lietuvos Respublikos švietimo ir mokslo ministro 2016 m. kovo 29 d. įsakymu Nr. V-267</w:t>
      </w:r>
      <w:r w:rsidR="00572B3C">
        <w:rPr>
          <w:sz w:val="24"/>
          <w:szCs w:val="24"/>
        </w:rPr>
        <w:t>,</w:t>
      </w:r>
      <w:r w:rsidR="00572B3C" w:rsidRPr="00572B3C">
        <w:rPr>
          <w:sz w:val="24"/>
          <w:szCs w:val="24"/>
        </w:rPr>
        <w:t xml:space="preserve"> </w:t>
      </w:r>
      <w:r w:rsidR="00572B3C">
        <w:rPr>
          <w:sz w:val="24"/>
          <w:szCs w:val="24"/>
        </w:rPr>
        <w:t>teminio įsivertinimo būdu. Duomenys rinkti ir jiems apdoroti naudota el. dienyno „Tamo“ paskyra „Apklausos“.</w:t>
      </w:r>
    </w:p>
    <w:p w:rsidR="00096551" w:rsidRDefault="000208E8" w:rsidP="003363F1">
      <w:pPr>
        <w:ind w:firstLine="567"/>
        <w:jc w:val="both"/>
        <w:rPr>
          <w:sz w:val="24"/>
          <w:szCs w:val="24"/>
        </w:rPr>
      </w:pPr>
      <w:r>
        <w:rPr>
          <w:sz w:val="24"/>
          <w:szCs w:val="24"/>
        </w:rPr>
        <w:t xml:space="preserve">2019 m. atliktas Raguvos gimnazijos mokinių ir jų tėvų nuomonės apie mokyklos veiklą tyrimas. Šis tyrimas gimnazijos administracijos iniciatyva atliekamas </w:t>
      </w:r>
      <w:r w:rsidRPr="00FA6675">
        <w:rPr>
          <w:sz w:val="24"/>
          <w:szCs w:val="24"/>
        </w:rPr>
        <w:t>kas dvejus</w:t>
      </w:r>
      <w:r>
        <w:rPr>
          <w:sz w:val="24"/>
          <w:szCs w:val="24"/>
        </w:rPr>
        <w:t xml:space="preserve"> metus nuo 2010 m. Atlikto tyrimo rezultatai ir jų palyginimas pristatyti gimnazijos mokytojams, metodinei bei įsivertinimo grupėms, Gimnazijos tarybai</w:t>
      </w:r>
      <w:r w:rsidR="00572B3C">
        <w:rPr>
          <w:sz w:val="24"/>
          <w:szCs w:val="24"/>
        </w:rPr>
        <w:t>,</w:t>
      </w:r>
      <w:r>
        <w:rPr>
          <w:sz w:val="24"/>
          <w:szCs w:val="24"/>
        </w:rPr>
        <w:t xml:space="preserve"> pateikta Švietimo, kultūros ir sporto skyriaus kuruojančiam specialistui.</w:t>
      </w:r>
    </w:p>
    <w:p w:rsidR="00096551" w:rsidRDefault="000208E8">
      <w:pPr>
        <w:ind w:firstLine="567"/>
        <w:jc w:val="both"/>
        <w:rPr>
          <w:sz w:val="24"/>
          <w:szCs w:val="24"/>
        </w:rPr>
      </w:pPr>
      <w:r>
        <w:rPr>
          <w:sz w:val="24"/>
          <w:szCs w:val="24"/>
        </w:rPr>
        <w:t>Direktoriaus įsakymu paskirtas veiklos kokybės įsivertinimo grupės pirmininkas</w:t>
      </w:r>
      <w:r w:rsidR="00572B3C">
        <w:rPr>
          <w:sz w:val="24"/>
          <w:szCs w:val="24"/>
        </w:rPr>
        <w:t>, kur</w:t>
      </w:r>
      <w:r>
        <w:rPr>
          <w:sz w:val="24"/>
          <w:szCs w:val="24"/>
        </w:rPr>
        <w:t>is Gimnazijos tarybą supažindino su Mokyklos, įgyvendinančios bendrojo ugdymo programas, veiklos kokybės įsivertinimo metodika</w:t>
      </w:r>
      <w:r w:rsidR="00572B3C">
        <w:rPr>
          <w:sz w:val="24"/>
          <w:szCs w:val="24"/>
        </w:rPr>
        <w:t>,</w:t>
      </w:r>
      <w:r>
        <w:rPr>
          <w:sz w:val="24"/>
          <w:szCs w:val="24"/>
        </w:rPr>
        <w:t xml:space="preserve"> pristatė apklausų rezultatus: aukščiausias bei žemiausias vertes. Tarybos nariai diskusijoje pasirinko</w:t>
      </w:r>
      <w:r w:rsidR="004410A4">
        <w:rPr>
          <w:sz w:val="24"/>
          <w:szCs w:val="24"/>
        </w:rPr>
        <w:t>,</w:t>
      </w:r>
      <w:r>
        <w:rPr>
          <w:sz w:val="24"/>
          <w:szCs w:val="24"/>
        </w:rPr>
        <w:t xml:space="preserve"> kokią temą gimnazija įsivertins (tyrinės, analizuos).</w:t>
      </w:r>
    </w:p>
    <w:tbl>
      <w:tblPr>
        <w:tblW w:w="9780" w:type="dxa"/>
        <w:tblInd w:w="109" w:type="dxa"/>
        <w:tblLook w:val="0000" w:firstRow="0" w:lastRow="0" w:firstColumn="0" w:lastColumn="0" w:noHBand="0" w:noVBand="0"/>
      </w:tblPr>
      <w:tblGrid>
        <w:gridCol w:w="1275"/>
        <w:gridCol w:w="1163"/>
        <w:gridCol w:w="7342"/>
      </w:tblGrid>
      <w:tr w:rsidR="00096551">
        <w:trPr>
          <w:trHeight w:val="255"/>
        </w:trPr>
        <w:tc>
          <w:tcPr>
            <w:tcW w:w="1275" w:type="dxa"/>
            <w:tcBorders>
              <w:top w:val="single" w:sz="4" w:space="0" w:color="000000"/>
              <w:left w:val="single" w:sz="4" w:space="0" w:color="000000"/>
              <w:bottom w:val="single" w:sz="4" w:space="0" w:color="000000"/>
            </w:tcBorders>
            <w:shd w:val="clear" w:color="auto" w:fill="auto"/>
            <w:vAlign w:val="center"/>
          </w:tcPr>
          <w:p w:rsidR="00096551" w:rsidRDefault="000208E8">
            <w:pPr>
              <w:ind w:hanging="109"/>
              <w:jc w:val="center"/>
              <w:rPr>
                <w:sz w:val="24"/>
                <w:szCs w:val="24"/>
              </w:rPr>
            </w:pPr>
            <w:r>
              <w:rPr>
                <w:sz w:val="24"/>
                <w:szCs w:val="24"/>
              </w:rPr>
              <w:t>Privalumai</w:t>
            </w:r>
          </w:p>
        </w:tc>
        <w:tc>
          <w:tcPr>
            <w:tcW w:w="1163" w:type="dxa"/>
            <w:tcBorders>
              <w:top w:val="single" w:sz="4" w:space="0" w:color="000000"/>
              <w:left w:val="single" w:sz="4" w:space="0" w:color="000000"/>
              <w:bottom w:val="single" w:sz="4" w:space="0" w:color="000000"/>
            </w:tcBorders>
            <w:shd w:val="clear" w:color="auto" w:fill="auto"/>
            <w:vAlign w:val="center"/>
          </w:tcPr>
          <w:p w:rsidR="00096551" w:rsidRDefault="000208E8">
            <w:pPr>
              <w:jc w:val="center"/>
              <w:rPr>
                <w:sz w:val="24"/>
                <w:szCs w:val="24"/>
              </w:rPr>
            </w:pPr>
            <w:r>
              <w:rPr>
                <w:sz w:val="24"/>
                <w:szCs w:val="24"/>
              </w:rPr>
              <w:t>Trūkumai</w:t>
            </w:r>
          </w:p>
        </w:tc>
        <w:tc>
          <w:tcPr>
            <w:tcW w:w="73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551" w:rsidRDefault="000208E8">
            <w:pPr>
              <w:ind w:firstLine="176"/>
              <w:jc w:val="center"/>
              <w:rPr>
                <w:sz w:val="24"/>
                <w:szCs w:val="24"/>
              </w:rPr>
            </w:pPr>
            <w:r>
              <w:rPr>
                <w:sz w:val="24"/>
                <w:szCs w:val="24"/>
              </w:rPr>
              <w:t>Tobulinta veikla (</w:t>
            </w:r>
            <w:r w:rsidR="004410A4">
              <w:rPr>
                <w:sz w:val="24"/>
                <w:szCs w:val="24"/>
              </w:rPr>
              <w:t>r</w:t>
            </w:r>
            <w:r>
              <w:rPr>
                <w:sz w:val="24"/>
                <w:szCs w:val="24"/>
              </w:rPr>
              <w:t>aktinis žodis – poreikių pažinimas)</w:t>
            </w:r>
          </w:p>
        </w:tc>
      </w:tr>
      <w:tr w:rsidR="00096551">
        <w:trPr>
          <w:trHeight w:val="255"/>
        </w:trPr>
        <w:tc>
          <w:tcPr>
            <w:tcW w:w="1275" w:type="dxa"/>
            <w:vMerge w:val="restart"/>
            <w:tcBorders>
              <w:left w:val="single" w:sz="4" w:space="0" w:color="000000"/>
            </w:tcBorders>
          </w:tcPr>
          <w:p w:rsidR="00096551" w:rsidRDefault="00096551">
            <w:pPr>
              <w:ind w:firstLine="176"/>
              <w:rPr>
                <w:b/>
                <w:sz w:val="24"/>
                <w:szCs w:val="24"/>
              </w:rPr>
            </w:pPr>
          </w:p>
        </w:tc>
        <w:tc>
          <w:tcPr>
            <w:tcW w:w="1163" w:type="dxa"/>
            <w:vMerge w:val="restart"/>
            <w:tcBorders>
              <w:left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pPr>
              <w:ind w:firstLine="5"/>
              <w:rPr>
                <w:sz w:val="24"/>
                <w:szCs w:val="24"/>
              </w:rPr>
            </w:pPr>
            <w:r>
              <w:rPr>
                <w:sz w:val="24"/>
                <w:szCs w:val="24"/>
              </w:rPr>
              <w:t>Orientavimasis į mokinių poreikius dėl mokymosi pagalbos teikimo.</w:t>
            </w:r>
          </w:p>
        </w:tc>
      </w:tr>
      <w:tr w:rsidR="00096551">
        <w:trPr>
          <w:trHeight w:val="255"/>
        </w:trPr>
        <w:tc>
          <w:tcPr>
            <w:tcW w:w="1275" w:type="dxa"/>
            <w:vMerge/>
            <w:tcBorders>
              <w:left w:val="single" w:sz="4" w:space="0" w:color="000000"/>
            </w:tcBorders>
          </w:tcPr>
          <w:p w:rsidR="00096551" w:rsidRDefault="00096551">
            <w:pPr>
              <w:ind w:firstLine="176"/>
              <w:rPr>
                <w:b/>
                <w:sz w:val="24"/>
                <w:szCs w:val="24"/>
              </w:rPr>
            </w:pPr>
          </w:p>
        </w:tc>
        <w:tc>
          <w:tcPr>
            <w:tcW w:w="1163" w:type="dxa"/>
            <w:vMerge/>
            <w:tcBorders>
              <w:left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pPr>
              <w:ind w:firstLine="5"/>
              <w:rPr>
                <w:sz w:val="24"/>
                <w:szCs w:val="24"/>
              </w:rPr>
            </w:pPr>
            <w:r>
              <w:rPr>
                <w:sz w:val="24"/>
                <w:szCs w:val="24"/>
              </w:rPr>
              <w:t>Mokymosi stilių atpažinimo tyrimas.</w:t>
            </w:r>
          </w:p>
        </w:tc>
      </w:tr>
      <w:tr w:rsidR="00096551">
        <w:trPr>
          <w:trHeight w:val="255"/>
        </w:trPr>
        <w:tc>
          <w:tcPr>
            <w:tcW w:w="1275" w:type="dxa"/>
            <w:vMerge/>
            <w:tcBorders>
              <w:left w:val="single" w:sz="4" w:space="0" w:color="000000"/>
            </w:tcBorders>
          </w:tcPr>
          <w:p w:rsidR="00096551" w:rsidRDefault="00096551">
            <w:pPr>
              <w:ind w:firstLine="176"/>
              <w:rPr>
                <w:b/>
                <w:sz w:val="24"/>
                <w:szCs w:val="24"/>
              </w:rPr>
            </w:pPr>
          </w:p>
        </w:tc>
        <w:tc>
          <w:tcPr>
            <w:tcW w:w="1163" w:type="dxa"/>
            <w:vMerge/>
            <w:tcBorders>
              <w:left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pPr>
              <w:ind w:firstLine="5"/>
              <w:rPr>
                <w:sz w:val="24"/>
                <w:szCs w:val="24"/>
              </w:rPr>
            </w:pPr>
            <w:r>
              <w:rPr>
                <w:sz w:val="24"/>
                <w:szCs w:val="24"/>
              </w:rPr>
              <w:t>Gabių ir talentingų mokinių identifikavimo tvarkos aprašo rengimas.</w:t>
            </w:r>
          </w:p>
        </w:tc>
      </w:tr>
      <w:tr w:rsidR="00096551">
        <w:trPr>
          <w:trHeight w:val="255"/>
        </w:trPr>
        <w:tc>
          <w:tcPr>
            <w:tcW w:w="1275" w:type="dxa"/>
            <w:vMerge/>
            <w:tcBorders>
              <w:left w:val="single" w:sz="4" w:space="0" w:color="000000"/>
            </w:tcBorders>
          </w:tcPr>
          <w:p w:rsidR="00096551" w:rsidRDefault="00096551">
            <w:pPr>
              <w:ind w:firstLine="176"/>
              <w:rPr>
                <w:b/>
                <w:sz w:val="24"/>
                <w:szCs w:val="24"/>
              </w:rPr>
            </w:pPr>
          </w:p>
        </w:tc>
        <w:tc>
          <w:tcPr>
            <w:tcW w:w="1163" w:type="dxa"/>
            <w:vMerge/>
            <w:tcBorders>
              <w:left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pPr>
              <w:ind w:firstLine="5"/>
              <w:rPr>
                <w:sz w:val="24"/>
                <w:szCs w:val="24"/>
              </w:rPr>
            </w:pPr>
            <w:r>
              <w:rPr>
                <w:sz w:val="24"/>
                <w:szCs w:val="24"/>
              </w:rPr>
              <w:t>Klasės dalykų mokytojų bei administracijos susitarimo nutarimų fiksavimas.</w:t>
            </w:r>
          </w:p>
        </w:tc>
      </w:tr>
      <w:tr w:rsidR="00096551">
        <w:trPr>
          <w:trHeight w:val="255"/>
        </w:trPr>
        <w:tc>
          <w:tcPr>
            <w:tcW w:w="1275" w:type="dxa"/>
            <w:vMerge/>
            <w:tcBorders>
              <w:left w:val="single" w:sz="4" w:space="0" w:color="000000"/>
            </w:tcBorders>
          </w:tcPr>
          <w:p w:rsidR="00096551" w:rsidRDefault="00096551">
            <w:pPr>
              <w:ind w:firstLine="176"/>
              <w:rPr>
                <w:b/>
                <w:sz w:val="24"/>
                <w:szCs w:val="24"/>
              </w:rPr>
            </w:pPr>
          </w:p>
        </w:tc>
        <w:tc>
          <w:tcPr>
            <w:tcW w:w="1163" w:type="dxa"/>
            <w:vMerge/>
            <w:tcBorders>
              <w:left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pPr>
              <w:ind w:firstLine="5"/>
              <w:rPr>
                <w:sz w:val="24"/>
                <w:szCs w:val="24"/>
              </w:rPr>
            </w:pPr>
            <w:r>
              <w:rPr>
                <w:sz w:val="24"/>
                <w:szCs w:val="24"/>
              </w:rPr>
              <w:t>Diagnostinių testų planavimas.</w:t>
            </w:r>
          </w:p>
        </w:tc>
      </w:tr>
      <w:tr w:rsidR="00096551">
        <w:trPr>
          <w:trHeight w:val="255"/>
        </w:trPr>
        <w:tc>
          <w:tcPr>
            <w:tcW w:w="1275" w:type="dxa"/>
            <w:vMerge/>
            <w:tcBorders>
              <w:left w:val="single" w:sz="4" w:space="0" w:color="000000"/>
              <w:bottom w:val="single" w:sz="4" w:space="0" w:color="000000"/>
            </w:tcBorders>
          </w:tcPr>
          <w:p w:rsidR="00096551" w:rsidRDefault="00096551">
            <w:pPr>
              <w:ind w:firstLine="176"/>
              <w:rPr>
                <w:b/>
                <w:sz w:val="24"/>
                <w:szCs w:val="24"/>
              </w:rPr>
            </w:pPr>
          </w:p>
        </w:tc>
        <w:tc>
          <w:tcPr>
            <w:tcW w:w="1163" w:type="dxa"/>
            <w:vMerge/>
            <w:tcBorders>
              <w:left w:val="single" w:sz="4" w:space="0" w:color="000000"/>
              <w:bottom w:val="single" w:sz="4" w:space="0" w:color="000000"/>
            </w:tcBorders>
          </w:tcPr>
          <w:p w:rsidR="00096551" w:rsidRDefault="00096551">
            <w:pPr>
              <w:snapToGrid w:val="0"/>
              <w:ind w:firstLine="176"/>
              <w:rPr>
                <w:b/>
                <w:sz w:val="24"/>
                <w:szCs w:val="24"/>
              </w:rPr>
            </w:pPr>
          </w:p>
        </w:tc>
        <w:tc>
          <w:tcPr>
            <w:tcW w:w="7342" w:type="dxa"/>
            <w:tcBorders>
              <w:top w:val="single" w:sz="4" w:space="0" w:color="000000"/>
              <w:left w:val="single" w:sz="4" w:space="0" w:color="000000"/>
              <w:bottom w:val="single" w:sz="4" w:space="0" w:color="000000"/>
              <w:right w:val="single" w:sz="4" w:space="0" w:color="000000"/>
            </w:tcBorders>
          </w:tcPr>
          <w:p w:rsidR="00096551" w:rsidRDefault="000208E8" w:rsidP="00FA6675">
            <w:pPr>
              <w:rPr>
                <w:sz w:val="24"/>
                <w:szCs w:val="24"/>
              </w:rPr>
            </w:pPr>
            <w:r>
              <w:rPr>
                <w:sz w:val="24"/>
                <w:szCs w:val="24"/>
              </w:rPr>
              <w:t>NMPP, PUPP rezultatų aptarimas, rekomendacijų pateikimas.</w:t>
            </w:r>
          </w:p>
        </w:tc>
      </w:tr>
    </w:tbl>
    <w:p w:rsidR="00096551" w:rsidRPr="00FA6675" w:rsidRDefault="00096551">
      <w:pPr>
        <w:pStyle w:val="Porat1"/>
        <w:spacing w:line="240" w:lineRule="auto"/>
        <w:jc w:val="center"/>
        <w:rPr>
          <w:rStyle w:val="Numatytasispastraiposriftas1"/>
          <w:bCs/>
          <w:color w:val="auto"/>
          <w:lang w:val="lt-LT"/>
        </w:rPr>
      </w:pPr>
    </w:p>
    <w:p w:rsidR="00096551" w:rsidRDefault="000208E8">
      <w:pPr>
        <w:pStyle w:val="Porat1"/>
        <w:spacing w:line="240" w:lineRule="auto"/>
        <w:jc w:val="center"/>
        <w:rPr>
          <w:rStyle w:val="Numatytasispastraiposriftas1"/>
          <w:b/>
          <w:color w:val="auto"/>
          <w:lang w:val="lt-LT"/>
        </w:rPr>
      </w:pPr>
      <w:r>
        <w:rPr>
          <w:rStyle w:val="Numatytasispastraiposriftas1"/>
          <w:b/>
          <w:bCs/>
          <w:color w:val="auto"/>
          <w:lang w:val="lt-LT"/>
        </w:rPr>
        <w:lastRenderedPageBreak/>
        <w:t>II. MOKINIAI (VAIKAI)</w:t>
      </w:r>
    </w:p>
    <w:p w:rsidR="00096551" w:rsidRDefault="000208E8">
      <w:pPr>
        <w:ind w:firstLine="720"/>
        <w:rPr>
          <w:rStyle w:val="Numatytasispastraiposriftas1"/>
          <w:sz w:val="24"/>
          <w:szCs w:val="24"/>
          <w:lang w:val="en-GB"/>
        </w:rPr>
      </w:pPr>
      <w:r>
        <w:rPr>
          <w:rStyle w:val="Numatytasispastraiposriftas1"/>
          <w:sz w:val="24"/>
          <w:szCs w:val="24"/>
        </w:rPr>
        <w:t>2.1. Mokinių skaičius:</w:t>
      </w:r>
    </w:p>
    <w:tbl>
      <w:tblPr>
        <w:tblStyle w:val="TableGrid"/>
        <w:tblW w:w="9781" w:type="dxa"/>
        <w:tblInd w:w="137" w:type="dxa"/>
        <w:tblLook w:val="04A0" w:firstRow="1" w:lastRow="0" w:firstColumn="1" w:lastColumn="0" w:noHBand="0" w:noVBand="1"/>
      </w:tblPr>
      <w:tblGrid>
        <w:gridCol w:w="1553"/>
        <w:gridCol w:w="2086"/>
        <w:gridCol w:w="706"/>
        <w:gridCol w:w="751"/>
        <w:gridCol w:w="786"/>
        <w:gridCol w:w="837"/>
        <w:gridCol w:w="840"/>
        <w:gridCol w:w="2222"/>
      </w:tblGrid>
      <w:tr w:rsidR="00096551">
        <w:tc>
          <w:tcPr>
            <w:tcW w:w="1552" w:type="dxa"/>
          </w:tcPr>
          <w:p w:rsidR="00096551" w:rsidRDefault="000208E8">
            <w:pPr>
              <w:jc w:val="center"/>
              <w:rPr>
                <w:rStyle w:val="Numatytasispastraiposriftas1"/>
                <w:sz w:val="24"/>
                <w:szCs w:val="24"/>
              </w:rPr>
            </w:pPr>
            <w:r>
              <w:rPr>
                <w:rStyle w:val="Numatytasispastraiposriftas1"/>
                <w:sz w:val="24"/>
                <w:szCs w:val="24"/>
              </w:rPr>
              <w:t>Praėjusieji ir ataskaitiniai metai (09-01)</w:t>
            </w:r>
          </w:p>
        </w:tc>
        <w:tc>
          <w:tcPr>
            <w:tcW w:w="2085" w:type="dxa"/>
          </w:tcPr>
          <w:p w:rsidR="00096551" w:rsidRDefault="000208E8">
            <w:pPr>
              <w:jc w:val="center"/>
              <w:rPr>
                <w:rStyle w:val="Numatytasispastraiposriftas1"/>
                <w:sz w:val="24"/>
                <w:szCs w:val="24"/>
              </w:rPr>
            </w:pPr>
            <w:r>
              <w:rPr>
                <w:rStyle w:val="Numatytasispastraiposriftas1"/>
                <w:sz w:val="24"/>
                <w:szCs w:val="24"/>
              </w:rPr>
              <w:t>Ikimokyklinio ir priešmokyklinio ugdymo grupės vaikai</w:t>
            </w:r>
          </w:p>
        </w:tc>
        <w:tc>
          <w:tcPr>
            <w:tcW w:w="706" w:type="dxa"/>
          </w:tcPr>
          <w:p w:rsidR="00096551" w:rsidRDefault="000208E8">
            <w:pPr>
              <w:jc w:val="center"/>
              <w:rPr>
                <w:rStyle w:val="Numatytasispastraiposriftas1"/>
                <w:sz w:val="24"/>
                <w:szCs w:val="24"/>
              </w:rPr>
            </w:pPr>
            <w:r>
              <w:rPr>
                <w:rStyle w:val="Numatytasispastraiposriftas1"/>
                <w:sz w:val="24"/>
                <w:szCs w:val="24"/>
              </w:rPr>
              <w:t>1–4 kl.</w:t>
            </w:r>
          </w:p>
        </w:tc>
        <w:tc>
          <w:tcPr>
            <w:tcW w:w="751" w:type="dxa"/>
          </w:tcPr>
          <w:p w:rsidR="00096551" w:rsidRDefault="000208E8">
            <w:pPr>
              <w:jc w:val="center"/>
              <w:rPr>
                <w:rStyle w:val="Numatytasispastraiposriftas1"/>
                <w:sz w:val="24"/>
                <w:szCs w:val="24"/>
              </w:rPr>
            </w:pPr>
            <w:r>
              <w:rPr>
                <w:rStyle w:val="Numatytasispastraiposriftas1"/>
                <w:sz w:val="24"/>
                <w:szCs w:val="24"/>
              </w:rPr>
              <w:t>5–8 kl.</w:t>
            </w:r>
          </w:p>
        </w:tc>
        <w:tc>
          <w:tcPr>
            <w:tcW w:w="786" w:type="dxa"/>
          </w:tcPr>
          <w:p w:rsidR="00096551" w:rsidRDefault="000208E8">
            <w:pPr>
              <w:jc w:val="center"/>
              <w:rPr>
                <w:rStyle w:val="Numatytasispastraiposriftas1"/>
                <w:sz w:val="24"/>
                <w:szCs w:val="24"/>
              </w:rPr>
            </w:pPr>
            <w:r>
              <w:rPr>
                <w:rStyle w:val="Numatytasispastraiposriftas1"/>
                <w:sz w:val="24"/>
                <w:szCs w:val="24"/>
              </w:rPr>
              <w:t>9–10 kl.</w:t>
            </w:r>
          </w:p>
        </w:tc>
        <w:tc>
          <w:tcPr>
            <w:tcW w:w="837" w:type="dxa"/>
          </w:tcPr>
          <w:p w:rsidR="00096551" w:rsidRDefault="000208E8">
            <w:pPr>
              <w:jc w:val="center"/>
              <w:rPr>
                <w:rStyle w:val="Numatytasispastraiposriftas1"/>
                <w:sz w:val="24"/>
                <w:szCs w:val="24"/>
              </w:rPr>
            </w:pPr>
            <w:r>
              <w:rPr>
                <w:rStyle w:val="Numatytasispastraiposriftas1"/>
                <w:sz w:val="24"/>
                <w:szCs w:val="24"/>
              </w:rPr>
              <w:t>11–12 kl.</w:t>
            </w:r>
          </w:p>
        </w:tc>
        <w:tc>
          <w:tcPr>
            <w:tcW w:w="840" w:type="dxa"/>
          </w:tcPr>
          <w:p w:rsidR="00096551" w:rsidRDefault="000208E8">
            <w:pPr>
              <w:jc w:val="center"/>
              <w:rPr>
                <w:rStyle w:val="Numatytasispastraiposriftas1"/>
                <w:sz w:val="24"/>
                <w:szCs w:val="24"/>
              </w:rPr>
            </w:pPr>
            <w:r>
              <w:rPr>
                <w:rStyle w:val="Numatytasispastraiposriftas1"/>
                <w:sz w:val="24"/>
                <w:szCs w:val="24"/>
              </w:rPr>
              <w:t>Iš viso</w:t>
            </w:r>
          </w:p>
        </w:tc>
        <w:tc>
          <w:tcPr>
            <w:tcW w:w="2222" w:type="dxa"/>
          </w:tcPr>
          <w:p w:rsidR="00096551" w:rsidRDefault="000208E8">
            <w:pPr>
              <w:jc w:val="center"/>
              <w:rPr>
                <w:rStyle w:val="Numatytasispastraiposriftas1"/>
                <w:sz w:val="24"/>
                <w:szCs w:val="24"/>
              </w:rPr>
            </w:pPr>
            <w:r>
              <w:rPr>
                <w:sz w:val="24"/>
                <w:szCs w:val="24"/>
              </w:rPr>
              <w:t>Iš jų specialiųjų ugdymosi poreikių turintys mokiniai</w:t>
            </w:r>
          </w:p>
        </w:tc>
      </w:tr>
      <w:tr w:rsidR="00096551">
        <w:tc>
          <w:tcPr>
            <w:tcW w:w="1552" w:type="dxa"/>
          </w:tcPr>
          <w:p w:rsidR="00096551" w:rsidRDefault="000208E8">
            <w:pPr>
              <w:rPr>
                <w:rStyle w:val="Numatytasispastraiposriftas1"/>
                <w:sz w:val="24"/>
                <w:szCs w:val="24"/>
              </w:rPr>
            </w:pPr>
            <w:r>
              <w:rPr>
                <w:rStyle w:val="Numatytasispastraiposriftas1"/>
                <w:sz w:val="24"/>
                <w:szCs w:val="24"/>
              </w:rPr>
              <w:t>2018-09-01</w:t>
            </w:r>
          </w:p>
        </w:tc>
        <w:tc>
          <w:tcPr>
            <w:tcW w:w="2085" w:type="dxa"/>
          </w:tcPr>
          <w:p w:rsidR="00096551" w:rsidRDefault="000208E8">
            <w:pPr>
              <w:jc w:val="center"/>
              <w:rPr>
                <w:rStyle w:val="Numatytasispastraiposriftas1"/>
                <w:sz w:val="24"/>
                <w:szCs w:val="24"/>
              </w:rPr>
            </w:pPr>
            <w:r>
              <w:rPr>
                <w:rStyle w:val="Numatytasispastraiposriftas1"/>
                <w:sz w:val="24"/>
                <w:szCs w:val="24"/>
              </w:rPr>
              <w:t>0</w:t>
            </w:r>
          </w:p>
        </w:tc>
        <w:tc>
          <w:tcPr>
            <w:tcW w:w="706" w:type="dxa"/>
          </w:tcPr>
          <w:p w:rsidR="00096551" w:rsidRDefault="000208E8">
            <w:pPr>
              <w:jc w:val="center"/>
              <w:rPr>
                <w:rStyle w:val="Numatytasispastraiposriftas1"/>
                <w:sz w:val="24"/>
                <w:szCs w:val="24"/>
              </w:rPr>
            </w:pPr>
            <w:r>
              <w:rPr>
                <w:rStyle w:val="Numatytasispastraiposriftas1"/>
                <w:sz w:val="24"/>
                <w:szCs w:val="24"/>
              </w:rPr>
              <w:t>60</w:t>
            </w:r>
          </w:p>
        </w:tc>
        <w:tc>
          <w:tcPr>
            <w:tcW w:w="751" w:type="dxa"/>
          </w:tcPr>
          <w:p w:rsidR="00096551" w:rsidRDefault="000208E8">
            <w:pPr>
              <w:jc w:val="center"/>
              <w:rPr>
                <w:rStyle w:val="Numatytasispastraiposriftas1"/>
                <w:sz w:val="24"/>
                <w:szCs w:val="24"/>
              </w:rPr>
            </w:pPr>
            <w:r>
              <w:rPr>
                <w:rStyle w:val="Numatytasispastraiposriftas1"/>
                <w:sz w:val="24"/>
                <w:szCs w:val="24"/>
              </w:rPr>
              <w:t>65</w:t>
            </w:r>
          </w:p>
        </w:tc>
        <w:tc>
          <w:tcPr>
            <w:tcW w:w="786" w:type="dxa"/>
          </w:tcPr>
          <w:p w:rsidR="00096551" w:rsidRDefault="000208E8">
            <w:pPr>
              <w:jc w:val="center"/>
              <w:rPr>
                <w:rStyle w:val="Numatytasispastraiposriftas1"/>
                <w:sz w:val="24"/>
                <w:szCs w:val="24"/>
              </w:rPr>
            </w:pPr>
            <w:r>
              <w:rPr>
                <w:rStyle w:val="Numatytasispastraiposriftas1"/>
                <w:sz w:val="24"/>
                <w:szCs w:val="24"/>
              </w:rPr>
              <w:t>35</w:t>
            </w:r>
          </w:p>
        </w:tc>
        <w:tc>
          <w:tcPr>
            <w:tcW w:w="837" w:type="dxa"/>
          </w:tcPr>
          <w:p w:rsidR="00096551" w:rsidRDefault="000208E8">
            <w:pPr>
              <w:jc w:val="center"/>
              <w:rPr>
                <w:rStyle w:val="Numatytasispastraiposriftas1"/>
                <w:sz w:val="24"/>
                <w:szCs w:val="24"/>
              </w:rPr>
            </w:pPr>
            <w:r>
              <w:rPr>
                <w:rStyle w:val="Numatytasispastraiposriftas1"/>
                <w:sz w:val="24"/>
                <w:szCs w:val="24"/>
              </w:rPr>
              <w:t>43</w:t>
            </w:r>
          </w:p>
        </w:tc>
        <w:tc>
          <w:tcPr>
            <w:tcW w:w="840" w:type="dxa"/>
          </w:tcPr>
          <w:p w:rsidR="00096551" w:rsidRDefault="000208E8">
            <w:pPr>
              <w:jc w:val="center"/>
              <w:rPr>
                <w:rStyle w:val="Numatytasispastraiposriftas1"/>
                <w:sz w:val="24"/>
                <w:szCs w:val="24"/>
              </w:rPr>
            </w:pPr>
            <w:r>
              <w:rPr>
                <w:rStyle w:val="Numatytasispastraiposriftas1"/>
                <w:sz w:val="24"/>
                <w:szCs w:val="24"/>
              </w:rPr>
              <w:t>203</w:t>
            </w:r>
          </w:p>
        </w:tc>
        <w:tc>
          <w:tcPr>
            <w:tcW w:w="2222" w:type="dxa"/>
          </w:tcPr>
          <w:p w:rsidR="00096551" w:rsidRDefault="000208E8">
            <w:pPr>
              <w:jc w:val="center"/>
              <w:rPr>
                <w:rStyle w:val="Numatytasispastraiposriftas1"/>
                <w:sz w:val="24"/>
                <w:szCs w:val="24"/>
              </w:rPr>
            </w:pPr>
            <w:r>
              <w:rPr>
                <w:rStyle w:val="Numatytasispastraiposriftas1"/>
                <w:sz w:val="24"/>
                <w:szCs w:val="24"/>
              </w:rPr>
              <w:t>41</w:t>
            </w:r>
          </w:p>
        </w:tc>
      </w:tr>
      <w:tr w:rsidR="00096551">
        <w:tc>
          <w:tcPr>
            <w:tcW w:w="1552" w:type="dxa"/>
          </w:tcPr>
          <w:p w:rsidR="00096551" w:rsidRDefault="000208E8">
            <w:pPr>
              <w:rPr>
                <w:rStyle w:val="Numatytasispastraiposriftas1"/>
                <w:sz w:val="24"/>
                <w:szCs w:val="24"/>
              </w:rPr>
            </w:pPr>
            <w:r>
              <w:rPr>
                <w:rStyle w:val="Numatytasispastraiposriftas1"/>
                <w:sz w:val="24"/>
                <w:szCs w:val="24"/>
              </w:rPr>
              <w:t>2019-09-01</w:t>
            </w:r>
          </w:p>
        </w:tc>
        <w:tc>
          <w:tcPr>
            <w:tcW w:w="2085" w:type="dxa"/>
          </w:tcPr>
          <w:p w:rsidR="00096551" w:rsidRDefault="000208E8">
            <w:pPr>
              <w:jc w:val="center"/>
              <w:rPr>
                <w:rStyle w:val="Numatytasispastraiposriftas1"/>
                <w:sz w:val="24"/>
                <w:szCs w:val="24"/>
              </w:rPr>
            </w:pPr>
            <w:r>
              <w:rPr>
                <w:rStyle w:val="Numatytasispastraiposriftas1"/>
                <w:sz w:val="24"/>
                <w:szCs w:val="24"/>
              </w:rPr>
              <w:t>0</w:t>
            </w:r>
          </w:p>
        </w:tc>
        <w:tc>
          <w:tcPr>
            <w:tcW w:w="706" w:type="dxa"/>
          </w:tcPr>
          <w:p w:rsidR="00096551" w:rsidRDefault="000208E8">
            <w:pPr>
              <w:jc w:val="center"/>
              <w:rPr>
                <w:rStyle w:val="Numatytasispastraiposriftas1"/>
                <w:sz w:val="24"/>
                <w:szCs w:val="24"/>
              </w:rPr>
            </w:pPr>
            <w:r>
              <w:rPr>
                <w:rStyle w:val="Numatytasispastraiposriftas1"/>
                <w:sz w:val="24"/>
                <w:szCs w:val="24"/>
              </w:rPr>
              <w:t>55</w:t>
            </w:r>
          </w:p>
        </w:tc>
        <w:tc>
          <w:tcPr>
            <w:tcW w:w="751" w:type="dxa"/>
          </w:tcPr>
          <w:p w:rsidR="00096551" w:rsidRDefault="000208E8">
            <w:pPr>
              <w:jc w:val="center"/>
              <w:rPr>
                <w:rStyle w:val="Numatytasispastraiposriftas1"/>
                <w:sz w:val="24"/>
                <w:szCs w:val="24"/>
              </w:rPr>
            </w:pPr>
            <w:r>
              <w:rPr>
                <w:rStyle w:val="Numatytasispastraiposriftas1"/>
                <w:sz w:val="24"/>
                <w:szCs w:val="24"/>
              </w:rPr>
              <w:t>72</w:t>
            </w:r>
          </w:p>
        </w:tc>
        <w:tc>
          <w:tcPr>
            <w:tcW w:w="786" w:type="dxa"/>
          </w:tcPr>
          <w:p w:rsidR="00096551" w:rsidRDefault="000208E8">
            <w:pPr>
              <w:jc w:val="center"/>
              <w:rPr>
                <w:rStyle w:val="Numatytasispastraiposriftas1"/>
                <w:sz w:val="24"/>
                <w:szCs w:val="24"/>
              </w:rPr>
            </w:pPr>
            <w:r>
              <w:rPr>
                <w:rStyle w:val="Numatytasispastraiposriftas1"/>
                <w:sz w:val="24"/>
                <w:szCs w:val="24"/>
              </w:rPr>
              <w:t>29</w:t>
            </w:r>
          </w:p>
        </w:tc>
        <w:tc>
          <w:tcPr>
            <w:tcW w:w="837" w:type="dxa"/>
          </w:tcPr>
          <w:p w:rsidR="00096551" w:rsidRDefault="000208E8">
            <w:pPr>
              <w:jc w:val="center"/>
              <w:rPr>
                <w:rStyle w:val="Numatytasispastraiposriftas1"/>
                <w:sz w:val="24"/>
                <w:szCs w:val="24"/>
              </w:rPr>
            </w:pPr>
            <w:r>
              <w:rPr>
                <w:rStyle w:val="Numatytasispastraiposriftas1"/>
                <w:sz w:val="24"/>
                <w:szCs w:val="24"/>
              </w:rPr>
              <w:t>41</w:t>
            </w:r>
          </w:p>
        </w:tc>
        <w:tc>
          <w:tcPr>
            <w:tcW w:w="840" w:type="dxa"/>
          </w:tcPr>
          <w:p w:rsidR="00096551" w:rsidRDefault="000208E8">
            <w:pPr>
              <w:jc w:val="center"/>
              <w:rPr>
                <w:rStyle w:val="Numatytasispastraiposriftas1"/>
                <w:sz w:val="24"/>
                <w:szCs w:val="24"/>
              </w:rPr>
            </w:pPr>
            <w:r>
              <w:rPr>
                <w:rStyle w:val="Numatytasispastraiposriftas1"/>
                <w:sz w:val="24"/>
                <w:szCs w:val="24"/>
              </w:rPr>
              <w:t>197</w:t>
            </w:r>
          </w:p>
        </w:tc>
        <w:tc>
          <w:tcPr>
            <w:tcW w:w="2222" w:type="dxa"/>
          </w:tcPr>
          <w:p w:rsidR="00096551" w:rsidRDefault="000208E8">
            <w:pPr>
              <w:jc w:val="center"/>
              <w:rPr>
                <w:rStyle w:val="Numatytasispastraiposriftas1"/>
                <w:sz w:val="24"/>
                <w:szCs w:val="24"/>
              </w:rPr>
            </w:pPr>
            <w:r>
              <w:rPr>
                <w:rStyle w:val="Numatytasispastraiposriftas1"/>
                <w:sz w:val="24"/>
                <w:szCs w:val="24"/>
              </w:rPr>
              <w:t>37</w:t>
            </w:r>
          </w:p>
        </w:tc>
      </w:tr>
    </w:tbl>
    <w:p w:rsidR="00096551" w:rsidRDefault="000208E8">
      <w:pPr>
        <w:ind w:firstLine="720"/>
        <w:rPr>
          <w:rFonts w:eastAsia="Calibri"/>
          <w:kern w:val="2"/>
          <w:sz w:val="24"/>
          <w:szCs w:val="24"/>
        </w:rPr>
      </w:pPr>
      <w:r>
        <w:rPr>
          <w:rStyle w:val="Numatytasispastraiposriftas1"/>
          <w:sz w:val="24"/>
          <w:szCs w:val="24"/>
        </w:rPr>
        <w:t>2.2. Mokinių lankomumas:</w:t>
      </w:r>
    </w:p>
    <w:tbl>
      <w:tblPr>
        <w:tblW w:w="9781" w:type="dxa"/>
        <w:tblInd w:w="109" w:type="dxa"/>
        <w:tblLook w:val="04A0" w:firstRow="1" w:lastRow="0" w:firstColumn="1" w:lastColumn="0" w:noHBand="0" w:noVBand="1"/>
      </w:tblPr>
      <w:tblGrid>
        <w:gridCol w:w="1562"/>
        <w:gridCol w:w="851"/>
        <w:gridCol w:w="796"/>
        <w:gridCol w:w="819"/>
        <w:gridCol w:w="824"/>
        <w:gridCol w:w="822"/>
        <w:gridCol w:w="849"/>
        <w:gridCol w:w="799"/>
        <w:gridCol w:w="819"/>
        <w:gridCol w:w="825"/>
        <w:gridCol w:w="815"/>
      </w:tblGrid>
      <w:tr w:rsidR="00096551">
        <w:trPr>
          <w:trHeight w:val="157"/>
        </w:trPr>
        <w:tc>
          <w:tcPr>
            <w:tcW w:w="1561" w:type="dxa"/>
            <w:vMerge w:val="restart"/>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Mokslo metai</w:t>
            </w:r>
          </w:p>
          <w:p w:rsidR="00096551" w:rsidRDefault="000208E8">
            <w:pPr>
              <w:pStyle w:val="prastasis1"/>
              <w:widowControl/>
              <w:spacing w:before="100" w:after="0"/>
              <w:jc w:val="center"/>
              <w:rPr>
                <w:rStyle w:val="Numatytasispastraiposriftas1"/>
                <w:rFonts w:ascii="Times New Roman" w:eastAsia="Times New Roman" w:hAnsi="Times New Roman" w:cs="Times New Roman"/>
                <w:kern w:val="0"/>
                <w:sz w:val="24"/>
                <w:szCs w:val="24"/>
              </w:rPr>
            </w:pPr>
            <w:r>
              <w:rPr>
                <w:rStyle w:val="Numatytasispastraiposriftas1"/>
                <w:rFonts w:ascii="Times New Roman" w:hAnsi="Times New Roman" w:cs="Times New Roman"/>
                <w:sz w:val="24"/>
                <w:szCs w:val="24"/>
              </w:rPr>
              <w:t>Praėjusieji ir ataskaitiniai metai</w:t>
            </w:r>
          </w:p>
        </w:tc>
        <w:tc>
          <w:tcPr>
            <w:tcW w:w="4111" w:type="dxa"/>
            <w:gridSpan w:val="5"/>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jc w:val="center"/>
              <w:rPr>
                <w:rStyle w:val="Numatytasispastraiposriftas1"/>
                <w:rFonts w:ascii="Times New Roman" w:eastAsia="Times New Roman" w:hAnsi="Times New Roman" w:cs="Times New Roman"/>
                <w:kern w:val="0"/>
                <w:sz w:val="24"/>
                <w:szCs w:val="24"/>
              </w:rPr>
            </w:pPr>
            <w:r>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107" w:type="dxa"/>
            <w:gridSpan w:val="5"/>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jc w:val="center"/>
              <w:rPr>
                <w:rFonts w:ascii="Times New Roman" w:hAnsi="Times New Roman" w:cs="Times New Roman"/>
                <w:sz w:val="24"/>
                <w:szCs w:val="24"/>
              </w:rPr>
            </w:pPr>
            <w:r>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096551">
        <w:trPr>
          <w:trHeight w:val="612"/>
        </w:trPr>
        <w:tc>
          <w:tcPr>
            <w:tcW w:w="1561" w:type="dxa"/>
            <w:vMerge/>
            <w:tcBorders>
              <w:top w:val="single" w:sz="4" w:space="0" w:color="000000"/>
              <w:left w:val="single" w:sz="4" w:space="0" w:color="000000"/>
              <w:bottom w:val="single" w:sz="4" w:space="0" w:color="000000"/>
              <w:right w:val="single" w:sz="4" w:space="0" w:color="000000"/>
            </w:tcBorders>
            <w:vAlign w:val="center"/>
          </w:tcPr>
          <w:p w:rsidR="00096551" w:rsidRDefault="00096551">
            <w:pPr>
              <w:suppressAutoHyphens w:val="0"/>
              <w:rPr>
                <w:rStyle w:val="Numatytasispastraiposriftas1"/>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Vidut.</w:t>
            </w:r>
          </w:p>
        </w:tc>
        <w:tc>
          <w:tcPr>
            <w:tcW w:w="796"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824"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22"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11–12 kl. </w:t>
            </w:r>
          </w:p>
        </w:tc>
        <w:tc>
          <w:tcPr>
            <w:tcW w:w="84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Vidut.</w:t>
            </w:r>
          </w:p>
        </w:tc>
        <w:tc>
          <w:tcPr>
            <w:tcW w:w="79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82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1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rPr>
                <w:rFonts w:ascii="Times New Roman" w:hAnsi="Times New Roman" w:cs="Times New Roman"/>
                <w:sz w:val="24"/>
                <w:szCs w:val="24"/>
              </w:rPr>
            </w:pPr>
            <w:r>
              <w:rPr>
                <w:rFonts w:ascii="Times New Roman" w:eastAsia="Times New Roman" w:hAnsi="Times New Roman" w:cs="Times New Roman"/>
                <w:kern w:val="0"/>
                <w:sz w:val="24"/>
                <w:szCs w:val="24"/>
              </w:rPr>
              <w:t xml:space="preserve">11–12 kl. </w:t>
            </w:r>
          </w:p>
        </w:tc>
      </w:tr>
      <w:tr w:rsidR="00096551">
        <w:tc>
          <w:tcPr>
            <w:tcW w:w="1561"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2017–2018</w:t>
            </w:r>
          </w:p>
        </w:tc>
        <w:tc>
          <w:tcPr>
            <w:tcW w:w="850"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68,3</w:t>
            </w:r>
          </w:p>
        </w:tc>
        <w:tc>
          <w:tcPr>
            <w:tcW w:w="796"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28,1</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57,4</w:t>
            </w:r>
          </w:p>
        </w:tc>
        <w:tc>
          <w:tcPr>
            <w:tcW w:w="824"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91,9</w:t>
            </w:r>
          </w:p>
        </w:tc>
        <w:tc>
          <w:tcPr>
            <w:tcW w:w="822"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113,9</w:t>
            </w:r>
          </w:p>
        </w:tc>
        <w:tc>
          <w:tcPr>
            <w:tcW w:w="84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7,4</w:t>
            </w:r>
          </w:p>
        </w:tc>
        <w:tc>
          <w:tcPr>
            <w:tcW w:w="79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2,3</w:t>
            </w:r>
          </w:p>
        </w:tc>
        <w:tc>
          <w:tcPr>
            <w:tcW w:w="82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3,9</w:t>
            </w:r>
          </w:p>
        </w:tc>
        <w:tc>
          <w:tcPr>
            <w:tcW w:w="81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hAnsi="Times New Roman" w:cs="Times New Roman"/>
                <w:sz w:val="24"/>
                <w:szCs w:val="24"/>
              </w:rPr>
            </w:pPr>
            <w:r>
              <w:rPr>
                <w:rFonts w:ascii="Times New Roman" w:hAnsi="Times New Roman" w:cs="Times New Roman"/>
                <w:sz w:val="24"/>
                <w:szCs w:val="24"/>
              </w:rPr>
              <w:t>27,6</w:t>
            </w:r>
          </w:p>
        </w:tc>
      </w:tr>
      <w:tr w:rsidR="00096551">
        <w:tc>
          <w:tcPr>
            <w:tcW w:w="1561"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2018–2019</w:t>
            </w:r>
          </w:p>
        </w:tc>
        <w:tc>
          <w:tcPr>
            <w:tcW w:w="850"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71,2</w:t>
            </w:r>
          </w:p>
        </w:tc>
        <w:tc>
          <w:tcPr>
            <w:tcW w:w="796"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39,8</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67</w:t>
            </w:r>
          </w:p>
        </w:tc>
        <w:tc>
          <w:tcPr>
            <w:tcW w:w="824"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89,2</w:t>
            </w:r>
          </w:p>
        </w:tc>
        <w:tc>
          <w:tcPr>
            <w:tcW w:w="822"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111,3</w:t>
            </w:r>
          </w:p>
        </w:tc>
        <w:tc>
          <w:tcPr>
            <w:tcW w:w="84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8,1</w:t>
            </w:r>
          </w:p>
        </w:tc>
        <w:tc>
          <w:tcPr>
            <w:tcW w:w="79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0,4</w:t>
            </w:r>
          </w:p>
        </w:tc>
        <w:tc>
          <w:tcPr>
            <w:tcW w:w="819"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2,6</w:t>
            </w:r>
          </w:p>
        </w:tc>
        <w:tc>
          <w:tcPr>
            <w:tcW w:w="82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p>
        </w:tc>
        <w:tc>
          <w:tcPr>
            <w:tcW w:w="815" w:type="dxa"/>
            <w:tcBorders>
              <w:top w:val="single" w:sz="4" w:space="0" w:color="000000"/>
              <w:left w:val="single" w:sz="4" w:space="0" w:color="000000"/>
              <w:bottom w:val="single" w:sz="4" w:space="0" w:color="000000"/>
              <w:right w:val="single" w:sz="4" w:space="0" w:color="000000"/>
            </w:tcBorders>
          </w:tcPr>
          <w:p w:rsidR="00096551" w:rsidRDefault="000208E8">
            <w:pPr>
              <w:pStyle w:val="prastasis1"/>
              <w:widowControl/>
              <w:spacing w:before="100" w:after="0"/>
              <w:textAlignment w:val="auto"/>
              <w:rPr>
                <w:rFonts w:ascii="Times New Roman" w:hAnsi="Times New Roman" w:cs="Times New Roman"/>
                <w:sz w:val="24"/>
                <w:szCs w:val="24"/>
              </w:rPr>
            </w:pPr>
            <w:r>
              <w:rPr>
                <w:rFonts w:ascii="Times New Roman" w:hAnsi="Times New Roman" w:cs="Times New Roman"/>
                <w:sz w:val="24"/>
                <w:szCs w:val="24"/>
              </w:rPr>
              <w:t>33,3</w:t>
            </w:r>
          </w:p>
        </w:tc>
      </w:tr>
    </w:tbl>
    <w:p w:rsidR="00096551" w:rsidRDefault="000208E8">
      <w:pPr>
        <w:ind w:firstLine="720"/>
        <w:jc w:val="both"/>
        <w:rPr>
          <w:rFonts w:eastAsia="Calibri"/>
          <w:kern w:val="2"/>
          <w:sz w:val="24"/>
          <w:szCs w:val="24"/>
        </w:rPr>
      </w:pPr>
      <w:r>
        <w:rPr>
          <w:sz w:val="24"/>
          <w:szCs w:val="24"/>
        </w:rPr>
        <w:t>2.3. Šeimos:</w:t>
      </w:r>
    </w:p>
    <w:tbl>
      <w:tblPr>
        <w:tblW w:w="9790" w:type="dxa"/>
        <w:tblInd w:w="99" w:type="dxa"/>
        <w:tblLook w:val="04A0" w:firstRow="1" w:lastRow="0" w:firstColumn="1" w:lastColumn="0" w:noHBand="0" w:noVBand="1"/>
      </w:tblPr>
      <w:tblGrid>
        <w:gridCol w:w="4400"/>
        <w:gridCol w:w="2691"/>
        <w:gridCol w:w="2699"/>
      </w:tblGrid>
      <w:tr w:rsidR="00096551">
        <w:tc>
          <w:tcPr>
            <w:tcW w:w="4400" w:type="dxa"/>
            <w:tcBorders>
              <w:top w:val="single" w:sz="4" w:space="0" w:color="000000"/>
              <w:left w:val="single" w:sz="4" w:space="0" w:color="000000"/>
              <w:bottom w:val="single" w:sz="4" w:space="0" w:color="000000"/>
            </w:tcBorders>
            <w:shd w:val="clear" w:color="auto" w:fill="FFFFFF"/>
          </w:tcPr>
          <w:p w:rsidR="00096551" w:rsidRDefault="000208E8">
            <w:pPr>
              <w:jc w:val="center"/>
              <w:rPr>
                <w:bCs/>
                <w:sz w:val="24"/>
                <w:szCs w:val="24"/>
              </w:rPr>
            </w:pPr>
            <w:r>
              <w:rPr>
                <w:bCs/>
                <w:sz w:val="24"/>
                <w:szCs w:val="24"/>
              </w:rPr>
              <w:t>Šeimos</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bCs/>
                <w:sz w:val="24"/>
                <w:szCs w:val="24"/>
              </w:rPr>
            </w:pPr>
            <w:r>
              <w:rPr>
                <w:bCs/>
                <w:sz w:val="24"/>
                <w:szCs w:val="24"/>
              </w:rPr>
              <w:t>Mokinių, gyvenančių šeimose, skaičius</w:t>
            </w:r>
          </w:p>
        </w:tc>
        <w:tc>
          <w:tcPr>
            <w:tcW w:w="2699" w:type="dxa"/>
            <w:tcBorders>
              <w:top w:val="single" w:sz="4" w:space="0" w:color="000000"/>
              <w:left w:val="single" w:sz="4" w:space="0" w:color="000000"/>
              <w:bottom w:val="single" w:sz="4" w:space="0" w:color="000000"/>
              <w:right w:val="single" w:sz="4" w:space="0" w:color="000000"/>
            </w:tcBorders>
          </w:tcPr>
          <w:p w:rsidR="00096551" w:rsidRDefault="000208E8">
            <w:pPr>
              <w:jc w:val="center"/>
              <w:rPr>
                <w:sz w:val="24"/>
                <w:szCs w:val="24"/>
                <w:lang w:val="en-GB"/>
              </w:rPr>
            </w:pPr>
            <w:r>
              <w:rPr>
                <w:bCs/>
                <w:sz w:val="24"/>
                <w:szCs w:val="24"/>
              </w:rPr>
              <w:t>Proc. nuo mokinių skaičiaus</w:t>
            </w:r>
          </w:p>
        </w:tc>
      </w:tr>
      <w:tr w:rsidR="00096551">
        <w:tc>
          <w:tcPr>
            <w:tcW w:w="4400" w:type="dxa"/>
            <w:tcBorders>
              <w:top w:val="single" w:sz="4" w:space="0" w:color="000000"/>
              <w:left w:val="single" w:sz="4" w:space="0" w:color="000000"/>
              <w:bottom w:val="single" w:sz="4" w:space="0" w:color="000000"/>
            </w:tcBorders>
            <w:shd w:val="clear" w:color="auto" w:fill="FFFFFF"/>
          </w:tcPr>
          <w:p w:rsidR="00096551" w:rsidRDefault="000208E8">
            <w:pPr>
              <w:jc w:val="both"/>
              <w:rPr>
                <w:iCs/>
                <w:sz w:val="24"/>
                <w:szCs w:val="24"/>
              </w:rPr>
            </w:pPr>
            <w:r>
              <w:rPr>
                <w:bCs/>
                <w:sz w:val="24"/>
                <w:szCs w:val="24"/>
              </w:rPr>
              <w:t>Socialiai remtinos šeimos</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iCs/>
                <w:sz w:val="24"/>
                <w:szCs w:val="24"/>
              </w:rPr>
            </w:pPr>
            <w:r>
              <w:rPr>
                <w:iCs/>
                <w:sz w:val="24"/>
                <w:szCs w:val="24"/>
              </w:rPr>
              <w:t>57</w:t>
            </w:r>
          </w:p>
        </w:tc>
        <w:tc>
          <w:tcPr>
            <w:tcW w:w="2699" w:type="dxa"/>
            <w:tcBorders>
              <w:top w:val="single" w:sz="4" w:space="0" w:color="000000"/>
              <w:left w:val="single" w:sz="4" w:space="0" w:color="000000"/>
              <w:bottom w:val="single" w:sz="4" w:space="0" w:color="000000"/>
              <w:right w:val="single" w:sz="4" w:space="0" w:color="000000"/>
            </w:tcBorders>
          </w:tcPr>
          <w:p w:rsidR="00096551" w:rsidRDefault="000208E8">
            <w:pPr>
              <w:jc w:val="center"/>
              <w:rPr>
                <w:sz w:val="24"/>
                <w:szCs w:val="24"/>
              </w:rPr>
            </w:pPr>
            <w:r>
              <w:rPr>
                <w:sz w:val="24"/>
                <w:szCs w:val="24"/>
              </w:rPr>
              <w:t>28,5</w:t>
            </w:r>
          </w:p>
        </w:tc>
      </w:tr>
      <w:tr w:rsidR="00096551">
        <w:tc>
          <w:tcPr>
            <w:tcW w:w="4400" w:type="dxa"/>
            <w:tcBorders>
              <w:top w:val="single" w:sz="4" w:space="0" w:color="000000"/>
              <w:left w:val="single" w:sz="4" w:space="0" w:color="000000"/>
              <w:bottom w:val="single" w:sz="4" w:space="0" w:color="000000"/>
            </w:tcBorders>
            <w:shd w:val="clear" w:color="auto" w:fill="FFFFFF"/>
          </w:tcPr>
          <w:p w:rsidR="00096551" w:rsidRDefault="000208E8">
            <w:pPr>
              <w:jc w:val="both"/>
              <w:rPr>
                <w:sz w:val="24"/>
                <w:szCs w:val="24"/>
              </w:rPr>
            </w:pPr>
            <w:r>
              <w:rPr>
                <w:bCs/>
                <w:sz w:val="24"/>
                <w:szCs w:val="24"/>
              </w:rPr>
              <w:t>Socialinės rizikos šeimos</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96551" w:rsidRDefault="000208E8">
            <w:pPr>
              <w:jc w:val="center"/>
              <w:rPr>
                <w:sz w:val="24"/>
                <w:szCs w:val="24"/>
              </w:rPr>
            </w:pPr>
            <w:r>
              <w:rPr>
                <w:sz w:val="24"/>
                <w:szCs w:val="24"/>
              </w:rPr>
              <w:t>23</w:t>
            </w:r>
          </w:p>
        </w:tc>
        <w:tc>
          <w:tcPr>
            <w:tcW w:w="2699" w:type="dxa"/>
            <w:tcBorders>
              <w:top w:val="single" w:sz="4" w:space="0" w:color="000000"/>
              <w:left w:val="single" w:sz="4" w:space="0" w:color="000000"/>
              <w:bottom w:val="single" w:sz="4" w:space="0" w:color="000000"/>
              <w:right w:val="single" w:sz="4" w:space="0" w:color="000000"/>
            </w:tcBorders>
          </w:tcPr>
          <w:p w:rsidR="00096551" w:rsidRDefault="000208E8">
            <w:pPr>
              <w:jc w:val="center"/>
              <w:rPr>
                <w:sz w:val="24"/>
                <w:szCs w:val="24"/>
              </w:rPr>
            </w:pPr>
            <w:r>
              <w:rPr>
                <w:sz w:val="24"/>
                <w:szCs w:val="24"/>
              </w:rPr>
              <w:t>11,5</w:t>
            </w:r>
          </w:p>
        </w:tc>
      </w:tr>
    </w:tbl>
    <w:p w:rsidR="00096551" w:rsidRDefault="000208E8">
      <w:pPr>
        <w:ind w:firstLine="720"/>
        <w:jc w:val="both"/>
        <w:rPr>
          <w:bCs/>
          <w:sz w:val="24"/>
          <w:szCs w:val="24"/>
        </w:rPr>
      </w:pPr>
      <w:r>
        <w:rPr>
          <w:bCs/>
          <w:sz w:val="24"/>
          <w:szCs w:val="24"/>
        </w:rPr>
        <w:t>2.4. Mokiniai, palikti kartoti ugdymo programos kursą:</w:t>
      </w:r>
    </w:p>
    <w:tbl>
      <w:tblPr>
        <w:tblStyle w:val="TableGrid"/>
        <w:tblW w:w="9752" w:type="dxa"/>
        <w:tblInd w:w="137" w:type="dxa"/>
        <w:tblLook w:val="04A0" w:firstRow="1" w:lastRow="0" w:firstColumn="1" w:lastColumn="0" w:noHBand="0" w:noVBand="1"/>
      </w:tblPr>
      <w:tblGrid>
        <w:gridCol w:w="4877"/>
        <w:gridCol w:w="4875"/>
      </w:tblGrid>
      <w:tr w:rsidR="00096551">
        <w:tc>
          <w:tcPr>
            <w:tcW w:w="4876" w:type="dxa"/>
            <w:vAlign w:val="center"/>
          </w:tcPr>
          <w:p w:rsidR="00096551" w:rsidRDefault="000208E8">
            <w:pPr>
              <w:jc w:val="center"/>
              <w:rPr>
                <w:bCs/>
                <w:sz w:val="24"/>
                <w:szCs w:val="24"/>
              </w:rPr>
            </w:pPr>
            <w:r>
              <w:rPr>
                <w:bCs/>
                <w:sz w:val="24"/>
                <w:szCs w:val="24"/>
              </w:rPr>
              <w:t>Skaičius</w:t>
            </w:r>
          </w:p>
        </w:tc>
        <w:tc>
          <w:tcPr>
            <w:tcW w:w="4875" w:type="dxa"/>
            <w:vAlign w:val="center"/>
          </w:tcPr>
          <w:p w:rsidR="00096551" w:rsidRDefault="000208E8">
            <w:pPr>
              <w:jc w:val="center"/>
              <w:rPr>
                <w:bCs/>
                <w:sz w:val="24"/>
                <w:szCs w:val="24"/>
              </w:rPr>
            </w:pPr>
            <w:r>
              <w:rPr>
                <w:sz w:val="24"/>
                <w:szCs w:val="24"/>
              </w:rPr>
              <w:t>Proc. nuo mokinių skaičiaus</w:t>
            </w:r>
          </w:p>
        </w:tc>
      </w:tr>
      <w:tr w:rsidR="00096551">
        <w:tc>
          <w:tcPr>
            <w:tcW w:w="4876" w:type="dxa"/>
            <w:vAlign w:val="center"/>
          </w:tcPr>
          <w:p w:rsidR="00096551" w:rsidRDefault="000208E8">
            <w:pPr>
              <w:jc w:val="center"/>
              <w:rPr>
                <w:bCs/>
                <w:sz w:val="24"/>
                <w:szCs w:val="24"/>
              </w:rPr>
            </w:pPr>
            <w:r>
              <w:rPr>
                <w:bCs/>
                <w:sz w:val="24"/>
                <w:szCs w:val="24"/>
              </w:rPr>
              <w:t>0</w:t>
            </w:r>
          </w:p>
        </w:tc>
        <w:tc>
          <w:tcPr>
            <w:tcW w:w="4875" w:type="dxa"/>
            <w:vAlign w:val="center"/>
          </w:tcPr>
          <w:p w:rsidR="00096551" w:rsidRDefault="000208E8">
            <w:pPr>
              <w:jc w:val="center"/>
              <w:rPr>
                <w:bCs/>
                <w:sz w:val="24"/>
                <w:szCs w:val="24"/>
              </w:rPr>
            </w:pPr>
            <w:r>
              <w:rPr>
                <w:bCs/>
                <w:sz w:val="24"/>
                <w:szCs w:val="24"/>
              </w:rPr>
              <w:t xml:space="preserve">0 </w:t>
            </w:r>
          </w:p>
        </w:tc>
      </w:tr>
    </w:tbl>
    <w:p w:rsidR="00096551" w:rsidRDefault="000208E8">
      <w:pPr>
        <w:ind w:firstLine="720"/>
        <w:rPr>
          <w:bCs/>
          <w:sz w:val="24"/>
          <w:szCs w:val="24"/>
        </w:rPr>
      </w:pPr>
      <w:r>
        <w:rPr>
          <w:bCs/>
          <w:sz w:val="24"/>
          <w:szCs w:val="24"/>
        </w:rPr>
        <w:t>2.5. Mokiniai, gaunantieji nemokamą maitinimą:</w:t>
      </w:r>
    </w:p>
    <w:tbl>
      <w:tblPr>
        <w:tblStyle w:val="TableGrid"/>
        <w:tblW w:w="9752" w:type="dxa"/>
        <w:tblInd w:w="137" w:type="dxa"/>
        <w:tblLook w:val="04A0" w:firstRow="1" w:lastRow="0" w:firstColumn="1" w:lastColumn="0" w:noHBand="0" w:noVBand="1"/>
      </w:tblPr>
      <w:tblGrid>
        <w:gridCol w:w="4877"/>
        <w:gridCol w:w="4875"/>
      </w:tblGrid>
      <w:tr w:rsidR="00096551">
        <w:tc>
          <w:tcPr>
            <w:tcW w:w="4876" w:type="dxa"/>
          </w:tcPr>
          <w:p w:rsidR="00096551" w:rsidRDefault="000208E8">
            <w:pPr>
              <w:jc w:val="center"/>
              <w:rPr>
                <w:sz w:val="24"/>
                <w:szCs w:val="24"/>
              </w:rPr>
            </w:pPr>
            <w:r>
              <w:rPr>
                <w:sz w:val="24"/>
                <w:szCs w:val="24"/>
              </w:rPr>
              <w:t>Mokinių skaičius</w:t>
            </w:r>
          </w:p>
        </w:tc>
        <w:tc>
          <w:tcPr>
            <w:tcW w:w="4875" w:type="dxa"/>
          </w:tcPr>
          <w:p w:rsidR="00096551" w:rsidRDefault="000208E8">
            <w:pPr>
              <w:jc w:val="center"/>
              <w:rPr>
                <w:sz w:val="24"/>
                <w:szCs w:val="24"/>
              </w:rPr>
            </w:pPr>
            <w:r>
              <w:rPr>
                <w:sz w:val="24"/>
                <w:szCs w:val="24"/>
              </w:rPr>
              <w:t>Proc. nuo mokinių skaičiaus</w:t>
            </w:r>
          </w:p>
        </w:tc>
      </w:tr>
      <w:tr w:rsidR="00096551">
        <w:tc>
          <w:tcPr>
            <w:tcW w:w="4876" w:type="dxa"/>
          </w:tcPr>
          <w:p w:rsidR="00096551" w:rsidRDefault="000208E8">
            <w:pPr>
              <w:jc w:val="center"/>
              <w:rPr>
                <w:bCs/>
                <w:sz w:val="24"/>
                <w:szCs w:val="24"/>
              </w:rPr>
            </w:pPr>
            <w:r>
              <w:rPr>
                <w:bCs/>
                <w:sz w:val="24"/>
                <w:szCs w:val="24"/>
              </w:rPr>
              <w:t>55</w:t>
            </w:r>
          </w:p>
        </w:tc>
        <w:tc>
          <w:tcPr>
            <w:tcW w:w="4875" w:type="dxa"/>
          </w:tcPr>
          <w:p w:rsidR="00096551" w:rsidRDefault="000208E8">
            <w:pPr>
              <w:jc w:val="center"/>
              <w:rPr>
                <w:bCs/>
                <w:sz w:val="24"/>
                <w:szCs w:val="24"/>
              </w:rPr>
            </w:pPr>
            <w:r>
              <w:rPr>
                <w:bCs/>
                <w:sz w:val="24"/>
                <w:szCs w:val="24"/>
              </w:rPr>
              <w:t xml:space="preserve">27,5 </w:t>
            </w:r>
          </w:p>
        </w:tc>
      </w:tr>
    </w:tbl>
    <w:p w:rsidR="00096551" w:rsidRDefault="000208E8">
      <w:pPr>
        <w:ind w:firstLine="720"/>
        <w:jc w:val="both"/>
        <w:rPr>
          <w:bCs/>
          <w:sz w:val="24"/>
          <w:szCs w:val="24"/>
        </w:rPr>
      </w:pPr>
      <w:r>
        <w:rPr>
          <w:bCs/>
          <w:sz w:val="24"/>
          <w:szCs w:val="24"/>
        </w:rPr>
        <w:t>2.6. Neformalusis vaikų švietimas:</w:t>
      </w:r>
    </w:p>
    <w:tbl>
      <w:tblPr>
        <w:tblStyle w:val="TableGrid"/>
        <w:tblW w:w="9752" w:type="dxa"/>
        <w:tblInd w:w="137" w:type="dxa"/>
        <w:tblLook w:val="04A0" w:firstRow="1" w:lastRow="0" w:firstColumn="1" w:lastColumn="0" w:noHBand="0" w:noVBand="1"/>
      </w:tblPr>
      <w:tblGrid>
        <w:gridCol w:w="3250"/>
        <w:gridCol w:w="3251"/>
        <w:gridCol w:w="3251"/>
      </w:tblGrid>
      <w:tr w:rsidR="00096551">
        <w:tc>
          <w:tcPr>
            <w:tcW w:w="3250" w:type="dxa"/>
            <w:vAlign w:val="center"/>
          </w:tcPr>
          <w:p w:rsidR="00096551" w:rsidRDefault="000208E8">
            <w:pPr>
              <w:jc w:val="center"/>
              <w:rPr>
                <w:bCs/>
                <w:sz w:val="24"/>
                <w:szCs w:val="24"/>
              </w:rPr>
            </w:pPr>
            <w:r>
              <w:rPr>
                <w:rStyle w:val="Numatytasispastraiposriftas1"/>
                <w:bCs/>
                <w:sz w:val="24"/>
                <w:szCs w:val="24"/>
              </w:rPr>
              <w:t>Lankančiųjų mokinių skaičius</w:t>
            </w:r>
          </w:p>
        </w:tc>
        <w:tc>
          <w:tcPr>
            <w:tcW w:w="3251" w:type="dxa"/>
            <w:vAlign w:val="center"/>
          </w:tcPr>
          <w:p w:rsidR="00096551" w:rsidRDefault="000208E8">
            <w:pPr>
              <w:jc w:val="center"/>
              <w:rPr>
                <w:sz w:val="24"/>
                <w:szCs w:val="24"/>
              </w:rPr>
            </w:pPr>
            <w:r>
              <w:rPr>
                <w:sz w:val="24"/>
                <w:szCs w:val="24"/>
              </w:rPr>
              <w:t>Mokykloje proc. nuo mokinių skaičiaus</w:t>
            </w:r>
          </w:p>
        </w:tc>
        <w:tc>
          <w:tcPr>
            <w:tcW w:w="3251" w:type="dxa"/>
            <w:vAlign w:val="center"/>
          </w:tcPr>
          <w:p w:rsidR="00096551" w:rsidRDefault="000208E8">
            <w:pPr>
              <w:jc w:val="center"/>
              <w:rPr>
                <w:sz w:val="24"/>
                <w:szCs w:val="24"/>
              </w:rPr>
            </w:pPr>
            <w:r>
              <w:rPr>
                <w:sz w:val="24"/>
                <w:szCs w:val="24"/>
              </w:rPr>
              <w:t>Už mokyklos ribų proc. nuo mokinių skaičiaus</w:t>
            </w:r>
          </w:p>
        </w:tc>
      </w:tr>
      <w:tr w:rsidR="00096551">
        <w:tc>
          <w:tcPr>
            <w:tcW w:w="3250" w:type="dxa"/>
            <w:vAlign w:val="center"/>
          </w:tcPr>
          <w:p w:rsidR="00096551" w:rsidRDefault="000208E8">
            <w:pPr>
              <w:jc w:val="center"/>
              <w:rPr>
                <w:bCs/>
                <w:sz w:val="24"/>
                <w:szCs w:val="24"/>
              </w:rPr>
            </w:pPr>
            <w:r>
              <w:rPr>
                <w:bCs/>
                <w:sz w:val="24"/>
                <w:szCs w:val="24"/>
              </w:rPr>
              <w:t>177</w:t>
            </w:r>
          </w:p>
        </w:tc>
        <w:tc>
          <w:tcPr>
            <w:tcW w:w="3251" w:type="dxa"/>
            <w:vAlign w:val="center"/>
          </w:tcPr>
          <w:p w:rsidR="00096551" w:rsidRDefault="000208E8">
            <w:pPr>
              <w:jc w:val="center"/>
              <w:rPr>
                <w:bCs/>
                <w:sz w:val="24"/>
                <w:szCs w:val="24"/>
              </w:rPr>
            </w:pPr>
            <w:r>
              <w:rPr>
                <w:bCs/>
                <w:sz w:val="24"/>
                <w:szCs w:val="24"/>
              </w:rPr>
              <w:t xml:space="preserve">89,9 </w:t>
            </w:r>
          </w:p>
        </w:tc>
        <w:tc>
          <w:tcPr>
            <w:tcW w:w="3251" w:type="dxa"/>
            <w:vAlign w:val="center"/>
          </w:tcPr>
          <w:p w:rsidR="00096551" w:rsidRDefault="000208E8">
            <w:pPr>
              <w:jc w:val="center"/>
              <w:rPr>
                <w:bCs/>
                <w:sz w:val="24"/>
                <w:szCs w:val="24"/>
              </w:rPr>
            </w:pPr>
            <w:r>
              <w:rPr>
                <w:bCs/>
                <w:sz w:val="24"/>
                <w:szCs w:val="24"/>
              </w:rPr>
              <w:t>15,2</w:t>
            </w:r>
          </w:p>
        </w:tc>
      </w:tr>
    </w:tbl>
    <w:p w:rsidR="00096551" w:rsidRDefault="000208E8">
      <w:pPr>
        <w:ind w:firstLine="720"/>
        <w:rPr>
          <w:sz w:val="24"/>
          <w:szCs w:val="24"/>
        </w:rPr>
      </w:pPr>
      <w:r>
        <w:rPr>
          <w:sz w:val="24"/>
          <w:szCs w:val="24"/>
        </w:rPr>
        <w:t>2.7. Olimpiados, konkursai ir kiti renginiai:</w:t>
      </w:r>
    </w:p>
    <w:tbl>
      <w:tblPr>
        <w:tblStyle w:val="TableGrid"/>
        <w:tblW w:w="9751" w:type="dxa"/>
        <w:tblInd w:w="137" w:type="dxa"/>
        <w:tblLook w:val="04A0" w:firstRow="1" w:lastRow="0" w:firstColumn="1" w:lastColumn="0" w:noHBand="0" w:noVBand="1"/>
      </w:tblPr>
      <w:tblGrid>
        <w:gridCol w:w="1204"/>
        <w:gridCol w:w="1255"/>
        <w:gridCol w:w="1203"/>
        <w:gridCol w:w="1255"/>
        <w:gridCol w:w="1203"/>
        <w:gridCol w:w="1255"/>
        <w:gridCol w:w="1203"/>
        <w:gridCol w:w="1255"/>
      </w:tblGrid>
      <w:tr w:rsidR="00096551">
        <w:tc>
          <w:tcPr>
            <w:tcW w:w="2437" w:type="dxa"/>
            <w:gridSpan w:val="2"/>
          </w:tcPr>
          <w:p w:rsidR="00096551" w:rsidRDefault="000208E8">
            <w:pPr>
              <w:jc w:val="center"/>
              <w:rPr>
                <w:sz w:val="24"/>
                <w:szCs w:val="24"/>
              </w:rPr>
            </w:pPr>
            <w:r>
              <w:rPr>
                <w:bCs/>
                <w:sz w:val="24"/>
                <w:szCs w:val="24"/>
              </w:rPr>
              <w:t>Rajono</w:t>
            </w:r>
          </w:p>
        </w:tc>
        <w:tc>
          <w:tcPr>
            <w:tcW w:w="2439" w:type="dxa"/>
            <w:gridSpan w:val="2"/>
          </w:tcPr>
          <w:p w:rsidR="00096551" w:rsidRDefault="000208E8">
            <w:pPr>
              <w:jc w:val="center"/>
              <w:rPr>
                <w:sz w:val="24"/>
                <w:szCs w:val="24"/>
              </w:rPr>
            </w:pPr>
            <w:r>
              <w:rPr>
                <w:sz w:val="24"/>
                <w:szCs w:val="24"/>
              </w:rPr>
              <w:t>Regiono</w:t>
            </w:r>
          </w:p>
        </w:tc>
        <w:tc>
          <w:tcPr>
            <w:tcW w:w="2440" w:type="dxa"/>
            <w:gridSpan w:val="2"/>
          </w:tcPr>
          <w:p w:rsidR="00096551" w:rsidRDefault="000208E8">
            <w:pPr>
              <w:jc w:val="center"/>
              <w:rPr>
                <w:sz w:val="24"/>
                <w:szCs w:val="24"/>
              </w:rPr>
            </w:pPr>
            <w:r>
              <w:rPr>
                <w:sz w:val="24"/>
                <w:szCs w:val="24"/>
              </w:rPr>
              <w:t>Šalies</w:t>
            </w:r>
          </w:p>
        </w:tc>
        <w:tc>
          <w:tcPr>
            <w:tcW w:w="2433" w:type="dxa"/>
            <w:gridSpan w:val="2"/>
          </w:tcPr>
          <w:p w:rsidR="00096551" w:rsidRDefault="000208E8">
            <w:pPr>
              <w:rPr>
                <w:sz w:val="24"/>
                <w:szCs w:val="24"/>
              </w:rPr>
            </w:pPr>
            <w:r>
              <w:rPr>
                <w:bCs/>
                <w:sz w:val="24"/>
                <w:szCs w:val="24"/>
              </w:rPr>
              <w:t>Tarptautiniai</w:t>
            </w:r>
          </w:p>
        </w:tc>
      </w:tr>
      <w:tr w:rsidR="00096551">
        <w:tc>
          <w:tcPr>
            <w:tcW w:w="1192" w:type="dxa"/>
          </w:tcPr>
          <w:p w:rsidR="00096551" w:rsidRDefault="000208E8">
            <w:pPr>
              <w:jc w:val="center"/>
              <w:rPr>
                <w:bCs/>
                <w:sz w:val="24"/>
                <w:szCs w:val="24"/>
              </w:rPr>
            </w:pPr>
            <w:r>
              <w:rPr>
                <w:bCs/>
                <w:sz w:val="24"/>
                <w:szCs w:val="24"/>
              </w:rPr>
              <w:t>Dalyvavu-sių</w:t>
            </w:r>
          </w:p>
          <w:p w:rsidR="00096551" w:rsidRDefault="000208E8">
            <w:pPr>
              <w:jc w:val="center"/>
              <w:rPr>
                <w:bCs/>
                <w:sz w:val="24"/>
                <w:szCs w:val="24"/>
              </w:rPr>
            </w:pPr>
            <w:r>
              <w:rPr>
                <w:bCs/>
                <w:sz w:val="24"/>
                <w:szCs w:val="24"/>
              </w:rPr>
              <w:t>mokinių</w:t>
            </w:r>
          </w:p>
          <w:p w:rsidR="00096551" w:rsidRDefault="000208E8">
            <w:pPr>
              <w:jc w:val="center"/>
              <w:rPr>
                <w:sz w:val="24"/>
                <w:szCs w:val="24"/>
              </w:rPr>
            </w:pPr>
            <w:r>
              <w:rPr>
                <w:bCs/>
                <w:sz w:val="24"/>
                <w:szCs w:val="24"/>
              </w:rPr>
              <w:t>skaičius</w:t>
            </w:r>
          </w:p>
        </w:tc>
        <w:tc>
          <w:tcPr>
            <w:tcW w:w="1245" w:type="dxa"/>
          </w:tcPr>
          <w:p w:rsidR="00096551" w:rsidRDefault="000208E8">
            <w:pPr>
              <w:jc w:val="center"/>
              <w:rPr>
                <w:bCs/>
                <w:sz w:val="24"/>
                <w:szCs w:val="24"/>
              </w:rPr>
            </w:pPr>
            <w:r>
              <w:rPr>
                <w:bCs/>
                <w:sz w:val="24"/>
                <w:szCs w:val="24"/>
              </w:rPr>
              <w:t>Prizininkų/</w:t>
            </w:r>
          </w:p>
          <w:p w:rsidR="00096551" w:rsidRDefault="000208E8">
            <w:pPr>
              <w:jc w:val="center"/>
              <w:rPr>
                <w:sz w:val="24"/>
                <w:szCs w:val="24"/>
              </w:rPr>
            </w:pPr>
            <w:r>
              <w:rPr>
                <w:bCs/>
                <w:sz w:val="24"/>
                <w:szCs w:val="24"/>
              </w:rPr>
              <w:t>laureatų skaičius</w:t>
            </w:r>
          </w:p>
        </w:tc>
        <w:tc>
          <w:tcPr>
            <w:tcW w:w="1194" w:type="dxa"/>
          </w:tcPr>
          <w:p w:rsidR="00096551" w:rsidRDefault="000208E8">
            <w:pPr>
              <w:jc w:val="center"/>
              <w:rPr>
                <w:bCs/>
                <w:sz w:val="24"/>
                <w:szCs w:val="24"/>
              </w:rPr>
            </w:pPr>
            <w:r>
              <w:rPr>
                <w:bCs/>
                <w:sz w:val="24"/>
                <w:szCs w:val="24"/>
              </w:rPr>
              <w:t>Dalyvavu-sių</w:t>
            </w:r>
          </w:p>
          <w:p w:rsidR="00096551" w:rsidRDefault="000208E8">
            <w:pPr>
              <w:jc w:val="center"/>
              <w:rPr>
                <w:bCs/>
                <w:sz w:val="24"/>
                <w:szCs w:val="24"/>
              </w:rPr>
            </w:pPr>
            <w:r>
              <w:rPr>
                <w:bCs/>
                <w:sz w:val="24"/>
                <w:szCs w:val="24"/>
              </w:rPr>
              <w:t>mokinių</w:t>
            </w:r>
          </w:p>
          <w:p w:rsidR="00096551" w:rsidRDefault="000208E8">
            <w:pPr>
              <w:jc w:val="center"/>
              <w:rPr>
                <w:sz w:val="24"/>
                <w:szCs w:val="24"/>
              </w:rPr>
            </w:pPr>
            <w:r>
              <w:rPr>
                <w:bCs/>
                <w:sz w:val="24"/>
                <w:szCs w:val="24"/>
              </w:rPr>
              <w:t>skaičius</w:t>
            </w:r>
          </w:p>
        </w:tc>
        <w:tc>
          <w:tcPr>
            <w:tcW w:w="1245" w:type="dxa"/>
          </w:tcPr>
          <w:p w:rsidR="00096551" w:rsidRDefault="000208E8">
            <w:pPr>
              <w:jc w:val="center"/>
              <w:rPr>
                <w:bCs/>
                <w:sz w:val="24"/>
                <w:szCs w:val="24"/>
              </w:rPr>
            </w:pPr>
            <w:r>
              <w:rPr>
                <w:bCs/>
                <w:sz w:val="24"/>
                <w:szCs w:val="24"/>
              </w:rPr>
              <w:t>Prizininkų/</w:t>
            </w:r>
          </w:p>
          <w:p w:rsidR="00096551" w:rsidRDefault="000208E8">
            <w:pPr>
              <w:jc w:val="center"/>
              <w:rPr>
                <w:sz w:val="24"/>
                <w:szCs w:val="24"/>
              </w:rPr>
            </w:pPr>
            <w:r>
              <w:rPr>
                <w:bCs/>
                <w:sz w:val="24"/>
                <w:szCs w:val="24"/>
              </w:rPr>
              <w:t>laureatų skaičius</w:t>
            </w:r>
          </w:p>
        </w:tc>
        <w:tc>
          <w:tcPr>
            <w:tcW w:w="1193" w:type="dxa"/>
          </w:tcPr>
          <w:p w:rsidR="00096551" w:rsidRDefault="000208E8">
            <w:pPr>
              <w:jc w:val="center"/>
              <w:rPr>
                <w:bCs/>
                <w:sz w:val="24"/>
                <w:szCs w:val="24"/>
              </w:rPr>
            </w:pPr>
            <w:r>
              <w:rPr>
                <w:bCs/>
                <w:sz w:val="24"/>
                <w:szCs w:val="24"/>
              </w:rPr>
              <w:t>Dalyvavu-sių</w:t>
            </w:r>
          </w:p>
          <w:p w:rsidR="00096551" w:rsidRDefault="000208E8">
            <w:pPr>
              <w:jc w:val="center"/>
              <w:rPr>
                <w:bCs/>
                <w:sz w:val="24"/>
                <w:szCs w:val="24"/>
              </w:rPr>
            </w:pPr>
            <w:r>
              <w:rPr>
                <w:bCs/>
                <w:sz w:val="24"/>
                <w:szCs w:val="24"/>
              </w:rPr>
              <w:t>mokinių</w:t>
            </w:r>
          </w:p>
          <w:p w:rsidR="00096551" w:rsidRDefault="000208E8">
            <w:pPr>
              <w:jc w:val="center"/>
              <w:rPr>
                <w:sz w:val="24"/>
                <w:szCs w:val="24"/>
              </w:rPr>
            </w:pPr>
            <w:r>
              <w:rPr>
                <w:bCs/>
                <w:sz w:val="24"/>
                <w:szCs w:val="24"/>
              </w:rPr>
              <w:t>skaičius</w:t>
            </w:r>
          </w:p>
        </w:tc>
        <w:tc>
          <w:tcPr>
            <w:tcW w:w="1247" w:type="dxa"/>
          </w:tcPr>
          <w:p w:rsidR="00096551" w:rsidRDefault="000208E8">
            <w:pPr>
              <w:jc w:val="center"/>
              <w:rPr>
                <w:bCs/>
                <w:sz w:val="24"/>
                <w:szCs w:val="24"/>
              </w:rPr>
            </w:pPr>
            <w:r>
              <w:rPr>
                <w:bCs/>
                <w:sz w:val="24"/>
                <w:szCs w:val="24"/>
              </w:rPr>
              <w:t>Prizininkų/</w:t>
            </w:r>
          </w:p>
          <w:p w:rsidR="00096551" w:rsidRDefault="000208E8">
            <w:pPr>
              <w:jc w:val="center"/>
              <w:rPr>
                <w:sz w:val="24"/>
                <w:szCs w:val="24"/>
              </w:rPr>
            </w:pPr>
            <w:r>
              <w:rPr>
                <w:bCs/>
                <w:sz w:val="24"/>
                <w:szCs w:val="24"/>
              </w:rPr>
              <w:t>laureatų skaičius</w:t>
            </w:r>
          </w:p>
        </w:tc>
        <w:tc>
          <w:tcPr>
            <w:tcW w:w="1192" w:type="dxa"/>
          </w:tcPr>
          <w:p w:rsidR="00096551" w:rsidRDefault="000208E8">
            <w:pPr>
              <w:jc w:val="center"/>
              <w:rPr>
                <w:bCs/>
                <w:sz w:val="24"/>
                <w:szCs w:val="24"/>
              </w:rPr>
            </w:pPr>
            <w:r>
              <w:rPr>
                <w:bCs/>
                <w:sz w:val="24"/>
                <w:szCs w:val="24"/>
              </w:rPr>
              <w:t>Dalyvavu-sių</w:t>
            </w:r>
          </w:p>
          <w:p w:rsidR="00096551" w:rsidRDefault="000208E8">
            <w:pPr>
              <w:jc w:val="center"/>
              <w:rPr>
                <w:bCs/>
                <w:sz w:val="24"/>
                <w:szCs w:val="24"/>
              </w:rPr>
            </w:pPr>
            <w:r>
              <w:rPr>
                <w:bCs/>
                <w:sz w:val="24"/>
                <w:szCs w:val="24"/>
              </w:rPr>
              <w:t>mokinių</w:t>
            </w:r>
          </w:p>
          <w:p w:rsidR="00096551" w:rsidRDefault="000208E8">
            <w:pPr>
              <w:jc w:val="center"/>
              <w:rPr>
                <w:sz w:val="24"/>
                <w:szCs w:val="24"/>
              </w:rPr>
            </w:pPr>
            <w:r>
              <w:rPr>
                <w:bCs/>
                <w:sz w:val="24"/>
                <w:szCs w:val="24"/>
              </w:rPr>
              <w:t>skaičius</w:t>
            </w:r>
          </w:p>
        </w:tc>
        <w:tc>
          <w:tcPr>
            <w:tcW w:w="1241" w:type="dxa"/>
          </w:tcPr>
          <w:p w:rsidR="00096551" w:rsidRDefault="000208E8">
            <w:pPr>
              <w:jc w:val="center"/>
              <w:rPr>
                <w:bCs/>
                <w:sz w:val="24"/>
                <w:szCs w:val="24"/>
              </w:rPr>
            </w:pPr>
            <w:r>
              <w:rPr>
                <w:bCs/>
                <w:sz w:val="24"/>
                <w:szCs w:val="24"/>
              </w:rPr>
              <w:t>Prizininkų/</w:t>
            </w:r>
          </w:p>
          <w:p w:rsidR="00096551" w:rsidRDefault="000208E8">
            <w:pPr>
              <w:jc w:val="center"/>
              <w:rPr>
                <w:sz w:val="24"/>
                <w:szCs w:val="24"/>
              </w:rPr>
            </w:pPr>
            <w:r>
              <w:rPr>
                <w:bCs/>
                <w:sz w:val="24"/>
                <w:szCs w:val="24"/>
              </w:rPr>
              <w:t>laureatų skaičius</w:t>
            </w:r>
          </w:p>
        </w:tc>
      </w:tr>
      <w:tr w:rsidR="00096551">
        <w:tc>
          <w:tcPr>
            <w:tcW w:w="1192" w:type="dxa"/>
          </w:tcPr>
          <w:p w:rsidR="00096551" w:rsidRDefault="000208E8">
            <w:pPr>
              <w:jc w:val="center"/>
              <w:rPr>
                <w:sz w:val="24"/>
                <w:szCs w:val="24"/>
              </w:rPr>
            </w:pPr>
            <w:r>
              <w:rPr>
                <w:sz w:val="24"/>
                <w:szCs w:val="24"/>
              </w:rPr>
              <w:t>133</w:t>
            </w:r>
          </w:p>
        </w:tc>
        <w:tc>
          <w:tcPr>
            <w:tcW w:w="1245" w:type="dxa"/>
          </w:tcPr>
          <w:p w:rsidR="00096551" w:rsidRDefault="000208E8">
            <w:pPr>
              <w:jc w:val="center"/>
              <w:rPr>
                <w:sz w:val="24"/>
                <w:szCs w:val="24"/>
              </w:rPr>
            </w:pPr>
            <w:r>
              <w:rPr>
                <w:sz w:val="24"/>
                <w:szCs w:val="24"/>
              </w:rPr>
              <w:t>91</w:t>
            </w:r>
          </w:p>
        </w:tc>
        <w:tc>
          <w:tcPr>
            <w:tcW w:w="1194" w:type="dxa"/>
          </w:tcPr>
          <w:p w:rsidR="00096551" w:rsidRDefault="000208E8">
            <w:pPr>
              <w:jc w:val="center"/>
              <w:rPr>
                <w:sz w:val="24"/>
                <w:szCs w:val="24"/>
              </w:rPr>
            </w:pPr>
            <w:r>
              <w:rPr>
                <w:sz w:val="24"/>
                <w:szCs w:val="24"/>
              </w:rPr>
              <w:t>33</w:t>
            </w:r>
          </w:p>
        </w:tc>
        <w:tc>
          <w:tcPr>
            <w:tcW w:w="1245" w:type="dxa"/>
          </w:tcPr>
          <w:p w:rsidR="00096551" w:rsidRDefault="000208E8">
            <w:pPr>
              <w:jc w:val="center"/>
              <w:rPr>
                <w:sz w:val="24"/>
                <w:szCs w:val="24"/>
              </w:rPr>
            </w:pPr>
            <w:r>
              <w:rPr>
                <w:sz w:val="24"/>
                <w:szCs w:val="24"/>
              </w:rPr>
              <w:t>26</w:t>
            </w:r>
          </w:p>
        </w:tc>
        <w:tc>
          <w:tcPr>
            <w:tcW w:w="1193" w:type="dxa"/>
          </w:tcPr>
          <w:p w:rsidR="00096551" w:rsidRDefault="000208E8">
            <w:pPr>
              <w:jc w:val="center"/>
              <w:rPr>
                <w:sz w:val="24"/>
                <w:szCs w:val="24"/>
              </w:rPr>
            </w:pPr>
            <w:r>
              <w:rPr>
                <w:sz w:val="24"/>
                <w:szCs w:val="24"/>
              </w:rPr>
              <w:t>233</w:t>
            </w:r>
          </w:p>
        </w:tc>
        <w:tc>
          <w:tcPr>
            <w:tcW w:w="1247" w:type="dxa"/>
          </w:tcPr>
          <w:p w:rsidR="00096551" w:rsidRDefault="000208E8">
            <w:pPr>
              <w:jc w:val="center"/>
              <w:rPr>
                <w:sz w:val="24"/>
                <w:szCs w:val="24"/>
              </w:rPr>
            </w:pPr>
            <w:r>
              <w:rPr>
                <w:sz w:val="24"/>
                <w:szCs w:val="24"/>
              </w:rPr>
              <w:t>192</w:t>
            </w:r>
          </w:p>
        </w:tc>
        <w:tc>
          <w:tcPr>
            <w:tcW w:w="1192" w:type="dxa"/>
          </w:tcPr>
          <w:p w:rsidR="00096551" w:rsidRDefault="000208E8">
            <w:pPr>
              <w:jc w:val="center"/>
              <w:rPr>
                <w:sz w:val="24"/>
                <w:szCs w:val="24"/>
              </w:rPr>
            </w:pPr>
            <w:r>
              <w:rPr>
                <w:sz w:val="24"/>
                <w:szCs w:val="24"/>
              </w:rPr>
              <w:t>108</w:t>
            </w:r>
          </w:p>
        </w:tc>
        <w:tc>
          <w:tcPr>
            <w:tcW w:w="1241" w:type="dxa"/>
          </w:tcPr>
          <w:p w:rsidR="00096551" w:rsidRDefault="000208E8">
            <w:pPr>
              <w:jc w:val="center"/>
              <w:rPr>
                <w:sz w:val="24"/>
                <w:szCs w:val="24"/>
              </w:rPr>
            </w:pPr>
            <w:r>
              <w:rPr>
                <w:sz w:val="24"/>
                <w:szCs w:val="24"/>
              </w:rPr>
              <w:t>30</w:t>
            </w:r>
          </w:p>
        </w:tc>
      </w:tr>
    </w:tbl>
    <w:p w:rsidR="00096551" w:rsidRDefault="000208E8">
      <w:pPr>
        <w:ind w:firstLine="720"/>
        <w:rPr>
          <w:bCs/>
          <w:sz w:val="24"/>
          <w:szCs w:val="24"/>
        </w:rPr>
      </w:pPr>
      <w:r>
        <w:rPr>
          <w:bCs/>
          <w:sz w:val="24"/>
          <w:szCs w:val="24"/>
        </w:rPr>
        <w:t>2.8. Projektai:</w:t>
      </w:r>
    </w:p>
    <w:tbl>
      <w:tblPr>
        <w:tblStyle w:val="TableGrid"/>
        <w:tblW w:w="9752" w:type="dxa"/>
        <w:tblInd w:w="137" w:type="dxa"/>
        <w:tblLook w:val="04A0" w:firstRow="1" w:lastRow="0" w:firstColumn="1" w:lastColumn="0" w:noHBand="0" w:noVBand="1"/>
      </w:tblPr>
      <w:tblGrid>
        <w:gridCol w:w="4536"/>
        <w:gridCol w:w="1740"/>
        <w:gridCol w:w="1742"/>
        <w:gridCol w:w="1734"/>
      </w:tblGrid>
      <w:tr w:rsidR="00096551">
        <w:tc>
          <w:tcPr>
            <w:tcW w:w="4535" w:type="dxa"/>
          </w:tcPr>
          <w:p w:rsidR="00096551" w:rsidRDefault="00096551">
            <w:pPr>
              <w:jc w:val="center"/>
              <w:rPr>
                <w:bCs/>
                <w:sz w:val="24"/>
                <w:szCs w:val="24"/>
              </w:rPr>
            </w:pPr>
          </w:p>
        </w:tc>
        <w:tc>
          <w:tcPr>
            <w:tcW w:w="1740" w:type="dxa"/>
          </w:tcPr>
          <w:p w:rsidR="00096551" w:rsidRDefault="000208E8">
            <w:pPr>
              <w:jc w:val="center"/>
              <w:rPr>
                <w:bCs/>
                <w:sz w:val="24"/>
                <w:szCs w:val="24"/>
              </w:rPr>
            </w:pPr>
            <w:r>
              <w:rPr>
                <w:bCs/>
                <w:sz w:val="24"/>
                <w:szCs w:val="24"/>
              </w:rPr>
              <w:t>Rajono</w:t>
            </w:r>
          </w:p>
        </w:tc>
        <w:tc>
          <w:tcPr>
            <w:tcW w:w="1742" w:type="dxa"/>
          </w:tcPr>
          <w:p w:rsidR="00096551" w:rsidRDefault="000208E8">
            <w:pPr>
              <w:jc w:val="center"/>
              <w:rPr>
                <w:bCs/>
                <w:sz w:val="24"/>
                <w:szCs w:val="24"/>
              </w:rPr>
            </w:pPr>
            <w:r>
              <w:rPr>
                <w:bCs/>
                <w:sz w:val="24"/>
                <w:szCs w:val="24"/>
              </w:rPr>
              <w:t>Šalies</w:t>
            </w:r>
          </w:p>
        </w:tc>
        <w:tc>
          <w:tcPr>
            <w:tcW w:w="1734" w:type="dxa"/>
          </w:tcPr>
          <w:p w:rsidR="00096551" w:rsidRDefault="000208E8">
            <w:pPr>
              <w:jc w:val="center"/>
              <w:rPr>
                <w:bCs/>
                <w:sz w:val="24"/>
                <w:szCs w:val="24"/>
              </w:rPr>
            </w:pPr>
            <w:r>
              <w:rPr>
                <w:bCs/>
                <w:sz w:val="24"/>
                <w:szCs w:val="24"/>
              </w:rPr>
              <w:t>Tarptautiniai</w:t>
            </w:r>
          </w:p>
        </w:tc>
      </w:tr>
      <w:tr w:rsidR="00096551">
        <w:tc>
          <w:tcPr>
            <w:tcW w:w="4535" w:type="dxa"/>
            <w:vAlign w:val="center"/>
          </w:tcPr>
          <w:p w:rsidR="00096551" w:rsidRDefault="000208E8">
            <w:pPr>
              <w:rPr>
                <w:bCs/>
                <w:sz w:val="24"/>
                <w:szCs w:val="24"/>
              </w:rPr>
            </w:pPr>
            <w:r>
              <w:rPr>
                <w:bCs/>
                <w:sz w:val="24"/>
                <w:szCs w:val="24"/>
              </w:rPr>
              <w:t>Vykdytų projektų skaičius</w:t>
            </w:r>
          </w:p>
        </w:tc>
        <w:tc>
          <w:tcPr>
            <w:tcW w:w="1740" w:type="dxa"/>
            <w:vAlign w:val="center"/>
          </w:tcPr>
          <w:p w:rsidR="00096551" w:rsidRDefault="000208E8">
            <w:pPr>
              <w:jc w:val="center"/>
              <w:rPr>
                <w:bCs/>
                <w:sz w:val="24"/>
                <w:szCs w:val="24"/>
              </w:rPr>
            </w:pPr>
            <w:r>
              <w:rPr>
                <w:bCs/>
                <w:sz w:val="24"/>
                <w:szCs w:val="24"/>
              </w:rPr>
              <w:t>5</w:t>
            </w:r>
          </w:p>
        </w:tc>
        <w:tc>
          <w:tcPr>
            <w:tcW w:w="1742" w:type="dxa"/>
            <w:vAlign w:val="center"/>
          </w:tcPr>
          <w:p w:rsidR="00096551" w:rsidRDefault="000208E8">
            <w:pPr>
              <w:jc w:val="center"/>
              <w:rPr>
                <w:bCs/>
                <w:sz w:val="24"/>
                <w:szCs w:val="24"/>
              </w:rPr>
            </w:pPr>
            <w:r>
              <w:rPr>
                <w:bCs/>
                <w:sz w:val="24"/>
                <w:szCs w:val="24"/>
              </w:rPr>
              <w:t>7</w:t>
            </w:r>
          </w:p>
        </w:tc>
        <w:tc>
          <w:tcPr>
            <w:tcW w:w="1734" w:type="dxa"/>
            <w:vAlign w:val="center"/>
          </w:tcPr>
          <w:p w:rsidR="00096551" w:rsidRDefault="000208E8">
            <w:pPr>
              <w:jc w:val="center"/>
              <w:rPr>
                <w:bCs/>
                <w:sz w:val="24"/>
                <w:szCs w:val="24"/>
              </w:rPr>
            </w:pPr>
            <w:r>
              <w:rPr>
                <w:bCs/>
                <w:sz w:val="24"/>
                <w:szCs w:val="24"/>
              </w:rPr>
              <w:t>1</w:t>
            </w:r>
          </w:p>
        </w:tc>
      </w:tr>
      <w:tr w:rsidR="00096551">
        <w:tc>
          <w:tcPr>
            <w:tcW w:w="4535" w:type="dxa"/>
            <w:vAlign w:val="center"/>
          </w:tcPr>
          <w:p w:rsidR="00096551" w:rsidRDefault="000208E8">
            <w:pPr>
              <w:rPr>
                <w:bCs/>
                <w:sz w:val="24"/>
                <w:szCs w:val="24"/>
              </w:rPr>
            </w:pPr>
            <w:r>
              <w:rPr>
                <w:rStyle w:val="Numatytasispastraiposriftas1"/>
                <w:bCs/>
                <w:sz w:val="24"/>
                <w:szCs w:val="24"/>
              </w:rPr>
              <w:t>Dalyvavusių mokinių skaičius</w:t>
            </w:r>
          </w:p>
        </w:tc>
        <w:tc>
          <w:tcPr>
            <w:tcW w:w="1740" w:type="dxa"/>
            <w:vAlign w:val="center"/>
          </w:tcPr>
          <w:p w:rsidR="00096551" w:rsidRDefault="000208E8">
            <w:pPr>
              <w:jc w:val="center"/>
              <w:rPr>
                <w:bCs/>
                <w:sz w:val="24"/>
                <w:szCs w:val="24"/>
              </w:rPr>
            </w:pPr>
            <w:r>
              <w:rPr>
                <w:bCs/>
                <w:sz w:val="24"/>
                <w:szCs w:val="24"/>
              </w:rPr>
              <w:t>176</w:t>
            </w:r>
          </w:p>
        </w:tc>
        <w:tc>
          <w:tcPr>
            <w:tcW w:w="1742" w:type="dxa"/>
            <w:vAlign w:val="center"/>
          </w:tcPr>
          <w:p w:rsidR="00096551" w:rsidRDefault="000208E8">
            <w:pPr>
              <w:jc w:val="center"/>
              <w:rPr>
                <w:bCs/>
                <w:sz w:val="24"/>
                <w:szCs w:val="24"/>
              </w:rPr>
            </w:pPr>
            <w:r>
              <w:rPr>
                <w:bCs/>
                <w:sz w:val="24"/>
                <w:szCs w:val="24"/>
              </w:rPr>
              <w:t>180</w:t>
            </w:r>
          </w:p>
        </w:tc>
        <w:tc>
          <w:tcPr>
            <w:tcW w:w="1734" w:type="dxa"/>
            <w:vAlign w:val="center"/>
          </w:tcPr>
          <w:p w:rsidR="00096551" w:rsidRDefault="000208E8">
            <w:pPr>
              <w:jc w:val="center"/>
              <w:rPr>
                <w:bCs/>
                <w:sz w:val="24"/>
                <w:szCs w:val="24"/>
              </w:rPr>
            </w:pPr>
            <w:r>
              <w:rPr>
                <w:bCs/>
                <w:sz w:val="24"/>
                <w:szCs w:val="24"/>
              </w:rPr>
              <w:t>15</w:t>
            </w:r>
          </w:p>
        </w:tc>
      </w:tr>
      <w:tr w:rsidR="00096551">
        <w:tc>
          <w:tcPr>
            <w:tcW w:w="4535" w:type="dxa"/>
            <w:vAlign w:val="center"/>
          </w:tcPr>
          <w:p w:rsidR="00096551" w:rsidRDefault="000208E8">
            <w:pPr>
              <w:rPr>
                <w:rStyle w:val="Numatytasispastraiposriftas1"/>
                <w:sz w:val="24"/>
                <w:szCs w:val="24"/>
              </w:rPr>
            </w:pPr>
            <w:r>
              <w:rPr>
                <w:rStyle w:val="Numatytasispastraiposriftas1"/>
                <w:bCs/>
                <w:sz w:val="24"/>
                <w:szCs w:val="24"/>
              </w:rPr>
              <w:t>Proc. nuo bendro mokinių skaičiaus</w:t>
            </w:r>
          </w:p>
        </w:tc>
        <w:tc>
          <w:tcPr>
            <w:tcW w:w="1740" w:type="dxa"/>
            <w:vAlign w:val="center"/>
          </w:tcPr>
          <w:p w:rsidR="00096551" w:rsidRDefault="000208E8">
            <w:pPr>
              <w:jc w:val="center"/>
              <w:rPr>
                <w:sz w:val="24"/>
                <w:szCs w:val="24"/>
              </w:rPr>
            </w:pPr>
            <w:r>
              <w:rPr>
                <w:sz w:val="24"/>
                <w:szCs w:val="24"/>
              </w:rPr>
              <w:t>86,2</w:t>
            </w:r>
          </w:p>
        </w:tc>
        <w:tc>
          <w:tcPr>
            <w:tcW w:w="1742" w:type="dxa"/>
            <w:vAlign w:val="center"/>
          </w:tcPr>
          <w:p w:rsidR="00096551" w:rsidRDefault="000208E8">
            <w:pPr>
              <w:jc w:val="center"/>
              <w:rPr>
                <w:bCs/>
                <w:sz w:val="24"/>
                <w:szCs w:val="24"/>
              </w:rPr>
            </w:pPr>
            <w:r>
              <w:rPr>
                <w:bCs/>
                <w:sz w:val="24"/>
                <w:szCs w:val="24"/>
              </w:rPr>
              <w:t>88</w:t>
            </w:r>
          </w:p>
        </w:tc>
        <w:tc>
          <w:tcPr>
            <w:tcW w:w="1734" w:type="dxa"/>
            <w:vAlign w:val="center"/>
          </w:tcPr>
          <w:p w:rsidR="00096551" w:rsidRDefault="000208E8">
            <w:pPr>
              <w:jc w:val="center"/>
              <w:rPr>
                <w:bCs/>
                <w:sz w:val="24"/>
                <w:szCs w:val="24"/>
              </w:rPr>
            </w:pPr>
            <w:r>
              <w:rPr>
                <w:bCs/>
                <w:sz w:val="24"/>
                <w:szCs w:val="24"/>
              </w:rPr>
              <w:t>7,4</w:t>
            </w:r>
          </w:p>
        </w:tc>
      </w:tr>
    </w:tbl>
    <w:p w:rsidR="00096551" w:rsidRDefault="000208E8" w:rsidP="00A53D15">
      <w:pPr>
        <w:ind w:firstLine="709"/>
        <w:rPr>
          <w:bCs/>
          <w:sz w:val="24"/>
          <w:szCs w:val="24"/>
        </w:rPr>
      </w:pPr>
      <w:r>
        <w:rPr>
          <w:bCs/>
          <w:sz w:val="24"/>
          <w:szCs w:val="24"/>
        </w:rPr>
        <w:t>2.9. Mokiniai, turintieji specialiųjų ugdymosi poreikių:</w:t>
      </w:r>
    </w:p>
    <w:tbl>
      <w:tblPr>
        <w:tblStyle w:val="TableGrid"/>
        <w:tblW w:w="9752" w:type="dxa"/>
        <w:tblInd w:w="137" w:type="dxa"/>
        <w:tblLook w:val="04A0" w:firstRow="1" w:lastRow="0" w:firstColumn="1" w:lastColumn="0" w:noHBand="0" w:noVBand="1"/>
      </w:tblPr>
      <w:tblGrid>
        <w:gridCol w:w="2832"/>
        <w:gridCol w:w="2309"/>
        <w:gridCol w:w="2305"/>
        <w:gridCol w:w="2306"/>
      </w:tblGrid>
      <w:tr w:rsidR="00096551">
        <w:tc>
          <w:tcPr>
            <w:tcW w:w="2831" w:type="dxa"/>
            <w:vAlign w:val="center"/>
          </w:tcPr>
          <w:p w:rsidR="00096551" w:rsidRDefault="000208E8">
            <w:pPr>
              <w:jc w:val="center"/>
              <w:rPr>
                <w:bCs/>
                <w:sz w:val="24"/>
                <w:szCs w:val="24"/>
              </w:rPr>
            </w:pPr>
            <w:r>
              <w:rPr>
                <w:bCs/>
                <w:sz w:val="24"/>
                <w:szCs w:val="24"/>
              </w:rPr>
              <w:t>Skaičius mokykloje</w:t>
            </w:r>
          </w:p>
        </w:tc>
        <w:tc>
          <w:tcPr>
            <w:tcW w:w="6920" w:type="dxa"/>
            <w:gridSpan w:val="3"/>
            <w:vAlign w:val="center"/>
          </w:tcPr>
          <w:p w:rsidR="00096551" w:rsidRDefault="000208E8">
            <w:pPr>
              <w:jc w:val="center"/>
              <w:rPr>
                <w:bCs/>
                <w:sz w:val="24"/>
                <w:szCs w:val="24"/>
              </w:rPr>
            </w:pPr>
            <w:r>
              <w:rPr>
                <w:sz w:val="24"/>
                <w:szCs w:val="24"/>
              </w:rPr>
              <w:t>Proc. nuo mokinių skaičiaus</w:t>
            </w:r>
          </w:p>
        </w:tc>
      </w:tr>
      <w:tr w:rsidR="00096551">
        <w:trPr>
          <w:trHeight w:val="270"/>
        </w:trPr>
        <w:tc>
          <w:tcPr>
            <w:tcW w:w="2831" w:type="dxa"/>
            <w:vMerge w:val="restart"/>
            <w:vAlign w:val="center"/>
          </w:tcPr>
          <w:p w:rsidR="00096551" w:rsidRDefault="000208E8">
            <w:pPr>
              <w:jc w:val="center"/>
              <w:rPr>
                <w:bCs/>
                <w:sz w:val="24"/>
                <w:szCs w:val="24"/>
              </w:rPr>
            </w:pPr>
            <w:r>
              <w:rPr>
                <w:bCs/>
                <w:sz w:val="24"/>
                <w:szCs w:val="24"/>
              </w:rPr>
              <w:t>37</w:t>
            </w:r>
          </w:p>
        </w:tc>
        <w:tc>
          <w:tcPr>
            <w:tcW w:w="2309" w:type="dxa"/>
            <w:vAlign w:val="center"/>
          </w:tcPr>
          <w:p w:rsidR="00096551" w:rsidRDefault="000208E8">
            <w:pPr>
              <w:jc w:val="center"/>
              <w:rPr>
                <w:bCs/>
                <w:sz w:val="24"/>
                <w:szCs w:val="24"/>
              </w:rPr>
            </w:pPr>
            <w:r>
              <w:rPr>
                <w:sz w:val="24"/>
                <w:szCs w:val="24"/>
              </w:rPr>
              <w:t>Didelių poreikių</w:t>
            </w:r>
          </w:p>
        </w:tc>
        <w:tc>
          <w:tcPr>
            <w:tcW w:w="2305" w:type="dxa"/>
            <w:vAlign w:val="center"/>
          </w:tcPr>
          <w:p w:rsidR="00096551" w:rsidRDefault="000208E8">
            <w:pPr>
              <w:jc w:val="center"/>
              <w:rPr>
                <w:bCs/>
                <w:sz w:val="24"/>
                <w:szCs w:val="24"/>
              </w:rPr>
            </w:pPr>
            <w:r>
              <w:rPr>
                <w:sz w:val="24"/>
                <w:szCs w:val="24"/>
              </w:rPr>
              <w:t>Vidutinių poreikių</w:t>
            </w:r>
          </w:p>
        </w:tc>
        <w:tc>
          <w:tcPr>
            <w:tcW w:w="2306" w:type="dxa"/>
            <w:vAlign w:val="center"/>
          </w:tcPr>
          <w:p w:rsidR="00096551" w:rsidRDefault="000208E8">
            <w:pPr>
              <w:jc w:val="center"/>
              <w:rPr>
                <w:bCs/>
                <w:sz w:val="24"/>
                <w:szCs w:val="24"/>
              </w:rPr>
            </w:pPr>
            <w:r>
              <w:rPr>
                <w:sz w:val="24"/>
                <w:szCs w:val="24"/>
              </w:rPr>
              <w:t>Nedidelių poreikių</w:t>
            </w:r>
          </w:p>
        </w:tc>
      </w:tr>
      <w:tr w:rsidR="00096551">
        <w:tc>
          <w:tcPr>
            <w:tcW w:w="2831" w:type="dxa"/>
            <w:vMerge/>
            <w:vAlign w:val="center"/>
          </w:tcPr>
          <w:p w:rsidR="00096551" w:rsidRDefault="00096551">
            <w:pPr>
              <w:suppressAutoHyphens w:val="0"/>
              <w:jc w:val="center"/>
              <w:rPr>
                <w:rFonts w:eastAsia="Calibri"/>
                <w:bCs/>
                <w:kern w:val="2"/>
                <w:sz w:val="24"/>
                <w:szCs w:val="24"/>
              </w:rPr>
            </w:pPr>
          </w:p>
        </w:tc>
        <w:tc>
          <w:tcPr>
            <w:tcW w:w="2309" w:type="dxa"/>
            <w:vAlign w:val="center"/>
          </w:tcPr>
          <w:p w:rsidR="00096551" w:rsidRDefault="000208E8">
            <w:pPr>
              <w:jc w:val="center"/>
              <w:rPr>
                <w:bCs/>
                <w:sz w:val="24"/>
                <w:szCs w:val="24"/>
              </w:rPr>
            </w:pPr>
            <w:r>
              <w:rPr>
                <w:bCs/>
                <w:sz w:val="24"/>
                <w:szCs w:val="24"/>
              </w:rPr>
              <w:t>2,7</w:t>
            </w:r>
          </w:p>
        </w:tc>
        <w:tc>
          <w:tcPr>
            <w:tcW w:w="2305" w:type="dxa"/>
            <w:vAlign w:val="center"/>
          </w:tcPr>
          <w:p w:rsidR="00096551" w:rsidRDefault="000208E8">
            <w:pPr>
              <w:jc w:val="center"/>
              <w:rPr>
                <w:bCs/>
                <w:sz w:val="24"/>
                <w:szCs w:val="24"/>
              </w:rPr>
            </w:pPr>
            <w:r>
              <w:rPr>
                <w:bCs/>
                <w:sz w:val="24"/>
                <w:szCs w:val="24"/>
              </w:rPr>
              <w:t>27</w:t>
            </w:r>
          </w:p>
        </w:tc>
        <w:tc>
          <w:tcPr>
            <w:tcW w:w="2306" w:type="dxa"/>
            <w:vAlign w:val="center"/>
          </w:tcPr>
          <w:p w:rsidR="00096551" w:rsidRDefault="000208E8">
            <w:pPr>
              <w:jc w:val="center"/>
              <w:rPr>
                <w:bCs/>
                <w:sz w:val="24"/>
                <w:szCs w:val="24"/>
              </w:rPr>
            </w:pPr>
            <w:r>
              <w:rPr>
                <w:bCs/>
                <w:sz w:val="24"/>
                <w:szCs w:val="24"/>
              </w:rPr>
              <w:t>70,3</w:t>
            </w:r>
          </w:p>
        </w:tc>
      </w:tr>
    </w:tbl>
    <w:p w:rsidR="00096551" w:rsidRDefault="00096551">
      <w:pPr>
        <w:jc w:val="both"/>
        <w:rPr>
          <w:rFonts w:eastAsia="Calibri"/>
          <w:kern w:val="2"/>
          <w:sz w:val="24"/>
          <w:szCs w:val="24"/>
          <w:lang w:val="en-GB"/>
        </w:rPr>
      </w:pPr>
    </w:p>
    <w:p w:rsidR="00096551" w:rsidRDefault="000208E8">
      <w:pPr>
        <w:jc w:val="center"/>
        <w:rPr>
          <w:b/>
          <w:sz w:val="24"/>
          <w:szCs w:val="24"/>
        </w:rPr>
      </w:pPr>
      <w:r>
        <w:rPr>
          <w:b/>
          <w:sz w:val="24"/>
          <w:szCs w:val="24"/>
        </w:rPr>
        <w:t>III. INFORMACIJA APIE MOKINIŲ VEIKLOS REZULTATUS</w:t>
      </w:r>
    </w:p>
    <w:p w:rsidR="00096551" w:rsidRDefault="00096551">
      <w:pPr>
        <w:jc w:val="center"/>
        <w:rPr>
          <w:rStyle w:val="Numatytasispastraiposriftas1"/>
          <w:sz w:val="24"/>
          <w:szCs w:val="24"/>
        </w:rPr>
      </w:pPr>
    </w:p>
    <w:p w:rsidR="00096551" w:rsidRDefault="000208E8">
      <w:pPr>
        <w:pStyle w:val="ListParagraph"/>
        <w:tabs>
          <w:tab w:val="left" w:pos="851"/>
        </w:tabs>
        <w:suppressAutoHyphens/>
        <w:spacing w:after="0" w:line="240" w:lineRule="auto"/>
        <w:ind w:left="0" w:firstLine="567"/>
        <w:jc w:val="both"/>
        <w:textAlignment w:val="baseline"/>
        <w:rPr>
          <w:rFonts w:ascii="Times New Roman" w:hAnsi="Times New Roman"/>
          <w:sz w:val="24"/>
          <w:szCs w:val="24"/>
          <w:lang w:val="lt-LT"/>
        </w:rPr>
      </w:pPr>
      <w:r>
        <w:rPr>
          <w:rFonts w:ascii="Times New Roman" w:hAnsi="Times New Roman"/>
          <w:sz w:val="24"/>
          <w:szCs w:val="24"/>
          <w:lang w:val="lt-LT"/>
        </w:rPr>
        <w:t>3.1. Mokinių pasiekimų ir pažangos vertinimo informacijos kaupimas ir panaudojimas ugdymo procese.</w:t>
      </w:r>
    </w:p>
    <w:p w:rsidR="00096551" w:rsidRDefault="000208E8">
      <w:pPr>
        <w:ind w:firstLine="567"/>
        <w:jc w:val="both"/>
        <w:rPr>
          <w:sz w:val="24"/>
          <w:szCs w:val="24"/>
        </w:rPr>
      </w:pPr>
      <w:r>
        <w:rPr>
          <w:sz w:val="24"/>
          <w:szCs w:val="24"/>
        </w:rPr>
        <w:lastRenderedPageBreak/>
        <w:t xml:space="preserve">1–4 klasių mokinių atsiskaitomieji darbai kaupiami mokinių aplankuose, kurie pristatomi ir sistemingai aptariami su tėvais (globėjais, rūpintojais) trišalių pokalbių metu. Šių pokalbių metu atkreipiamas dėmesys į gerai susiformavusius gebėjimus, matomas ugdymosi spragas, bendradarbiaujant su tėvais </w:t>
      </w:r>
      <w:r w:rsidR="004410A4">
        <w:rPr>
          <w:sz w:val="24"/>
          <w:szCs w:val="24"/>
        </w:rPr>
        <w:t xml:space="preserve">(globėjais, rūpintojais) </w:t>
      </w:r>
      <w:r>
        <w:rPr>
          <w:sz w:val="24"/>
          <w:szCs w:val="24"/>
        </w:rPr>
        <w:t>tariamasi dėl mokymosi pagalbos poreikio ir dažnumo. Mokslo metų pabaigoje 4 klasės mokytojai pildo Pradinio ugdymo programos baigimo pasiekimų ir pažangos vertinimo aprašą, su kuriuo būsimas 5 klasės vadovas ir dalykų mokytojai susipažįsta per adaptacinį naujų mokslo metų laikotarpį.</w:t>
      </w:r>
    </w:p>
    <w:p w:rsidR="00096551" w:rsidRDefault="004410A4">
      <w:pPr>
        <w:ind w:firstLine="567"/>
        <w:jc w:val="both"/>
        <w:rPr>
          <w:sz w:val="24"/>
          <w:szCs w:val="24"/>
        </w:rPr>
      </w:pPr>
      <w:r>
        <w:rPr>
          <w:sz w:val="24"/>
          <w:szCs w:val="24"/>
        </w:rPr>
        <w:t>Vykdoma 5–IV klasių mokinių i</w:t>
      </w:r>
      <w:r w:rsidR="000208E8">
        <w:rPr>
          <w:sz w:val="24"/>
          <w:szCs w:val="24"/>
        </w:rPr>
        <w:t xml:space="preserve">ndividualios pažangos stebėsena, mokiniai turi aplankus su I ir </w:t>
      </w:r>
      <w:r w:rsidR="003363F1">
        <w:rPr>
          <w:sz w:val="24"/>
          <w:szCs w:val="24"/>
        </w:rPr>
        <w:br/>
      </w:r>
      <w:r w:rsidR="000208E8">
        <w:rPr>
          <w:sz w:val="24"/>
          <w:szCs w:val="24"/>
        </w:rPr>
        <w:t>II pusmečio dalyko vertinimo kreivėmis. Mokiniai kartu su mokytojais formuoja pusmečių lūkesčius, mėnesio pabaigoje fiksuoja balų vidurkį ir braižo kreivę, įgyvendinant šį metodą akivaizdžiai matosi daroma pažanga. Jei nedaroma pažanga, mokiniui siūloma lankyti dalykines konsultacijas, taikomi kiti mokymo būdai</w:t>
      </w:r>
      <w:r>
        <w:rPr>
          <w:sz w:val="24"/>
          <w:szCs w:val="24"/>
        </w:rPr>
        <w:t>,</w:t>
      </w:r>
      <w:r w:rsidR="000208E8">
        <w:rPr>
          <w:sz w:val="24"/>
          <w:szCs w:val="24"/>
        </w:rPr>
        <w:t xml:space="preserve"> mažinantys žinių spragas ir tobulinantys mokymosi įgūdžius.</w:t>
      </w:r>
    </w:p>
    <w:p w:rsidR="00096551" w:rsidRDefault="000208E8">
      <w:pPr>
        <w:ind w:firstLine="567"/>
        <w:jc w:val="both"/>
        <w:rPr>
          <w:sz w:val="24"/>
          <w:szCs w:val="24"/>
        </w:rPr>
      </w:pPr>
      <w:r>
        <w:rPr>
          <w:sz w:val="24"/>
          <w:szCs w:val="24"/>
        </w:rPr>
        <w:t xml:space="preserve">Mokinių NMPP, PUPP ir BE rezultatai aptariami gimnazijos Mokytojų tarybos, metodinės tarybos, metodinių grupių posėdžiuose, klasių susirinkimuose. PUPP ir BE rezultatai lyginami su metiniais dalykų vertinimais. Kaupiami konkrečios klasės NMPP rezultatai, rengiamos lentelės, lyginami mokinių pasiekimai su ankstesniais metais, stebima pažanga arba regresas, tariamasi dėl pagalbos mokiniams ir mokytojams teikimo. </w:t>
      </w:r>
    </w:p>
    <w:p w:rsidR="00096551" w:rsidRDefault="000208E8">
      <w:pPr>
        <w:pStyle w:val="prastasis1"/>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Džiugina jog </w:t>
      </w:r>
      <w:r w:rsidR="004410A4">
        <w:rPr>
          <w:rFonts w:ascii="Times New Roman" w:hAnsi="Times New Roman" w:cs="Times New Roman"/>
          <w:sz w:val="24"/>
          <w:szCs w:val="24"/>
        </w:rPr>
        <w:t>v</w:t>
      </w:r>
      <w:r>
        <w:rPr>
          <w:rFonts w:ascii="Times New Roman" w:hAnsi="Times New Roman" w:cs="Times New Roman"/>
          <w:sz w:val="24"/>
          <w:szCs w:val="24"/>
        </w:rPr>
        <w:t xml:space="preserve">isose srityse 2 ir 4 klasių mokinių NMPP pasiekimų vidurkis viršija šalies vidurkį ir yra pagerėję rezultatai: 2 kl. matematikos – nuo 66,9 % iki 81,3 %; skaitymo – nuo 62,2 % iki 85,6 %; teksto kūrimo – nuo 51,1 % iki 78,2 %; rašymo – nuo 67,5 % iki 82,8 %; 4 kl. matematikos – nuo </w:t>
      </w:r>
      <w:r w:rsidR="004410A4">
        <w:rPr>
          <w:rFonts w:ascii="Times New Roman" w:hAnsi="Times New Roman" w:cs="Times New Roman"/>
          <w:sz w:val="24"/>
          <w:szCs w:val="24"/>
        </w:rPr>
        <w:br/>
      </w:r>
      <w:r>
        <w:rPr>
          <w:rFonts w:ascii="Times New Roman" w:hAnsi="Times New Roman" w:cs="Times New Roman"/>
          <w:sz w:val="24"/>
          <w:szCs w:val="24"/>
        </w:rPr>
        <w:t>41,7 % iki 68,9 %; skaitymo – nuo 43,8 % iki 73,3 %; pasaulio pažinimo – nuo 38,7 % iki 69,4 %; rašymo – nuo 33,8 % iki 70,3 %.</w:t>
      </w:r>
    </w:p>
    <w:p w:rsidR="00096551" w:rsidRDefault="000208E8">
      <w:pPr>
        <w:ind w:firstLine="567"/>
        <w:jc w:val="both"/>
        <w:rPr>
          <w:sz w:val="24"/>
          <w:szCs w:val="24"/>
        </w:rPr>
      </w:pPr>
      <w:r>
        <w:rPr>
          <w:sz w:val="24"/>
          <w:szCs w:val="24"/>
        </w:rPr>
        <w:t xml:space="preserve">Mokytojų tarybos posėdžiuose nagrinėjami pusmečių ir metiniai mokinių ugdymosi rezultatai. Aptariamos sėkmės ir pagalbos mokiniui reikalingumas. Stebimas konkrečios klasės dalykų mokymasis. Išskiriamas konkrečios klasės 3 dalykų žemiausių įvertinimų vidurkis, dėl kurio per tos klasės susirinkimus tariamasi dėl šių 3 dalykų pažangos siekimo. Mokytojai mokinių tėvams (globėjams, rūpintojams) ir gimnazijos administracijai raštu argumentuoja, dėl kokių priežasčių buvo išvestas pusmečio nepatenkinamas įvertinimas. Po I pusmečio mokiniai, kurie turi nepatenkinamų įvertinimų, kartu su tėvais (globėjais, rūpintojais) kviečiami į pokalbį su gimnazijos direktoriaus pavaduotoju ugdymui arba </w:t>
      </w:r>
      <w:r w:rsidR="004410A4">
        <w:rPr>
          <w:sz w:val="24"/>
          <w:szCs w:val="24"/>
        </w:rPr>
        <w:t xml:space="preserve">į </w:t>
      </w:r>
      <w:r>
        <w:rPr>
          <w:sz w:val="24"/>
          <w:szCs w:val="24"/>
        </w:rPr>
        <w:t xml:space="preserve">VGK posėdį. Pokalbio metu pildoma „Pagalbos mokiniui“ forma, kurioje fiksuojami susitarimai dėl mokymosi spragų šalinimo ir pagalbos teikimo. Mokinių pusmečių ir metinės ugdymosi rezultatų suvestinės saugomos aplankuose. Konkretaus mokinio metinė ugdymosi suvestinė saugoma asmens byloje. </w:t>
      </w:r>
    </w:p>
    <w:p w:rsidR="00096551" w:rsidRDefault="000208E8">
      <w:pPr>
        <w:ind w:firstLine="567"/>
        <w:jc w:val="both"/>
        <w:rPr>
          <w:sz w:val="24"/>
          <w:szCs w:val="24"/>
        </w:rPr>
      </w:pPr>
      <w:r>
        <w:rPr>
          <w:sz w:val="24"/>
          <w:szCs w:val="24"/>
        </w:rPr>
        <w:t>Pagalba mokiniams teikiama ne tik pamokų metu, bet ir ugdomojo konsultavimo valandomis. Ugdomojo konsultavimo priemonės naudingos mokinių įvertinimų gerėjimui</w:t>
      </w:r>
      <w:r w:rsidR="004410A4">
        <w:rPr>
          <w:sz w:val="24"/>
          <w:szCs w:val="24"/>
        </w:rPr>
        <w:t>.</w:t>
      </w:r>
      <w:r>
        <w:rPr>
          <w:sz w:val="24"/>
          <w:szCs w:val="24"/>
        </w:rPr>
        <w:t xml:space="preserve"> 2019 m. keturiolika gimnazijos mokytojų mokiniams suteikė 1</w:t>
      </w:r>
      <w:r w:rsidR="004410A4">
        <w:rPr>
          <w:sz w:val="24"/>
          <w:szCs w:val="24"/>
        </w:rPr>
        <w:t xml:space="preserve"> </w:t>
      </w:r>
      <w:r>
        <w:rPr>
          <w:sz w:val="24"/>
          <w:szCs w:val="24"/>
        </w:rPr>
        <w:t>230 dalykinių konsultacijų.</w:t>
      </w:r>
    </w:p>
    <w:p w:rsidR="00096551" w:rsidRDefault="000208E8">
      <w:pPr>
        <w:ind w:firstLine="567"/>
        <w:jc w:val="both"/>
        <w:rPr>
          <w:sz w:val="24"/>
          <w:szCs w:val="24"/>
        </w:rPr>
      </w:pPr>
      <w:r>
        <w:rPr>
          <w:sz w:val="24"/>
          <w:szCs w:val="24"/>
        </w:rPr>
        <w:t>Per mokslo metus du kartus aptariama konkrečios klasės mokinių daroma pažanga, mokytojai tariasi dėl pagalbos mokiniams, kurių žemi pasiekimai, būdų ir formų.</w:t>
      </w:r>
    </w:p>
    <w:p w:rsidR="00096551" w:rsidRDefault="000208E8">
      <w:pPr>
        <w:ind w:firstLine="567"/>
        <w:jc w:val="both"/>
        <w:rPr>
          <w:sz w:val="24"/>
          <w:szCs w:val="24"/>
        </w:rPr>
      </w:pPr>
      <w:r>
        <w:rPr>
          <w:sz w:val="24"/>
          <w:szCs w:val="24"/>
        </w:rPr>
        <w:t xml:space="preserve">Specialiųjų ugdymosi poreikių mokinių daroma pažanga fiksuojama 2 kartus per mokslo metus rašant pasiekimų aprašus po I pusmečio ir mokslo metų pabaigoje. Šie aprašai siunčiami el. paštu tėvams (globėjams, rūpintojams). Aprašai saugomi SUP mokinių bylose. Vaiko gerovės komisijos posėdžių metu aptariami SUP mokinių pasiekimai, daroma pažanga. Specialiųjų mokinių ugdymui skiriamas pakankamas dėmesys mokykloje, dirba specialistų komanda: 1 logopedas ir spec. pedagogas, 1 socialinis pedagogas, 1 mokytojo padėjėjas. </w:t>
      </w:r>
    </w:p>
    <w:p w:rsidR="00096551" w:rsidRDefault="000208E8">
      <w:pPr>
        <w:ind w:firstLine="567"/>
        <w:jc w:val="both"/>
        <w:rPr>
          <w:sz w:val="24"/>
          <w:szCs w:val="24"/>
        </w:rPr>
      </w:pPr>
      <w:r>
        <w:rPr>
          <w:sz w:val="24"/>
          <w:szCs w:val="24"/>
        </w:rPr>
        <w:t xml:space="preserve">3.2. Mokinio asmenybės tapsmo stebėjimas. </w:t>
      </w:r>
    </w:p>
    <w:p w:rsidR="00096551" w:rsidRDefault="000208E8">
      <w:pPr>
        <w:ind w:firstLine="567"/>
        <w:jc w:val="both"/>
        <w:rPr>
          <w:sz w:val="24"/>
          <w:szCs w:val="24"/>
        </w:rPr>
      </w:pPr>
      <w:r>
        <w:rPr>
          <w:sz w:val="24"/>
          <w:szCs w:val="24"/>
        </w:rPr>
        <w:t>Gimnazijoje mokiniams kasmet sudaromos sąlygos pasirinkti neformaliojo vaikų švietimo veiklas. Mokytojai konsultacinių valandų, neformaliojo vaikų švietimo užsiėmimų metu rengia mokinius olimpiadoms, konkursams, varžyboms.</w:t>
      </w:r>
    </w:p>
    <w:p w:rsidR="00096551" w:rsidRDefault="000208E8">
      <w:pPr>
        <w:ind w:firstLine="567"/>
        <w:jc w:val="both"/>
        <w:rPr>
          <w:sz w:val="24"/>
          <w:szCs w:val="24"/>
        </w:rPr>
      </w:pPr>
      <w:r>
        <w:rPr>
          <w:sz w:val="24"/>
          <w:szCs w:val="24"/>
        </w:rPr>
        <w:t xml:space="preserve">2019 m. mokiniai dalyvavo 59 savivaldybės ir šalies konkursuose, olimpiadose, varžybose, </w:t>
      </w:r>
      <w:r w:rsidR="003363F1">
        <w:rPr>
          <w:sz w:val="24"/>
          <w:szCs w:val="24"/>
        </w:rPr>
        <w:br/>
      </w:r>
      <w:r>
        <w:rPr>
          <w:sz w:val="24"/>
          <w:szCs w:val="24"/>
        </w:rPr>
        <w:t xml:space="preserve">12 tarptautinių renginių. Gimnazijos mokiniai dalykines ir bendrąsias kompetencijas gilino, dalyvaudami Interneto svetainių kūrimo konkurse, </w:t>
      </w:r>
      <w:r w:rsidR="004410A4">
        <w:rPr>
          <w:sz w:val="24"/>
          <w:szCs w:val="24"/>
        </w:rPr>
        <w:t>šalies</w:t>
      </w:r>
      <w:r>
        <w:rPr>
          <w:sz w:val="24"/>
          <w:szCs w:val="24"/>
        </w:rPr>
        <w:t xml:space="preserve"> 1–8 kl. mokinių konferencijoje „Pradėkime nuo savęs“, Europos egzamine, Nacionalinėje teisinių žinių olimpiadoje, XVIII šalies vaikų ir jaunimo popchorų, ansamblių, solistų festivalyje „Spindulėlis“, Lietuvos mokinių informatikos ir informatinio mąstymo konkurse „BEBRAS“, konkurse „Lietuvos istorijos žinovas“, gamtos mokslų konkurse </w:t>
      </w:r>
      <w:r>
        <w:rPr>
          <w:sz w:val="24"/>
          <w:szCs w:val="24"/>
        </w:rPr>
        <w:lastRenderedPageBreak/>
        <w:t>„FizasBioChemis“ ir daugelyje kitų, penkiolikoje edukacinių pamokų</w:t>
      </w:r>
      <w:r w:rsidR="004410A4">
        <w:rPr>
          <w:sz w:val="24"/>
          <w:szCs w:val="24"/>
        </w:rPr>
        <w:t>,</w:t>
      </w:r>
      <w:r>
        <w:rPr>
          <w:sz w:val="24"/>
          <w:szCs w:val="24"/>
        </w:rPr>
        <w:t xml:space="preserve"> pravestų kitose erdvėse, edukacinių išvykų metu, kurių suorgnizuota keturiadešimt devynios.</w:t>
      </w:r>
    </w:p>
    <w:p w:rsidR="00096551" w:rsidRDefault="000208E8">
      <w:pPr>
        <w:ind w:firstLine="567"/>
        <w:jc w:val="both"/>
        <w:rPr>
          <w:sz w:val="24"/>
          <w:szCs w:val="24"/>
        </w:rPr>
      </w:pPr>
      <w:r>
        <w:rPr>
          <w:sz w:val="24"/>
          <w:szCs w:val="24"/>
        </w:rPr>
        <w:t>Mokiniai paskatinti mokytojų aktyviai dalyvauja formaliojo ir neformaliojo ugdymo procesus papildančiuose renginiuose, kurie skatina individualią pažangą.</w:t>
      </w:r>
    </w:p>
    <w:p w:rsidR="00096551" w:rsidRDefault="000208E8">
      <w:pPr>
        <w:ind w:firstLine="567"/>
        <w:jc w:val="both"/>
        <w:rPr>
          <w:sz w:val="24"/>
          <w:szCs w:val="24"/>
        </w:rPr>
      </w:pPr>
      <w:r>
        <w:rPr>
          <w:sz w:val="24"/>
          <w:szCs w:val="24"/>
        </w:rPr>
        <w:t>Mokinių pasiekimai skelbiami gimnazijos tinklalapyje, apie jų pasiekimus, dalyvavim</w:t>
      </w:r>
      <w:r w:rsidR="004410A4">
        <w:rPr>
          <w:sz w:val="24"/>
          <w:szCs w:val="24"/>
        </w:rPr>
        <w:t>ą</w:t>
      </w:r>
      <w:r>
        <w:rPr>
          <w:sz w:val="24"/>
          <w:szCs w:val="24"/>
        </w:rPr>
        <w:t xml:space="preserve"> pasidžiaugiama internetiniuose portaluose paskelbtuose straipsniuose. Gimnazijos gautos padėkos eksponuojamos stende. 2018–2019 m. m. pradėta vykdyti projektinė veikla 5–III klasėse. Gimnazijos bibliotekininkė atsakinga už profesinį informavimą gimnazijoje, vedami užsiėmimai mokiniams, pildomi mokinių karjeros aplankai. Kasmet II klasės mokiniai tiriami Panevėžio rajono pedagoginės psichologinės tarnybos psichologės (savo psichologo gimnazija neturi), šių testavimų metu nustatomas mokinių profesinis tinkamumas. Vieną kartą per dvejus metus gimnazijoje organizuojama Karjeros diena, kurios metu mokiniai supažindinami su įvairiomis profesijomis, turi galimybę gauti atsakymus į rūpimus klausimus. Pradinių klasių mokiniai vyksta į tėvų (globėjų, rūpintojų) darbovietes arba tėvai (globėjai, rūpintojai) atvyksta į gimnaziją ir supažindina mokinius su savomis profesijomis. Kiekvienais metais gimnazijos abiturientai tradiciškai turi galimybę vykti į Studijų mugę, pasidomėti siūlomomis profesinio, aukštojo mokslo programomis. Kiekvienai klasei kasmet skiriamos dvi dienos ekskursijoms ir pažintinėms išvykoms vykdyti. </w:t>
      </w:r>
    </w:p>
    <w:p w:rsidR="00096551" w:rsidRDefault="000208E8" w:rsidP="00FA6675">
      <w:pPr>
        <w:jc w:val="both"/>
        <w:rPr>
          <w:sz w:val="24"/>
          <w:szCs w:val="24"/>
        </w:rPr>
      </w:pPr>
      <w:r>
        <w:rPr>
          <w:sz w:val="24"/>
          <w:szCs w:val="24"/>
        </w:rPr>
        <w:t>Gimnazija yra sportiška mokykla, turizmo būrelio metu parengia mokinius varžyboms, kurių darbas įvertinamas šalies ir tarptautinėse varžybose: Lietuvos kalnų keliautojų sporto daugiakovės čempionatas</w:t>
      </w:r>
      <w:r w:rsidR="004410A4">
        <w:rPr>
          <w:sz w:val="24"/>
          <w:szCs w:val="24"/>
        </w:rPr>
        <w:t xml:space="preserve"> (j</w:t>
      </w:r>
      <w:r>
        <w:rPr>
          <w:sz w:val="24"/>
          <w:szCs w:val="24"/>
        </w:rPr>
        <w:t>auniai I vieta</w:t>
      </w:r>
      <w:r w:rsidR="004410A4">
        <w:rPr>
          <w:sz w:val="24"/>
          <w:szCs w:val="24"/>
        </w:rPr>
        <w:t xml:space="preserve">); </w:t>
      </w:r>
      <w:r>
        <w:rPr>
          <w:sz w:val="24"/>
          <w:szCs w:val="24"/>
        </w:rPr>
        <w:t>Lietuvos mokinių turizmo technikos čempionatas</w:t>
      </w:r>
      <w:r w:rsidR="004410A4">
        <w:rPr>
          <w:sz w:val="24"/>
          <w:szCs w:val="24"/>
        </w:rPr>
        <w:t xml:space="preserve"> (j</w:t>
      </w:r>
      <w:r>
        <w:rPr>
          <w:sz w:val="24"/>
          <w:szCs w:val="24"/>
        </w:rPr>
        <w:t>auniai I vieta, vaikai – II vieta</w:t>
      </w:r>
      <w:r w:rsidR="004410A4">
        <w:rPr>
          <w:sz w:val="24"/>
          <w:szCs w:val="24"/>
        </w:rPr>
        <w:t xml:space="preserve">); </w:t>
      </w:r>
      <w:r>
        <w:rPr>
          <w:sz w:val="24"/>
          <w:szCs w:val="24"/>
        </w:rPr>
        <w:t>Tarptautinės turizmo technikos varžybos uždarose patalpose „Akademija 2019“</w:t>
      </w:r>
      <w:r w:rsidR="004410A4">
        <w:rPr>
          <w:sz w:val="24"/>
          <w:szCs w:val="24"/>
        </w:rPr>
        <w:t xml:space="preserve"> (j</w:t>
      </w:r>
      <w:r>
        <w:rPr>
          <w:sz w:val="24"/>
          <w:szCs w:val="24"/>
        </w:rPr>
        <w:t>auniai II vieta</w:t>
      </w:r>
      <w:r w:rsidR="004410A4">
        <w:rPr>
          <w:sz w:val="24"/>
          <w:szCs w:val="24"/>
        </w:rPr>
        <w:t>, a</w:t>
      </w:r>
      <w:r>
        <w:rPr>
          <w:sz w:val="24"/>
          <w:szCs w:val="24"/>
        </w:rPr>
        <w:t xml:space="preserve">smeninėse varžybose </w:t>
      </w:r>
      <w:r w:rsidR="004410A4">
        <w:rPr>
          <w:sz w:val="24"/>
          <w:szCs w:val="24"/>
        </w:rPr>
        <w:t>j</w:t>
      </w:r>
      <w:r>
        <w:rPr>
          <w:sz w:val="24"/>
          <w:szCs w:val="24"/>
        </w:rPr>
        <w:t xml:space="preserve">aunių grupėje I, III vietos, pradinukų grupėje </w:t>
      </w:r>
      <w:r w:rsidR="004410A4">
        <w:rPr>
          <w:sz w:val="24"/>
          <w:szCs w:val="24"/>
        </w:rPr>
        <w:t>dvi</w:t>
      </w:r>
      <w:r>
        <w:rPr>
          <w:sz w:val="24"/>
          <w:szCs w:val="24"/>
        </w:rPr>
        <w:t xml:space="preserve"> II viet</w:t>
      </w:r>
      <w:r w:rsidR="004410A4">
        <w:rPr>
          <w:sz w:val="24"/>
          <w:szCs w:val="24"/>
        </w:rPr>
        <w:t>o</w:t>
      </w:r>
      <w:r>
        <w:rPr>
          <w:sz w:val="24"/>
          <w:szCs w:val="24"/>
        </w:rPr>
        <w:t xml:space="preserve">s, </w:t>
      </w:r>
      <w:r w:rsidR="004410A4">
        <w:rPr>
          <w:sz w:val="24"/>
          <w:szCs w:val="24"/>
        </w:rPr>
        <w:t>viena</w:t>
      </w:r>
      <w:r>
        <w:rPr>
          <w:sz w:val="24"/>
          <w:szCs w:val="24"/>
        </w:rPr>
        <w:t xml:space="preserve"> III viet</w:t>
      </w:r>
      <w:r w:rsidR="004410A4">
        <w:rPr>
          <w:sz w:val="24"/>
          <w:szCs w:val="24"/>
        </w:rPr>
        <w:t xml:space="preserve">a); </w:t>
      </w:r>
      <w:r>
        <w:rPr>
          <w:sz w:val="24"/>
          <w:szCs w:val="24"/>
        </w:rPr>
        <w:t>Tarptautinės mokinių turizmo technikos varžybos „Žygūnas 2019“</w:t>
      </w:r>
      <w:r w:rsidR="004410A4">
        <w:rPr>
          <w:sz w:val="24"/>
          <w:szCs w:val="24"/>
        </w:rPr>
        <w:t xml:space="preserve"> (v</w:t>
      </w:r>
      <w:r>
        <w:rPr>
          <w:sz w:val="24"/>
          <w:szCs w:val="24"/>
        </w:rPr>
        <w:t xml:space="preserve">aikai I vieta, </w:t>
      </w:r>
      <w:r w:rsidR="004410A4">
        <w:rPr>
          <w:sz w:val="24"/>
          <w:szCs w:val="24"/>
        </w:rPr>
        <w:t>j</w:t>
      </w:r>
      <w:r>
        <w:rPr>
          <w:sz w:val="24"/>
          <w:szCs w:val="24"/>
        </w:rPr>
        <w:t>auniai I vieta</w:t>
      </w:r>
      <w:r w:rsidR="004410A4">
        <w:rPr>
          <w:sz w:val="24"/>
          <w:szCs w:val="24"/>
        </w:rPr>
        <w:t>);</w:t>
      </w:r>
      <w:r>
        <w:rPr>
          <w:sz w:val="24"/>
          <w:szCs w:val="24"/>
        </w:rPr>
        <w:t xml:space="preserve"> Tarptautinėse sportinio turizmo varžybose </w:t>
      </w:r>
      <w:r w:rsidR="004410A4">
        <w:rPr>
          <w:sz w:val="24"/>
          <w:szCs w:val="24"/>
        </w:rPr>
        <w:t>„</w:t>
      </w:r>
      <w:r>
        <w:rPr>
          <w:sz w:val="24"/>
          <w:szCs w:val="24"/>
        </w:rPr>
        <w:t>Volynė</w:t>
      </w:r>
      <w:r w:rsidR="004410A4">
        <w:rPr>
          <w:sz w:val="24"/>
          <w:szCs w:val="24"/>
        </w:rPr>
        <w:t>“</w:t>
      </w:r>
      <w:r>
        <w:rPr>
          <w:sz w:val="24"/>
          <w:szCs w:val="24"/>
        </w:rPr>
        <w:t xml:space="preserve"> Lucke, Ukrain</w:t>
      </w:r>
      <w:r w:rsidR="004410A4">
        <w:rPr>
          <w:sz w:val="24"/>
          <w:szCs w:val="24"/>
        </w:rPr>
        <w:t>oje,</w:t>
      </w:r>
      <w:r>
        <w:rPr>
          <w:sz w:val="24"/>
          <w:szCs w:val="24"/>
        </w:rPr>
        <w:t xml:space="preserve"> Lietuvos rinktinės sudėtyje </w:t>
      </w:r>
      <w:r w:rsidR="003363F1">
        <w:rPr>
          <w:sz w:val="24"/>
          <w:szCs w:val="24"/>
        </w:rPr>
        <w:br/>
      </w:r>
      <w:r>
        <w:rPr>
          <w:sz w:val="24"/>
          <w:szCs w:val="24"/>
        </w:rPr>
        <w:t>III vieta</w:t>
      </w:r>
      <w:r w:rsidR="004410A4">
        <w:rPr>
          <w:sz w:val="24"/>
          <w:szCs w:val="24"/>
        </w:rPr>
        <w:t xml:space="preserve">; </w:t>
      </w:r>
      <w:r>
        <w:rPr>
          <w:sz w:val="24"/>
          <w:szCs w:val="24"/>
        </w:rPr>
        <w:t>Atviras Latvijos alpinizmo technikos čempionatas Valmieroje</w:t>
      </w:r>
      <w:r w:rsidR="004410A4">
        <w:rPr>
          <w:sz w:val="24"/>
          <w:szCs w:val="24"/>
        </w:rPr>
        <w:t xml:space="preserve"> (v</w:t>
      </w:r>
      <w:r>
        <w:rPr>
          <w:sz w:val="24"/>
          <w:szCs w:val="24"/>
        </w:rPr>
        <w:t>aikų komanda I vieta</w:t>
      </w:r>
      <w:r w:rsidR="004410A4">
        <w:rPr>
          <w:sz w:val="24"/>
          <w:szCs w:val="24"/>
        </w:rPr>
        <w:t xml:space="preserve">); </w:t>
      </w:r>
      <w:r>
        <w:rPr>
          <w:sz w:val="24"/>
          <w:szCs w:val="24"/>
        </w:rPr>
        <w:t>Lietuvos mokyklų žaidynių finalinės turizmo varžybos</w:t>
      </w:r>
      <w:r w:rsidR="004410A4">
        <w:rPr>
          <w:sz w:val="24"/>
          <w:szCs w:val="24"/>
        </w:rPr>
        <w:t xml:space="preserve"> (</w:t>
      </w:r>
      <w:r>
        <w:rPr>
          <w:sz w:val="24"/>
          <w:szCs w:val="24"/>
        </w:rPr>
        <w:t>merginos II vieta, vaikinai I vieta</w:t>
      </w:r>
      <w:r w:rsidR="004410A4">
        <w:rPr>
          <w:sz w:val="24"/>
          <w:szCs w:val="24"/>
        </w:rPr>
        <w:t>)</w:t>
      </w:r>
      <w:r>
        <w:rPr>
          <w:sz w:val="24"/>
          <w:szCs w:val="24"/>
        </w:rPr>
        <w:t>.</w:t>
      </w:r>
    </w:p>
    <w:p w:rsidR="00096551" w:rsidRDefault="000208E8">
      <w:pPr>
        <w:ind w:firstLine="567"/>
        <w:jc w:val="both"/>
        <w:rPr>
          <w:sz w:val="24"/>
          <w:szCs w:val="24"/>
        </w:rPr>
      </w:pPr>
      <w:r>
        <w:rPr>
          <w:sz w:val="24"/>
          <w:szCs w:val="24"/>
        </w:rPr>
        <w:t>2019 m. 48-ojo tarptautinio jaunimo epistolinio rašinio konkurso rajono etape II vieta, darbas išsiųstas į šalies etapą.</w:t>
      </w:r>
    </w:p>
    <w:p w:rsidR="00096551" w:rsidRDefault="000208E8">
      <w:pPr>
        <w:ind w:firstLine="567"/>
        <w:jc w:val="both"/>
        <w:rPr>
          <w:sz w:val="24"/>
          <w:szCs w:val="24"/>
        </w:rPr>
      </w:pPr>
      <w:r>
        <w:rPr>
          <w:sz w:val="24"/>
          <w:szCs w:val="24"/>
        </w:rPr>
        <w:t xml:space="preserve">Muzikos mokytoja metodininkė kartu sumokine soliste, muzikos ansambliais dalyvavo daugelyje tarptautinių muzikinių konkursų, festivalių, kuriuose užėmė aukštas vietas: Tarptautinis konkursas „Muzikos talentų lyga“ (I vieta), Tarptautinis jaunųjų atlikėjų konkursas „TRIS ZVAIGZNES“ (I vieta), XVIII </w:t>
      </w:r>
      <w:r w:rsidR="004410A4">
        <w:rPr>
          <w:sz w:val="24"/>
          <w:szCs w:val="24"/>
        </w:rPr>
        <w:t>š</w:t>
      </w:r>
      <w:r>
        <w:rPr>
          <w:sz w:val="24"/>
          <w:szCs w:val="24"/>
        </w:rPr>
        <w:t xml:space="preserve">alies vaikų ir jaunimo, popchorų, ansamblių ir solistų festivalis konkursas „Spindulėlis“ (I ir </w:t>
      </w:r>
      <w:r w:rsidR="003363F1">
        <w:rPr>
          <w:sz w:val="24"/>
          <w:szCs w:val="24"/>
        </w:rPr>
        <w:br/>
      </w:r>
      <w:r>
        <w:rPr>
          <w:sz w:val="24"/>
          <w:szCs w:val="24"/>
        </w:rPr>
        <w:t>II vietos, GRAND PRIX), XIV Tarptautinis jaunųjų vokalistų festivalis „Obels žeido giesmė“ (GRAND PRIX), Tarptautinis „Baltic Voice `19“ konkursas</w:t>
      </w:r>
      <w:r w:rsidR="00B43D46">
        <w:rPr>
          <w:sz w:val="24"/>
          <w:szCs w:val="24"/>
        </w:rPr>
        <w:t>-</w:t>
      </w:r>
      <w:r>
        <w:rPr>
          <w:sz w:val="24"/>
          <w:szCs w:val="24"/>
        </w:rPr>
        <w:t>festivalis (III vieta.)</w:t>
      </w:r>
    </w:p>
    <w:p w:rsidR="00096551" w:rsidRDefault="000208E8">
      <w:pPr>
        <w:ind w:firstLine="567"/>
        <w:jc w:val="both"/>
        <w:rPr>
          <w:sz w:val="24"/>
          <w:szCs w:val="24"/>
        </w:rPr>
      </w:pPr>
      <w:r>
        <w:rPr>
          <w:sz w:val="24"/>
          <w:szCs w:val="24"/>
        </w:rPr>
        <w:t xml:space="preserve">Mokslo metų pabaigoje puikiai besimokantieji apdovanoti tradiciniu gimnazijos „Pirmūno ženkleliu“. Paskatinti labai gerai ir gerai besimokantys mokiniai. </w:t>
      </w:r>
    </w:p>
    <w:p w:rsidR="00096551" w:rsidRDefault="000208E8">
      <w:pPr>
        <w:ind w:firstLine="567"/>
        <w:jc w:val="both"/>
        <w:rPr>
          <w:sz w:val="24"/>
          <w:szCs w:val="24"/>
        </w:rPr>
      </w:pPr>
      <w:r>
        <w:rPr>
          <w:sz w:val="24"/>
          <w:szCs w:val="24"/>
        </w:rPr>
        <w:t xml:space="preserve">2019 m. toliau vykdytos tęstinio projekto „Padrąsinti. Įkvėpti. Palaikyti“ veiklos. Gimnazijoje vykdyti susitikimai su Europos ekonomikos ir socialinių reikalų komiteto nare Indre Vareikyte, Kipro lituanistinės mokyklėlės „Lietutis“ ir Paparazzi ART Studio atstovais, Lietuvos </w:t>
      </w:r>
      <w:r w:rsidR="00B43D46">
        <w:rPr>
          <w:sz w:val="24"/>
          <w:szCs w:val="24"/>
        </w:rPr>
        <w:t>s</w:t>
      </w:r>
      <w:r>
        <w:rPr>
          <w:sz w:val="24"/>
          <w:szCs w:val="24"/>
        </w:rPr>
        <w:t xml:space="preserve">porto muziejaus atstovais, </w:t>
      </w:r>
      <w:r w:rsidR="00B43D46">
        <w:rPr>
          <w:sz w:val="24"/>
          <w:szCs w:val="24"/>
        </w:rPr>
        <w:t>s</w:t>
      </w:r>
      <w:r>
        <w:rPr>
          <w:sz w:val="24"/>
          <w:szCs w:val="24"/>
        </w:rPr>
        <w:t xml:space="preserve">tačiatikių dvasininku </w:t>
      </w:r>
      <w:proofErr w:type="spellStart"/>
      <w:r>
        <w:rPr>
          <w:sz w:val="24"/>
          <w:szCs w:val="24"/>
          <w:lang w:val="en-US"/>
        </w:rPr>
        <w:t>Mantu</w:t>
      </w:r>
      <w:proofErr w:type="spellEnd"/>
      <w:r>
        <w:rPr>
          <w:sz w:val="24"/>
          <w:szCs w:val="24"/>
          <w:lang w:val="en-US"/>
        </w:rPr>
        <w:t xml:space="preserve"> </w:t>
      </w:r>
      <w:proofErr w:type="spellStart"/>
      <w:r>
        <w:rPr>
          <w:sz w:val="24"/>
          <w:szCs w:val="24"/>
          <w:lang w:val="en-US"/>
        </w:rPr>
        <w:t>Gele</w:t>
      </w:r>
      <w:proofErr w:type="spellEnd"/>
      <w:r>
        <w:rPr>
          <w:sz w:val="24"/>
          <w:szCs w:val="24"/>
        </w:rPr>
        <w:t>žausku, Vaikų teisių apsaugos tarnybos specialistėmis.</w:t>
      </w:r>
    </w:p>
    <w:p w:rsidR="00096551" w:rsidRDefault="000208E8">
      <w:pPr>
        <w:ind w:firstLine="567"/>
        <w:jc w:val="both"/>
        <w:rPr>
          <w:sz w:val="24"/>
          <w:szCs w:val="24"/>
        </w:rPr>
      </w:pPr>
      <w:r>
        <w:rPr>
          <w:sz w:val="24"/>
          <w:szCs w:val="24"/>
        </w:rPr>
        <w:t xml:space="preserve">2019 m. ugdomoji veikla 64 kartus organizuota kitose erdvėse. </w:t>
      </w:r>
    </w:p>
    <w:p w:rsidR="00096551" w:rsidRDefault="00096551">
      <w:pPr>
        <w:pStyle w:val="ListParagraph"/>
        <w:tabs>
          <w:tab w:val="left" w:pos="851"/>
        </w:tabs>
        <w:suppressAutoHyphens/>
        <w:spacing w:after="0" w:line="240" w:lineRule="auto"/>
        <w:ind w:left="0" w:firstLine="567"/>
        <w:jc w:val="both"/>
        <w:textAlignment w:val="baseline"/>
        <w:rPr>
          <w:rFonts w:ascii="Times New Roman" w:hAnsi="Times New Roman"/>
          <w:sz w:val="24"/>
          <w:szCs w:val="24"/>
          <w:lang w:val="lt-LT"/>
        </w:rPr>
      </w:pPr>
    </w:p>
    <w:p w:rsidR="00096551" w:rsidRDefault="000208E8">
      <w:pPr>
        <w:jc w:val="center"/>
        <w:rPr>
          <w:b/>
          <w:bCs/>
          <w:sz w:val="24"/>
          <w:szCs w:val="24"/>
        </w:rPr>
      </w:pPr>
      <w:r>
        <w:rPr>
          <w:b/>
          <w:bCs/>
          <w:sz w:val="24"/>
          <w:szCs w:val="24"/>
        </w:rPr>
        <w:t>IV. PEDAGOGŲ PASIEKIMAI</w:t>
      </w:r>
    </w:p>
    <w:p w:rsidR="00096551" w:rsidRDefault="00096551">
      <w:pPr>
        <w:ind w:firstLine="567"/>
        <w:jc w:val="center"/>
        <w:rPr>
          <w:bCs/>
          <w:sz w:val="24"/>
          <w:szCs w:val="24"/>
        </w:rPr>
      </w:pPr>
    </w:p>
    <w:p w:rsidR="00096551" w:rsidRDefault="000208E8">
      <w:pPr>
        <w:ind w:firstLine="567"/>
        <w:jc w:val="both"/>
        <w:rPr>
          <w:sz w:val="24"/>
          <w:szCs w:val="24"/>
        </w:rPr>
      </w:pPr>
      <w:r>
        <w:rPr>
          <w:sz w:val="24"/>
          <w:szCs w:val="24"/>
        </w:rPr>
        <w:t>4.1. Pedagogų kvalifikacijos tobulinimo prioritetai: vertinimas ir refleksija pamokoje: individuali mokinio pažanga; bendradarbiavimo formų įvairovė su mokinių tėvais (globėjais, rūpintojais).</w:t>
      </w:r>
    </w:p>
    <w:p w:rsidR="00096551" w:rsidRDefault="000208E8">
      <w:pPr>
        <w:ind w:firstLine="567"/>
        <w:jc w:val="both"/>
        <w:rPr>
          <w:sz w:val="24"/>
          <w:szCs w:val="24"/>
        </w:rPr>
      </w:pPr>
      <w:r>
        <w:rPr>
          <w:sz w:val="24"/>
          <w:szCs w:val="24"/>
        </w:rPr>
        <w:t>4.2. Pedagoginės veiklos pasiekimai (mokytojų dalyvavimas šalies ir užsienio projektuose, publikuoti leidiniai, vesti seminarai ir kt.).</w:t>
      </w:r>
    </w:p>
    <w:p w:rsidR="00096551" w:rsidRDefault="000208E8">
      <w:pPr>
        <w:ind w:firstLine="567"/>
        <w:jc w:val="both"/>
        <w:rPr>
          <w:sz w:val="24"/>
          <w:szCs w:val="24"/>
        </w:rPr>
      </w:pPr>
      <w:r>
        <w:rPr>
          <w:sz w:val="24"/>
          <w:szCs w:val="24"/>
        </w:rPr>
        <w:t xml:space="preserve">Gimnazijos mokytojai pagal principą „Kolega kolegai“ įgyvendino gerosios patirties sklaidą, vedė seminarus, renginius ir kt. rajono, miesto, </w:t>
      </w:r>
      <w:r w:rsidR="00B43D46">
        <w:rPr>
          <w:sz w:val="24"/>
          <w:szCs w:val="24"/>
        </w:rPr>
        <w:t>šalie</w:t>
      </w:r>
      <w:r>
        <w:rPr>
          <w:sz w:val="24"/>
          <w:szCs w:val="24"/>
        </w:rPr>
        <w:t>s mokytojams: geografijos mokytoja metodininkė yra GIS mokyklos geomentorė, padeda susipažinti su GIS, paaiškina mokytojui ir</w:t>
      </w:r>
      <w:r w:rsidR="007462AD">
        <w:rPr>
          <w:sz w:val="24"/>
          <w:szCs w:val="24"/>
        </w:rPr>
        <w:t xml:space="preserve"> </w:t>
      </w:r>
      <w:r>
        <w:rPr>
          <w:sz w:val="24"/>
          <w:szCs w:val="24"/>
        </w:rPr>
        <w:t>/</w:t>
      </w:r>
      <w:r w:rsidR="007462AD">
        <w:rPr>
          <w:sz w:val="24"/>
          <w:szCs w:val="24"/>
        </w:rPr>
        <w:t xml:space="preserve"> </w:t>
      </w:r>
      <w:r>
        <w:rPr>
          <w:sz w:val="24"/>
          <w:szCs w:val="24"/>
        </w:rPr>
        <w:t>arba mokiniams, kaip naudotis ArcGIS Online ir kitomis ArcGIS programomis. Taip pat priklauso Lietuvos geografijos mokytojų asociacijai, yra rajono geografijos olimpiadų vertinimo grupės narė. Mokytoja 2019 m. vedė užsiėmimus rajono ir šalies mokytojams: pasidal</w:t>
      </w:r>
      <w:r w:rsidR="007462AD">
        <w:rPr>
          <w:sz w:val="24"/>
          <w:szCs w:val="24"/>
        </w:rPr>
        <w:t>y</w:t>
      </w:r>
      <w:r>
        <w:rPr>
          <w:sz w:val="24"/>
          <w:szCs w:val="24"/>
        </w:rPr>
        <w:t xml:space="preserve">ta patirtimi ir skaitytas pranešimas Vilniaus kolegijos studentų ir dėstytojų grupei „GIS taikymo galimybės pradiniame ugdyme“; vesti mokymai miesto ir rajono </w:t>
      </w:r>
      <w:r>
        <w:rPr>
          <w:sz w:val="24"/>
          <w:szCs w:val="24"/>
        </w:rPr>
        <w:lastRenderedPageBreak/>
        <w:t xml:space="preserve">geografijos mokytojams tema „Kurkime GIS“; </w:t>
      </w:r>
      <w:r w:rsidR="007462AD">
        <w:rPr>
          <w:sz w:val="24"/>
          <w:szCs w:val="24"/>
        </w:rPr>
        <w:t>šalies</w:t>
      </w:r>
      <w:r>
        <w:rPr>
          <w:sz w:val="24"/>
          <w:szCs w:val="24"/>
        </w:rPr>
        <w:t xml:space="preserve"> konferencijoje „GIS švietimui 2019“ pasidal</w:t>
      </w:r>
      <w:r w:rsidR="007462AD">
        <w:rPr>
          <w:sz w:val="24"/>
          <w:szCs w:val="24"/>
        </w:rPr>
        <w:t>y</w:t>
      </w:r>
      <w:r>
        <w:rPr>
          <w:sz w:val="24"/>
          <w:szCs w:val="24"/>
        </w:rPr>
        <w:t>ta ArcGIS naudojimo mokykloje patirtimi ir demonstruota pamoka su GIS „Azijos šalių pristatymai“; LGMA kvietimu pasidal</w:t>
      </w:r>
      <w:r w:rsidR="007462AD">
        <w:rPr>
          <w:sz w:val="24"/>
          <w:szCs w:val="24"/>
        </w:rPr>
        <w:t>y</w:t>
      </w:r>
      <w:r>
        <w:rPr>
          <w:sz w:val="24"/>
          <w:szCs w:val="24"/>
        </w:rPr>
        <w:t>ta patirtimi ir skaitytas pranešimas Lietuvos geografijos mokytojų asociacijos konferencijoje „GIS taikymo patirtys ugdant geografinius gebėjimus“; rajono geografijos mokytojams skaitytas pranešimas ir pristatyti metodai „Netradicinio ugdymo metodas geografinei informacijai analizuoti „Geografinės naujienos“ ir orientavimosi artimoje aplinkoje žaidimas bendrųjų kompetencijų ugdymui „Atpažink, įvardink, užfiksuok“.</w:t>
      </w:r>
    </w:p>
    <w:p w:rsidR="00096551" w:rsidRDefault="000208E8">
      <w:pPr>
        <w:ind w:firstLine="567"/>
        <w:jc w:val="both"/>
        <w:rPr>
          <w:sz w:val="24"/>
          <w:szCs w:val="24"/>
        </w:rPr>
      </w:pPr>
      <w:r>
        <w:rPr>
          <w:sz w:val="24"/>
          <w:szCs w:val="24"/>
        </w:rPr>
        <w:t xml:space="preserve">Spec. </w:t>
      </w:r>
      <w:r w:rsidR="007462AD">
        <w:rPr>
          <w:sz w:val="24"/>
          <w:szCs w:val="24"/>
        </w:rPr>
        <w:t>p</w:t>
      </w:r>
      <w:r>
        <w:rPr>
          <w:sz w:val="24"/>
          <w:szCs w:val="24"/>
        </w:rPr>
        <w:t>edagogė</w:t>
      </w:r>
      <w:r w:rsidR="007462AD">
        <w:rPr>
          <w:sz w:val="24"/>
          <w:szCs w:val="24"/>
        </w:rPr>
        <w:t>-</w:t>
      </w:r>
      <w:r>
        <w:rPr>
          <w:sz w:val="24"/>
          <w:szCs w:val="24"/>
        </w:rPr>
        <w:t>logopedė</w:t>
      </w:r>
      <w:r w:rsidR="007462AD" w:rsidRPr="007462AD">
        <w:rPr>
          <w:sz w:val="24"/>
          <w:szCs w:val="24"/>
        </w:rPr>
        <w:t xml:space="preserve"> </w:t>
      </w:r>
      <w:r w:rsidR="007462AD">
        <w:rPr>
          <w:sz w:val="24"/>
          <w:szCs w:val="24"/>
        </w:rPr>
        <w:t xml:space="preserve">priklauso Lietuvos logopedų asociacijai (LLA), </w:t>
      </w:r>
      <w:r>
        <w:rPr>
          <w:sz w:val="24"/>
          <w:szCs w:val="24"/>
        </w:rPr>
        <w:t xml:space="preserve"> tikslinei grupei parengė programą „Elgesio ir emocijų sutrikimų turinčių mokinių stebėjimas, vertinimas, skatinimas“ ir vedė seminarą pagalbos mokiniui specialistams. </w:t>
      </w:r>
    </w:p>
    <w:p w:rsidR="00096551" w:rsidRDefault="000208E8">
      <w:pPr>
        <w:ind w:firstLine="567"/>
        <w:jc w:val="both"/>
        <w:rPr>
          <w:sz w:val="24"/>
          <w:szCs w:val="24"/>
        </w:rPr>
      </w:pPr>
      <w:r>
        <w:rPr>
          <w:sz w:val="24"/>
          <w:szCs w:val="24"/>
        </w:rPr>
        <w:t xml:space="preserve">Soc. pedagogė parengė programą „Tėvystės įgūdžių ugdymas“ ir vedė mokymus. </w:t>
      </w:r>
      <w:r w:rsidR="007462AD">
        <w:rPr>
          <w:sz w:val="24"/>
          <w:szCs w:val="24"/>
        </w:rPr>
        <w:t>D</w:t>
      </w:r>
      <w:r>
        <w:rPr>
          <w:sz w:val="24"/>
          <w:szCs w:val="24"/>
        </w:rPr>
        <w:t xml:space="preserve">alyvavo tarptautinėje mokslinėje konferencijoje Šiaulių universitete </w:t>
      </w:r>
      <w:r w:rsidR="007462AD">
        <w:rPr>
          <w:sz w:val="24"/>
          <w:szCs w:val="24"/>
        </w:rPr>
        <w:t>„</w:t>
      </w:r>
      <w:r>
        <w:rPr>
          <w:sz w:val="24"/>
          <w:szCs w:val="24"/>
        </w:rPr>
        <w:t xml:space="preserve">Mokinių, turinčių emocijų, elgesio ir mokymosi sunkumų, išmanusis mokymosi motyvacijos intervencijos modelis“, kurioje pristatė gimnazijos patirtį tema </w:t>
      </w:r>
      <w:r w:rsidR="007462AD">
        <w:rPr>
          <w:sz w:val="24"/>
          <w:szCs w:val="24"/>
        </w:rPr>
        <w:t>„</w:t>
      </w:r>
      <w:r>
        <w:rPr>
          <w:sz w:val="24"/>
          <w:szCs w:val="24"/>
        </w:rPr>
        <w:t>Pagalbos būdai ir priemonės mokiniams, turintiems emocijų, elgesio ir mokymosi sunkumų“.</w:t>
      </w:r>
    </w:p>
    <w:p w:rsidR="00096551" w:rsidRDefault="000208E8">
      <w:pPr>
        <w:ind w:firstLine="567"/>
        <w:jc w:val="both"/>
        <w:rPr>
          <w:sz w:val="24"/>
          <w:szCs w:val="24"/>
        </w:rPr>
      </w:pPr>
      <w:r>
        <w:rPr>
          <w:sz w:val="24"/>
          <w:szCs w:val="24"/>
        </w:rPr>
        <w:t>Anglų k</w:t>
      </w:r>
      <w:r w:rsidR="007462AD">
        <w:rPr>
          <w:sz w:val="24"/>
          <w:szCs w:val="24"/>
        </w:rPr>
        <w:t>albos</w:t>
      </w:r>
      <w:r>
        <w:rPr>
          <w:sz w:val="24"/>
          <w:szCs w:val="24"/>
        </w:rPr>
        <w:t xml:space="preserve"> mokytoja kartu su 6–8 kl. mokiniais įgyvendino </w:t>
      </w:r>
      <w:r w:rsidR="007462AD">
        <w:rPr>
          <w:sz w:val="24"/>
          <w:szCs w:val="24"/>
        </w:rPr>
        <w:t>t</w:t>
      </w:r>
      <w:r>
        <w:rPr>
          <w:sz w:val="24"/>
          <w:szCs w:val="24"/>
        </w:rPr>
        <w:t>arptautinį gamtamokslinį projektą „Space Camp Turkey“</w:t>
      </w:r>
      <w:r w:rsidR="007462AD">
        <w:rPr>
          <w:sz w:val="24"/>
          <w:szCs w:val="24"/>
        </w:rPr>
        <w:t>,</w:t>
      </w:r>
      <w:r>
        <w:rPr>
          <w:sz w:val="24"/>
          <w:szCs w:val="24"/>
        </w:rPr>
        <w:t xml:space="preserve"> gimnazijoje vykdytos projekto veiklos, su tiksline mokinių grupe vyko į Turkiją, Izmirą, stovyklą „Galactic summer Camp“. </w:t>
      </w:r>
      <w:r w:rsidR="003127B2">
        <w:rPr>
          <w:sz w:val="24"/>
          <w:szCs w:val="24"/>
        </w:rPr>
        <w:t xml:space="preserve">Dvi anglų kalbos mokytojos </w:t>
      </w:r>
      <w:r>
        <w:rPr>
          <w:sz w:val="24"/>
          <w:szCs w:val="24"/>
        </w:rPr>
        <w:t>miesto ir rajono anglų k</w:t>
      </w:r>
      <w:r w:rsidR="003127B2">
        <w:rPr>
          <w:sz w:val="24"/>
          <w:szCs w:val="24"/>
        </w:rPr>
        <w:t>albos</w:t>
      </w:r>
      <w:r>
        <w:rPr>
          <w:sz w:val="24"/>
          <w:szCs w:val="24"/>
        </w:rPr>
        <w:t xml:space="preserve"> mokytojams vedė seminarą „Anglų kalbos mokymas pradinėse klasėse ugdant mokinių kūrybiškumą“. Taip pat šios anglų kalbos mokytojos organizavo Panevėžio rajono ir miesto 2 kl. mokiniams renginį-viktoriną „English for fun“. </w:t>
      </w:r>
    </w:p>
    <w:p w:rsidR="00096551" w:rsidRDefault="003363F1">
      <w:pPr>
        <w:ind w:firstLine="567"/>
        <w:jc w:val="both"/>
        <w:rPr>
          <w:sz w:val="24"/>
          <w:szCs w:val="24"/>
        </w:rPr>
      </w:pPr>
      <w:r>
        <w:rPr>
          <w:sz w:val="24"/>
          <w:szCs w:val="24"/>
        </w:rPr>
        <w:t>Lietuvių kalbos m</w:t>
      </w:r>
      <w:r w:rsidR="000208E8">
        <w:rPr>
          <w:sz w:val="24"/>
          <w:szCs w:val="24"/>
        </w:rPr>
        <w:t xml:space="preserve">okytoja metodininkė yra Tarptautinės vaikų ir jaunimo literatūros asociacijos (IBBY) Lietuvos skyriaus narė. Jo leidžiamo žurnalo apie vaikų knygas </w:t>
      </w:r>
      <w:r w:rsidR="003127B2">
        <w:rPr>
          <w:sz w:val="24"/>
          <w:szCs w:val="24"/>
        </w:rPr>
        <w:t>„</w:t>
      </w:r>
      <w:r w:rsidR="000208E8">
        <w:rPr>
          <w:sz w:val="24"/>
          <w:szCs w:val="24"/>
        </w:rPr>
        <w:t>Rubinaitis</w:t>
      </w:r>
      <w:r w:rsidR="003127B2">
        <w:rPr>
          <w:sz w:val="24"/>
          <w:szCs w:val="24"/>
        </w:rPr>
        <w:t>“</w:t>
      </w:r>
      <w:r w:rsidR="000208E8">
        <w:rPr>
          <w:sz w:val="24"/>
          <w:szCs w:val="24"/>
        </w:rPr>
        <w:t xml:space="preserve"> redakcijos kolegijos narė. </w:t>
      </w:r>
      <w:r w:rsidR="003127B2">
        <w:rPr>
          <w:sz w:val="24"/>
          <w:szCs w:val="24"/>
        </w:rPr>
        <w:t>Šalie</w:t>
      </w:r>
      <w:r w:rsidR="000208E8">
        <w:rPr>
          <w:sz w:val="24"/>
          <w:szCs w:val="24"/>
        </w:rPr>
        <w:t xml:space="preserve">s skaitymo skatinimo programos organizuojamos </w:t>
      </w:r>
      <w:r w:rsidR="003127B2">
        <w:rPr>
          <w:sz w:val="24"/>
          <w:szCs w:val="24"/>
        </w:rPr>
        <w:t>„</w:t>
      </w:r>
      <w:r w:rsidR="000208E8">
        <w:rPr>
          <w:sz w:val="24"/>
          <w:szCs w:val="24"/>
        </w:rPr>
        <w:t>Metų knygos 2019</w:t>
      </w:r>
      <w:r w:rsidR="003127B2">
        <w:rPr>
          <w:sz w:val="24"/>
          <w:szCs w:val="24"/>
        </w:rPr>
        <w:t>“</w:t>
      </w:r>
      <w:r w:rsidR="000208E8">
        <w:rPr>
          <w:sz w:val="24"/>
          <w:szCs w:val="24"/>
        </w:rPr>
        <w:t xml:space="preserve"> rinkimų akcijos vertinimo komisijos narė. Lietuvių kalbos ir literatūros PUPP gimnazijos vertinimo komisijos pirmininkė. Istorijos mokytoja metodininkė buvo istorijos VBE vertintoja.</w:t>
      </w:r>
    </w:p>
    <w:p w:rsidR="00096551" w:rsidRDefault="000208E8">
      <w:pPr>
        <w:ind w:firstLine="567"/>
        <w:jc w:val="both"/>
        <w:rPr>
          <w:sz w:val="24"/>
          <w:szCs w:val="24"/>
        </w:rPr>
      </w:pPr>
      <w:r>
        <w:rPr>
          <w:sz w:val="24"/>
          <w:szCs w:val="24"/>
        </w:rPr>
        <w:t>Matematikos mokytoja kartu su informacinių technologijų mokytoj</w:t>
      </w:r>
      <w:r w:rsidR="003127B2">
        <w:rPr>
          <w:sz w:val="24"/>
          <w:szCs w:val="24"/>
        </w:rPr>
        <w:t>a</w:t>
      </w:r>
      <w:r>
        <w:rPr>
          <w:sz w:val="24"/>
          <w:szCs w:val="24"/>
        </w:rPr>
        <w:t xml:space="preserve"> įvairių dalykų mokytojams pristatė parengtą programą „Patyriminis mokymasis: sėkmės ir problemos“.</w:t>
      </w:r>
    </w:p>
    <w:p w:rsidR="00096551" w:rsidRDefault="000208E8">
      <w:pPr>
        <w:ind w:firstLine="567"/>
        <w:jc w:val="both"/>
        <w:rPr>
          <w:sz w:val="24"/>
          <w:szCs w:val="24"/>
        </w:rPr>
      </w:pPr>
      <w:r>
        <w:rPr>
          <w:sz w:val="24"/>
          <w:szCs w:val="24"/>
        </w:rPr>
        <w:t>M</w:t>
      </w:r>
      <w:r w:rsidR="003127B2">
        <w:rPr>
          <w:sz w:val="24"/>
          <w:szCs w:val="24"/>
        </w:rPr>
        <w:t>uzikos m</w:t>
      </w:r>
      <w:r>
        <w:rPr>
          <w:sz w:val="24"/>
          <w:szCs w:val="24"/>
        </w:rPr>
        <w:t>okytoja metodininkė parengė kvalifikacijos tobulinimo programą ir vedė praktinį užsiėmimą „Ukulėlės muzikos pamokoje“ Lietuvos kultūros skyrių vedėjams. Vedė atviras pamokas ir skaitė pranešim</w:t>
      </w:r>
      <w:r w:rsidR="003127B2">
        <w:rPr>
          <w:sz w:val="24"/>
          <w:szCs w:val="24"/>
        </w:rPr>
        <w:t>ą</w:t>
      </w:r>
      <w:r>
        <w:rPr>
          <w:sz w:val="24"/>
          <w:szCs w:val="24"/>
        </w:rPr>
        <w:t xml:space="preserve"> „Panevėžio rajono kultūrinis identitetas</w:t>
      </w:r>
      <w:r w:rsidR="003127B2">
        <w:rPr>
          <w:sz w:val="24"/>
          <w:szCs w:val="24"/>
        </w:rPr>
        <w:t xml:space="preserve"> – </w:t>
      </w:r>
      <w:r>
        <w:rPr>
          <w:sz w:val="24"/>
          <w:szCs w:val="24"/>
        </w:rPr>
        <w:t>nauji kontekstai“</w:t>
      </w:r>
      <w:r w:rsidR="003127B2">
        <w:rPr>
          <w:sz w:val="24"/>
          <w:szCs w:val="24"/>
        </w:rPr>
        <w:t>,</w:t>
      </w:r>
      <w:r>
        <w:rPr>
          <w:sz w:val="24"/>
          <w:szCs w:val="24"/>
        </w:rPr>
        <w:t xml:space="preserve"> ve</w:t>
      </w:r>
      <w:r w:rsidR="003127B2">
        <w:rPr>
          <w:sz w:val="24"/>
          <w:szCs w:val="24"/>
        </w:rPr>
        <w:t>dė</w:t>
      </w:r>
      <w:r>
        <w:rPr>
          <w:sz w:val="24"/>
          <w:szCs w:val="24"/>
        </w:rPr>
        <w:t xml:space="preserve"> muzikavimo praktikum</w:t>
      </w:r>
      <w:r w:rsidR="003127B2">
        <w:rPr>
          <w:sz w:val="24"/>
          <w:szCs w:val="24"/>
        </w:rPr>
        <w:t>ą</w:t>
      </w:r>
      <w:r>
        <w:rPr>
          <w:sz w:val="24"/>
          <w:szCs w:val="24"/>
        </w:rPr>
        <w:t xml:space="preserve"> kvalifikacijos tobulinimo renginyje „Lietuvos regionų kultūros kaitos gairės: kultūrinis identitetas, lyderystė, integralumas, finansavimo pokyčiai“</w:t>
      </w:r>
      <w:r w:rsidR="003127B2">
        <w:rPr>
          <w:sz w:val="24"/>
          <w:szCs w:val="24"/>
        </w:rPr>
        <w:t>,</w:t>
      </w:r>
      <w:r>
        <w:rPr>
          <w:sz w:val="24"/>
          <w:szCs w:val="24"/>
        </w:rPr>
        <w:t xml:space="preserve"> </w:t>
      </w:r>
      <w:r w:rsidR="003127B2">
        <w:rPr>
          <w:sz w:val="24"/>
          <w:szCs w:val="24"/>
        </w:rPr>
        <w:t>u</w:t>
      </w:r>
      <w:r>
        <w:rPr>
          <w:sz w:val="24"/>
          <w:szCs w:val="24"/>
        </w:rPr>
        <w:t xml:space="preserve">žsiėmimas </w:t>
      </w:r>
      <w:r w:rsidR="003127B2">
        <w:rPr>
          <w:sz w:val="24"/>
          <w:szCs w:val="24"/>
        </w:rPr>
        <w:t>Trečiojo</w:t>
      </w:r>
      <w:r>
        <w:rPr>
          <w:sz w:val="24"/>
          <w:szCs w:val="24"/>
        </w:rPr>
        <w:t xml:space="preserve"> amžiaus universiteto studentams. Kūrybinėse dirbtuvės</w:t>
      </w:r>
      <w:r w:rsidR="003127B2">
        <w:rPr>
          <w:sz w:val="24"/>
          <w:szCs w:val="24"/>
        </w:rPr>
        <w:t>e</w:t>
      </w:r>
      <w:r>
        <w:rPr>
          <w:sz w:val="24"/>
          <w:szCs w:val="24"/>
        </w:rPr>
        <w:t xml:space="preserve"> „Suraskime save iš naujo“</w:t>
      </w:r>
      <w:r w:rsidR="003363F1">
        <w:rPr>
          <w:sz w:val="24"/>
          <w:szCs w:val="24"/>
        </w:rPr>
        <w:t>:</w:t>
      </w:r>
      <w:r>
        <w:rPr>
          <w:sz w:val="24"/>
          <w:szCs w:val="24"/>
        </w:rPr>
        <w:t xml:space="preserve"> „Kas tos ukulėlės“</w:t>
      </w:r>
      <w:r w:rsidR="003127B2">
        <w:rPr>
          <w:sz w:val="24"/>
          <w:szCs w:val="24"/>
        </w:rPr>
        <w:t>,</w:t>
      </w:r>
      <w:r>
        <w:rPr>
          <w:sz w:val="24"/>
          <w:szCs w:val="24"/>
        </w:rPr>
        <w:t xml:space="preserve"> </w:t>
      </w:r>
      <w:r w:rsidR="003127B2">
        <w:rPr>
          <w:sz w:val="24"/>
          <w:szCs w:val="24"/>
        </w:rPr>
        <w:t>p</w:t>
      </w:r>
      <w:r>
        <w:rPr>
          <w:sz w:val="24"/>
          <w:szCs w:val="24"/>
        </w:rPr>
        <w:t>raktinis užsiėmimas Vilniaus Prano Mašioto pradinės mokyklos bendruomenės nariams</w:t>
      </w:r>
      <w:r w:rsidR="003127B2">
        <w:rPr>
          <w:sz w:val="24"/>
          <w:szCs w:val="24"/>
        </w:rPr>
        <w:t>, a</w:t>
      </w:r>
      <w:r>
        <w:rPr>
          <w:sz w:val="24"/>
          <w:szCs w:val="24"/>
        </w:rPr>
        <w:t>tvira pamoka „Aktyvūs mokymo metodai muzikos pamokoje“ kvalifikacijos tobulinimo renginyje „Bendrųjų bei dalykinių kompetencijų ugdymas siekiant ugdymo kokybės pradinėse klasėse“ Vilniaus kolegijos Pedagogikos fakulteto Pradinio ugdymo pedagogikos studentėms ir dėstytojoms. Dalyva</w:t>
      </w:r>
      <w:r w:rsidR="003127B2">
        <w:rPr>
          <w:sz w:val="24"/>
          <w:szCs w:val="24"/>
        </w:rPr>
        <w:t>vo</w:t>
      </w:r>
      <w:r>
        <w:rPr>
          <w:sz w:val="24"/>
          <w:szCs w:val="24"/>
        </w:rPr>
        <w:t xml:space="preserve"> įgyvendinant projektą „Ugdymo turinio aktualijos: mokinių pasiekimų vertinimas meninio ir technologijų dalykų pamokose“.</w:t>
      </w:r>
    </w:p>
    <w:p w:rsidR="00096551" w:rsidRDefault="003127B2">
      <w:pPr>
        <w:ind w:firstLine="567"/>
        <w:jc w:val="both"/>
        <w:rPr>
          <w:sz w:val="24"/>
          <w:szCs w:val="24"/>
        </w:rPr>
      </w:pPr>
      <w:r>
        <w:rPr>
          <w:sz w:val="24"/>
          <w:szCs w:val="24"/>
        </w:rPr>
        <w:t>Viena</w:t>
      </w:r>
      <w:r w:rsidR="000208E8">
        <w:rPr>
          <w:sz w:val="24"/>
          <w:szCs w:val="24"/>
        </w:rPr>
        <w:t xml:space="preserve"> mokytoja technologijų mokytojams vedė praktinį užsiėmimą „Piešimas ant šilko“.</w:t>
      </w:r>
    </w:p>
    <w:p w:rsidR="00096551" w:rsidRDefault="003127B2">
      <w:pPr>
        <w:ind w:firstLine="567"/>
        <w:jc w:val="both"/>
        <w:rPr>
          <w:sz w:val="24"/>
          <w:szCs w:val="24"/>
        </w:rPr>
      </w:pPr>
      <w:r>
        <w:rPr>
          <w:sz w:val="24"/>
          <w:szCs w:val="24"/>
        </w:rPr>
        <w:t>Technol</w:t>
      </w:r>
      <w:r w:rsidR="003363F1">
        <w:rPr>
          <w:sz w:val="24"/>
          <w:szCs w:val="24"/>
        </w:rPr>
        <w:t>o</w:t>
      </w:r>
      <w:r>
        <w:rPr>
          <w:sz w:val="24"/>
          <w:szCs w:val="24"/>
        </w:rPr>
        <w:t>gijų m</w:t>
      </w:r>
      <w:r w:rsidR="000208E8">
        <w:rPr>
          <w:sz w:val="24"/>
          <w:szCs w:val="24"/>
        </w:rPr>
        <w:t xml:space="preserve">okytojas vykdė stažuotę </w:t>
      </w:r>
      <w:r>
        <w:rPr>
          <w:sz w:val="24"/>
          <w:szCs w:val="24"/>
        </w:rPr>
        <w:t>„</w:t>
      </w:r>
      <w:r w:rsidR="000208E8">
        <w:rPr>
          <w:sz w:val="24"/>
          <w:szCs w:val="24"/>
        </w:rPr>
        <w:t>Technologinis ugdymas 9–10 klasėse</w:t>
      </w:r>
      <w:r>
        <w:rPr>
          <w:sz w:val="24"/>
          <w:szCs w:val="24"/>
        </w:rPr>
        <w:t>“</w:t>
      </w:r>
      <w:r w:rsidR="000208E8">
        <w:rPr>
          <w:sz w:val="24"/>
          <w:szCs w:val="24"/>
        </w:rPr>
        <w:t xml:space="preserve">. </w:t>
      </w:r>
      <w:r>
        <w:rPr>
          <w:sz w:val="24"/>
          <w:szCs w:val="24"/>
        </w:rPr>
        <w:t>Šalies</w:t>
      </w:r>
      <w:r w:rsidR="000208E8">
        <w:rPr>
          <w:sz w:val="24"/>
          <w:szCs w:val="24"/>
        </w:rPr>
        <w:t xml:space="preserve"> technologijų olimpiadoje (Zarasuose) pristatyti mokinių darbai  praktinių darbų parodoje.</w:t>
      </w:r>
    </w:p>
    <w:p w:rsidR="00096551" w:rsidRDefault="000208E8">
      <w:pPr>
        <w:ind w:firstLine="567"/>
        <w:jc w:val="both"/>
        <w:rPr>
          <w:sz w:val="24"/>
          <w:szCs w:val="24"/>
        </w:rPr>
      </w:pPr>
      <w:r>
        <w:rPr>
          <w:sz w:val="24"/>
          <w:szCs w:val="24"/>
        </w:rPr>
        <w:t>Gimnazijos direktorė dali</w:t>
      </w:r>
      <w:r w:rsidR="003127B2">
        <w:rPr>
          <w:sz w:val="24"/>
          <w:szCs w:val="24"/>
        </w:rPr>
        <w:t>j</w:t>
      </w:r>
      <w:r>
        <w:rPr>
          <w:sz w:val="24"/>
          <w:szCs w:val="24"/>
        </w:rPr>
        <w:t xml:space="preserve">osi patirtimi su mokytojais paskaitoje „Pasidalytosios lyderystės skatinimo patirtys“. </w:t>
      </w:r>
    </w:p>
    <w:p w:rsidR="00096551" w:rsidRDefault="003127B2">
      <w:pPr>
        <w:ind w:firstLine="567"/>
        <w:jc w:val="both"/>
        <w:rPr>
          <w:sz w:val="24"/>
          <w:szCs w:val="24"/>
        </w:rPr>
      </w:pPr>
      <w:r>
        <w:rPr>
          <w:sz w:val="24"/>
          <w:szCs w:val="24"/>
        </w:rPr>
        <w:t>Pradinio ugdymo m</w:t>
      </w:r>
      <w:r w:rsidR="000208E8">
        <w:rPr>
          <w:sz w:val="24"/>
          <w:szCs w:val="24"/>
        </w:rPr>
        <w:t>okytoja metodininkė organizavo susitikimą su Vilniaus kolegijos studentais, vedė atvirą lietuvių k</w:t>
      </w:r>
      <w:r>
        <w:rPr>
          <w:sz w:val="24"/>
          <w:szCs w:val="24"/>
        </w:rPr>
        <w:t>albos</w:t>
      </w:r>
      <w:r w:rsidR="000208E8">
        <w:rPr>
          <w:sz w:val="24"/>
          <w:szCs w:val="24"/>
        </w:rPr>
        <w:t xml:space="preserve"> pamoką 3 klasėje. Pasidal</w:t>
      </w:r>
      <w:r>
        <w:rPr>
          <w:sz w:val="24"/>
          <w:szCs w:val="24"/>
        </w:rPr>
        <w:t>y</w:t>
      </w:r>
      <w:r w:rsidR="000208E8">
        <w:rPr>
          <w:sz w:val="24"/>
          <w:szCs w:val="24"/>
        </w:rPr>
        <w:t>ta darbine patirtimi su naujuoju lietuvių k</w:t>
      </w:r>
      <w:r>
        <w:rPr>
          <w:sz w:val="24"/>
          <w:szCs w:val="24"/>
        </w:rPr>
        <w:t>albos</w:t>
      </w:r>
      <w:r w:rsidR="000208E8">
        <w:rPr>
          <w:sz w:val="24"/>
          <w:szCs w:val="24"/>
        </w:rPr>
        <w:t xml:space="preserve"> vadovėliu „Taip“, „Eduka“ platforma. Inicijuotas susitikimas su Vilniaus Prano Mašioto pradine mokykla</w:t>
      </w:r>
      <w:r>
        <w:rPr>
          <w:sz w:val="24"/>
          <w:szCs w:val="24"/>
        </w:rPr>
        <w:t>,</w:t>
      </w:r>
      <w:r w:rsidR="000208E8">
        <w:rPr>
          <w:sz w:val="24"/>
          <w:szCs w:val="24"/>
        </w:rPr>
        <w:t xml:space="preserve"> skaitytas pranešimas.</w:t>
      </w:r>
    </w:p>
    <w:p w:rsidR="00096551" w:rsidRDefault="000208E8">
      <w:pPr>
        <w:ind w:firstLine="567"/>
        <w:jc w:val="both"/>
        <w:rPr>
          <w:bCs/>
          <w:sz w:val="24"/>
          <w:szCs w:val="24"/>
        </w:rPr>
      </w:pPr>
      <w:r>
        <w:rPr>
          <w:bCs/>
          <w:sz w:val="24"/>
          <w:szCs w:val="24"/>
        </w:rPr>
        <w:t>3 gimnazijos mokytojai – rajono metodinių būrelių pirmininkai:</w:t>
      </w:r>
      <w:r w:rsidR="003127B2">
        <w:rPr>
          <w:bCs/>
          <w:sz w:val="24"/>
          <w:szCs w:val="24"/>
        </w:rPr>
        <w:t xml:space="preserve"> </w:t>
      </w:r>
      <w:r>
        <w:rPr>
          <w:bCs/>
          <w:sz w:val="24"/>
          <w:szCs w:val="24"/>
        </w:rPr>
        <w:t>soc. pedagogų, technologijų, spec. pedagogų, logopedų</w:t>
      </w:r>
      <w:r>
        <w:rPr>
          <w:sz w:val="24"/>
          <w:szCs w:val="24"/>
        </w:rPr>
        <w:t xml:space="preserve"> ir mokytojų padėjėjų</w:t>
      </w:r>
      <w:r>
        <w:rPr>
          <w:bCs/>
          <w:sz w:val="24"/>
          <w:szCs w:val="24"/>
        </w:rPr>
        <w:t>.</w:t>
      </w:r>
    </w:p>
    <w:p w:rsidR="00096551" w:rsidRDefault="00096551">
      <w:pPr>
        <w:pStyle w:val="NoSpacing"/>
        <w:ind w:firstLine="567"/>
        <w:jc w:val="both"/>
        <w:rPr>
          <w:sz w:val="24"/>
          <w:szCs w:val="24"/>
        </w:rPr>
      </w:pPr>
    </w:p>
    <w:p w:rsidR="00096551" w:rsidRDefault="000208E8">
      <w:pPr>
        <w:jc w:val="center"/>
        <w:rPr>
          <w:rStyle w:val="Numatytasispastraiposriftas1"/>
          <w:b/>
          <w:bCs/>
          <w:sz w:val="24"/>
          <w:szCs w:val="24"/>
        </w:rPr>
      </w:pPr>
      <w:r>
        <w:rPr>
          <w:b/>
          <w:bCs/>
          <w:sz w:val="24"/>
          <w:szCs w:val="24"/>
        </w:rPr>
        <w:t>V. FINANSAVIMAS</w:t>
      </w:r>
    </w:p>
    <w:p w:rsidR="00096551" w:rsidRDefault="00096551">
      <w:pPr>
        <w:pStyle w:val="prastasis1"/>
        <w:widowControl/>
        <w:spacing w:after="0"/>
        <w:jc w:val="center"/>
        <w:rPr>
          <w:rFonts w:ascii="Times New Roman" w:hAnsi="Times New Roman" w:cs="Times New Roman"/>
          <w:sz w:val="24"/>
          <w:szCs w:val="24"/>
        </w:rPr>
      </w:pPr>
    </w:p>
    <w:p w:rsidR="00096551" w:rsidRDefault="000208E8">
      <w:pPr>
        <w:ind w:firstLine="567"/>
        <w:jc w:val="both"/>
        <w:rPr>
          <w:sz w:val="24"/>
          <w:szCs w:val="24"/>
        </w:rPr>
      </w:pPr>
      <w:r>
        <w:rPr>
          <w:sz w:val="24"/>
          <w:szCs w:val="24"/>
        </w:rPr>
        <w:t xml:space="preserve">Mokyklos veikla finansuojama iš valstybės (klasės krepšelis, nemokamas mokinių maitinimas) ir savivaldybės biudžetų. Taip pat gimnazija naudoja ir kitų šaltinių lėšas: parama, projektai. </w:t>
      </w:r>
    </w:p>
    <w:p w:rsidR="00096551" w:rsidRDefault="000208E8">
      <w:pPr>
        <w:pStyle w:val="BodyText2"/>
        <w:spacing w:after="0" w:line="240" w:lineRule="auto"/>
        <w:ind w:firstLine="567"/>
        <w:jc w:val="both"/>
        <w:rPr>
          <w:color w:val="auto"/>
          <w:lang w:val="lt-LT"/>
        </w:rPr>
      </w:pPr>
      <w:r>
        <w:rPr>
          <w:color w:val="auto"/>
          <w:lang w:val="lt-LT"/>
        </w:rPr>
        <w:lastRenderedPageBreak/>
        <w:t>Gimnazijai įgyvendinti ugdymo planą padeda Panevėžio rajono savivaldybės administracija – skiria trūkstamas klasės krepšelio lėšas ir papildomai lėšų būtinoms mokymo priemonėms, vadovėliams įsigyti ir atnaujinti, valdymo ir pagalbos specialistų pareigybėms. Savivaldybės biudžeto skiriamų lėšų įstaigai pakanka, kiekvienais metais skiriamos biudžeto lėšos būtiniems aplinkos atnaujinimo darbams atlikti. Gimnazijos kultūriniams renginiams, projektinėms iniciatyvoms įgyvendinti, Gimnazijos tarybai pritarus, naudojamos 2 proc. lėšos, tikslinės projektų finansavimui skirtos lėšos.</w:t>
      </w:r>
    </w:p>
    <w:p w:rsidR="003127B2" w:rsidRDefault="003127B2">
      <w:pPr>
        <w:pStyle w:val="BodyText2"/>
        <w:spacing w:after="0" w:line="240" w:lineRule="auto"/>
        <w:ind w:firstLine="567"/>
        <w:jc w:val="both"/>
        <w:rPr>
          <w:color w:val="auto"/>
          <w:lang w:val="lt-LT"/>
        </w:rPr>
      </w:pPr>
    </w:p>
    <w:p w:rsidR="00096551" w:rsidRDefault="000208E8">
      <w:pPr>
        <w:pStyle w:val="prastasis1"/>
        <w:widowControl/>
        <w:spacing w:after="0"/>
        <w:jc w:val="center"/>
        <w:rPr>
          <w:rFonts w:ascii="Times New Roman" w:hAnsi="Times New Roman" w:cs="Times New Roman"/>
          <w:b/>
          <w:sz w:val="24"/>
          <w:szCs w:val="24"/>
        </w:rPr>
      </w:pPr>
      <w:r>
        <w:rPr>
          <w:rFonts w:ascii="Times New Roman" w:hAnsi="Times New Roman" w:cs="Times New Roman"/>
          <w:b/>
          <w:sz w:val="24"/>
          <w:szCs w:val="24"/>
        </w:rPr>
        <w:t>VI. PROBLEMOS IR JŲ SPRENDIMO BŪDAI</w:t>
      </w:r>
    </w:p>
    <w:p w:rsidR="00096551" w:rsidRDefault="00096551">
      <w:pPr>
        <w:pStyle w:val="Standard"/>
        <w:tabs>
          <w:tab w:val="left" w:pos="1338"/>
        </w:tabs>
        <w:rPr>
          <w:color w:val="auto"/>
        </w:rPr>
      </w:pPr>
    </w:p>
    <w:p w:rsidR="00096551" w:rsidRDefault="000208E8">
      <w:pPr>
        <w:pStyle w:val="Standard"/>
        <w:tabs>
          <w:tab w:val="left" w:pos="851"/>
        </w:tabs>
        <w:ind w:firstLine="567"/>
        <w:jc w:val="both"/>
        <w:rPr>
          <w:color w:val="auto"/>
          <w:lang w:val="lt-LT"/>
        </w:rPr>
      </w:pPr>
      <w:r>
        <w:rPr>
          <w:color w:val="auto"/>
          <w:lang w:val="lt-LT"/>
        </w:rPr>
        <w:t xml:space="preserve">Sporto aikštyno bėgimo takų ir universalios sporto aikštelės atnaujinimas. </w:t>
      </w:r>
      <w:r w:rsidR="003127B2">
        <w:rPr>
          <w:color w:val="auto"/>
          <w:lang w:val="lt-LT"/>
        </w:rPr>
        <w:t>T</w:t>
      </w:r>
      <w:r>
        <w:rPr>
          <w:color w:val="auto"/>
          <w:lang w:val="lt-LT"/>
        </w:rPr>
        <w:t>akai dengti šlako danga, kuri labai sunkiai prižiūrima ir netinka sportuoti esant drėgnam orui, tad rudenį ir ankstyvą pavasarį, net ir esant palankiai oro temperatūrai, aikštyno infrastruktūros ugdymui naudoti negalim</w:t>
      </w:r>
      <w:r w:rsidR="003127B2">
        <w:rPr>
          <w:color w:val="auto"/>
          <w:lang w:val="lt-LT"/>
        </w:rPr>
        <w:t>a</w:t>
      </w:r>
      <w:r>
        <w:rPr>
          <w:color w:val="auto"/>
          <w:lang w:val="lt-LT"/>
        </w:rPr>
        <w:t>. Sprendimo būdas – įtraukti gimnaziją į pagal ES projektus finansuojamas ugdymo įstaigų sporto aikštynų atnaujinimo programas arba Savivaldybės tarybai svarstyti galimybę skirti lėšų gimnazijos sporto aikšty</w:t>
      </w:r>
      <w:r w:rsidR="003127B2">
        <w:rPr>
          <w:color w:val="auto"/>
          <w:lang w:val="lt-LT"/>
        </w:rPr>
        <w:t>nui</w:t>
      </w:r>
      <w:r>
        <w:rPr>
          <w:color w:val="auto"/>
          <w:lang w:val="lt-LT"/>
        </w:rPr>
        <w:t xml:space="preserve"> atnaujin</w:t>
      </w:r>
      <w:r w:rsidR="003127B2">
        <w:rPr>
          <w:color w:val="auto"/>
          <w:lang w:val="lt-LT"/>
        </w:rPr>
        <w:t>t</w:t>
      </w:r>
      <w:r>
        <w:rPr>
          <w:color w:val="auto"/>
          <w:lang w:val="lt-LT"/>
        </w:rPr>
        <w:t>i.</w:t>
      </w:r>
    </w:p>
    <w:p w:rsidR="00096551" w:rsidRDefault="000208E8">
      <w:pPr>
        <w:pStyle w:val="Standard"/>
        <w:tabs>
          <w:tab w:val="left" w:pos="851"/>
        </w:tabs>
        <w:ind w:firstLine="567"/>
        <w:jc w:val="both"/>
        <w:rPr>
          <w:color w:val="auto"/>
          <w:lang w:val="lt-LT"/>
        </w:rPr>
      </w:pPr>
      <w:r>
        <w:rPr>
          <w:color w:val="auto"/>
          <w:lang w:val="lt-LT"/>
        </w:rPr>
        <w:t xml:space="preserve">Kapitalinio remonto poreikis gimnazijos dirbtuvėse. Pastato būklė neatitinka higienos normų reikalavimų, einamasis remontas pastato nusidėvėjimo problemų išspręsti nepajėgus (reikalingas stogo, perdangos konstrukcijų, šildymo sistemos vamzdynų atnaujinimas, medinių, susidėvėjusių langų keitimas, vėdinimo sistemos ir tualetų įrengimas). Sprendimo būdas – Savivaldybės tarybai svarstyti galimybę skirti lėšų gimnazijos dirbtuvių kapitaliniam remontui. </w:t>
      </w:r>
    </w:p>
    <w:p w:rsidR="00096551" w:rsidRDefault="00096551">
      <w:pPr>
        <w:pStyle w:val="Standard"/>
        <w:tabs>
          <w:tab w:val="left" w:pos="851"/>
        </w:tabs>
        <w:jc w:val="center"/>
        <w:rPr>
          <w:color w:val="auto"/>
        </w:rPr>
      </w:pPr>
    </w:p>
    <w:p w:rsidR="00096551" w:rsidRDefault="00E34AAD">
      <w:pPr>
        <w:pStyle w:val="Standard"/>
        <w:tabs>
          <w:tab w:val="left" w:pos="1338"/>
        </w:tabs>
        <w:rPr>
          <w:color w:val="auto"/>
        </w:rPr>
      </w:pPr>
      <w:r>
        <w:rPr>
          <w:lang w:val="lt-LT"/>
        </w:rPr>
        <w:t xml:space="preserve">          </w:t>
      </w:r>
      <w:r w:rsidR="000208E8">
        <w:rPr>
          <w:lang w:val="lt-LT"/>
        </w:rPr>
        <w:t>Patvirtinu, kad pateikta informacija yra tiksli ir teisinga.</w:t>
      </w:r>
    </w:p>
    <w:p w:rsidR="00096551" w:rsidRDefault="00096551">
      <w:pPr>
        <w:pStyle w:val="Standard"/>
        <w:tabs>
          <w:tab w:val="left" w:pos="1338"/>
        </w:tabs>
        <w:rPr>
          <w:color w:val="auto"/>
        </w:rPr>
      </w:pPr>
    </w:p>
    <w:p w:rsidR="00E34AAD" w:rsidRDefault="00E34AAD">
      <w:pPr>
        <w:pStyle w:val="Standard"/>
        <w:tabs>
          <w:tab w:val="left" w:pos="1338"/>
        </w:tabs>
        <w:rPr>
          <w:color w:val="auto"/>
        </w:rPr>
      </w:pPr>
    </w:p>
    <w:p w:rsidR="00096551" w:rsidRDefault="000208E8">
      <w:pPr>
        <w:rPr>
          <w:rStyle w:val="Numatytasispastraiposriftas1"/>
          <w:sz w:val="24"/>
          <w:szCs w:val="24"/>
        </w:rPr>
      </w:pPr>
      <w:r>
        <w:rPr>
          <w:rStyle w:val="Numatytasispastraiposriftas1"/>
          <w:sz w:val="24"/>
          <w:szCs w:val="24"/>
        </w:rPr>
        <w:t>Gimnazijos direktorė</w:t>
      </w:r>
      <w:r>
        <w:rPr>
          <w:rStyle w:val="Numatytasispastraiposriftas1"/>
          <w:sz w:val="24"/>
          <w:szCs w:val="24"/>
        </w:rPr>
        <w:tab/>
      </w:r>
      <w:r>
        <w:rPr>
          <w:rStyle w:val="Numatytasispastraiposriftas1"/>
          <w:sz w:val="24"/>
          <w:szCs w:val="24"/>
        </w:rPr>
        <w:tab/>
      </w:r>
      <w:r>
        <w:rPr>
          <w:rStyle w:val="Numatytasispastraiposriftas1"/>
          <w:sz w:val="24"/>
          <w:szCs w:val="24"/>
        </w:rPr>
        <w:tab/>
      </w:r>
      <w:r>
        <w:rPr>
          <w:rStyle w:val="Numatytasispastraiposriftas1"/>
          <w:sz w:val="24"/>
          <w:szCs w:val="24"/>
        </w:rPr>
        <w:tab/>
      </w:r>
      <w:r>
        <w:rPr>
          <w:rStyle w:val="Numatytasispastraiposriftas1"/>
          <w:sz w:val="24"/>
          <w:szCs w:val="24"/>
        </w:rPr>
        <w:tab/>
      </w:r>
      <w:r>
        <w:rPr>
          <w:rStyle w:val="Numatytasispastraiposriftas1"/>
          <w:sz w:val="24"/>
          <w:szCs w:val="24"/>
        </w:rPr>
        <w:tab/>
      </w:r>
      <w:r>
        <w:rPr>
          <w:rStyle w:val="Numatytasispastraiposriftas1"/>
          <w:sz w:val="24"/>
          <w:szCs w:val="24"/>
        </w:rPr>
        <w:tab/>
      </w:r>
      <w:r w:rsidR="00A53D15">
        <w:rPr>
          <w:rStyle w:val="Numatytasispastraiposriftas1"/>
          <w:sz w:val="24"/>
          <w:szCs w:val="24"/>
        </w:rPr>
        <w:tab/>
      </w:r>
      <w:r w:rsidR="00A53D15">
        <w:rPr>
          <w:rStyle w:val="Numatytasispastraiposriftas1"/>
          <w:sz w:val="24"/>
          <w:szCs w:val="24"/>
        </w:rPr>
        <w:tab/>
        <w:t xml:space="preserve">     Asta Sakalauskienė</w:t>
      </w:r>
    </w:p>
    <w:p w:rsidR="00A53D15" w:rsidRDefault="00A53D15">
      <w:pPr>
        <w:rPr>
          <w:rStyle w:val="Numatytasispastraiposriftas1"/>
          <w:sz w:val="24"/>
          <w:szCs w:val="24"/>
        </w:rPr>
      </w:pPr>
    </w:p>
    <w:p w:rsidR="00A53D15" w:rsidRPr="00A53D15" w:rsidRDefault="00A53D15">
      <w:pPr>
        <w:rPr>
          <w:sz w:val="24"/>
          <w:szCs w:val="24"/>
        </w:rPr>
      </w:pPr>
    </w:p>
    <w:p w:rsidR="00096551" w:rsidRDefault="000208E8">
      <w:r w:rsidRPr="00FA6675">
        <w:rPr>
          <w:sz w:val="24"/>
          <w:szCs w:val="24"/>
          <w:lang w:val="en-GB" w:eastAsia="zh-CN"/>
        </w:rPr>
        <w:t>PRITARTA</w:t>
      </w:r>
    </w:p>
    <w:p w:rsidR="00096551" w:rsidRDefault="00E34AAD">
      <w:proofErr w:type="spellStart"/>
      <w:r>
        <w:rPr>
          <w:sz w:val="24"/>
          <w:szCs w:val="24"/>
          <w:lang w:val="en-GB" w:eastAsia="zh-CN"/>
        </w:rPr>
        <w:t>Gimnazij</w:t>
      </w:r>
      <w:r w:rsidR="000208E8">
        <w:rPr>
          <w:sz w:val="24"/>
          <w:szCs w:val="24"/>
          <w:lang w:val="en-GB" w:eastAsia="zh-CN"/>
        </w:rPr>
        <w:t>os</w:t>
      </w:r>
      <w:proofErr w:type="spellEnd"/>
      <w:r w:rsidR="000208E8">
        <w:rPr>
          <w:sz w:val="24"/>
          <w:szCs w:val="24"/>
          <w:lang w:val="en-GB" w:eastAsia="zh-CN"/>
        </w:rPr>
        <w:t xml:space="preserve"> </w:t>
      </w:r>
      <w:proofErr w:type="spellStart"/>
      <w:r w:rsidR="000208E8">
        <w:rPr>
          <w:sz w:val="24"/>
          <w:szCs w:val="24"/>
          <w:lang w:val="en-GB" w:eastAsia="zh-CN"/>
        </w:rPr>
        <w:t>tarybos</w:t>
      </w:r>
      <w:proofErr w:type="spellEnd"/>
    </w:p>
    <w:p w:rsidR="00096551" w:rsidRDefault="003F4D45">
      <w:r>
        <w:rPr>
          <w:sz w:val="24"/>
          <w:szCs w:val="24"/>
          <w:lang w:val="en-GB" w:eastAsia="zh-CN"/>
        </w:rPr>
        <w:t xml:space="preserve">2020 m. </w:t>
      </w:r>
      <w:proofErr w:type="spellStart"/>
      <w:r>
        <w:rPr>
          <w:sz w:val="24"/>
          <w:szCs w:val="24"/>
          <w:lang w:val="en-GB" w:eastAsia="zh-CN"/>
        </w:rPr>
        <w:t>gegužės</w:t>
      </w:r>
      <w:proofErr w:type="spellEnd"/>
      <w:r>
        <w:rPr>
          <w:sz w:val="24"/>
          <w:szCs w:val="24"/>
          <w:lang w:val="en-GB" w:eastAsia="zh-CN"/>
        </w:rPr>
        <w:t xml:space="preserve"> 12</w:t>
      </w:r>
      <w:r w:rsidR="000208E8">
        <w:rPr>
          <w:sz w:val="24"/>
          <w:szCs w:val="24"/>
          <w:lang w:val="en-GB" w:eastAsia="zh-CN"/>
        </w:rPr>
        <w:t xml:space="preserve"> d. </w:t>
      </w:r>
      <w:proofErr w:type="spellStart"/>
      <w:r w:rsidR="000208E8">
        <w:rPr>
          <w:sz w:val="24"/>
          <w:szCs w:val="24"/>
          <w:lang w:val="en-GB" w:eastAsia="zh-CN"/>
        </w:rPr>
        <w:t>posėdžio</w:t>
      </w:r>
      <w:proofErr w:type="spellEnd"/>
      <w:r w:rsidR="000208E8">
        <w:rPr>
          <w:sz w:val="24"/>
          <w:szCs w:val="24"/>
          <w:lang w:val="en-GB" w:eastAsia="zh-CN"/>
        </w:rPr>
        <w:t xml:space="preserve"> </w:t>
      </w:r>
      <w:proofErr w:type="spellStart"/>
      <w:r w:rsidR="000208E8">
        <w:rPr>
          <w:sz w:val="24"/>
          <w:szCs w:val="24"/>
          <w:lang w:val="en-GB" w:eastAsia="zh-CN"/>
        </w:rPr>
        <w:t>protokolas</w:t>
      </w:r>
      <w:proofErr w:type="spellEnd"/>
      <w:r w:rsidR="000208E8">
        <w:rPr>
          <w:sz w:val="24"/>
          <w:szCs w:val="24"/>
          <w:lang w:val="en-GB" w:eastAsia="zh-CN"/>
        </w:rPr>
        <w:t xml:space="preserve"> Nr.</w:t>
      </w:r>
      <w:r>
        <w:rPr>
          <w:sz w:val="24"/>
          <w:szCs w:val="24"/>
          <w:lang w:val="en-GB" w:eastAsia="zh-CN"/>
        </w:rPr>
        <w:t xml:space="preserve"> 2</w:t>
      </w:r>
    </w:p>
    <w:p w:rsidR="00096551" w:rsidRDefault="00096551">
      <w:pPr>
        <w:rPr>
          <w:sz w:val="24"/>
          <w:szCs w:val="24"/>
        </w:rPr>
      </w:pPr>
    </w:p>
    <w:p w:rsidR="00A53D15" w:rsidRPr="00A53D15" w:rsidRDefault="00A53D15">
      <w:pPr>
        <w:rPr>
          <w:sz w:val="24"/>
          <w:szCs w:val="24"/>
        </w:rPr>
      </w:pPr>
      <w:bookmarkStart w:id="0" w:name="_GoBack"/>
      <w:bookmarkEnd w:id="0"/>
    </w:p>
    <w:p w:rsidR="00096551" w:rsidRDefault="000208E8">
      <w:pPr>
        <w:pStyle w:val="Standard"/>
        <w:rPr>
          <w:color w:val="auto"/>
        </w:rPr>
      </w:pPr>
      <w:r>
        <w:rPr>
          <w:color w:val="auto"/>
        </w:rPr>
        <w:t xml:space="preserve">SUDERINTA </w:t>
      </w:r>
    </w:p>
    <w:p w:rsidR="00096551" w:rsidRDefault="00096551">
      <w:pPr>
        <w:pStyle w:val="Standard"/>
        <w:rPr>
          <w:color w:val="auto"/>
        </w:rPr>
      </w:pPr>
    </w:p>
    <w:p w:rsidR="00096551" w:rsidRDefault="000208E8">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p>
    <w:p w:rsidR="00096551" w:rsidRDefault="000208E8">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096551" w:rsidRDefault="000208E8">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096551" w:rsidRDefault="00096551">
      <w:pPr>
        <w:pStyle w:val="Header"/>
        <w:ind w:firstLine="13"/>
        <w:jc w:val="center"/>
      </w:pPr>
    </w:p>
    <w:sectPr w:rsidR="00096551" w:rsidSect="00FA6675">
      <w:headerReference w:type="default" r:id="rId8"/>
      <w:pgSz w:w="11906" w:h="16820"/>
      <w:pgMar w:top="851" w:right="508" w:bottom="567" w:left="1418" w:header="0" w:footer="0" w:gutter="0"/>
      <w:cols w:space="720"/>
      <w:formProt w:val="0"/>
      <w:titlePg/>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B8C" w:rsidRDefault="00705B8C" w:rsidP="00572B3C">
      <w:r>
        <w:separator/>
      </w:r>
    </w:p>
  </w:endnote>
  <w:endnote w:type="continuationSeparator" w:id="0">
    <w:p w:rsidR="00705B8C" w:rsidRDefault="00705B8C" w:rsidP="0057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B8C" w:rsidRDefault="00705B8C" w:rsidP="00572B3C">
      <w:r>
        <w:separator/>
      </w:r>
    </w:p>
  </w:footnote>
  <w:footnote w:type="continuationSeparator" w:id="0">
    <w:p w:rsidR="00705B8C" w:rsidRDefault="00705B8C" w:rsidP="00572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75799"/>
      <w:docPartObj>
        <w:docPartGallery w:val="Page Numbers (Top of Page)"/>
        <w:docPartUnique/>
      </w:docPartObj>
    </w:sdtPr>
    <w:sdtEndPr>
      <w:rPr>
        <w:noProof/>
      </w:rPr>
    </w:sdtEndPr>
    <w:sdtContent>
      <w:p w:rsidR="00572B3C" w:rsidRDefault="00572B3C">
        <w:pPr>
          <w:pStyle w:val="Header"/>
          <w:jc w:val="center"/>
        </w:pPr>
        <w:r>
          <w:fldChar w:fldCharType="begin"/>
        </w:r>
        <w:r>
          <w:instrText xml:space="preserve"> PAGE   \* MERGEFORMAT </w:instrText>
        </w:r>
        <w:r>
          <w:fldChar w:fldCharType="separate"/>
        </w:r>
        <w:r w:rsidR="00A53D15">
          <w:rPr>
            <w:noProof/>
          </w:rPr>
          <w:t>7</w:t>
        </w:r>
        <w:r>
          <w:rPr>
            <w:noProof/>
          </w:rPr>
          <w:fldChar w:fldCharType="end"/>
        </w:r>
      </w:p>
    </w:sdtContent>
  </w:sdt>
  <w:p w:rsidR="00572B3C" w:rsidRDefault="00572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4756A"/>
    <w:multiLevelType w:val="multilevel"/>
    <w:tmpl w:val="7DD6EE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1D667AD"/>
    <w:multiLevelType w:val="multilevel"/>
    <w:tmpl w:val="5032DF82"/>
    <w:lvl w:ilvl="0">
      <w:start w:val="1"/>
      <w:numFmt w:val="decimal"/>
      <w:lvlText w:val="%1."/>
      <w:lvlJc w:val="left"/>
      <w:pPr>
        <w:ind w:left="510" w:hanging="510"/>
      </w:pPr>
    </w:lvl>
    <w:lvl w:ilvl="1">
      <w:start w:val="1"/>
      <w:numFmt w:val="decimal"/>
      <w:lvlText w:val="%1.%2."/>
      <w:lvlJc w:val="left"/>
      <w:pPr>
        <w:ind w:left="630" w:hanging="51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51"/>
    <w:rsid w:val="000208E8"/>
    <w:rsid w:val="00096551"/>
    <w:rsid w:val="003127B2"/>
    <w:rsid w:val="003363F1"/>
    <w:rsid w:val="003F4D45"/>
    <w:rsid w:val="004410A4"/>
    <w:rsid w:val="00572B3C"/>
    <w:rsid w:val="00601503"/>
    <w:rsid w:val="00610E6D"/>
    <w:rsid w:val="00705B8C"/>
    <w:rsid w:val="007462AD"/>
    <w:rsid w:val="00771BEA"/>
    <w:rsid w:val="00A068AD"/>
    <w:rsid w:val="00A53D15"/>
    <w:rsid w:val="00B43D46"/>
    <w:rsid w:val="00B62E15"/>
    <w:rsid w:val="00E34AAD"/>
    <w:rsid w:val="00FA667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D3BC2-FB50-4009-A40C-D9743AF0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rPr>
      <w:lang w:eastAsia="ar-SA"/>
    </w:rPr>
  </w:style>
  <w:style w:type="paragraph" w:styleId="Heading2">
    <w:name w:val="heading 2"/>
    <w:basedOn w:val="Normal"/>
    <w:next w:val="Normal"/>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qFormat/>
  </w:style>
  <w:style w:type="character" w:customStyle="1" w:styleId="Numatytasispastraiposriftas2">
    <w:name w:val="Numatytasis pastraipos šriftas2"/>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Numatytasispastraiposriftas1">
    <w:name w:val="Numatytasis pastraipos šriftas1"/>
    <w:qFormat/>
  </w:style>
  <w:style w:type="character" w:customStyle="1" w:styleId="WW-Absatz-Standardschriftart11111">
    <w:name w:val="WW-Absatz-Standardschriftart11111"/>
    <w:qFormat/>
  </w:style>
  <w:style w:type="character" w:customStyle="1" w:styleId="DefaultParagraphFont1">
    <w:name w:val="Default Paragraph Font1"/>
    <w:qFormat/>
  </w:style>
  <w:style w:type="character" w:customStyle="1" w:styleId="WW-DefaultParagraphFont">
    <w:name w:val="WW-Default Paragraph Font"/>
    <w:qFormat/>
  </w:style>
  <w:style w:type="character" w:styleId="PageNumber">
    <w:name w:val="page number"/>
    <w:basedOn w:val="WW-DefaultParagraphFont"/>
    <w:qForma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3Char">
    <w:name w:val="Body Text Indent 3 Char"/>
    <w:link w:val="BodyTextIndent3"/>
    <w:uiPriority w:val="99"/>
    <w:semiHidden/>
    <w:qFormat/>
    <w:rsid w:val="00B86D0F"/>
    <w:rPr>
      <w:sz w:val="16"/>
      <w:szCs w:val="16"/>
      <w:lang w:eastAsia="ar-SA"/>
    </w:rPr>
  </w:style>
  <w:style w:type="character" w:styleId="Strong">
    <w:name w:val="Strong"/>
    <w:qFormat/>
    <w:rsid w:val="00A626FE"/>
    <w:rPr>
      <w:b/>
      <w:bCs/>
    </w:rPr>
  </w:style>
  <w:style w:type="character" w:customStyle="1" w:styleId="HeaderChar">
    <w:name w:val="Header Char"/>
    <w:basedOn w:val="DefaultParagraphFont"/>
    <w:link w:val="Header"/>
    <w:uiPriority w:val="99"/>
    <w:qFormat/>
    <w:rsid w:val="007E0ECF"/>
    <w:rPr>
      <w:lang w:eastAsia="ar-SA"/>
    </w:rPr>
  </w:style>
  <w:style w:type="character" w:customStyle="1" w:styleId="Antrat2Diagrama">
    <w:name w:val="Antraštė 2 Diagrama"/>
    <w:basedOn w:val="DefaultParagraphFont"/>
    <w:link w:val="Antrat2"/>
    <w:uiPriority w:val="9"/>
    <w:semiHidden/>
    <w:qFormat/>
    <w:rsid w:val="009754BF"/>
    <w:rPr>
      <w:rFonts w:ascii="Cambria" w:hAnsi="Cambria"/>
      <w:b/>
      <w:bCs/>
      <w:i/>
      <w:iCs/>
      <w:sz w:val="28"/>
      <w:szCs w:val="28"/>
      <w:lang w:val="x-none" w:eastAsia="x-none"/>
    </w:rPr>
  </w:style>
  <w:style w:type="character" w:customStyle="1" w:styleId="FooterChar">
    <w:name w:val="Footer Char"/>
    <w:basedOn w:val="DefaultParagraphFont"/>
    <w:link w:val="Footer"/>
    <w:uiPriority w:val="99"/>
    <w:qFormat/>
    <w:rsid w:val="003C402C"/>
    <w:rPr>
      <w:lang w:eastAsia="ar-SA"/>
    </w:rPr>
  </w:style>
  <w:style w:type="character" w:customStyle="1" w:styleId="Pagrindinistekstas2Diagrama">
    <w:name w:val="Pagrindinis tekstas 2 Diagrama"/>
    <w:basedOn w:val="DefaultParagraphFont"/>
    <w:uiPriority w:val="99"/>
    <w:semiHidden/>
    <w:qFormat/>
    <w:rsid w:val="00A04A45"/>
    <w:rPr>
      <w:lang w:eastAsia="ar-SA"/>
    </w:rPr>
  </w:style>
  <w:style w:type="character" w:customStyle="1" w:styleId="BodyText2Char">
    <w:name w:val="Body Text 2 Char"/>
    <w:basedOn w:val="DefaultParagraphFont"/>
    <w:link w:val="BodyText2"/>
    <w:uiPriority w:val="99"/>
    <w:qFormat/>
    <w:rsid w:val="00A04A45"/>
    <w:rPr>
      <w:rFonts w:eastAsia="Calibri"/>
      <w:color w:val="000000"/>
      <w:kern w:val="2"/>
      <w:sz w:val="24"/>
      <w:szCs w:val="24"/>
      <w:lang w:val="en-GB" w:eastAsia="ar-SA"/>
    </w:rPr>
  </w:style>
  <w:style w:type="character" w:customStyle="1" w:styleId="CharChar1">
    <w:name w:val="Char Char1"/>
    <w:qFormat/>
    <w:rPr>
      <w:lang w:val="lt-LT" w:eastAsia="ar-SA"/>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Mangal"/>
    </w:rPr>
  </w:style>
  <w:style w:type="paragraph" w:customStyle="1" w:styleId="Caption1">
    <w:name w:val="Caption1"/>
    <w:basedOn w:val="Normal"/>
    <w:qFormat/>
    <w:pPr>
      <w:suppressLineNumbers/>
      <w:spacing w:before="120" w:after="120"/>
    </w:pPr>
    <w:rPr>
      <w:rFonts w:cs="Mangal"/>
      <w:i/>
      <w:iCs/>
      <w:sz w:val="24"/>
      <w:szCs w:val="24"/>
    </w:rPr>
  </w:style>
  <w:style w:type="paragraph" w:customStyle="1" w:styleId="Antrat3">
    <w:name w:val="Antraštė3"/>
    <w:basedOn w:val="Normal"/>
    <w:next w:val="BodyText"/>
    <w:qFormat/>
    <w:pPr>
      <w:keepNext/>
      <w:spacing w:before="240" w:after="120"/>
    </w:pPr>
    <w:rPr>
      <w:rFonts w:ascii="Arial" w:eastAsia="Microsoft YaHei" w:hAnsi="Arial" w:cs="Mangal"/>
      <w:sz w:val="28"/>
      <w:szCs w:val="28"/>
    </w:rPr>
  </w:style>
  <w:style w:type="paragraph" w:customStyle="1" w:styleId="Pavadinimas3">
    <w:name w:val="Pavadinimas3"/>
    <w:basedOn w:val="Normal"/>
    <w:qFormat/>
    <w:pPr>
      <w:suppressLineNumbers/>
      <w:spacing w:before="120" w:after="120"/>
    </w:pPr>
    <w:rPr>
      <w:rFonts w:cs="Mangal"/>
      <w:i/>
      <w:iCs/>
      <w:sz w:val="24"/>
      <w:szCs w:val="24"/>
    </w:rPr>
  </w:style>
  <w:style w:type="paragraph" w:customStyle="1" w:styleId="Rodykl">
    <w:name w:val="Rodyklė"/>
    <w:basedOn w:val="Normal"/>
    <w:qFormat/>
    <w:pPr>
      <w:suppressLineNumbers/>
    </w:pPr>
    <w:rPr>
      <w:rFonts w:cs="Mangal"/>
    </w:rPr>
  </w:style>
  <w:style w:type="paragraph" w:customStyle="1" w:styleId="Antrat2">
    <w:name w:val="Antraštė2"/>
    <w:basedOn w:val="Normal"/>
    <w:next w:val="BodyText"/>
    <w:link w:val="Antrat2Diagrama"/>
    <w:qFormat/>
    <w:pPr>
      <w:keepNext/>
      <w:spacing w:before="240" w:after="120"/>
    </w:pPr>
    <w:rPr>
      <w:rFonts w:ascii="Arial" w:eastAsia="Microsoft YaHei" w:hAnsi="Arial" w:cs="Mangal"/>
      <w:sz w:val="28"/>
      <w:szCs w:val="28"/>
    </w:rPr>
  </w:style>
  <w:style w:type="paragraph" w:customStyle="1" w:styleId="Pavadinimas2">
    <w:name w:val="Pavadinimas2"/>
    <w:basedOn w:val="Normal"/>
    <w:qFormat/>
    <w:pPr>
      <w:suppressLineNumbers/>
      <w:spacing w:before="120" w:after="120"/>
    </w:pPr>
    <w:rPr>
      <w:rFonts w:cs="Mangal"/>
      <w:i/>
      <w:iCs/>
      <w:sz w:val="24"/>
      <w:szCs w:val="24"/>
    </w:rPr>
  </w:style>
  <w:style w:type="paragraph" w:customStyle="1" w:styleId="Antrat1">
    <w:name w:val="Antraštė1"/>
    <w:basedOn w:val="Normal"/>
    <w:next w:val="BodyText"/>
    <w:qFormat/>
    <w:pPr>
      <w:keepNext/>
      <w:spacing w:before="240" w:after="120"/>
    </w:pPr>
    <w:rPr>
      <w:rFonts w:ascii="Arial" w:eastAsia="Microsoft YaHei" w:hAnsi="Arial" w:cs="Mangal"/>
      <w:sz w:val="28"/>
      <w:szCs w:val="28"/>
    </w:rPr>
  </w:style>
  <w:style w:type="paragraph" w:customStyle="1" w:styleId="Pavadinimas1">
    <w:name w:val="Pavadinimas1"/>
    <w:basedOn w:val="Normal"/>
    <w:qFormat/>
    <w:pPr>
      <w:suppressLineNumbers/>
      <w:spacing w:before="120" w:after="120"/>
    </w:pPr>
    <w:rPr>
      <w:rFonts w:cs="Mangal"/>
      <w:i/>
      <w:iCs/>
      <w:sz w:val="24"/>
      <w:szCs w:val="24"/>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alloonText1">
    <w:name w:val="Balloon Text1"/>
    <w:basedOn w:val="Normal"/>
    <w:qFormat/>
    <w:rPr>
      <w:rFonts w:ascii="Tahoma" w:hAnsi="Tahoma" w:cs="Tahoma"/>
      <w:sz w:val="16"/>
      <w:szCs w:val="16"/>
    </w:rPr>
  </w:style>
  <w:style w:type="paragraph" w:styleId="BalloonText">
    <w:name w:val="Balloon Text"/>
    <w:basedOn w:val="Normal"/>
    <w:qFormat/>
    <w:rPr>
      <w:rFonts w:ascii="Tahoma" w:hAnsi="Tahoma" w:cs="Tahoma"/>
      <w:sz w:val="16"/>
      <w:szCs w:val="16"/>
    </w:rPr>
  </w:style>
  <w:style w:type="paragraph" w:styleId="BodyTextIndent3">
    <w:name w:val="Body Text Indent 3"/>
    <w:basedOn w:val="Normal"/>
    <w:link w:val="BodyTextIndent3Char"/>
    <w:uiPriority w:val="99"/>
    <w:semiHidden/>
    <w:unhideWhenUsed/>
    <w:qFormat/>
    <w:rsid w:val="00B86D0F"/>
    <w:pPr>
      <w:spacing w:after="120"/>
      <w:ind w:left="283"/>
    </w:pPr>
    <w:rPr>
      <w:sz w:val="16"/>
      <w:szCs w:val="16"/>
    </w:rPr>
  </w:style>
  <w:style w:type="paragraph" w:customStyle="1" w:styleId="Default">
    <w:name w:val="Default"/>
    <w:qFormat/>
    <w:rsid w:val="00B86D0F"/>
    <w:rPr>
      <w:color w:val="000000"/>
      <w:sz w:val="24"/>
      <w:szCs w:val="24"/>
      <w:lang w:val="en-US" w:eastAsia="en-US"/>
    </w:rPr>
  </w:style>
  <w:style w:type="paragraph" w:styleId="NoSpacing">
    <w:name w:val="No Spacing"/>
    <w:uiPriority w:val="1"/>
    <w:qFormat/>
    <w:rsid w:val="00B86D0F"/>
    <w:rPr>
      <w:lang w:eastAsia="ar-SA"/>
    </w:rPr>
  </w:style>
  <w:style w:type="paragraph" w:customStyle="1" w:styleId="prastasis1">
    <w:name w:val="Įprastasis1"/>
    <w:qFormat/>
    <w:rsid w:val="00A626FE"/>
    <w:pPr>
      <w:widowControl w:val="0"/>
      <w:spacing w:after="160"/>
      <w:textAlignment w:val="baseline"/>
    </w:pPr>
    <w:rPr>
      <w:rFonts w:ascii="Calibri" w:eastAsia="SimSun" w:hAnsi="Calibri" w:cs="Tahoma"/>
      <w:kern w:val="2"/>
      <w:sz w:val="22"/>
      <w:szCs w:val="22"/>
      <w:lang w:eastAsia="ar-SA"/>
    </w:rPr>
  </w:style>
  <w:style w:type="paragraph" w:customStyle="1" w:styleId="Porat1">
    <w:name w:val="Poraštė1"/>
    <w:basedOn w:val="Normal"/>
    <w:qFormat/>
    <w:rsid w:val="00A626FE"/>
    <w:pPr>
      <w:suppressLineNumbers/>
      <w:tabs>
        <w:tab w:val="center" w:pos="4153"/>
        <w:tab w:val="right" w:pos="8306"/>
      </w:tabs>
      <w:spacing w:line="100" w:lineRule="atLeast"/>
      <w:textAlignment w:val="baseline"/>
    </w:pPr>
    <w:rPr>
      <w:rFonts w:eastAsia="Calibri"/>
      <w:color w:val="000000"/>
      <w:kern w:val="2"/>
      <w:sz w:val="24"/>
      <w:szCs w:val="24"/>
      <w:lang w:val="en-GB"/>
    </w:rPr>
  </w:style>
  <w:style w:type="paragraph" w:customStyle="1" w:styleId="Standard">
    <w:name w:val="Standard"/>
    <w:qFormat/>
    <w:rsid w:val="00A626FE"/>
    <w:rPr>
      <w:rFonts w:eastAsia="Calibri"/>
      <w:color w:val="000000"/>
      <w:kern w:val="2"/>
      <w:sz w:val="24"/>
      <w:szCs w:val="24"/>
      <w:lang w:val="en-GB" w:eastAsia="zh-CN"/>
    </w:rPr>
  </w:style>
  <w:style w:type="paragraph" w:customStyle="1" w:styleId="Betarp1">
    <w:name w:val="Be tarpų1"/>
    <w:qFormat/>
    <w:rsid w:val="00B21B8E"/>
    <w:pPr>
      <w:widowControl w:val="0"/>
    </w:pPr>
    <w:rPr>
      <w:rFonts w:ascii="Calibri" w:eastAsia="SimSun" w:hAnsi="Calibri" w:cs="Tahoma"/>
      <w:kern w:val="2"/>
      <w:sz w:val="22"/>
      <w:szCs w:val="22"/>
      <w:lang w:eastAsia="hi-IN" w:bidi="hi-IN"/>
    </w:rPr>
  </w:style>
  <w:style w:type="paragraph" w:customStyle="1" w:styleId="prastasistinklapis1">
    <w:name w:val="Įprastasis (tinklapis)1"/>
    <w:basedOn w:val="Normal"/>
    <w:qFormat/>
    <w:rsid w:val="000F15E5"/>
    <w:pPr>
      <w:spacing w:before="280" w:after="280" w:line="276" w:lineRule="auto"/>
    </w:pPr>
    <w:rPr>
      <w:sz w:val="24"/>
      <w:szCs w:val="24"/>
      <w:lang w:val="en-US" w:eastAsia="zh-CN"/>
    </w:rPr>
  </w:style>
  <w:style w:type="paragraph" w:styleId="ListParagraph">
    <w:name w:val="List Paragraph"/>
    <w:basedOn w:val="Normal"/>
    <w:qFormat/>
    <w:rsid w:val="009754BF"/>
    <w:pPr>
      <w:suppressAutoHyphens w:val="0"/>
      <w:spacing w:after="200" w:line="276" w:lineRule="auto"/>
      <w:ind w:left="720"/>
      <w:contextualSpacing/>
    </w:pPr>
    <w:rPr>
      <w:rFonts w:ascii="Calibri" w:eastAsia="Calibri" w:hAnsi="Calibri"/>
      <w:sz w:val="22"/>
      <w:szCs w:val="22"/>
      <w:lang w:val="en-US" w:eastAsia="en-US"/>
    </w:rPr>
  </w:style>
  <w:style w:type="paragraph" w:styleId="BodyText2">
    <w:name w:val="Body Text 2"/>
    <w:basedOn w:val="Normal"/>
    <w:link w:val="BodyText2Char"/>
    <w:uiPriority w:val="99"/>
    <w:unhideWhenUsed/>
    <w:qFormat/>
    <w:rsid w:val="00A04A45"/>
    <w:pPr>
      <w:spacing w:after="120" w:line="480" w:lineRule="auto"/>
      <w:textAlignment w:val="baseline"/>
    </w:pPr>
    <w:rPr>
      <w:rFonts w:eastAsia="Calibri"/>
      <w:color w:val="000000"/>
      <w:kern w:val="2"/>
      <w:sz w:val="24"/>
      <w:szCs w:val="24"/>
      <w:lang w:val="en-GB"/>
    </w:rPr>
  </w:style>
  <w:style w:type="paragraph" w:customStyle="1" w:styleId="TableNormal1">
    <w:name w:val="Table Normal1"/>
    <w:qFormat/>
    <w:rPr>
      <w:rFonts w:eastAsia="Tahoma"/>
    </w:rPr>
  </w:style>
  <w:style w:type="paragraph" w:styleId="NormalWeb">
    <w:name w:val="Normal (Web)"/>
    <w:basedOn w:val="Normal"/>
    <w:qFormat/>
    <w:pPr>
      <w:spacing w:beforeAutospacing="1" w:afterAutospacing="1" w:line="240" w:lineRule="exact"/>
    </w:pPr>
    <w:rPr>
      <w:lang w:eastAsia="lt-LT"/>
    </w:rPr>
  </w:style>
  <w:style w:type="table" w:styleId="TableGrid">
    <w:name w:val="Table Grid"/>
    <w:basedOn w:val="TableNorma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E7AF7-8956-40A5-A02D-A2D56DD0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3777</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dc:description/>
  <cp:lastModifiedBy>Inesa</cp:lastModifiedBy>
  <cp:revision>6</cp:revision>
  <dcterms:created xsi:type="dcterms:W3CDTF">2020-05-08T10:40:00Z</dcterms:created>
  <dcterms:modified xsi:type="dcterms:W3CDTF">2020-05-14T06:04:00Z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