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EF" w:rsidRDefault="00E225EF" w:rsidP="00BD20BE">
      <w:pPr>
        <w:ind w:left="3894" w:firstLine="1298"/>
        <w:rPr>
          <w:sz w:val="24"/>
          <w:szCs w:val="24"/>
          <w:lang w:val="en-US" w:eastAsia="zh-CN"/>
        </w:rPr>
      </w:pPr>
      <w:r>
        <w:rPr>
          <w:iCs/>
          <w:sz w:val="24"/>
          <w:szCs w:val="24"/>
          <w:lang w:eastAsia="zh-CN"/>
        </w:rPr>
        <w:t>PATVIRTINTA</w:t>
      </w:r>
    </w:p>
    <w:p w:rsidR="00E225EF" w:rsidRDefault="00E225EF" w:rsidP="00BD20BE">
      <w:pPr>
        <w:ind w:left="3888" w:firstLine="1298"/>
        <w:rPr>
          <w:sz w:val="24"/>
          <w:szCs w:val="24"/>
          <w:lang w:val="en-US" w:eastAsia="zh-CN"/>
        </w:rPr>
      </w:pPr>
      <w:r>
        <w:rPr>
          <w:iCs/>
          <w:sz w:val="24"/>
          <w:szCs w:val="24"/>
          <w:lang w:eastAsia="zh-CN"/>
        </w:rPr>
        <w:t>Panevėžio rajono savivaldybės tarybos</w:t>
      </w:r>
    </w:p>
    <w:p w:rsidR="00E225EF" w:rsidRDefault="00F23C03" w:rsidP="00BD20BE">
      <w:pPr>
        <w:ind w:left="3888" w:firstLine="1298"/>
        <w:rPr>
          <w:sz w:val="24"/>
          <w:szCs w:val="24"/>
        </w:rPr>
      </w:pPr>
      <w:r>
        <w:rPr>
          <w:iCs/>
          <w:sz w:val="24"/>
          <w:szCs w:val="24"/>
        </w:rPr>
        <w:t>2020</w:t>
      </w:r>
      <w:r w:rsidR="00E225EF">
        <w:rPr>
          <w:iCs/>
          <w:sz w:val="24"/>
          <w:szCs w:val="24"/>
        </w:rPr>
        <w:t xml:space="preserve"> m. gegužės </w:t>
      </w:r>
      <w:r w:rsidR="00D20070">
        <w:rPr>
          <w:iCs/>
          <w:sz w:val="24"/>
          <w:szCs w:val="24"/>
        </w:rPr>
        <w:t>28</w:t>
      </w:r>
      <w:r w:rsidR="00E225EF">
        <w:rPr>
          <w:iCs/>
          <w:sz w:val="24"/>
          <w:szCs w:val="24"/>
        </w:rPr>
        <w:t xml:space="preserve"> d. sprendimu Nr.</w:t>
      </w:r>
      <w:r w:rsidR="00E225EF">
        <w:rPr>
          <w:sz w:val="24"/>
          <w:szCs w:val="24"/>
        </w:rPr>
        <w:t xml:space="preserve"> T-</w:t>
      </w:r>
    </w:p>
    <w:p w:rsidR="00E225EF" w:rsidRDefault="00E225EF" w:rsidP="00F867FC">
      <w:pPr>
        <w:rPr>
          <w:rStyle w:val="Numatytasispastraiposriftas1"/>
          <w:sz w:val="24"/>
          <w:szCs w:val="24"/>
        </w:rPr>
      </w:pPr>
    </w:p>
    <w:p w:rsidR="00D75D79" w:rsidRDefault="00D75D79" w:rsidP="00F867FC">
      <w:pPr>
        <w:rPr>
          <w:rStyle w:val="Numatytasispastraiposriftas1"/>
          <w:sz w:val="24"/>
          <w:szCs w:val="24"/>
        </w:rPr>
      </w:pPr>
    </w:p>
    <w:p w:rsidR="00E225EF" w:rsidRDefault="00E225EF" w:rsidP="00FC5EB7">
      <w:pPr>
        <w:jc w:val="center"/>
        <w:rPr>
          <w:bCs/>
        </w:rPr>
      </w:pPr>
      <w:r>
        <w:rPr>
          <w:rStyle w:val="Numatytasispastraiposriftas1"/>
          <w:b/>
          <w:sz w:val="24"/>
          <w:szCs w:val="24"/>
        </w:rPr>
        <w:t>PANEVĖŽIO R. PAĮSTRIO JUOZO ZIKARO GIMNAZIJOS</w:t>
      </w:r>
      <w:r>
        <w:rPr>
          <w:rStyle w:val="Numatytasispastraiposriftas1"/>
          <w:b/>
          <w:sz w:val="24"/>
          <w:szCs w:val="24"/>
          <w:u w:val="single"/>
        </w:rPr>
        <w:tab/>
      </w:r>
      <w:r>
        <w:rPr>
          <w:rStyle w:val="Numatytasispastraiposriftas1"/>
          <w:b/>
          <w:sz w:val="24"/>
          <w:szCs w:val="24"/>
        </w:rPr>
        <w:t xml:space="preserve"> </w:t>
      </w:r>
      <w:r w:rsidR="00FC5EB7">
        <w:rPr>
          <w:rStyle w:val="Numatytasispastraiposriftas1"/>
          <w:b/>
          <w:bCs/>
          <w:sz w:val="24"/>
          <w:szCs w:val="24"/>
        </w:rPr>
        <w:br/>
      </w:r>
      <w:r>
        <w:rPr>
          <w:rStyle w:val="Numatytasispastraiposriftas1"/>
          <w:b/>
          <w:bCs/>
          <w:sz w:val="24"/>
          <w:szCs w:val="24"/>
        </w:rPr>
        <w:t>201</w:t>
      </w:r>
      <w:r w:rsidR="00F23C03">
        <w:rPr>
          <w:rStyle w:val="Numatytasispastraiposriftas1"/>
          <w:b/>
          <w:bCs/>
          <w:sz w:val="24"/>
          <w:szCs w:val="24"/>
        </w:rPr>
        <w:t>9</w:t>
      </w:r>
      <w:r>
        <w:rPr>
          <w:rStyle w:val="Numatytasispastraiposriftas1"/>
          <w:b/>
          <w:bCs/>
          <w:sz w:val="24"/>
          <w:szCs w:val="24"/>
        </w:rPr>
        <w:t xml:space="preserve"> METŲ VEIKLOS ATASKAITA</w:t>
      </w:r>
    </w:p>
    <w:p w:rsidR="00E225EF" w:rsidRDefault="00E225EF" w:rsidP="00E225EF">
      <w:pPr>
        <w:rPr>
          <w:sz w:val="24"/>
          <w:szCs w:val="24"/>
        </w:rPr>
      </w:pPr>
    </w:p>
    <w:p w:rsidR="00D75D79" w:rsidRDefault="00D75D79" w:rsidP="00E225EF">
      <w:pPr>
        <w:rPr>
          <w:sz w:val="24"/>
          <w:szCs w:val="24"/>
        </w:rPr>
      </w:pPr>
    </w:p>
    <w:p w:rsidR="00E225EF" w:rsidRDefault="00E225EF" w:rsidP="00E225EF">
      <w:pPr>
        <w:jc w:val="center"/>
        <w:rPr>
          <w:b/>
          <w:bCs/>
          <w:sz w:val="24"/>
          <w:szCs w:val="24"/>
        </w:rPr>
      </w:pPr>
      <w:r>
        <w:rPr>
          <w:b/>
          <w:bCs/>
          <w:sz w:val="24"/>
          <w:szCs w:val="24"/>
        </w:rPr>
        <w:t xml:space="preserve">I. BENDRA INFORMACIJA APIE MOKYKLĄ </w:t>
      </w:r>
    </w:p>
    <w:p w:rsidR="00D75D79" w:rsidRDefault="00D75D79" w:rsidP="00E225EF">
      <w:pPr>
        <w:pStyle w:val="NoSpacing"/>
        <w:jc w:val="both"/>
        <w:rPr>
          <w:sz w:val="24"/>
          <w:szCs w:val="24"/>
        </w:rPr>
      </w:pPr>
    </w:p>
    <w:p w:rsidR="00E225EF" w:rsidRDefault="00E225EF" w:rsidP="00E225EF">
      <w:pPr>
        <w:pStyle w:val="NoSpacing"/>
        <w:numPr>
          <w:ilvl w:val="1"/>
          <w:numId w:val="1"/>
        </w:numPr>
        <w:tabs>
          <w:tab w:val="left" w:pos="1134"/>
        </w:tabs>
        <w:ind w:left="0" w:firstLine="709"/>
        <w:jc w:val="both"/>
        <w:rPr>
          <w:sz w:val="24"/>
          <w:szCs w:val="24"/>
        </w:rPr>
      </w:pPr>
      <w:r>
        <w:rPr>
          <w:sz w:val="24"/>
          <w:szCs w:val="24"/>
        </w:rPr>
        <w:t>Mokyklos kontekstinė aplinka (geografinės, kultūrinės, demografinės, ekonominės ir kt. situacijos įtaka mokyklos veiklai).</w:t>
      </w:r>
    </w:p>
    <w:p w:rsidR="00E225EF" w:rsidRDefault="00E225EF" w:rsidP="00E225EF">
      <w:pPr>
        <w:pStyle w:val="NoSpacing"/>
        <w:ind w:firstLine="709"/>
        <w:jc w:val="both"/>
        <w:rPr>
          <w:sz w:val="24"/>
          <w:szCs w:val="24"/>
          <w:lang w:eastAsia="lt-LT"/>
        </w:rPr>
      </w:pPr>
      <w:r>
        <w:rPr>
          <w:sz w:val="24"/>
          <w:szCs w:val="24"/>
          <w:lang w:eastAsia="lt-LT"/>
        </w:rPr>
        <w:t xml:space="preserve">Gimnazija netoli Panevėžio miesto. Joje vykdomos ikimokyklinio, priešmokyklinio, pradinio, pagrindinio ir vidurinio ugdymo programos. Gimnazija pasižymi tradicijų puoselėjimu ir glaudžiais ryšiais bei bendradarbiavimu su Paįstrio gyventojų bendruomenės centru, Paįstrio kultūros centru, Paįstrio seniūnija, Paįstrio Švč. Marijos Globos bažnyčia, Gegužinės girininkija. Kultūros centre mokiniams sudarytos sąlygos lankyti būrelius, mokytis tradicinių lietuvių liaudies šokių, dramos, ugdyti muzikinius gebėjimus. Seniūnija padeda aprūpinant socialiai remtinų šeimų vaikus mokymosi reikmenimis, informuoja apie situacijas šeimoje. Paįstrio gyventojų ir gimnazijos bendruomenės kartu organizuoja renginius, įgyvendina bendrus projektus. Socialiniai partneriai priima mokinius į savo erdves vesti netradicinių pamokų, tėvai (globėjai, rūpintojai) kviečiami į gimnazijos netradicinių dienų renginius, kuriuose pasakoja savo sėkmės istorijas, keliančias mokinių mokymo(si) motyvaciją. Gimnazija yra svetinga, jauki, šilta, bendruomenės nariai jaučiasi saugiai. </w:t>
      </w:r>
    </w:p>
    <w:p w:rsidR="00E225EF" w:rsidRDefault="00E225EF" w:rsidP="00E225EF">
      <w:pPr>
        <w:ind w:firstLine="709"/>
        <w:jc w:val="both"/>
        <w:rPr>
          <w:sz w:val="24"/>
          <w:szCs w:val="24"/>
        </w:rPr>
      </w:pPr>
      <w:r>
        <w:rPr>
          <w:sz w:val="24"/>
          <w:szCs w:val="24"/>
        </w:rPr>
        <w:t>1.2. Vadybinės veiklos pasiekimai, įsimintini sėkmės atvejai.</w:t>
      </w:r>
    </w:p>
    <w:p w:rsidR="0047671C" w:rsidRPr="0047671C" w:rsidRDefault="00E225EF" w:rsidP="004A7812">
      <w:pPr>
        <w:suppressAutoHyphens w:val="0"/>
        <w:ind w:firstLine="709"/>
        <w:jc w:val="both"/>
        <w:rPr>
          <w:rFonts w:eastAsia="Calibri"/>
          <w:bCs/>
          <w:color w:val="000000"/>
          <w:kern w:val="2"/>
          <w:sz w:val="24"/>
          <w:szCs w:val="24"/>
          <w:shd w:val="clear" w:color="auto" w:fill="FFFFFF"/>
        </w:rPr>
      </w:pPr>
      <w:r>
        <w:rPr>
          <w:rFonts w:eastAsia="Calibri"/>
          <w:bCs/>
          <w:color w:val="000000"/>
          <w:kern w:val="2"/>
          <w:sz w:val="24"/>
          <w:szCs w:val="24"/>
          <w:shd w:val="clear" w:color="auto" w:fill="FFFFFF"/>
        </w:rPr>
        <w:t>Dalyvaujama prevencinėje patyčių programoje „</w:t>
      </w:r>
      <w:r w:rsidR="00885413">
        <w:rPr>
          <w:rFonts w:eastAsia="Calibri"/>
          <w:bCs/>
          <w:color w:val="000000"/>
          <w:kern w:val="2"/>
          <w:sz w:val="24"/>
          <w:szCs w:val="24"/>
          <w:shd w:val="clear" w:color="auto" w:fill="FFFFFF"/>
        </w:rPr>
        <w:t>Savu keliu</w:t>
      </w:r>
      <w:r>
        <w:rPr>
          <w:rFonts w:eastAsia="Calibri"/>
          <w:bCs/>
          <w:color w:val="000000"/>
          <w:kern w:val="2"/>
          <w:sz w:val="24"/>
          <w:szCs w:val="24"/>
          <w:shd w:val="clear" w:color="auto" w:fill="FFFFFF"/>
        </w:rPr>
        <w:t>“</w:t>
      </w:r>
      <w:r w:rsidR="00D20070">
        <w:rPr>
          <w:rFonts w:eastAsia="Calibri"/>
          <w:bCs/>
          <w:color w:val="000000"/>
          <w:kern w:val="2"/>
          <w:sz w:val="24"/>
          <w:szCs w:val="24"/>
          <w:shd w:val="clear" w:color="auto" w:fill="FFFFFF"/>
        </w:rPr>
        <w:t>,</w:t>
      </w:r>
      <w:r>
        <w:rPr>
          <w:rFonts w:eastAsia="Calibri"/>
          <w:bCs/>
          <w:color w:val="000000"/>
          <w:kern w:val="2"/>
          <w:sz w:val="24"/>
          <w:szCs w:val="24"/>
          <w:shd w:val="clear" w:color="auto" w:fill="FFFFFF"/>
        </w:rPr>
        <w:t xml:space="preserve"> </w:t>
      </w:r>
      <w:r w:rsidR="004A7812">
        <w:rPr>
          <w:rFonts w:eastAsia="Calibri"/>
          <w:bCs/>
          <w:color w:val="000000"/>
          <w:kern w:val="2"/>
          <w:sz w:val="24"/>
          <w:szCs w:val="24"/>
          <w:shd w:val="clear" w:color="auto" w:fill="FFFFFF"/>
        </w:rPr>
        <w:t>kurioje</w:t>
      </w:r>
      <w:r w:rsidR="0047671C" w:rsidRPr="00D20070">
        <w:rPr>
          <w:color w:val="FF0000"/>
          <w:sz w:val="24"/>
          <w:szCs w:val="24"/>
        </w:rPr>
        <w:t xml:space="preserve"> </w:t>
      </w:r>
      <w:r w:rsidR="0047671C" w:rsidRPr="004A7812">
        <w:rPr>
          <w:sz w:val="24"/>
          <w:szCs w:val="24"/>
        </w:rPr>
        <w:t>mokini</w:t>
      </w:r>
      <w:r w:rsidR="004A7812" w:rsidRPr="004A7812">
        <w:rPr>
          <w:sz w:val="24"/>
          <w:szCs w:val="24"/>
        </w:rPr>
        <w:t>ai ugdo</w:t>
      </w:r>
      <w:r w:rsidR="0047671C" w:rsidRPr="004A7812">
        <w:rPr>
          <w:sz w:val="24"/>
          <w:szCs w:val="24"/>
        </w:rPr>
        <w:t xml:space="preserve"> socialinius įgūdžius, skatin</w:t>
      </w:r>
      <w:r w:rsidR="004A7812" w:rsidRPr="004A7812">
        <w:rPr>
          <w:sz w:val="24"/>
          <w:szCs w:val="24"/>
        </w:rPr>
        <w:t>a</w:t>
      </w:r>
      <w:r w:rsidR="0047671C" w:rsidRPr="004A7812">
        <w:rPr>
          <w:sz w:val="24"/>
          <w:szCs w:val="24"/>
        </w:rPr>
        <w:t xml:space="preserve"> kritinį ir kūrybinį mąstymą</w:t>
      </w:r>
      <w:r w:rsidR="0047671C" w:rsidRPr="0057382D">
        <w:rPr>
          <w:sz w:val="24"/>
          <w:szCs w:val="24"/>
        </w:rPr>
        <w:t>.</w:t>
      </w:r>
      <w:r w:rsidR="0047671C" w:rsidRPr="0057382D">
        <w:rPr>
          <w:rFonts w:ascii="Arial" w:hAnsi="Arial" w:cs="Arial"/>
          <w:sz w:val="16"/>
          <w:szCs w:val="16"/>
        </w:rPr>
        <w:t xml:space="preserve"> </w:t>
      </w:r>
      <w:r w:rsidR="0047671C">
        <w:rPr>
          <w:sz w:val="24"/>
          <w:szCs w:val="24"/>
        </w:rPr>
        <w:t>Programoje naudojama</w:t>
      </w:r>
      <w:r w:rsidR="0047671C" w:rsidRPr="0047671C">
        <w:rPr>
          <w:sz w:val="24"/>
          <w:szCs w:val="24"/>
        </w:rPr>
        <w:t xml:space="preserve"> šiuolaikinio </w:t>
      </w:r>
      <w:r w:rsidR="00D9322A" w:rsidRPr="00D9322A">
        <w:rPr>
          <w:sz w:val="24"/>
          <w:szCs w:val="24"/>
        </w:rPr>
        <w:t>įtraukiojo</w:t>
      </w:r>
      <w:r w:rsidR="0047671C" w:rsidRPr="0047671C">
        <w:rPr>
          <w:sz w:val="24"/>
          <w:szCs w:val="24"/>
        </w:rPr>
        <w:t xml:space="preserve"> ugdymo ir informavimo metodai bei technikos: diskusijos, praktinės užduotys, vaidmeniniai, komandiniai žaidimai, darbas grupėse, porose ir kiti metodai bei technikos.</w:t>
      </w:r>
      <w:r w:rsidR="0047671C" w:rsidRPr="0047671C">
        <w:rPr>
          <w:rFonts w:ascii="Arial" w:hAnsi="Arial" w:cs="Arial"/>
          <w:sz w:val="16"/>
          <w:szCs w:val="16"/>
        </w:rPr>
        <w:t xml:space="preserve"> </w:t>
      </w:r>
      <w:r w:rsidR="004A7812" w:rsidRPr="004A7812">
        <w:rPr>
          <w:sz w:val="24"/>
          <w:szCs w:val="24"/>
        </w:rPr>
        <w:t>Dalyviai</w:t>
      </w:r>
      <w:r w:rsidR="0047671C" w:rsidRPr="004A7812">
        <w:rPr>
          <w:sz w:val="24"/>
          <w:szCs w:val="24"/>
        </w:rPr>
        <w:t xml:space="preserve"> </w:t>
      </w:r>
      <w:r w:rsidR="00D20070" w:rsidRPr="004A7812">
        <w:rPr>
          <w:sz w:val="24"/>
          <w:szCs w:val="24"/>
        </w:rPr>
        <w:t>pagilin</w:t>
      </w:r>
      <w:r w:rsidR="004A7812">
        <w:rPr>
          <w:sz w:val="24"/>
          <w:szCs w:val="24"/>
        </w:rPr>
        <w:t>a</w:t>
      </w:r>
      <w:r w:rsidR="00D20070" w:rsidRPr="004A7812">
        <w:rPr>
          <w:sz w:val="24"/>
          <w:szCs w:val="24"/>
        </w:rPr>
        <w:t xml:space="preserve"> </w:t>
      </w:r>
      <w:r w:rsidR="004A7812" w:rsidRPr="004A7812">
        <w:rPr>
          <w:sz w:val="24"/>
          <w:szCs w:val="24"/>
        </w:rPr>
        <w:t>žinia</w:t>
      </w:r>
      <w:r w:rsidR="0047671C" w:rsidRPr="004A7812">
        <w:rPr>
          <w:sz w:val="24"/>
          <w:szCs w:val="24"/>
        </w:rPr>
        <w:t>s apie alkoholio vartojimo poveikį ir pasekmes sveikatai. Taip pat gerėja savijauta</w:t>
      </w:r>
      <w:r w:rsidR="0047671C" w:rsidRPr="0047671C">
        <w:rPr>
          <w:sz w:val="24"/>
          <w:szCs w:val="24"/>
        </w:rPr>
        <w:t xml:space="preserve"> klasėje ir saugumo jausmas</w:t>
      </w:r>
      <w:r w:rsidR="0047671C">
        <w:rPr>
          <w:sz w:val="24"/>
          <w:szCs w:val="24"/>
        </w:rPr>
        <w:t>.</w:t>
      </w:r>
    </w:p>
    <w:p w:rsidR="00E225EF" w:rsidRDefault="0047671C" w:rsidP="00E225EF">
      <w:pPr>
        <w:suppressAutoHyphens w:val="0"/>
        <w:ind w:firstLine="709"/>
        <w:jc w:val="both"/>
        <w:rPr>
          <w:sz w:val="24"/>
          <w:szCs w:val="24"/>
          <w:lang w:eastAsia="lt-LT"/>
        </w:rPr>
      </w:pPr>
      <w:r>
        <w:rPr>
          <w:sz w:val="24"/>
          <w:szCs w:val="24"/>
          <w:lang w:eastAsia="lt-LT"/>
        </w:rPr>
        <w:t>G</w:t>
      </w:r>
      <w:r w:rsidR="00885413">
        <w:rPr>
          <w:sz w:val="24"/>
          <w:szCs w:val="24"/>
          <w:lang w:eastAsia="lt-LT"/>
        </w:rPr>
        <w:t xml:space="preserve">imnazijos bendruomenė </w:t>
      </w:r>
      <w:r w:rsidR="00D20070">
        <w:rPr>
          <w:sz w:val="24"/>
          <w:szCs w:val="24"/>
          <w:lang w:eastAsia="lt-LT"/>
        </w:rPr>
        <w:t>dirba su</w:t>
      </w:r>
      <w:r w:rsidR="00E225EF">
        <w:rPr>
          <w:sz w:val="24"/>
          <w:szCs w:val="24"/>
          <w:lang w:eastAsia="lt-LT"/>
        </w:rPr>
        <w:t xml:space="preserve"> el. dienyn</w:t>
      </w:r>
      <w:r w:rsidR="00D20070">
        <w:rPr>
          <w:sz w:val="24"/>
          <w:szCs w:val="24"/>
          <w:lang w:eastAsia="lt-LT"/>
        </w:rPr>
        <w:t>u</w:t>
      </w:r>
      <w:r w:rsidR="00E225EF">
        <w:rPr>
          <w:sz w:val="24"/>
          <w:szCs w:val="24"/>
          <w:lang w:eastAsia="lt-LT"/>
        </w:rPr>
        <w:t xml:space="preserve"> „E</w:t>
      </w:r>
      <w:r w:rsidR="00D20070">
        <w:rPr>
          <w:sz w:val="24"/>
          <w:szCs w:val="24"/>
          <w:lang w:eastAsia="lt-LT"/>
        </w:rPr>
        <w:t>duka</w:t>
      </w:r>
      <w:r w:rsidR="00E225EF">
        <w:rPr>
          <w:sz w:val="24"/>
          <w:szCs w:val="24"/>
          <w:lang w:eastAsia="lt-LT"/>
        </w:rPr>
        <w:t>“, mokytojai ir mokiniai naudojasi „Eduka“ klase, kurioje yra parengta mokomoji medžiaga. P</w:t>
      </w:r>
      <w:r w:rsidR="00E225EF">
        <w:rPr>
          <w:sz w:val="24"/>
          <w:lang w:eastAsia="lt-LT"/>
        </w:rPr>
        <w:t>radinių klasių ir gamtos mokslų kabinet</w:t>
      </w:r>
      <w:r w:rsidR="00D20070">
        <w:rPr>
          <w:sz w:val="24"/>
          <w:lang w:eastAsia="lt-LT"/>
        </w:rPr>
        <w:t>uose</w:t>
      </w:r>
      <w:r w:rsidR="00E225EF">
        <w:rPr>
          <w:sz w:val="24"/>
          <w:lang w:eastAsia="lt-LT"/>
        </w:rPr>
        <w:t xml:space="preserve"> įrengtos </w:t>
      </w:r>
      <w:r w:rsidR="00E225EF">
        <w:rPr>
          <w:sz w:val="24"/>
          <w:szCs w:val="24"/>
          <w:lang w:eastAsia="lt-LT"/>
        </w:rPr>
        <w:t>i</w:t>
      </w:r>
      <w:r w:rsidR="00E225EF">
        <w:rPr>
          <w:iCs/>
          <w:sz w:val="24"/>
          <w:lang w:eastAsia="lt-LT"/>
        </w:rPr>
        <w:t>nteraktyvios</w:t>
      </w:r>
      <w:r w:rsidR="00E225EF">
        <w:rPr>
          <w:sz w:val="24"/>
          <w:lang w:eastAsia="lt-LT"/>
        </w:rPr>
        <w:t xml:space="preserve"> klasės, kuriose mokiniai dirba su planšet</w:t>
      </w:r>
      <w:r w:rsidR="00D20070">
        <w:rPr>
          <w:sz w:val="24"/>
          <w:lang w:eastAsia="lt-LT"/>
        </w:rPr>
        <w:t>iniais kompiuteriais</w:t>
      </w:r>
      <w:r w:rsidR="00E225EF">
        <w:rPr>
          <w:sz w:val="24"/>
          <w:lang w:eastAsia="lt-LT"/>
        </w:rPr>
        <w:t xml:space="preserve">. Trijuose kabinetuose įrengtos </w:t>
      </w:r>
      <w:r w:rsidR="00E225EF">
        <w:rPr>
          <w:sz w:val="24"/>
          <w:szCs w:val="24"/>
          <w:lang w:eastAsia="lt-LT"/>
        </w:rPr>
        <w:t>i</w:t>
      </w:r>
      <w:r w:rsidR="00E225EF">
        <w:rPr>
          <w:iCs/>
          <w:sz w:val="24"/>
          <w:lang w:eastAsia="lt-LT"/>
        </w:rPr>
        <w:t>nteraktyvios</w:t>
      </w:r>
      <w:r w:rsidR="00E225EF">
        <w:rPr>
          <w:sz w:val="24"/>
          <w:lang w:eastAsia="lt-LT"/>
        </w:rPr>
        <w:t xml:space="preserve"> lentos, kurios</w:t>
      </w:r>
      <w:r w:rsidR="00E225EF">
        <w:rPr>
          <w:rFonts w:eastAsia="Calibri"/>
          <w:sz w:val="24"/>
          <w:szCs w:val="22"/>
          <w:lang w:eastAsia="en-US"/>
        </w:rPr>
        <w:t xml:space="preserve"> padeda sužadinti mokinių aktyvumą, leidžiantį lengviau koncentruoti dėmesį, geriau suprasti ir daugiau išmokti pamokos metu. Galimybė interaktyvios pamokos metu patirti sėkmę itin teigiamai veikia šiuolaikinių mokinių smalsumą ir rezultatus, o mokymasis virsta kur kas įdomesniu ir aktyvesniu procesu.</w:t>
      </w:r>
      <w:r w:rsidR="00E225EF">
        <w:rPr>
          <w:sz w:val="24"/>
          <w:szCs w:val="24"/>
          <w:lang w:eastAsia="lt-LT"/>
        </w:rPr>
        <w:t xml:space="preserve"> </w:t>
      </w:r>
    </w:p>
    <w:p w:rsidR="00E225EF" w:rsidRDefault="00E225EF" w:rsidP="00E225EF">
      <w:pPr>
        <w:ind w:firstLine="709"/>
        <w:jc w:val="both"/>
        <w:rPr>
          <w:sz w:val="24"/>
          <w:szCs w:val="24"/>
        </w:rPr>
      </w:pPr>
      <w:r>
        <w:rPr>
          <w:sz w:val="24"/>
          <w:szCs w:val="24"/>
        </w:rPr>
        <w:t>1.3. Darbuotojai:</w:t>
      </w:r>
    </w:p>
    <w:tbl>
      <w:tblPr>
        <w:tblW w:w="9420" w:type="dxa"/>
        <w:tblInd w:w="109" w:type="dxa"/>
        <w:tblLayout w:type="fixed"/>
        <w:tblLook w:val="04A0" w:firstRow="1" w:lastRow="0" w:firstColumn="1" w:lastColumn="0" w:noHBand="0" w:noVBand="1"/>
      </w:tblPr>
      <w:tblGrid>
        <w:gridCol w:w="595"/>
        <w:gridCol w:w="7084"/>
        <w:gridCol w:w="1741"/>
      </w:tblGrid>
      <w:tr w:rsidR="00E225EF" w:rsidTr="00E225EF">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Eil.</w:t>
            </w:r>
          </w:p>
          <w:p w:rsidR="00E225EF" w:rsidRDefault="00E225EF">
            <w:pPr>
              <w:spacing w:line="276" w:lineRule="auto"/>
              <w:jc w:val="both"/>
              <w:rPr>
                <w:sz w:val="24"/>
                <w:szCs w:val="24"/>
              </w:rPr>
            </w:pPr>
            <w:r>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rsidP="003B321A">
            <w:pPr>
              <w:spacing w:line="276" w:lineRule="auto"/>
              <w:jc w:val="center"/>
              <w:rPr>
                <w:sz w:val="24"/>
                <w:szCs w:val="24"/>
                <w:lang w:val="en-GB"/>
              </w:rPr>
            </w:pPr>
            <w:r>
              <w:rPr>
                <w:sz w:val="24"/>
                <w:szCs w:val="24"/>
              </w:rPr>
              <w:t>201</w:t>
            </w:r>
            <w:r w:rsidR="003B321A">
              <w:rPr>
                <w:sz w:val="24"/>
                <w:szCs w:val="24"/>
              </w:rPr>
              <w:t>9</w:t>
            </w:r>
            <w:r>
              <w:rPr>
                <w:sz w:val="24"/>
                <w:szCs w:val="24"/>
              </w:rPr>
              <w:t xml:space="preserve"> m. gruodžio 31 d.</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rsidP="00C924D3">
            <w:pPr>
              <w:spacing w:line="276" w:lineRule="auto"/>
              <w:jc w:val="center"/>
              <w:rPr>
                <w:sz w:val="24"/>
                <w:szCs w:val="24"/>
                <w:lang w:val="en-GB"/>
              </w:rPr>
            </w:pPr>
            <w:r>
              <w:rPr>
                <w:sz w:val="24"/>
                <w:szCs w:val="24"/>
                <w:lang w:val="en-GB"/>
              </w:rPr>
              <w:t>6</w:t>
            </w:r>
            <w:r w:rsidR="00C924D3">
              <w:rPr>
                <w:sz w:val="24"/>
                <w:szCs w:val="24"/>
                <w:lang w:val="en-GB"/>
              </w:rPr>
              <w:t>3</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center"/>
              <w:rPr>
                <w:sz w:val="24"/>
                <w:szCs w:val="24"/>
                <w:lang w:val="en-GB"/>
              </w:rPr>
            </w:pPr>
            <w:r>
              <w:rPr>
                <w:sz w:val="24"/>
                <w:szCs w:val="24"/>
                <w:lang w:val="en-GB"/>
              </w:rPr>
              <w:t>39</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center"/>
              <w:rPr>
                <w:sz w:val="24"/>
                <w:szCs w:val="24"/>
                <w:lang w:val="en-GB"/>
              </w:rPr>
            </w:pPr>
            <w:r>
              <w:rPr>
                <w:sz w:val="24"/>
                <w:szCs w:val="24"/>
                <w:lang w:val="en-GB"/>
              </w:rPr>
              <w:t>2</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C924D3">
            <w:pPr>
              <w:spacing w:line="276" w:lineRule="auto"/>
              <w:jc w:val="center"/>
              <w:rPr>
                <w:sz w:val="24"/>
                <w:szCs w:val="24"/>
                <w:lang w:val="en-GB"/>
              </w:rPr>
            </w:pPr>
            <w:r>
              <w:rPr>
                <w:sz w:val="24"/>
                <w:szCs w:val="24"/>
                <w:lang w:val="en-GB"/>
              </w:rPr>
              <w:t>23</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center"/>
              <w:rPr>
                <w:sz w:val="24"/>
                <w:szCs w:val="24"/>
                <w:lang w:val="en-GB"/>
              </w:rPr>
            </w:pPr>
            <w:r>
              <w:rPr>
                <w:sz w:val="24"/>
                <w:szCs w:val="24"/>
                <w:lang w:val="en-GB"/>
              </w:rPr>
              <w:t>6</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rPr>
                <w:sz w:val="24"/>
                <w:szCs w:val="24"/>
              </w:rPr>
            </w:pPr>
            <w:r>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C924D3">
            <w:pPr>
              <w:spacing w:line="276" w:lineRule="auto"/>
              <w:jc w:val="center"/>
              <w:rPr>
                <w:sz w:val="24"/>
                <w:szCs w:val="24"/>
                <w:lang w:val="en-GB"/>
              </w:rPr>
            </w:pPr>
            <w:r>
              <w:rPr>
                <w:sz w:val="24"/>
                <w:szCs w:val="24"/>
                <w:lang w:val="en-GB"/>
              </w:rPr>
              <w:t>8</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rsidP="00C924D3">
            <w:pPr>
              <w:spacing w:line="276" w:lineRule="auto"/>
              <w:jc w:val="center"/>
              <w:rPr>
                <w:sz w:val="24"/>
                <w:szCs w:val="24"/>
                <w:lang w:val="en-GB"/>
              </w:rPr>
            </w:pPr>
            <w:r>
              <w:rPr>
                <w:sz w:val="24"/>
                <w:szCs w:val="24"/>
                <w:lang w:val="en-GB"/>
              </w:rPr>
              <w:t>3</w:t>
            </w:r>
            <w:r w:rsidR="00C924D3">
              <w:rPr>
                <w:sz w:val="24"/>
                <w:szCs w:val="24"/>
                <w:lang w:val="en-GB"/>
              </w:rPr>
              <w:t>6</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center"/>
              <w:rPr>
                <w:sz w:val="24"/>
                <w:szCs w:val="24"/>
                <w:lang w:val="en-GB"/>
              </w:rPr>
            </w:pPr>
            <w:r>
              <w:rPr>
                <w:sz w:val="24"/>
                <w:szCs w:val="24"/>
                <w:lang w:val="en-GB"/>
              </w:rPr>
              <w:t>-</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833C17">
            <w:pPr>
              <w:spacing w:line="276" w:lineRule="auto"/>
              <w:jc w:val="center"/>
              <w:rPr>
                <w:sz w:val="24"/>
                <w:szCs w:val="24"/>
                <w:lang w:val="en-GB"/>
              </w:rPr>
            </w:pPr>
            <w:r>
              <w:rPr>
                <w:sz w:val="24"/>
                <w:szCs w:val="24"/>
                <w:lang w:val="en-GB"/>
              </w:rPr>
              <w:t>12</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833C17">
            <w:pPr>
              <w:spacing w:line="276" w:lineRule="auto"/>
              <w:jc w:val="center"/>
              <w:rPr>
                <w:sz w:val="24"/>
                <w:szCs w:val="24"/>
                <w:lang w:val="en-GB"/>
              </w:rPr>
            </w:pPr>
            <w:r>
              <w:rPr>
                <w:sz w:val="24"/>
                <w:szCs w:val="24"/>
                <w:lang w:val="en-GB"/>
              </w:rPr>
              <w:t>17</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833C17">
            <w:pPr>
              <w:spacing w:line="276" w:lineRule="auto"/>
              <w:jc w:val="center"/>
              <w:rPr>
                <w:sz w:val="24"/>
                <w:szCs w:val="24"/>
                <w:lang w:val="en-GB"/>
              </w:rPr>
            </w:pPr>
            <w:r>
              <w:rPr>
                <w:sz w:val="24"/>
                <w:szCs w:val="24"/>
                <w:lang w:val="en-GB"/>
              </w:rPr>
              <w:t>7</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833C17">
            <w:pPr>
              <w:spacing w:line="276" w:lineRule="auto"/>
              <w:jc w:val="center"/>
              <w:rPr>
                <w:sz w:val="24"/>
                <w:szCs w:val="24"/>
                <w:lang w:val="en-GB"/>
              </w:rPr>
            </w:pPr>
            <w:r>
              <w:rPr>
                <w:sz w:val="24"/>
                <w:szCs w:val="24"/>
                <w:lang w:val="en-GB"/>
              </w:rPr>
              <w:t>3</w:t>
            </w:r>
          </w:p>
        </w:tc>
      </w:tr>
    </w:tbl>
    <w:p w:rsidR="00E225EF" w:rsidRPr="00FC5A9D" w:rsidRDefault="00E225EF" w:rsidP="00E225EF">
      <w:pPr>
        <w:pStyle w:val="Porat1"/>
        <w:ind w:firstLine="709"/>
        <w:jc w:val="both"/>
        <w:rPr>
          <w:bCs/>
          <w:color w:val="auto"/>
          <w:shd w:val="clear" w:color="auto" w:fill="FFFFFF"/>
          <w:lang w:val="lt-LT"/>
        </w:rPr>
      </w:pPr>
      <w:r w:rsidRPr="00FC5A9D">
        <w:rPr>
          <w:bCs/>
          <w:color w:val="auto"/>
          <w:shd w:val="clear" w:color="auto" w:fill="FFFFFF"/>
          <w:lang w:val="lt-LT"/>
        </w:rPr>
        <w:t>1.4. Metinio veiklos plano įgyvendinimas.</w:t>
      </w:r>
    </w:p>
    <w:p w:rsidR="006D6920" w:rsidRPr="00FC5A9D" w:rsidRDefault="006D6920" w:rsidP="00635AB7">
      <w:pPr>
        <w:suppressAutoHyphens w:val="0"/>
        <w:ind w:firstLine="709"/>
        <w:jc w:val="both"/>
        <w:rPr>
          <w:rFonts w:eastAsia="Calibri"/>
          <w:sz w:val="24"/>
          <w:szCs w:val="22"/>
          <w:lang w:eastAsia="en-US"/>
        </w:rPr>
      </w:pPr>
      <w:r w:rsidRPr="00FC5A9D">
        <w:rPr>
          <w:rFonts w:eastAsia="Calibri"/>
          <w:sz w:val="24"/>
          <w:szCs w:val="22"/>
          <w:lang w:eastAsia="en-US"/>
        </w:rPr>
        <w:t xml:space="preserve">Įgyvendinant gimnazijos 2019 metų veiklos planą, buvo siekiama realizuoti strateginį tikslą </w:t>
      </w:r>
      <w:r w:rsidRPr="0057382D">
        <w:rPr>
          <w:rFonts w:eastAsia="Calibri"/>
          <w:sz w:val="24"/>
          <w:szCs w:val="24"/>
          <w:lang w:eastAsia="en-US"/>
        </w:rPr>
        <w:t>–</w:t>
      </w:r>
      <w:r w:rsidRPr="00FC5A9D">
        <w:rPr>
          <w:rFonts w:eastAsia="Calibri"/>
          <w:sz w:val="24"/>
          <w:szCs w:val="22"/>
          <w:lang w:eastAsia="en-US"/>
        </w:rPr>
        <w:t xml:space="preserve"> užtikrinti </w:t>
      </w:r>
      <w:r w:rsidRPr="00FC5A9D">
        <w:rPr>
          <w:rFonts w:eastAsia="Calibri"/>
          <w:sz w:val="24"/>
          <w:szCs w:val="24"/>
          <w:lang w:eastAsia="en-US"/>
        </w:rPr>
        <w:t>ugdymo(si) organizavimo įvairovę.</w:t>
      </w:r>
      <w:r w:rsidRPr="00FC5A9D">
        <w:rPr>
          <w:rFonts w:eastAsia="Calibri"/>
          <w:sz w:val="24"/>
          <w:szCs w:val="22"/>
          <w:lang w:eastAsia="en-US"/>
        </w:rPr>
        <w:t xml:space="preserve"> Šiam tikslui įgyvendinti iškelti uždaviniai bei numatytos priemonės uždaviniams realizuoti.</w:t>
      </w:r>
    </w:p>
    <w:p w:rsidR="006D6920" w:rsidRPr="00FC5A9D" w:rsidRDefault="006D6920" w:rsidP="001513EC">
      <w:pPr>
        <w:suppressAutoHyphens w:val="0"/>
        <w:ind w:firstLine="709"/>
        <w:jc w:val="both"/>
        <w:rPr>
          <w:rFonts w:eastAsia="Calibri"/>
          <w:sz w:val="24"/>
          <w:szCs w:val="24"/>
          <w:lang w:eastAsia="en-US"/>
        </w:rPr>
      </w:pPr>
      <w:r w:rsidRPr="00FC5A9D">
        <w:rPr>
          <w:rFonts w:eastAsia="Calibri"/>
          <w:sz w:val="24"/>
          <w:szCs w:val="22"/>
          <w:lang w:eastAsia="en-US"/>
        </w:rPr>
        <w:t xml:space="preserve">Įgyvendintas pirmasis uždavinys – </w:t>
      </w:r>
      <w:r w:rsidRPr="00FC5A9D">
        <w:rPr>
          <w:rFonts w:eastAsia="Calibri"/>
          <w:sz w:val="24"/>
          <w:szCs w:val="24"/>
        </w:rPr>
        <w:t>diferencijuoti, individualizuoti ir suasmeninti ugdymą(si)</w:t>
      </w:r>
      <w:r w:rsidRPr="00FC5A9D">
        <w:rPr>
          <w:rFonts w:eastAsia="Calibri"/>
          <w:sz w:val="24"/>
          <w:szCs w:val="22"/>
          <w:lang w:eastAsia="en-US"/>
        </w:rPr>
        <w:t>. Įvykdytos numatytos priemonės:</w:t>
      </w:r>
      <w:r w:rsidRPr="00FC5A9D">
        <w:rPr>
          <w:rFonts w:eastAsia="Calibri"/>
          <w:sz w:val="24"/>
          <w:szCs w:val="24"/>
          <w:lang w:eastAsia="en-US"/>
        </w:rPr>
        <w:t xml:space="preserve"> atlikta mokinių ir tėvų (globėjų, rūpintojų)</w:t>
      </w:r>
      <w:r w:rsidRPr="00FC5A9D">
        <w:rPr>
          <w:rFonts w:eastAsia="Calibri"/>
          <w:sz w:val="24"/>
          <w:szCs w:val="24"/>
        </w:rPr>
        <w:t xml:space="preserve"> </w:t>
      </w:r>
      <w:r w:rsidRPr="00FC5A9D">
        <w:rPr>
          <w:rFonts w:eastAsia="Calibri"/>
          <w:sz w:val="24"/>
          <w:szCs w:val="24"/>
          <w:lang w:eastAsia="en-US"/>
        </w:rPr>
        <w:t xml:space="preserve">apklausa </w:t>
      </w:r>
      <w:r w:rsidRPr="00FC5A9D">
        <w:rPr>
          <w:rFonts w:eastAsia="Calibri"/>
          <w:sz w:val="24"/>
          <w:szCs w:val="24"/>
        </w:rPr>
        <w:t>„Ugdymo(si)</w:t>
      </w:r>
      <w:r w:rsidRPr="00FC5A9D">
        <w:rPr>
          <w:rFonts w:eastAsia="Calibri"/>
          <w:sz w:val="24"/>
          <w:szCs w:val="24"/>
          <w:lang w:eastAsia="en-US"/>
        </w:rPr>
        <w:t xml:space="preserve"> </w:t>
      </w:r>
      <w:r w:rsidRPr="00FC5A9D">
        <w:rPr>
          <w:rFonts w:eastAsia="Calibri"/>
          <w:sz w:val="24"/>
          <w:szCs w:val="24"/>
        </w:rPr>
        <w:t>diferencijavimas, individualizavimas ir suasmeninimas“;</w:t>
      </w:r>
      <w:r w:rsidRPr="00FC5A9D">
        <w:rPr>
          <w:rFonts w:eastAsia="Calibri"/>
          <w:sz w:val="24"/>
          <w:szCs w:val="24"/>
          <w:lang w:eastAsia="en-US"/>
        </w:rPr>
        <w:t xml:space="preserve"> organizuotas seminaras</w:t>
      </w:r>
      <w:r w:rsidRPr="00FC5A9D">
        <w:rPr>
          <w:rFonts w:eastAsia="Calibri"/>
          <w:sz w:val="24"/>
          <w:szCs w:val="22"/>
          <w:lang w:eastAsia="en-US"/>
        </w:rPr>
        <w:t xml:space="preserve">; stebimi </w:t>
      </w:r>
      <w:r w:rsidRPr="00FC5A9D">
        <w:rPr>
          <w:rFonts w:eastAsia="Calibri"/>
          <w:sz w:val="24"/>
          <w:szCs w:val="24"/>
          <w:lang w:eastAsia="en-US"/>
        </w:rPr>
        <w:t xml:space="preserve">individualizuoto ugdymo pamokoje požymiai; </w:t>
      </w:r>
      <w:r w:rsidRPr="00FC5A9D">
        <w:rPr>
          <w:rFonts w:eastAsia="Calibri"/>
          <w:sz w:val="24"/>
          <w:szCs w:val="22"/>
          <w:lang w:eastAsia="en-US"/>
        </w:rPr>
        <w:t>stebima m</w:t>
      </w:r>
      <w:r w:rsidRPr="00FC5A9D">
        <w:rPr>
          <w:rFonts w:eastAsia="Calibri"/>
          <w:sz w:val="24"/>
          <w:szCs w:val="24"/>
          <w:lang w:eastAsia="en-US"/>
        </w:rPr>
        <w:t>okymosi grupėje nauda.</w:t>
      </w:r>
    </w:p>
    <w:p w:rsidR="006D6920" w:rsidRPr="00FC5A9D" w:rsidRDefault="006D6920" w:rsidP="001513EC">
      <w:pPr>
        <w:suppressAutoHyphens w:val="0"/>
        <w:ind w:firstLine="709"/>
        <w:jc w:val="both"/>
        <w:rPr>
          <w:rFonts w:eastAsia="Calibri"/>
          <w:sz w:val="24"/>
          <w:szCs w:val="24"/>
          <w:lang w:eastAsia="en-US"/>
        </w:rPr>
      </w:pPr>
      <w:r w:rsidRPr="00FC5A9D">
        <w:rPr>
          <w:rFonts w:eastAsia="Calibri"/>
          <w:sz w:val="24"/>
          <w:szCs w:val="22"/>
          <w:lang w:eastAsia="en-US"/>
        </w:rPr>
        <w:t>Įgyvendintas antrasis uždavinys –</w:t>
      </w:r>
      <w:r w:rsidRPr="00FC5A9D">
        <w:rPr>
          <w:rFonts w:eastAsia="Calibri"/>
          <w:sz w:val="24"/>
          <w:szCs w:val="22"/>
        </w:rPr>
        <w:t xml:space="preserve"> </w:t>
      </w:r>
      <w:r w:rsidRPr="00FC5A9D">
        <w:rPr>
          <w:rFonts w:eastAsia="Calibri"/>
          <w:sz w:val="24"/>
          <w:szCs w:val="24"/>
        </w:rPr>
        <w:t>siekti prasmingos integracijos.</w:t>
      </w:r>
      <w:r w:rsidRPr="00FC5A9D">
        <w:rPr>
          <w:rFonts w:eastAsia="Calibri"/>
          <w:sz w:val="24"/>
          <w:szCs w:val="24"/>
          <w:lang w:eastAsia="en-US"/>
        </w:rPr>
        <w:t xml:space="preserve"> </w:t>
      </w:r>
      <w:r w:rsidRPr="00FC5A9D">
        <w:rPr>
          <w:rFonts w:eastAsia="Calibri"/>
          <w:sz w:val="24"/>
          <w:szCs w:val="22"/>
          <w:lang w:eastAsia="en-US"/>
        </w:rPr>
        <w:t>Uždaviniui pasiekti buvo taikomos šios priemonės:</w:t>
      </w:r>
      <w:r w:rsidRPr="00FC5A9D">
        <w:rPr>
          <w:rFonts w:eastAsia="Calibri"/>
          <w:sz w:val="24"/>
          <w:szCs w:val="24"/>
          <w:lang w:eastAsia="en-US"/>
        </w:rPr>
        <w:t xml:space="preserve"> aptarta metodinėse grupėse ir numatyta tarpdalykinės bei neformaliojo vaikų švietimo turinio integracijos galimybės; mokinių ir mokytojų apklausa „Tarpdalykinė integracija“.</w:t>
      </w:r>
    </w:p>
    <w:p w:rsidR="006D6920" w:rsidRPr="00FC5A9D" w:rsidRDefault="006D6920" w:rsidP="00105302">
      <w:pPr>
        <w:autoSpaceDN w:val="0"/>
        <w:ind w:firstLine="709"/>
        <w:jc w:val="both"/>
        <w:textAlignment w:val="baseline"/>
        <w:rPr>
          <w:sz w:val="24"/>
          <w:lang w:eastAsia="lt-LT"/>
        </w:rPr>
      </w:pPr>
      <w:r w:rsidRPr="00FC5A9D">
        <w:rPr>
          <w:sz w:val="24"/>
          <w:lang w:eastAsia="lt-LT"/>
        </w:rPr>
        <w:t>Įgyvendintas trečiasis uždavinys –</w:t>
      </w:r>
      <w:r w:rsidRPr="00FC5A9D">
        <w:rPr>
          <w:sz w:val="24"/>
        </w:rPr>
        <w:t xml:space="preserve"> </w:t>
      </w:r>
      <w:r w:rsidRPr="00FC5A9D">
        <w:rPr>
          <w:sz w:val="24"/>
          <w:lang w:eastAsia="en-US"/>
        </w:rPr>
        <w:t>klasės valdymas</w:t>
      </w:r>
      <w:r w:rsidRPr="00FC5A9D">
        <w:rPr>
          <w:sz w:val="24"/>
          <w:szCs w:val="24"/>
        </w:rPr>
        <w:t>.</w:t>
      </w:r>
      <w:r w:rsidRPr="00FC5A9D">
        <w:rPr>
          <w:sz w:val="24"/>
          <w:szCs w:val="24"/>
          <w:lang w:eastAsia="lt-LT"/>
        </w:rPr>
        <w:t xml:space="preserve"> </w:t>
      </w:r>
      <w:r w:rsidRPr="00FC5A9D">
        <w:rPr>
          <w:sz w:val="24"/>
          <w:lang w:eastAsia="lt-LT"/>
        </w:rPr>
        <w:t>Uždaviniui pasiekti buvo taikomos šios priemonės:</w:t>
      </w:r>
      <w:r w:rsidRPr="00FC5A9D">
        <w:rPr>
          <w:rFonts w:eastAsia="Calibri"/>
          <w:sz w:val="24"/>
          <w:szCs w:val="24"/>
          <w:lang w:eastAsia="en-US"/>
        </w:rPr>
        <w:t xml:space="preserve"> mokytojų apklausa „Klasės valdymas“; tėvų (globėjų, rūpintojų) apklausa apie klasės valdymą gimnazijoje.</w:t>
      </w:r>
    </w:p>
    <w:p w:rsidR="00635AB7" w:rsidRPr="00FC5A9D" w:rsidRDefault="00E225EF" w:rsidP="00E225EF">
      <w:pPr>
        <w:suppressAutoHyphens w:val="0"/>
        <w:ind w:firstLine="709"/>
        <w:jc w:val="both"/>
        <w:rPr>
          <w:bCs/>
          <w:sz w:val="24"/>
          <w:szCs w:val="24"/>
          <w:shd w:val="clear" w:color="auto" w:fill="FFFFFF"/>
        </w:rPr>
      </w:pPr>
      <w:r w:rsidRPr="00FC5A9D">
        <w:rPr>
          <w:bCs/>
          <w:sz w:val="24"/>
          <w:szCs w:val="24"/>
          <w:shd w:val="clear" w:color="auto" w:fill="FFFFFF"/>
        </w:rPr>
        <w:t>1.5. Veiklos kokybės įsivertinimas.</w:t>
      </w:r>
    </w:p>
    <w:p w:rsidR="00635AB7" w:rsidRPr="00FC5A9D" w:rsidRDefault="00635AB7" w:rsidP="00105302">
      <w:pPr>
        <w:suppressAutoHyphens w:val="0"/>
        <w:ind w:firstLine="709"/>
        <w:jc w:val="both"/>
        <w:rPr>
          <w:rFonts w:eastAsia="Calibri"/>
          <w:sz w:val="24"/>
          <w:szCs w:val="22"/>
          <w:lang w:eastAsia="en-US"/>
        </w:rPr>
      </w:pPr>
      <w:r w:rsidRPr="00FC5A9D">
        <w:rPr>
          <w:rFonts w:eastAsia="Calibri"/>
          <w:sz w:val="24"/>
          <w:szCs w:val="24"/>
          <w:lang w:eastAsia="en-US"/>
        </w:rPr>
        <w:t>Mokytojai skatina mokinius aktyviai dalyvauti išsikeliant ugdymosi tikslus, sudaromos galimybės pamokoje pasirinkti skirtingas užduotis, parengia papildomų užduočių, pamokose atskleidžia mokomosios medžiagos sąsajas su kasdieniu gyvenimu, aptaria su vaiku individualią paž</w:t>
      </w:r>
      <w:r w:rsidR="00D20070">
        <w:rPr>
          <w:rFonts w:eastAsia="Calibri"/>
          <w:sz w:val="24"/>
          <w:szCs w:val="24"/>
          <w:lang w:eastAsia="en-US"/>
        </w:rPr>
        <w:t xml:space="preserve">angą. </w:t>
      </w:r>
      <w:r w:rsidR="00D20070" w:rsidRPr="00105302">
        <w:rPr>
          <w:rFonts w:eastAsia="Calibri"/>
          <w:sz w:val="24"/>
          <w:szCs w:val="24"/>
          <w:lang w:eastAsia="en-US"/>
        </w:rPr>
        <w:t>M</w:t>
      </w:r>
      <w:r w:rsidR="00D20070">
        <w:rPr>
          <w:rFonts w:eastAsia="Calibri"/>
          <w:sz w:val="24"/>
          <w:szCs w:val="24"/>
          <w:lang w:eastAsia="en-US"/>
        </w:rPr>
        <w:t>okiniai vadinami vardais,</w:t>
      </w:r>
      <w:r w:rsidRPr="00FC5A9D">
        <w:rPr>
          <w:rFonts w:eastAsia="Calibri"/>
          <w:sz w:val="24"/>
          <w:szCs w:val="24"/>
          <w:lang w:eastAsia="en-US"/>
        </w:rPr>
        <w:t xml:space="preserve"> pripažįstama mokin</w:t>
      </w:r>
      <w:r w:rsidR="00D20070">
        <w:rPr>
          <w:rFonts w:eastAsia="Calibri"/>
          <w:sz w:val="24"/>
          <w:szCs w:val="24"/>
          <w:lang w:eastAsia="en-US"/>
        </w:rPr>
        <w:t>io asmenybė, šypsomasi,</w:t>
      </w:r>
      <w:r w:rsidRPr="00FC5A9D">
        <w:rPr>
          <w:rFonts w:eastAsia="Calibri"/>
          <w:sz w:val="24"/>
          <w:szCs w:val="24"/>
          <w:lang w:eastAsia="en-US"/>
        </w:rPr>
        <w:t xml:space="preserve"> mokiniams aiškūs mokymosi tikslai, uždaviniai, vertinimo kriterijai; mokiniams parodomi gerai atlikto darbo pavyzdžiai; maloni, skatinanti mokymosi aplinka; pasidžiaugiama pasiekimais tiek formalioje, tiek neformalioje aplinkoje; pripažįstama, kad vertingiausia yra mokinių aktyvus mokymasis; mokiniai mokomi ir padrąsinami dirbti grupėje ar poroje.</w:t>
      </w:r>
    </w:p>
    <w:p w:rsidR="00635AB7" w:rsidRPr="00FC5A9D" w:rsidRDefault="00635AB7" w:rsidP="00E225EF">
      <w:pPr>
        <w:suppressAutoHyphens w:val="0"/>
        <w:ind w:firstLine="709"/>
        <w:jc w:val="both"/>
        <w:rPr>
          <w:bCs/>
          <w:sz w:val="24"/>
          <w:szCs w:val="24"/>
          <w:shd w:val="clear" w:color="auto" w:fill="FFFFFF"/>
        </w:rPr>
      </w:pPr>
      <w:r w:rsidRPr="00FC5A9D">
        <w:rPr>
          <w:sz w:val="24"/>
          <w:szCs w:val="24"/>
          <w:lang w:eastAsia="en-GB"/>
        </w:rPr>
        <w:t>Atliktas g</w:t>
      </w:r>
      <w:r w:rsidRPr="00FC5A9D">
        <w:rPr>
          <w:sz w:val="24"/>
          <w:szCs w:val="24"/>
          <w:lang w:eastAsia="lt-LT"/>
        </w:rPr>
        <w:t xml:space="preserve">imnazijos veiklos kokybės įsivertinimas </w:t>
      </w:r>
      <w:r w:rsidRPr="00FC5A9D">
        <w:rPr>
          <w:iCs/>
          <w:sz w:val="24"/>
          <w:szCs w:val="24"/>
        </w:rPr>
        <w:t xml:space="preserve">2.2.1 rodiklio </w:t>
      </w:r>
      <w:r w:rsidR="0053649D">
        <w:rPr>
          <w:iCs/>
          <w:sz w:val="24"/>
          <w:szCs w:val="24"/>
        </w:rPr>
        <w:t>„</w:t>
      </w:r>
      <w:r w:rsidRPr="00FC5A9D">
        <w:rPr>
          <w:iCs/>
          <w:sz w:val="24"/>
          <w:szCs w:val="24"/>
        </w:rPr>
        <w:t>Mokymosi lūkesčiai ir mokinių skatinimas“.</w:t>
      </w:r>
      <w:r w:rsidRPr="00FC5A9D">
        <w:rPr>
          <w:rFonts w:eastAsia="Calibri"/>
          <w:sz w:val="24"/>
          <w:szCs w:val="24"/>
          <w:lang w:eastAsia="en-US"/>
        </w:rPr>
        <w:t xml:space="preserve"> Mokytojai kvalifikaciniame seminare įgijo naujų žinių apie pamokos užduočių </w:t>
      </w:r>
      <w:r w:rsidRPr="00FC5A9D">
        <w:rPr>
          <w:rFonts w:eastAsia="Calibri"/>
          <w:sz w:val="24"/>
          <w:szCs w:val="24"/>
        </w:rPr>
        <w:t>diferencijavimą ir individualizavimą</w:t>
      </w:r>
      <w:r w:rsidRPr="00FC5A9D">
        <w:rPr>
          <w:rFonts w:eastAsia="Calibri"/>
          <w:sz w:val="24"/>
          <w:szCs w:val="22"/>
          <w:lang w:eastAsia="en-US"/>
        </w:rPr>
        <w:t>.</w:t>
      </w:r>
    </w:p>
    <w:p w:rsidR="00FC5A9D" w:rsidRPr="0057382D" w:rsidRDefault="00FC5A9D" w:rsidP="00E225EF">
      <w:pPr>
        <w:suppressAutoHyphens w:val="0"/>
        <w:jc w:val="center"/>
        <w:rPr>
          <w:rStyle w:val="Numatytasispastraiposriftas1"/>
          <w:bCs/>
          <w:sz w:val="24"/>
          <w:szCs w:val="24"/>
        </w:rPr>
      </w:pPr>
    </w:p>
    <w:p w:rsidR="00E225EF" w:rsidRDefault="00E225EF" w:rsidP="00FC5A9D">
      <w:pPr>
        <w:suppressAutoHyphens w:val="0"/>
        <w:jc w:val="center"/>
        <w:rPr>
          <w:rStyle w:val="Numatytasispastraiposriftas1"/>
          <w:b/>
          <w:bCs/>
          <w:sz w:val="24"/>
          <w:szCs w:val="24"/>
        </w:rPr>
      </w:pPr>
      <w:r w:rsidRPr="00FC5A9D">
        <w:rPr>
          <w:rStyle w:val="Numatytasispastraiposriftas1"/>
          <w:b/>
          <w:bCs/>
          <w:sz w:val="24"/>
          <w:szCs w:val="24"/>
        </w:rPr>
        <w:t>I</w:t>
      </w:r>
      <w:r w:rsidR="0016746A">
        <w:rPr>
          <w:rStyle w:val="Numatytasispastraiposriftas1"/>
          <w:b/>
          <w:bCs/>
          <w:sz w:val="24"/>
          <w:szCs w:val="24"/>
        </w:rPr>
        <w:t>I</w:t>
      </w:r>
      <w:r w:rsidRPr="00FC5A9D">
        <w:rPr>
          <w:rStyle w:val="Numatytasispastraiposriftas1"/>
          <w:b/>
          <w:bCs/>
          <w:sz w:val="24"/>
          <w:szCs w:val="24"/>
        </w:rPr>
        <w:t>. MOKINIAI (VAIKAI)</w:t>
      </w:r>
    </w:p>
    <w:p w:rsidR="0016746A" w:rsidRPr="00FC5A9D" w:rsidRDefault="0016746A" w:rsidP="00FC5A9D">
      <w:pPr>
        <w:suppressAutoHyphens w:val="0"/>
        <w:jc w:val="center"/>
        <w:rPr>
          <w:rStyle w:val="Numatytasispastraiposriftas1"/>
          <w:sz w:val="24"/>
          <w:szCs w:val="24"/>
        </w:rPr>
      </w:pPr>
    </w:p>
    <w:p w:rsidR="00E225EF" w:rsidRPr="00FC5A9D" w:rsidRDefault="00E225EF" w:rsidP="00E225EF">
      <w:pPr>
        <w:ind w:firstLine="709"/>
        <w:rPr>
          <w:rStyle w:val="Numatytasispastraiposriftas1"/>
          <w:sz w:val="24"/>
          <w:szCs w:val="24"/>
          <w:lang w:val="en-GB"/>
        </w:rPr>
      </w:pPr>
      <w:r w:rsidRPr="00FC5A9D">
        <w:rPr>
          <w:rStyle w:val="Numatytasispastraiposriftas1"/>
          <w:sz w:val="24"/>
          <w:szCs w:val="24"/>
        </w:rPr>
        <w:t xml:space="preserve">2.1. Mokinių skaičius:        </w:t>
      </w:r>
    </w:p>
    <w:tbl>
      <w:tblPr>
        <w:tblStyle w:val="TableGrid"/>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FC5A9D" w:rsidRPr="00FC5A9D" w:rsidTr="00E225EF">
        <w:tc>
          <w:tcPr>
            <w:tcW w:w="1559"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1–4 kl.</w:t>
            </w:r>
          </w:p>
        </w:tc>
        <w:tc>
          <w:tcPr>
            <w:tcW w:w="764"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5–8 kl.</w:t>
            </w:r>
          </w:p>
        </w:tc>
        <w:tc>
          <w:tcPr>
            <w:tcW w:w="79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9–10 kl.</w:t>
            </w:r>
          </w:p>
        </w:tc>
        <w:tc>
          <w:tcPr>
            <w:tcW w:w="851"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11–12 kl.</w:t>
            </w:r>
          </w:p>
        </w:tc>
        <w:tc>
          <w:tcPr>
            <w:tcW w:w="850"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Iš viso</w:t>
            </w:r>
          </w:p>
        </w:tc>
        <w:tc>
          <w:tcPr>
            <w:tcW w:w="1957"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sz w:val="22"/>
                <w:szCs w:val="22"/>
              </w:rPr>
              <w:t>Iš jų specialiųjų ugdymosi poreikių turintys mokiniai</w:t>
            </w:r>
          </w:p>
        </w:tc>
      </w:tr>
      <w:tr w:rsidR="00FC5A9D" w:rsidRPr="00FC5A9D" w:rsidTr="00E225EF">
        <w:tc>
          <w:tcPr>
            <w:tcW w:w="1559"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rPr>
                <w:rStyle w:val="Numatytasispastraiposriftas1"/>
                <w:sz w:val="22"/>
                <w:szCs w:val="22"/>
              </w:rPr>
            </w:pPr>
            <w:r w:rsidRPr="00FC5A9D">
              <w:rPr>
                <w:rStyle w:val="Numatytasispastraiposriftas1"/>
                <w:sz w:val="22"/>
                <w:szCs w:val="22"/>
              </w:rPr>
              <w:t xml:space="preserve">2018-09-01 </w:t>
            </w:r>
          </w:p>
        </w:tc>
        <w:tc>
          <w:tcPr>
            <w:tcW w:w="1835"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55</w:t>
            </w:r>
          </w:p>
        </w:tc>
        <w:tc>
          <w:tcPr>
            <w:tcW w:w="717"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83</w:t>
            </w:r>
          </w:p>
        </w:tc>
        <w:tc>
          <w:tcPr>
            <w:tcW w:w="764"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104</w:t>
            </w:r>
          </w:p>
        </w:tc>
        <w:tc>
          <w:tcPr>
            <w:tcW w:w="795"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52</w:t>
            </w:r>
          </w:p>
        </w:tc>
        <w:tc>
          <w:tcPr>
            <w:tcW w:w="851"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38</w:t>
            </w:r>
          </w:p>
        </w:tc>
        <w:tc>
          <w:tcPr>
            <w:tcW w:w="850"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332</w:t>
            </w:r>
          </w:p>
        </w:tc>
        <w:tc>
          <w:tcPr>
            <w:tcW w:w="1957"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90</w:t>
            </w:r>
          </w:p>
        </w:tc>
      </w:tr>
      <w:tr w:rsidR="00F55425" w:rsidRPr="00FC5A9D" w:rsidTr="00F55425">
        <w:tc>
          <w:tcPr>
            <w:tcW w:w="1559" w:type="dxa"/>
            <w:tcBorders>
              <w:top w:val="single" w:sz="4" w:space="0" w:color="auto"/>
              <w:left w:val="single" w:sz="4" w:space="0" w:color="auto"/>
              <w:bottom w:val="single" w:sz="4" w:space="0" w:color="auto"/>
              <w:right w:val="single" w:sz="4" w:space="0" w:color="auto"/>
            </w:tcBorders>
          </w:tcPr>
          <w:p w:rsidR="00E225EF" w:rsidRPr="00FC5A9D" w:rsidRDefault="00F55425">
            <w:pPr>
              <w:rPr>
                <w:rStyle w:val="Numatytasispastraiposriftas1"/>
                <w:sz w:val="22"/>
                <w:szCs w:val="22"/>
              </w:rPr>
            </w:pPr>
            <w:r w:rsidRPr="00FC5A9D">
              <w:rPr>
                <w:rStyle w:val="Numatytasispastraiposriftas1"/>
                <w:sz w:val="22"/>
                <w:szCs w:val="22"/>
              </w:rPr>
              <w:t>2019-09-01</w:t>
            </w:r>
          </w:p>
        </w:tc>
        <w:tc>
          <w:tcPr>
            <w:tcW w:w="1835"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53</w:t>
            </w:r>
          </w:p>
        </w:tc>
        <w:tc>
          <w:tcPr>
            <w:tcW w:w="717"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78</w:t>
            </w:r>
          </w:p>
        </w:tc>
        <w:tc>
          <w:tcPr>
            <w:tcW w:w="764"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97</w:t>
            </w:r>
          </w:p>
        </w:tc>
        <w:tc>
          <w:tcPr>
            <w:tcW w:w="795"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52</w:t>
            </w:r>
          </w:p>
        </w:tc>
        <w:tc>
          <w:tcPr>
            <w:tcW w:w="851"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40</w:t>
            </w:r>
          </w:p>
        </w:tc>
        <w:tc>
          <w:tcPr>
            <w:tcW w:w="850"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320</w:t>
            </w:r>
          </w:p>
        </w:tc>
        <w:tc>
          <w:tcPr>
            <w:tcW w:w="1957"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106</w:t>
            </w:r>
          </w:p>
        </w:tc>
      </w:tr>
    </w:tbl>
    <w:p w:rsidR="00E225EF" w:rsidRPr="00FC5A9D" w:rsidRDefault="00E225EF" w:rsidP="00E225EF">
      <w:pPr>
        <w:ind w:firstLine="709"/>
        <w:rPr>
          <w:rStyle w:val="Numatytasispastraiposriftas1"/>
          <w:sz w:val="24"/>
          <w:szCs w:val="24"/>
        </w:rPr>
      </w:pPr>
      <w:r w:rsidRPr="00FC5A9D">
        <w:rPr>
          <w:rStyle w:val="Numatytasispastraiposriftas1"/>
          <w:sz w:val="24"/>
          <w:szCs w:val="24"/>
        </w:rPr>
        <w:t>2.2. Mokinių lankomumas:</w:t>
      </w:r>
    </w:p>
    <w:tbl>
      <w:tblPr>
        <w:tblW w:w="9375" w:type="dxa"/>
        <w:tblInd w:w="108" w:type="dxa"/>
        <w:tblLayout w:type="fixed"/>
        <w:tblCellMar>
          <w:left w:w="10" w:type="dxa"/>
          <w:right w:w="10" w:type="dxa"/>
        </w:tblCellMar>
        <w:tblLook w:val="04A0" w:firstRow="1" w:lastRow="0" w:firstColumn="1" w:lastColumn="0" w:noHBand="0" w:noVBand="1"/>
      </w:tblPr>
      <w:tblGrid>
        <w:gridCol w:w="1298"/>
        <w:gridCol w:w="829"/>
        <w:gridCol w:w="728"/>
        <w:gridCol w:w="831"/>
        <w:gridCol w:w="850"/>
        <w:gridCol w:w="851"/>
        <w:gridCol w:w="850"/>
        <w:gridCol w:w="709"/>
        <w:gridCol w:w="728"/>
        <w:gridCol w:w="850"/>
        <w:gridCol w:w="851"/>
      </w:tblGrid>
      <w:tr w:rsidR="00FC5A9D" w:rsidRPr="00C738EE" w:rsidTr="00B716A3">
        <w:trPr>
          <w:trHeight w:val="157"/>
        </w:trPr>
        <w:tc>
          <w:tcPr>
            <w:tcW w:w="129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jc w:val="center"/>
              <w:rPr>
                <w:bCs/>
                <w:sz w:val="22"/>
                <w:szCs w:val="22"/>
              </w:rPr>
            </w:pPr>
            <w:r w:rsidRPr="00C738EE">
              <w:rPr>
                <w:bCs/>
                <w:sz w:val="22"/>
                <w:szCs w:val="22"/>
              </w:rPr>
              <w:t>Mokslo metai</w:t>
            </w:r>
          </w:p>
          <w:p w:rsidR="000853E2" w:rsidRPr="00C738EE" w:rsidRDefault="000853E2" w:rsidP="00C738EE">
            <w:pPr>
              <w:jc w:val="center"/>
              <w:rPr>
                <w:bCs/>
                <w:sz w:val="22"/>
                <w:szCs w:val="22"/>
              </w:rPr>
            </w:pPr>
            <w:r w:rsidRPr="00C738EE">
              <w:rPr>
                <w:bCs/>
                <w:sz w:val="22"/>
                <w:szCs w:val="22"/>
              </w:rPr>
              <w:t>Praėjusieji ir ataskaitiniai metai</w:t>
            </w:r>
          </w:p>
        </w:tc>
        <w:tc>
          <w:tcPr>
            <w:tcW w:w="4089" w:type="dxa"/>
            <w:gridSpan w:val="5"/>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jc w:val="center"/>
              <w:rPr>
                <w:bCs/>
                <w:sz w:val="22"/>
                <w:szCs w:val="22"/>
              </w:rPr>
            </w:pPr>
            <w:r w:rsidRPr="00C738EE">
              <w:rPr>
                <w:bCs/>
                <w:sz w:val="22"/>
                <w:szCs w:val="22"/>
              </w:rPr>
              <w:t>Vidutiniškai 1 mokinys per mokslo metus praleido iš viso pamokų</w:t>
            </w:r>
          </w:p>
        </w:tc>
        <w:tc>
          <w:tcPr>
            <w:tcW w:w="3988" w:type="dxa"/>
            <w:gridSpan w:val="5"/>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jc w:val="center"/>
              <w:rPr>
                <w:bCs/>
                <w:sz w:val="22"/>
                <w:szCs w:val="22"/>
              </w:rPr>
            </w:pPr>
            <w:r w:rsidRPr="00C738EE">
              <w:rPr>
                <w:bCs/>
                <w:sz w:val="22"/>
                <w:szCs w:val="22"/>
              </w:rPr>
              <w:t>Vidutiniškai 1 mokinys per mokslo metus praleido pamokų dėl nepateisinamų priežasčių</w:t>
            </w:r>
          </w:p>
        </w:tc>
      </w:tr>
      <w:tr w:rsidR="00FC5A9D" w:rsidRPr="00C738EE" w:rsidTr="00B716A3">
        <w:trPr>
          <w:trHeight w:val="612"/>
        </w:trPr>
        <w:tc>
          <w:tcPr>
            <w:tcW w:w="129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jc w:val="center"/>
              <w:rPr>
                <w:bCs/>
                <w:sz w:val="22"/>
                <w:szCs w:val="22"/>
              </w:rPr>
            </w:pPr>
          </w:p>
        </w:tc>
        <w:tc>
          <w:tcPr>
            <w:tcW w:w="829"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Vidut.</w:t>
            </w:r>
          </w:p>
        </w:tc>
        <w:tc>
          <w:tcPr>
            <w:tcW w:w="728"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1–4 kl. </w:t>
            </w:r>
          </w:p>
        </w:tc>
        <w:tc>
          <w:tcPr>
            <w:tcW w:w="831"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5–8 kl. </w:t>
            </w:r>
          </w:p>
        </w:tc>
        <w:tc>
          <w:tcPr>
            <w:tcW w:w="850"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9–10 kl.</w:t>
            </w:r>
          </w:p>
        </w:tc>
        <w:tc>
          <w:tcPr>
            <w:tcW w:w="851"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11–12 kl. </w:t>
            </w:r>
          </w:p>
        </w:tc>
        <w:tc>
          <w:tcPr>
            <w:tcW w:w="850"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Vidut.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1–4 kl. </w:t>
            </w:r>
          </w:p>
        </w:tc>
        <w:tc>
          <w:tcPr>
            <w:tcW w:w="728"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5–8 kl. </w:t>
            </w:r>
          </w:p>
        </w:tc>
        <w:tc>
          <w:tcPr>
            <w:tcW w:w="850"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9–10 kl.</w:t>
            </w:r>
          </w:p>
        </w:tc>
        <w:tc>
          <w:tcPr>
            <w:tcW w:w="851"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11–12 kl. </w:t>
            </w:r>
          </w:p>
        </w:tc>
      </w:tr>
      <w:tr w:rsidR="00FC5A9D" w:rsidRPr="00C738EE" w:rsidTr="00C738EE">
        <w:tc>
          <w:tcPr>
            <w:tcW w:w="1298"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2017–2018</w:t>
            </w:r>
          </w:p>
        </w:tc>
        <w:tc>
          <w:tcPr>
            <w:tcW w:w="829"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67,36</w:t>
            </w:r>
          </w:p>
        </w:tc>
        <w:tc>
          <w:tcPr>
            <w:tcW w:w="728"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69,80</w:t>
            </w:r>
          </w:p>
        </w:tc>
        <w:tc>
          <w:tcPr>
            <w:tcW w:w="831"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52,70</w:t>
            </w:r>
          </w:p>
        </w:tc>
        <w:tc>
          <w:tcPr>
            <w:tcW w:w="850"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84,60</w:t>
            </w:r>
          </w:p>
        </w:tc>
        <w:tc>
          <w:tcPr>
            <w:tcW w:w="851"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82,17</w:t>
            </w:r>
          </w:p>
        </w:tc>
        <w:tc>
          <w:tcPr>
            <w:tcW w:w="850"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2,14</w:t>
            </w:r>
          </w:p>
        </w:tc>
        <w:tc>
          <w:tcPr>
            <w:tcW w:w="709"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0,00</w:t>
            </w:r>
          </w:p>
        </w:tc>
        <w:tc>
          <w:tcPr>
            <w:tcW w:w="728"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0,64</w:t>
            </w:r>
          </w:p>
        </w:tc>
        <w:tc>
          <w:tcPr>
            <w:tcW w:w="850"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1,30</w:t>
            </w:r>
          </w:p>
        </w:tc>
        <w:tc>
          <w:tcPr>
            <w:tcW w:w="851"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F867FC">
            <w:pPr>
              <w:autoSpaceDN w:val="0"/>
              <w:spacing w:line="276" w:lineRule="auto"/>
              <w:jc w:val="center"/>
              <w:textAlignment w:val="baseline"/>
              <w:rPr>
                <w:sz w:val="22"/>
                <w:szCs w:val="22"/>
              </w:rPr>
            </w:pPr>
            <w:r w:rsidRPr="00C738EE">
              <w:rPr>
                <w:sz w:val="22"/>
                <w:szCs w:val="22"/>
              </w:rPr>
              <w:t>13,88</w:t>
            </w:r>
          </w:p>
        </w:tc>
      </w:tr>
      <w:tr w:rsidR="00FC5A9D" w:rsidRPr="00C738EE" w:rsidTr="00C738EE">
        <w:tc>
          <w:tcPr>
            <w:tcW w:w="12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F867FC" w:rsidP="00B716A3">
            <w:pPr>
              <w:autoSpaceDN w:val="0"/>
              <w:spacing w:line="276" w:lineRule="auto"/>
              <w:jc w:val="center"/>
              <w:textAlignment w:val="baseline"/>
              <w:rPr>
                <w:sz w:val="22"/>
                <w:szCs w:val="22"/>
              </w:rPr>
            </w:pPr>
            <w:r w:rsidRPr="00C738EE">
              <w:rPr>
                <w:sz w:val="22"/>
                <w:szCs w:val="22"/>
              </w:rPr>
              <w:t>2018–</w:t>
            </w:r>
            <w:r w:rsidR="000853E2" w:rsidRPr="00C738EE">
              <w:rPr>
                <w:sz w:val="22"/>
                <w:szCs w:val="22"/>
              </w:rPr>
              <w:t>2019</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70,19</w:t>
            </w:r>
          </w:p>
        </w:tc>
        <w:tc>
          <w:tcPr>
            <w:tcW w:w="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textAlignment w:val="baseline"/>
              <w:rPr>
                <w:sz w:val="22"/>
                <w:szCs w:val="22"/>
              </w:rPr>
            </w:pPr>
            <w:r w:rsidRPr="00C738EE">
              <w:rPr>
                <w:sz w:val="22"/>
                <w:szCs w:val="22"/>
              </w:rPr>
              <w:t>62,12</w:t>
            </w:r>
          </w:p>
        </w:tc>
        <w:tc>
          <w:tcPr>
            <w:tcW w:w="8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textAlignment w:val="baseline"/>
              <w:rPr>
                <w:sz w:val="22"/>
                <w:szCs w:val="22"/>
              </w:rPr>
            </w:pPr>
            <w:r w:rsidRPr="00C738EE">
              <w:rPr>
                <w:sz w:val="22"/>
                <w:szCs w:val="22"/>
              </w:rPr>
              <w:t>50,91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81,09</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86,67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2,00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0,00</w:t>
            </w:r>
          </w:p>
        </w:tc>
        <w:tc>
          <w:tcPr>
            <w:tcW w:w="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3,01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5,20</w:t>
            </w:r>
          </w:p>
        </w:tc>
      </w:tr>
    </w:tbl>
    <w:p w:rsidR="003128DD" w:rsidRDefault="003128DD" w:rsidP="00E225EF">
      <w:pPr>
        <w:ind w:firstLine="709"/>
        <w:jc w:val="both"/>
        <w:rPr>
          <w:sz w:val="24"/>
          <w:szCs w:val="24"/>
        </w:rPr>
      </w:pPr>
      <w:bookmarkStart w:id="0" w:name="_GoBack"/>
      <w:bookmarkEnd w:id="0"/>
    </w:p>
    <w:p w:rsidR="00E225EF" w:rsidRPr="00FC5A9D" w:rsidRDefault="00E225EF" w:rsidP="00E225EF">
      <w:pPr>
        <w:ind w:firstLine="709"/>
        <w:jc w:val="both"/>
        <w:rPr>
          <w:sz w:val="24"/>
          <w:szCs w:val="24"/>
        </w:rPr>
      </w:pPr>
      <w:r w:rsidRPr="00FC5A9D">
        <w:rPr>
          <w:sz w:val="24"/>
          <w:szCs w:val="24"/>
        </w:rPr>
        <w:lastRenderedPageBreak/>
        <w:t>2.3. Šeimos:</w:t>
      </w:r>
    </w:p>
    <w:tbl>
      <w:tblPr>
        <w:tblW w:w="0" w:type="auto"/>
        <w:tblInd w:w="99" w:type="dxa"/>
        <w:tblLayout w:type="fixed"/>
        <w:tblLook w:val="04A0" w:firstRow="1" w:lastRow="0" w:firstColumn="1" w:lastColumn="0" w:noHBand="0" w:noVBand="1"/>
      </w:tblPr>
      <w:tblGrid>
        <w:gridCol w:w="4112"/>
        <w:gridCol w:w="2837"/>
        <w:gridCol w:w="2545"/>
      </w:tblGrid>
      <w:tr w:rsidR="00FC5A9D" w:rsidRPr="00FC5A9D" w:rsidTr="00E225EF">
        <w:tc>
          <w:tcPr>
            <w:tcW w:w="4112" w:type="dxa"/>
            <w:tcBorders>
              <w:top w:val="single" w:sz="4" w:space="0" w:color="000000"/>
              <w:left w:val="single" w:sz="4" w:space="0" w:color="000000"/>
              <w:bottom w:val="single" w:sz="4" w:space="0" w:color="000000"/>
              <w:right w:val="nil"/>
            </w:tcBorders>
            <w:shd w:val="clear" w:color="auto" w:fill="FFFFFF"/>
            <w:hideMark/>
          </w:tcPr>
          <w:p w:rsidR="00E225EF" w:rsidRPr="00FC5A9D" w:rsidRDefault="00E225EF">
            <w:pPr>
              <w:spacing w:line="276" w:lineRule="auto"/>
              <w:jc w:val="center"/>
              <w:rPr>
                <w:bCs/>
                <w:sz w:val="22"/>
                <w:szCs w:val="22"/>
              </w:rPr>
            </w:pPr>
            <w:r w:rsidRPr="00FC5A9D">
              <w:rPr>
                <w:bCs/>
                <w:sz w:val="22"/>
                <w:szCs w:val="22"/>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Pr="00FC5A9D" w:rsidRDefault="00E225EF">
            <w:pPr>
              <w:spacing w:line="276" w:lineRule="auto"/>
              <w:jc w:val="center"/>
              <w:rPr>
                <w:bCs/>
                <w:sz w:val="22"/>
                <w:szCs w:val="22"/>
              </w:rPr>
            </w:pPr>
            <w:r w:rsidRPr="00FC5A9D">
              <w:rPr>
                <w:bCs/>
                <w:sz w:val="22"/>
                <w:szCs w:val="22"/>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E225EF" w:rsidRPr="00FC5A9D" w:rsidRDefault="00E225EF">
            <w:pPr>
              <w:spacing w:line="276" w:lineRule="auto"/>
              <w:jc w:val="center"/>
              <w:rPr>
                <w:sz w:val="22"/>
                <w:szCs w:val="22"/>
                <w:lang w:val="en-GB"/>
              </w:rPr>
            </w:pPr>
            <w:r w:rsidRPr="00FC5A9D">
              <w:rPr>
                <w:bCs/>
                <w:sz w:val="22"/>
                <w:szCs w:val="22"/>
              </w:rPr>
              <w:t>Proc. nuo mokinių skaičiaus</w:t>
            </w:r>
          </w:p>
        </w:tc>
      </w:tr>
      <w:tr w:rsidR="00FC5A9D" w:rsidRPr="00FC5A9D" w:rsidTr="00E225EF">
        <w:tc>
          <w:tcPr>
            <w:tcW w:w="4112" w:type="dxa"/>
            <w:tcBorders>
              <w:top w:val="single" w:sz="4" w:space="0" w:color="000000"/>
              <w:left w:val="single" w:sz="4" w:space="0" w:color="000000"/>
              <w:bottom w:val="single" w:sz="4" w:space="0" w:color="000000"/>
              <w:right w:val="nil"/>
            </w:tcBorders>
            <w:shd w:val="clear" w:color="auto" w:fill="FFFFFF"/>
            <w:hideMark/>
          </w:tcPr>
          <w:p w:rsidR="00E225EF" w:rsidRPr="00FC5A9D" w:rsidRDefault="00E225EF">
            <w:pPr>
              <w:spacing w:line="276" w:lineRule="auto"/>
              <w:jc w:val="both"/>
              <w:rPr>
                <w:iCs/>
                <w:sz w:val="22"/>
                <w:szCs w:val="22"/>
              </w:rPr>
            </w:pPr>
            <w:r w:rsidRPr="00FC5A9D">
              <w:rPr>
                <w:bCs/>
                <w:sz w:val="22"/>
                <w:szCs w:val="22"/>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Pr="00FC5A9D" w:rsidRDefault="00E225EF">
            <w:pPr>
              <w:spacing w:line="276" w:lineRule="auto"/>
              <w:jc w:val="center"/>
              <w:rPr>
                <w:iCs/>
                <w:sz w:val="22"/>
                <w:szCs w:val="22"/>
              </w:rPr>
            </w:pPr>
            <w:r w:rsidRPr="00FC5A9D">
              <w:rPr>
                <w:iCs/>
                <w:sz w:val="22"/>
                <w:szCs w:val="22"/>
              </w:rPr>
              <w:t>99</w:t>
            </w:r>
          </w:p>
        </w:tc>
        <w:tc>
          <w:tcPr>
            <w:tcW w:w="2545" w:type="dxa"/>
            <w:tcBorders>
              <w:top w:val="single" w:sz="4" w:space="0" w:color="000000"/>
              <w:left w:val="single" w:sz="4" w:space="0" w:color="000000"/>
              <w:bottom w:val="single" w:sz="4" w:space="0" w:color="000000"/>
              <w:right w:val="single" w:sz="4" w:space="0" w:color="000000"/>
            </w:tcBorders>
            <w:hideMark/>
          </w:tcPr>
          <w:p w:rsidR="00E225EF" w:rsidRPr="00FC5A9D" w:rsidRDefault="00E225EF" w:rsidP="00F55425">
            <w:pPr>
              <w:spacing w:line="276" w:lineRule="auto"/>
              <w:jc w:val="center"/>
              <w:rPr>
                <w:sz w:val="22"/>
                <w:szCs w:val="22"/>
                <w:lang w:val="en-GB"/>
              </w:rPr>
            </w:pPr>
            <w:r w:rsidRPr="00FC5A9D">
              <w:rPr>
                <w:sz w:val="22"/>
                <w:szCs w:val="22"/>
                <w:lang w:val="en-GB"/>
              </w:rPr>
              <w:t>3</w:t>
            </w:r>
            <w:r w:rsidR="00F55425" w:rsidRPr="00FC5A9D">
              <w:rPr>
                <w:sz w:val="22"/>
                <w:szCs w:val="22"/>
                <w:lang w:val="en-GB"/>
              </w:rPr>
              <w:t>7</w:t>
            </w:r>
          </w:p>
        </w:tc>
      </w:tr>
      <w:tr w:rsidR="00FC5A9D" w:rsidRPr="00FC5A9D" w:rsidTr="00E225EF">
        <w:tc>
          <w:tcPr>
            <w:tcW w:w="4112" w:type="dxa"/>
            <w:tcBorders>
              <w:top w:val="single" w:sz="4" w:space="0" w:color="000000"/>
              <w:left w:val="single" w:sz="4" w:space="0" w:color="000000"/>
              <w:bottom w:val="single" w:sz="4" w:space="0" w:color="000000"/>
              <w:right w:val="nil"/>
            </w:tcBorders>
            <w:shd w:val="clear" w:color="auto" w:fill="FFFFFF"/>
            <w:hideMark/>
          </w:tcPr>
          <w:p w:rsidR="00E225EF" w:rsidRPr="00FC5A9D" w:rsidRDefault="00E225EF">
            <w:pPr>
              <w:spacing w:line="276" w:lineRule="auto"/>
              <w:jc w:val="both"/>
              <w:rPr>
                <w:sz w:val="22"/>
                <w:szCs w:val="22"/>
              </w:rPr>
            </w:pPr>
            <w:r w:rsidRPr="00FC5A9D">
              <w:rPr>
                <w:bCs/>
                <w:sz w:val="22"/>
                <w:szCs w:val="22"/>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Pr="00FC5A9D" w:rsidRDefault="00F55425">
            <w:pPr>
              <w:spacing w:line="276" w:lineRule="auto"/>
              <w:jc w:val="center"/>
              <w:rPr>
                <w:sz w:val="22"/>
                <w:szCs w:val="22"/>
              </w:rPr>
            </w:pPr>
            <w:r w:rsidRPr="00FC5A9D">
              <w:rPr>
                <w:sz w:val="22"/>
                <w:szCs w:val="22"/>
              </w:rPr>
              <w:t>39</w:t>
            </w:r>
          </w:p>
        </w:tc>
        <w:tc>
          <w:tcPr>
            <w:tcW w:w="2545" w:type="dxa"/>
            <w:tcBorders>
              <w:top w:val="single" w:sz="4" w:space="0" w:color="000000"/>
              <w:left w:val="single" w:sz="4" w:space="0" w:color="000000"/>
              <w:bottom w:val="single" w:sz="4" w:space="0" w:color="000000"/>
              <w:right w:val="single" w:sz="4" w:space="0" w:color="000000"/>
            </w:tcBorders>
            <w:hideMark/>
          </w:tcPr>
          <w:p w:rsidR="00E225EF" w:rsidRPr="00FC5A9D" w:rsidRDefault="00F55425">
            <w:pPr>
              <w:spacing w:line="276" w:lineRule="auto"/>
              <w:jc w:val="center"/>
              <w:rPr>
                <w:sz w:val="22"/>
                <w:szCs w:val="22"/>
                <w:lang w:val="en-GB"/>
              </w:rPr>
            </w:pPr>
            <w:r w:rsidRPr="00FC5A9D">
              <w:rPr>
                <w:sz w:val="22"/>
                <w:szCs w:val="22"/>
                <w:lang w:val="en-GB"/>
              </w:rPr>
              <w:t>12,2</w:t>
            </w:r>
          </w:p>
        </w:tc>
      </w:tr>
    </w:tbl>
    <w:p w:rsidR="00E225EF" w:rsidRPr="00FC5A9D" w:rsidRDefault="00E225EF" w:rsidP="00E225EF">
      <w:pPr>
        <w:ind w:firstLine="709"/>
        <w:jc w:val="both"/>
        <w:rPr>
          <w:bCs/>
          <w:sz w:val="24"/>
          <w:szCs w:val="24"/>
        </w:rPr>
      </w:pPr>
      <w:r w:rsidRPr="00FC5A9D">
        <w:rPr>
          <w:bCs/>
          <w:sz w:val="24"/>
          <w:szCs w:val="24"/>
        </w:rPr>
        <w:t>2.4. Mokiniai, palikti kartoti ugdymo programos kursą:</w:t>
      </w:r>
    </w:p>
    <w:tbl>
      <w:tblPr>
        <w:tblStyle w:val="TableGrid"/>
        <w:tblW w:w="9497" w:type="dxa"/>
        <w:tblInd w:w="137" w:type="dxa"/>
        <w:tblLook w:val="04A0" w:firstRow="1" w:lastRow="0" w:firstColumn="1" w:lastColumn="0" w:noHBand="0" w:noVBand="1"/>
      </w:tblPr>
      <w:tblGrid>
        <w:gridCol w:w="4595"/>
        <w:gridCol w:w="4902"/>
      </w:tblGrid>
      <w:tr w:rsidR="00FC5A9D" w:rsidRPr="00FC5A9D" w:rsidTr="00E225EF">
        <w:tc>
          <w:tcPr>
            <w:tcW w:w="459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Skaičius</w:t>
            </w:r>
          </w:p>
        </w:tc>
        <w:tc>
          <w:tcPr>
            <w:tcW w:w="4902"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Proc. nuo mokinių skaičiaus</w:t>
            </w:r>
          </w:p>
        </w:tc>
      </w:tr>
      <w:tr w:rsidR="00E225EF" w:rsidRPr="00FC5A9D" w:rsidTr="00E225EF">
        <w:tc>
          <w:tcPr>
            <w:tcW w:w="4595" w:type="dxa"/>
            <w:tcBorders>
              <w:top w:val="single" w:sz="4" w:space="0" w:color="auto"/>
              <w:left w:val="single" w:sz="4" w:space="0" w:color="auto"/>
              <w:bottom w:val="single" w:sz="4" w:space="0" w:color="auto"/>
              <w:right w:val="single" w:sz="4" w:space="0" w:color="auto"/>
            </w:tcBorders>
            <w:hideMark/>
          </w:tcPr>
          <w:p w:rsidR="00E225EF" w:rsidRPr="00FC5A9D" w:rsidRDefault="00F55425">
            <w:pPr>
              <w:jc w:val="center"/>
              <w:rPr>
                <w:bCs/>
                <w:sz w:val="22"/>
                <w:szCs w:val="22"/>
              </w:rPr>
            </w:pPr>
            <w:r w:rsidRPr="00FC5A9D">
              <w:rPr>
                <w:bCs/>
                <w:sz w:val="22"/>
                <w:szCs w:val="22"/>
              </w:rPr>
              <w:t>3</w:t>
            </w:r>
          </w:p>
        </w:tc>
        <w:tc>
          <w:tcPr>
            <w:tcW w:w="4902" w:type="dxa"/>
            <w:tcBorders>
              <w:top w:val="single" w:sz="4" w:space="0" w:color="auto"/>
              <w:left w:val="single" w:sz="4" w:space="0" w:color="auto"/>
              <w:bottom w:val="single" w:sz="4" w:space="0" w:color="auto"/>
              <w:right w:val="single" w:sz="4" w:space="0" w:color="auto"/>
            </w:tcBorders>
            <w:hideMark/>
          </w:tcPr>
          <w:p w:rsidR="00E225EF" w:rsidRPr="00FC5A9D" w:rsidRDefault="00F55425" w:rsidP="00F1254B">
            <w:pPr>
              <w:jc w:val="center"/>
              <w:rPr>
                <w:bCs/>
                <w:sz w:val="22"/>
                <w:szCs w:val="22"/>
              </w:rPr>
            </w:pPr>
            <w:r w:rsidRPr="00FC5A9D">
              <w:rPr>
                <w:bCs/>
                <w:sz w:val="22"/>
                <w:szCs w:val="22"/>
              </w:rPr>
              <w:t>1,1</w:t>
            </w:r>
            <w:r w:rsidR="00F1254B" w:rsidRPr="00FC5A9D">
              <w:rPr>
                <w:bCs/>
                <w:sz w:val="22"/>
                <w:szCs w:val="22"/>
              </w:rPr>
              <w:t>2</w:t>
            </w:r>
          </w:p>
        </w:tc>
      </w:tr>
    </w:tbl>
    <w:p w:rsidR="00E225EF" w:rsidRPr="00FC5A9D" w:rsidRDefault="00E225EF" w:rsidP="00E225EF">
      <w:pPr>
        <w:ind w:firstLine="709"/>
        <w:rPr>
          <w:bCs/>
          <w:sz w:val="24"/>
          <w:szCs w:val="24"/>
        </w:rPr>
      </w:pPr>
      <w:r w:rsidRPr="00FC5A9D">
        <w:rPr>
          <w:bCs/>
          <w:sz w:val="24"/>
          <w:szCs w:val="24"/>
        </w:rPr>
        <w:t>2.5. Mokiniai, gaunantieji nemokamą maitinimą:</w:t>
      </w:r>
    </w:p>
    <w:tbl>
      <w:tblPr>
        <w:tblStyle w:val="TableGrid"/>
        <w:tblW w:w="9497" w:type="dxa"/>
        <w:tblInd w:w="137" w:type="dxa"/>
        <w:tblLook w:val="04A0" w:firstRow="1" w:lastRow="0" w:firstColumn="1" w:lastColumn="0" w:noHBand="0" w:noVBand="1"/>
      </w:tblPr>
      <w:tblGrid>
        <w:gridCol w:w="4595"/>
        <w:gridCol w:w="4902"/>
      </w:tblGrid>
      <w:tr w:rsidR="00FC5A9D" w:rsidRPr="00FC5A9D" w:rsidTr="00E225EF">
        <w:tc>
          <w:tcPr>
            <w:tcW w:w="459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Proc. nuo mokinių skaičiaus</w:t>
            </w:r>
          </w:p>
        </w:tc>
      </w:tr>
      <w:tr w:rsidR="00E225EF" w:rsidRPr="00FC5A9D" w:rsidTr="00E225EF">
        <w:tc>
          <w:tcPr>
            <w:tcW w:w="459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99</w:t>
            </w:r>
          </w:p>
        </w:tc>
        <w:tc>
          <w:tcPr>
            <w:tcW w:w="4902" w:type="dxa"/>
            <w:tcBorders>
              <w:top w:val="single" w:sz="4" w:space="0" w:color="auto"/>
              <w:left w:val="single" w:sz="4" w:space="0" w:color="auto"/>
              <w:bottom w:val="single" w:sz="4" w:space="0" w:color="auto"/>
              <w:right w:val="single" w:sz="4" w:space="0" w:color="auto"/>
            </w:tcBorders>
            <w:hideMark/>
          </w:tcPr>
          <w:p w:rsidR="00E225EF" w:rsidRPr="00FC5A9D" w:rsidRDefault="00E225EF" w:rsidP="00F55425">
            <w:pPr>
              <w:jc w:val="center"/>
              <w:rPr>
                <w:bCs/>
                <w:sz w:val="22"/>
                <w:szCs w:val="22"/>
              </w:rPr>
            </w:pPr>
            <w:r w:rsidRPr="00FC5A9D">
              <w:rPr>
                <w:bCs/>
                <w:sz w:val="22"/>
                <w:szCs w:val="22"/>
              </w:rPr>
              <w:t>3</w:t>
            </w:r>
            <w:r w:rsidR="00F55425" w:rsidRPr="00FC5A9D">
              <w:rPr>
                <w:bCs/>
                <w:sz w:val="22"/>
                <w:szCs w:val="22"/>
              </w:rPr>
              <w:t>7</w:t>
            </w:r>
          </w:p>
        </w:tc>
      </w:tr>
    </w:tbl>
    <w:p w:rsidR="00E225EF" w:rsidRPr="00FC5A9D" w:rsidRDefault="00E225EF" w:rsidP="00E225EF">
      <w:pPr>
        <w:ind w:firstLine="709"/>
        <w:jc w:val="both"/>
        <w:rPr>
          <w:bCs/>
          <w:sz w:val="24"/>
          <w:szCs w:val="24"/>
        </w:rPr>
      </w:pPr>
      <w:r w:rsidRPr="00FC5A9D">
        <w:rPr>
          <w:bCs/>
          <w:sz w:val="24"/>
          <w:szCs w:val="24"/>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FC5A9D" w:rsidRPr="00FC5A9D" w:rsidTr="00E225EF">
        <w:tc>
          <w:tcPr>
            <w:tcW w:w="3018"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Už mokyklos ribų proc. nuo mokinių skaičiaus</w:t>
            </w:r>
          </w:p>
        </w:tc>
      </w:tr>
      <w:tr w:rsidR="00E225EF" w:rsidRPr="00FC5A9D" w:rsidTr="00E225EF">
        <w:tc>
          <w:tcPr>
            <w:tcW w:w="3018" w:type="dxa"/>
            <w:tcBorders>
              <w:top w:val="single" w:sz="4" w:space="0" w:color="auto"/>
              <w:left w:val="single" w:sz="4" w:space="0" w:color="auto"/>
              <w:bottom w:val="single" w:sz="4" w:space="0" w:color="auto"/>
              <w:right w:val="single" w:sz="4" w:space="0" w:color="auto"/>
            </w:tcBorders>
            <w:hideMark/>
          </w:tcPr>
          <w:p w:rsidR="00E225EF" w:rsidRPr="00FC5A9D" w:rsidRDefault="00F1254B">
            <w:pPr>
              <w:jc w:val="center"/>
              <w:rPr>
                <w:bCs/>
                <w:sz w:val="22"/>
                <w:szCs w:val="22"/>
              </w:rPr>
            </w:pPr>
            <w:r w:rsidRPr="00FC5A9D">
              <w:rPr>
                <w:bCs/>
                <w:sz w:val="22"/>
                <w:szCs w:val="22"/>
              </w:rPr>
              <w:t>217</w:t>
            </w:r>
          </w:p>
        </w:tc>
        <w:tc>
          <w:tcPr>
            <w:tcW w:w="3155" w:type="dxa"/>
            <w:tcBorders>
              <w:top w:val="single" w:sz="4" w:space="0" w:color="auto"/>
              <w:left w:val="single" w:sz="4" w:space="0" w:color="auto"/>
              <w:bottom w:val="single" w:sz="4" w:space="0" w:color="auto"/>
              <w:right w:val="single" w:sz="4" w:space="0" w:color="auto"/>
            </w:tcBorders>
            <w:hideMark/>
          </w:tcPr>
          <w:p w:rsidR="00E225EF" w:rsidRPr="00FC5A9D" w:rsidRDefault="00F1254B">
            <w:pPr>
              <w:jc w:val="center"/>
              <w:rPr>
                <w:bCs/>
                <w:sz w:val="22"/>
                <w:szCs w:val="22"/>
              </w:rPr>
            </w:pPr>
            <w:r w:rsidRPr="00FC5A9D">
              <w:rPr>
                <w:bCs/>
                <w:sz w:val="22"/>
                <w:szCs w:val="22"/>
              </w:rPr>
              <w:t>81,27</w:t>
            </w:r>
          </w:p>
        </w:tc>
        <w:tc>
          <w:tcPr>
            <w:tcW w:w="3324" w:type="dxa"/>
            <w:tcBorders>
              <w:top w:val="single" w:sz="4" w:space="0" w:color="auto"/>
              <w:left w:val="single" w:sz="4" w:space="0" w:color="auto"/>
              <w:bottom w:val="single" w:sz="4" w:space="0" w:color="auto"/>
              <w:right w:val="single" w:sz="4" w:space="0" w:color="auto"/>
            </w:tcBorders>
            <w:hideMark/>
          </w:tcPr>
          <w:p w:rsidR="00E225EF" w:rsidRPr="00FC5A9D" w:rsidRDefault="00F1254B">
            <w:pPr>
              <w:jc w:val="center"/>
              <w:rPr>
                <w:bCs/>
                <w:sz w:val="22"/>
                <w:szCs w:val="22"/>
              </w:rPr>
            </w:pPr>
            <w:r w:rsidRPr="00FC5A9D">
              <w:rPr>
                <w:bCs/>
                <w:sz w:val="22"/>
                <w:szCs w:val="22"/>
              </w:rPr>
              <w:t>2,99</w:t>
            </w:r>
          </w:p>
        </w:tc>
      </w:tr>
    </w:tbl>
    <w:p w:rsidR="00E225EF" w:rsidRPr="00FC5A9D" w:rsidRDefault="00E225EF" w:rsidP="00E225EF">
      <w:pPr>
        <w:ind w:firstLine="567"/>
        <w:rPr>
          <w:sz w:val="24"/>
          <w:szCs w:val="24"/>
        </w:rPr>
      </w:pPr>
      <w:r w:rsidRPr="00FC5A9D">
        <w:rPr>
          <w:sz w:val="24"/>
          <w:szCs w:val="24"/>
        </w:rPr>
        <w:t>2.7. Olimpiados, konkursai ir kiti renginiai:</w:t>
      </w:r>
    </w:p>
    <w:tbl>
      <w:tblPr>
        <w:tblStyle w:val="TableGrid"/>
        <w:tblW w:w="9497" w:type="dxa"/>
        <w:tblInd w:w="137" w:type="dxa"/>
        <w:tblLook w:val="04A0" w:firstRow="1" w:lastRow="0" w:firstColumn="1" w:lastColumn="0" w:noHBand="0" w:noVBand="1"/>
      </w:tblPr>
      <w:tblGrid>
        <w:gridCol w:w="1227"/>
        <w:gridCol w:w="1106"/>
        <w:gridCol w:w="1227"/>
        <w:gridCol w:w="1106"/>
        <w:gridCol w:w="1227"/>
        <w:gridCol w:w="1106"/>
        <w:gridCol w:w="1227"/>
        <w:gridCol w:w="1271"/>
      </w:tblGrid>
      <w:tr w:rsidR="00FC5A9D" w:rsidRPr="00FC5A9D" w:rsidTr="00C738EE">
        <w:tc>
          <w:tcPr>
            <w:tcW w:w="2333" w:type="dxa"/>
            <w:gridSpan w:val="2"/>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sz w:val="22"/>
                <w:szCs w:val="22"/>
              </w:rPr>
            </w:pPr>
            <w:r w:rsidRPr="00FC5A9D">
              <w:rPr>
                <w:sz w:val="22"/>
                <w:szCs w:val="22"/>
              </w:rPr>
              <w:t>Rajono</w:t>
            </w:r>
          </w:p>
        </w:tc>
        <w:tc>
          <w:tcPr>
            <w:tcW w:w="2333" w:type="dxa"/>
            <w:gridSpan w:val="2"/>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sz w:val="22"/>
                <w:szCs w:val="22"/>
              </w:rPr>
            </w:pPr>
            <w:r w:rsidRPr="00FC5A9D">
              <w:rPr>
                <w:sz w:val="22"/>
                <w:szCs w:val="22"/>
              </w:rPr>
              <w:t>Regiono</w:t>
            </w:r>
          </w:p>
        </w:tc>
        <w:tc>
          <w:tcPr>
            <w:tcW w:w="2333" w:type="dxa"/>
            <w:gridSpan w:val="2"/>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sz w:val="22"/>
                <w:szCs w:val="22"/>
              </w:rPr>
            </w:pPr>
            <w:r w:rsidRPr="00FC5A9D">
              <w:rPr>
                <w:sz w:val="22"/>
                <w:szCs w:val="22"/>
              </w:rPr>
              <w:t>Šalies</w:t>
            </w:r>
          </w:p>
        </w:tc>
        <w:tc>
          <w:tcPr>
            <w:tcW w:w="2498" w:type="dxa"/>
            <w:gridSpan w:val="2"/>
            <w:tcBorders>
              <w:top w:val="single" w:sz="4" w:space="0" w:color="auto"/>
              <w:left w:val="single" w:sz="4" w:space="0" w:color="auto"/>
              <w:bottom w:val="single" w:sz="4" w:space="0" w:color="auto"/>
              <w:right w:val="single" w:sz="4" w:space="0" w:color="auto"/>
            </w:tcBorders>
            <w:hideMark/>
          </w:tcPr>
          <w:p w:rsidR="00E225EF" w:rsidRPr="00FC5A9D" w:rsidRDefault="00E225EF">
            <w:pPr>
              <w:rPr>
                <w:sz w:val="22"/>
                <w:szCs w:val="22"/>
              </w:rPr>
            </w:pPr>
            <w:r w:rsidRPr="00FC5A9D">
              <w:rPr>
                <w:sz w:val="22"/>
                <w:szCs w:val="22"/>
              </w:rPr>
              <w:t>Tarptautiniai</w:t>
            </w:r>
          </w:p>
        </w:tc>
      </w:tr>
      <w:tr w:rsidR="00FC5A9D" w:rsidRPr="00FC5A9D" w:rsidTr="00C738EE">
        <w:tc>
          <w:tcPr>
            <w:tcW w:w="1227"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rPr>
                <w:bCs/>
              </w:rPr>
            </w:pPr>
            <w:r w:rsidRPr="0057382D">
              <w:rPr>
                <w:bCs/>
              </w:rPr>
              <w:t>Dalyvavusių</w:t>
            </w:r>
          </w:p>
          <w:p w:rsidR="00E225EF" w:rsidRPr="0057382D" w:rsidRDefault="00E225EF">
            <w:pPr>
              <w:jc w:val="center"/>
              <w:rPr>
                <w:bCs/>
              </w:rPr>
            </w:pPr>
            <w:r w:rsidRPr="0057382D">
              <w:rPr>
                <w:bCs/>
              </w:rPr>
              <w:t>mokinių</w:t>
            </w:r>
          </w:p>
          <w:p w:rsidR="00E225EF" w:rsidRPr="0057382D" w:rsidRDefault="00E225EF">
            <w:pPr>
              <w:jc w:val="center"/>
            </w:pPr>
            <w:r w:rsidRPr="0057382D">
              <w:rPr>
                <w:bCs/>
              </w:rPr>
              <w:t>skaičius</w:t>
            </w:r>
          </w:p>
        </w:tc>
        <w:tc>
          <w:tcPr>
            <w:tcW w:w="1106"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Prizininkų/</w:t>
            </w:r>
          </w:p>
          <w:p w:rsidR="00E225EF" w:rsidRPr="0057382D" w:rsidRDefault="00E225EF">
            <w:pPr>
              <w:jc w:val="center"/>
            </w:pPr>
            <w:r w:rsidRPr="0057382D">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Dalyvavusių</w:t>
            </w:r>
          </w:p>
          <w:p w:rsidR="00E225EF" w:rsidRPr="0057382D" w:rsidRDefault="00E225EF">
            <w:pPr>
              <w:jc w:val="center"/>
            </w:pPr>
            <w:r w:rsidRPr="0057382D">
              <w:t>mokinių</w:t>
            </w:r>
          </w:p>
          <w:p w:rsidR="00E225EF" w:rsidRPr="0057382D" w:rsidRDefault="00E225EF">
            <w:pPr>
              <w:jc w:val="center"/>
            </w:pPr>
            <w:r w:rsidRPr="0057382D">
              <w:t>skaičius</w:t>
            </w:r>
          </w:p>
        </w:tc>
        <w:tc>
          <w:tcPr>
            <w:tcW w:w="1106"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Prizininkų/</w:t>
            </w:r>
          </w:p>
          <w:p w:rsidR="00E225EF" w:rsidRPr="0057382D" w:rsidRDefault="00E225EF">
            <w:pPr>
              <w:jc w:val="center"/>
            </w:pPr>
            <w:r w:rsidRPr="0057382D">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Dalyvavusių</w:t>
            </w:r>
          </w:p>
          <w:p w:rsidR="00E225EF" w:rsidRPr="0057382D" w:rsidRDefault="00E225EF">
            <w:pPr>
              <w:jc w:val="center"/>
            </w:pPr>
            <w:r w:rsidRPr="0057382D">
              <w:t>mokinių</w:t>
            </w:r>
          </w:p>
          <w:p w:rsidR="00E225EF" w:rsidRPr="0057382D" w:rsidRDefault="00E225EF">
            <w:pPr>
              <w:jc w:val="center"/>
            </w:pPr>
            <w:r w:rsidRPr="0057382D">
              <w:t>skaičius</w:t>
            </w:r>
          </w:p>
        </w:tc>
        <w:tc>
          <w:tcPr>
            <w:tcW w:w="1106"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Prizininkų/</w:t>
            </w:r>
          </w:p>
          <w:p w:rsidR="00E225EF" w:rsidRPr="0057382D" w:rsidRDefault="00E225EF">
            <w:pPr>
              <w:jc w:val="center"/>
            </w:pPr>
            <w:r w:rsidRPr="0057382D">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Dalyvavusių</w:t>
            </w:r>
          </w:p>
          <w:p w:rsidR="00E225EF" w:rsidRPr="0057382D" w:rsidRDefault="00E225EF">
            <w:pPr>
              <w:jc w:val="center"/>
            </w:pPr>
            <w:r w:rsidRPr="0057382D">
              <w:t>mokinių</w:t>
            </w:r>
          </w:p>
          <w:p w:rsidR="00E225EF" w:rsidRPr="0057382D" w:rsidRDefault="00E225EF">
            <w:pPr>
              <w:jc w:val="center"/>
            </w:pPr>
            <w:r w:rsidRPr="0057382D">
              <w:t>skaičius</w:t>
            </w:r>
          </w:p>
        </w:tc>
        <w:tc>
          <w:tcPr>
            <w:tcW w:w="1271"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Prizininkų/</w:t>
            </w:r>
          </w:p>
          <w:p w:rsidR="00E225EF" w:rsidRPr="0057382D" w:rsidRDefault="00E225EF">
            <w:pPr>
              <w:jc w:val="center"/>
            </w:pPr>
            <w:r w:rsidRPr="0057382D">
              <w:t>laureatų skaičius</w:t>
            </w:r>
          </w:p>
        </w:tc>
      </w:tr>
      <w:tr w:rsidR="00E225EF" w:rsidRPr="00FC5A9D" w:rsidTr="00C738EE">
        <w:tc>
          <w:tcPr>
            <w:tcW w:w="1227" w:type="dxa"/>
            <w:tcBorders>
              <w:top w:val="single" w:sz="4" w:space="0" w:color="auto"/>
              <w:left w:val="single" w:sz="4" w:space="0" w:color="auto"/>
              <w:bottom w:val="single" w:sz="4" w:space="0" w:color="auto"/>
              <w:right w:val="single" w:sz="4" w:space="0" w:color="auto"/>
            </w:tcBorders>
            <w:hideMark/>
          </w:tcPr>
          <w:p w:rsidR="00E225EF" w:rsidRPr="00FC5A9D" w:rsidRDefault="00E225EF" w:rsidP="000B6DBC">
            <w:pPr>
              <w:jc w:val="center"/>
              <w:rPr>
                <w:bCs/>
                <w:sz w:val="22"/>
                <w:szCs w:val="22"/>
              </w:rPr>
            </w:pPr>
            <w:r w:rsidRPr="00FC5A9D">
              <w:rPr>
                <w:bCs/>
                <w:sz w:val="22"/>
                <w:szCs w:val="22"/>
              </w:rPr>
              <w:t>1</w:t>
            </w:r>
            <w:r w:rsidR="000B6DBC" w:rsidRPr="00FC5A9D">
              <w:rPr>
                <w:bCs/>
                <w:sz w:val="22"/>
                <w:szCs w:val="22"/>
              </w:rPr>
              <w:t>25</w:t>
            </w:r>
          </w:p>
        </w:tc>
        <w:tc>
          <w:tcPr>
            <w:tcW w:w="1106"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59</w:t>
            </w:r>
          </w:p>
        </w:tc>
        <w:tc>
          <w:tcPr>
            <w:tcW w:w="1227" w:type="dxa"/>
            <w:tcBorders>
              <w:top w:val="single" w:sz="4" w:space="0" w:color="auto"/>
              <w:left w:val="single" w:sz="4" w:space="0" w:color="auto"/>
              <w:bottom w:val="single" w:sz="4" w:space="0" w:color="auto"/>
              <w:right w:val="single" w:sz="4" w:space="0" w:color="auto"/>
            </w:tcBorders>
            <w:hideMark/>
          </w:tcPr>
          <w:p w:rsidR="00E225EF" w:rsidRPr="00FC5A9D" w:rsidRDefault="00E225EF" w:rsidP="000B6DBC">
            <w:pPr>
              <w:jc w:val="center"/>
              <w:rPr>
                <w:sz w:val="22"/>
                <w:szCs w:val="22"/>
              </w:rPr>
            </w:pPr>
            <w:r w:rsidRPr="00FC5A9D">
              <w:rPr>
                <w:sz w:val="22"/>
                <w:szCs w:val="22"/>
              </w:rPr>
              <w:t>1</w:t>
            </w:r>
            <w:r w:rsidR="000B6DBC" w:rsidRPr="00FC5A9D">
              <w:rPr>
                <w:sz w:val="22"/>
                <w:szCs w:val="22"/>
              </w:rPr>
              <w:t>6</w:t>
            </w:r>
          </w:p>
        </w:tc>
        <w:tc>
          <w:tcPr>
            <w:tcW w:w="1106"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1</w:t>
            </w:r>
            <w:r w:rsidR="00E225EF" w:rsidRPr="00FC5A9D">
              <w:rPr>
                <w:sz w:val="22"/>
                <w:szCs w:val="22"/>
              </w:rPr>
              <w:t>6</w:t>
            </w:r>
          </w:p>
        </w:tc>
        <w:tc>
          <w:tcPr>
            <w:tcW w:w="1227"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1</w:t>
            </w:r>
          </w:p>
        </w:tc>
        <w:tc>
          <w:tcPr>
            <w:tcW w:w="1106"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1</w:t>
            </w:r>
          </w:p>
        </w:tc>
        <w:tc>
          <w:tcPr>
            <w:tcW w:w="1227"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3</w:t>
            </w:r>
          </w:p>
        </w:tc>
        <w:tc>
          <w:tcPr>
            <w:tcW w:w="1271"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3</w:t>
            </w:r>
          </w:p>
        </w:tc>
      </w:tr>
    </w:tbl>
    <w:p w:rsidR="00E225EF" w:rsidRPr="00FC5A9D" w:rsidRDefault="00E225EF" w:rsidP="00E225EF">
      <w:pPr>
        <w:ind w:firstLine="709"/>
        <w:rPr>
          <w:bCs/>
          <w:sz w:val="24"/>
          <w:szCs w:val="24"/>
        </w:rPr>
      </w:pPr>
      <w:r w:rsidRPr="00FC5A9D">
        <w:rPr>
          <w:bCs/>
          <w:sz w:val="24"/>
          <w:szCs w:val="24"/>
        </w:rPr>
        <w:t>2.8.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FC5A9D" w:rsidRPr="00FC5A9D" w:rsidTr="00E225EF">
        <w:tc>
          <w:tcPr>
            <w:tcW w:w="4536" w:type="dxa"/>
            <w:tcBorders>
              <w:top w:val="single" w:sz="4" w:space="0" w:color="auto"/>
              <w:left w:val="single" w:sz="4" w:space="0" w:color="auto"/>
              <w:bottom w:val="single" w:sz="4" w:space="0" w:color="auto"/>
              <w:right w:val="single" w:sz="4" w:space="0" w:color="auto"/>
            </w:tcBorders>
          </w:tcPr>
          <w:p w:rsidR="00E225EF" w:rsidRPr="00FC5A9D" w:rsidRDefault="00E225EF">
            <w:pPr>
              <w:jc w:val="center"/>
              <w:rPr>
                <w:bCs/>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Rajono</w:t>
            </w:r>
          </w:p>
        </w:tc>
        <w:tc>
          <w:tcPr>
            <w:tcW w:w="1560"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Šalies</w:t>
            </w:r>
          </w:p>
        </w:tc>
        <w:tc>
          <w:tcPr>
            <w:tcW w:w="1842"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Tarptautiniai</w:t>
            </w:r>
          </w:p>
        </w:tc>
      </w:tr>
      <w:tr w:rsidR="00FC5A9D" w:rsidRPr="00FC5A9D" w:rsidTr="00E225EF">
        <w:tc>
          <w:tcPr>
            <w:tcW w:w="4536" w:type="dxa"/>
            <w:tcBorders>
              <w:top w:val="single" w:sz="4" w:space="0" w:color="auto"/>
              <w:left w:val="single" w:sz="4" w:space="0" w:color="auto"/>
              <w:bottom w:val="single" w:sz="4" w:space="0" w:color="auto"/>
              <w:right w:val="single" w:sz="4" w:space="0" w:color="auto"/>
            </w:tcBorders>
            <w:hideMark/>
          </w:tcPr>
          <w:p w:rsidR="00F1254B" w:rsidRPr="00FC5A9D" w:rsidRDefault="00F1254B">
            <w:pPr>
              <w:jc w:val="both"/>
              <w:rPr>
                <w:bCs/>
                <w:sz w:val="22"/>
                <w:szCs w:val="22"/>
              </w:rPr>
            </w:pPr>
            <w:r w:rsidRPr="00FC5A9D">
              <w:rPr>
                <w:bCs/>
                <w:sz w:val="22"/>
                <w:szCs w:val="22"/>
              </w:rPr>
              <w:t>Vykdytų projektų skaičius</w:t>
            </w:r>
          </w:p>
        </w:tc>
        <w:tc>
          <w:tcPr>
            <w:tcW w:w="1559"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12</w:t>
            </w:r>
          </w:p>
        </w:tc>
        <w:tc>
          <w:tcPr>
            <w:tcW w:w="1560"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5</w:t>
            </w:r>
          </w:p>
        </w:tc>
        <w:tc>
          <w:tcPr>
            <w:tcW w:w="1842"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6</w:t>
            </w:r>
          </w:p>
        </w:tc>
      </w:tr>
      <w:tr w:rsidR="00FC5A9D" w:rsidRPr="00FC5A9D" w:rsidTr="00E225EF">
        <w:tc>
          <w:tcPr>
            <w:tcW w:w="4536" w:type="dxa"/>
            <w:tcBorders>
              <w:top w:val="single" w:sz="4" w:space="0" w:color="auto"/>
              <w:left w:val="single" w:sz="4" w:space="0" w:color="auto"/>
              <w:bottom w:val="single" w:sz="4" w:space="0" w:color="auto"/>
              <w:right w:val="single" w:sz="4" w:space="0" w:color="auto"/>
            </w:tcBorders>
            <w:hideMark/>
          </w:tcPr>
          <w:p w:rsidR="00F1254B" w:rsidRPr="00FC5A9D" w:rsidRDefault="00F1254B">
            <w:pPr>
              <w:jc w:val="both"/>
              <w:rPr>
                <w:bCs/>
                <w:sz w:val="22"/>
                <w:szCs w:val="22"/>
              </w:rPr>
            </w:pPr>
            <w:r w:rsidRPr="00FC5A9D">
              <w:rPr>
                <w:rStyle w:val="Numatytasispastraiposriftas1"/>
                <w:bCs/>
                <w:sz w:val="22"/>
                <w:szCs w:val="22"/>
              </w:rPr>
              <w:t>Dalyvavusių mokinių skaičius</w:t>
            </w:r>
          </w:p>
        </w:tc>
        <w:tc>
          <w:tcPr>
            <w:tcW w:w="1559"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260</w:t>
            </w:r>
          </w:p>
        </w:tc>
        <w:tc>
          <w:tcPr>
            <w:tcW w:w="1560"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197</w:t>
            </w:r>
          </w:p>
        </w:tc>
        <w:tc>
          <w:tcPr>
            <w:tcW w:w="1842"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75</w:t>
            </w:r>
          </w:p>
        </w:tc>
      </w:tr>
      <w:tr w:rsidR="00F1254B" w:rsidRPr="00FC5A9D" w:rsidTr="00E225EF">
        <w:tc>
          <w:tcPr>
            <w:tcW w:w="4536" w:type="dxa"/>
            <w:tcBorders>
              <w:top w:val="single" w:sz="4" w:space="0" w:color="auto"/>
              <w:left w:val="single" w:sz="4" w:space="0" w:color="auto"/>
              <w:bottom w:val="single" w:sz="4" w:space="0" w:color="auto"/>
              <w:right w:val="single" w:sz="4" w:space="0" w:color="auto"/>
            </w:tcBorders>
            <w:hideMark/>
          </w:tcPr>
          <w:p w:rsidR="00F1254B" w:rsidRPr="00FC5A9D" w:rsidRDefault="00F1254B">
            <w:pPr>
              <w:jc w:val="both"/>
              <w:rPr>
                <w:rStyle w:val="Numatytasispastraiposriftas1"/>
                <w:sz w:val="22"/>
                <w:szCs w:val="22"/>
              </w:rPr>
            </w:pPr>
            <w:r w:rsidRPr="00FC5A9D">
              <w:rPr>
                <w:rStyle w:val="Numatytasispastraiposriftas1"/>
                <w:bCs/>
                <w:sz w:val="22"/>
                <w:szCs w:val="22"/>
              </w:rPr>
              <w:t>Proc. nuo bendro mokinių skaičiaus</w:t>
            </w:r>
          </w:p>
        </w:tc>
        <w:tc>
          <w:tcPr>
            <w:tcW w:w="1559"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sz w:val="22"/>
                <w:szCs w:val="22"/>
              </w:rPr>
            </w:pPr>
            <w:r w:rsidRPr="00FC5A9D">
              <w:rPr>
                <w:sz w:val="22"/>
                <w:szCs w:val="22"/>
              </w:rPr>
              <w:t>97,3</w:t>
            </w:r>
          </w:p>
        </w:tc>
        <w:tc>
          <w:tcPr>
            <w:tcW w:w="1560"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73,78</w:t>
            </w:r>
          </w:p>
        </w:tc>
        <w:tc>
          <w:tcPr>
            <w:tcW w:w="1842"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28,08</w:t>
            </w:r>
          </w:p>
        </w:tc>
      </w:tr>
    </w:tbl>
    <w:p w:rsidR="00E225EF" w:rsidRPr="00FC5A9D" w:rsidRDefault="00E225EF" w:rsidP="00E225EF">
      <w:pPr>
        <w:ind w:firstLine="709"/>
        <w:rPr>
          <w:bCs/>
          <w:sz w:val="24"/>
          <w:szCs w:val="24"/>
        </w:rPr>
      </w:pPr>
      <w:r w:rsidRPr="00FC5A9D">
        <w:rPr>
          <w:bCs/>
          <w:sz w:val="24"/>
          <w:szCs w:val="24"/>
        </w:rPr>
        <w:t>2.9. Mokiniai, turintieji specialiųjų ugdymosi poreikių:</w:t>
      </w:r>
    </w:p>
    <w:tbl>
      <w:tblPr>
        <w:tblStyle w:val="TableGrid"/>
        <w:tblW w:w="9497" w:type="dxa"/>
        <w:tblInd w:w="137" w:type="dxa"/>
        <w:tblLook w:val="04A0" w:firstRow="1" w:lastRow="0" w:firstColumn="1" w:lastColumn="0" w:noHBand="0" w:noVBand="1"/>
      </w:tblPr>
      <w:tblGrid>
        <w:gridCol w:w="2835"/>
        <w:gridCol w:w="1760"/>
        <w:gridCol w:w="2366"/>
        <w:gridCol w:w="2536"/>
      </w:tblGrid>
      <w:tr w:rsidR="00FC5A9D" w:rsidRPr="00FC5A9D" w:rsidTr="00E225EF">
        <w:tc>
          <w:tcPr>
            <w:tcW w:w="283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Proc. nuo mokinių skaičiaus</w:t>
            </w:r>
          </w:p>
        </w:tc>
      </w:tr>
      <w:tr w:rsidR="00FC5A9D" w:rsidRPr="00FC5A9D" w:rsidTr="00E225EF">
        <w:tc>
          <w:tcPr>
            <w:tcW w:w="2835" w:type="dxa"/>
            <w:vMerge w:val="restart"/>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bCs/>
                <w:sz w:val="22"/>
                <w:szCs w:val="22"/>
              </w:rPr>
            </w:pPr>
            <w:r w:rsidRPr="00FC5A9D">
              <w:rPr>
                <w:bCs/>
                <w:sz w:val="22"/>
                <w:szCs w:val="22"/>
              </w:rPr>
              <w:t>106</w:t>
            </w:r>
          </w:p>
        </w:tc>
        <w:tc>
          <w:tcPr>
            <w:tcW w:w="1760"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Nedidelių poreikių</w:t>
            </w:r>
          </w:p>
        </w:tc>
      </w:tr>
      <w:tr w:rsidR="00E225EF" w:rsidRPr="00FC5A9D" w:rsidTr="00E225EF">
        <w:tc>
          <w:tcPr>
            <w:tcW w:w="0" w:type="auto"/>
            <w:vMerge/>
            <w:tcBorders>
              <w:top w:val="single" w:sz="4" w:space="0" w:color="auto"/>
              <w:left w:val="single" w:sz="4" w:space="0" w:color="auto"/>
              <w:bottom w:val="single" w:sz="4" w:space="0" w:color="auto"/>
              <w:right w:val="single" w:sz="4" w:space="0" w:color="auto"/>
            </w:tcBorders>
            <w:vAlign w:val="center"/>
            <w:hideMark/>
          </w:tcPr>
          <w:p w:rsidR="00E225EF" w:rsidRPr="00FC5A9D" w:rsidRDefault="00E225EF">
            <w:pPr>
              <w:suppressAutoHyphens w:val="0"/>
              <w:rPr>
                <w:bCs/>
                <w:sz w:val="22"/>
                <w:szCs w:val="22"/>
              </w:rPr>
            </w:pPr>
          </w:p>
        </w:tc>
        <w:tc>
          <w:tcPr>
            <w:tcW w:w="1760" w:type="dxa"/>
            <w:tcBorders>
              <w:top w:val="single" w:sz="4" w:space="0" w:color="auto"/>
              <w:left w:val="single" w:sz="4" w:space="0" w:color="auto"/>
              <w:bottom w:val="single" w:sz="4" w:space="0" w:color="auto"/>
              <w:right w:val="single" w:sz="4" w:space="0" w:color="auto"/>
            </w:tcBorders>
            <w:hideMark/>
          </w:tcPr>
          <w:p w:rsidR="00E225EF" w:rsidRPr="00FC5A9D" w:rsidRDefault="00E225EF" w:rsidP="000B6DBC">
            <w:pPr>
              <w:jc w:val="center"/>
              <w:rPr>
                <w:bCs/>
                <w:sz w:val="22"/>
                <w:szCs w:val="22"/>
              </w:rPr>
            </w:pPr>
            <w:r w:rsidRPr="00FC5A9D">
              <w:rPr>
                <w:bCs/>
                <w:sz w:val="22"/>
                <w:szCs w:val="22"/>
              </w:rPr>
              <w:t>3,</w:t>
            </w:r>
            <w:r w:rsidR="000B6DBC" w:rsidRPr="00FC5A9D">
              <w:rPr>
                <w:bCs/>
                <w:sz w:val="22"/>
                <w:szCs w:val="22"/>
              </w:rPr>
              <w:t>8</w:t>
            </w:r>
          </w:p>
        </w:tc>
        <w:tc>
          <w:tcPr>
            <w:tcW w:w="2366"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bCs/>
                <w:sz w:val="22"/>
                <w:szCs w:val="22"/>
              </w:rPr>
            </w:pPr>
            <w:r w:rsidRPr="00FC5A9D">
              <w:rPr>
                <w:bCs/>
                <w:sz w:val="22"/>
                <w:szCs w:val="22"/>
              </w:rPr>
              <w:t>24,5</w:t>
            </w:r>
          </w:p>
        </w:tc>
        <w:tc>
          <w:tcPr>
            <w:tcW w:w="2536"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bCs/>
                <w:sz w:val="22"/>
                <w:szCs w:val="22"/>
              </w:rPr>
            </w:pPr>
            <w:r w:rsidRPr="00FC5A9D">
              <w:rPr>
                <w:bCs/>
                <w:sz w:val="22"/>
                <w:szCs w:val="22"/>
              </w:rPr>
              <w:t>71,7</w:t>
            </w:r>
          </w:p>
        </w:tc>
      </w:tr>
    </w:tbl>
    <w:p w:rsidR="00FC5A9D" w:rsidRPr="00FC5A9D" w:rsidRDefault="00FC5A9D" w:rsidP="00E225EF">
      <w:pPr>
        <w:jc w:val="center"/>
        <w:rPr>
          <w:rFonts w:eastAsia="Calibri"/>
          <w:kern w:val="2"/>
          <w:sz w:val="24"/>
          <w:szCs w:val="24"/>
          <w:lang w:val="en-GB"/>
        </w:rPr>
      </w:pPr>
    </w:p>
    <w:p w:rsidR="00E225EF" w:rsidRPr="00FC5A9D" w:rsidRDefault="00E225EF" w:rsidP="00E225EF">
      <w:pPr>
        <w:jc w:val="center"/>
        <w:rPr>
          <w:b/>
          <w:sz w:val="24"/>
          <w:szCs w:val="24"/>
        </w:rPr>
      </w:pPr>
      <w:r w:rsidRPr="00FC5A9D">
        <w:rPr>
          <w:b/>
          <w:sz w:val="24"/>
          <w:szCs w:val="24"/>
        </w:rPr>
        <w:t>III. INFORMACIJA APIE MOKINIŲ VEIKLOS REZULTATUS</w:t>
      </w:r>
    </w:p>
    <w:p w:rsidR="00E225EF" w:rsidRPr="00D6732E" w:rsidRDefault="00E225EF" w:rsidP="00E225EF">
      <w:pPr>
        <w:jc w:val="center"/>
        <w:rPr>
          <w:sz w:val="24"/>
          <w:szCs w:val="24"/>
        </w:rPr>
      </w:pPr>
    </w:p>
    <w:p w:rsidR="00E225EF" w:rsidRPr="00D6732E" w:rsidRDefault="00E225EF" w:rsidP="0057382D">
      <w:pPr>
        <w:suppressAutoHyphens w:val="0"/>
        <w:ind w:firstLine="709"/>
        <w:jc w:val="both"/>
        <w:rPr>
          <w:sz w:val="24"/>
          <w:szCs w:val="24"/>
          <w:lang w:eastAsia="lt-LT"/>
        </w:rPr>
      </w:pPr>
      <w:r w:rsidRPr="00D6732E">
        <w:rPr>
          <w:sz w:val="24"/>
          <w:szCs w:val="24"/>
          <w:lang w:eastAsia="en-GB"/>
        </w:rPr>
        <w:t>Didžiausią pažangą padariusiems mokiniams organizuo</w:t>
      </w:r>
      <w:r w:rsidR="0016746A">
        <w:rPr>
          <w:sz w:val="24"/>
          <w:szCs w:val="24"/>
          <w:lang w:eastAsia="en-GB"/>
        </w:rPr>
        <w:t>t</w:t>
      </w:r>
      <w:r w:rsidR="00D6732E" w:rsidRPr="00D6732E">
        <w:rPr>
          <w:sz w:val="24"/>
          <w:szCs w:val="24"/>
          <w:lang w:eastAsia="en-GB"/>
        </w:rPr>
        <w:t>a</w:t>
      </w:r>
      <w:r w:rsidRPr="00D6732E">
        <w:rPr>
          <w:sz w:val="24"/>
          <w:szCs w:val="24"/>
          <w:lang w:eastAsia="en-GB"/>
        </w:rPr>
        <w:t xml:space="preserve"> pažintinė, kultūrinė</w:t>
      </w:r>
      <w:r w:rsidR="00D6732E" w:rsidRPr="00D6732E">
        <w:rPr>
          <w:sz w:val="24"/>
          <w:szCs w:val="24"/>
          <w:lang w:eastAsia="en-GB"/>
        </w:rPr>
        <w:t>-edukacinė</w:t>
      </w:r>
      <w:r w:rsidRPr="00D6732E">
        <w:rPr>
          <w:sz w:val="24"/>
          <w:szCs w:val="24"/>
          <w:lang w:eastAsia="en-GB"/>
        </w:rPr>
        <w:t xml:space="preserve"> išvyk</w:t>
      </w:r>
      <w:r w:rsidR="00D6732E" w:rsidRPr="00D6732E">
        <w:rPr>
          <w:sz w:val="24"/>
          <w:szCs w:val="24"/>
          <w:lang w:eastAsia="en-GB"/>
        </w:rPr>
        <w:t>a į Kupiškį, mokiniai susipažino su miesto istorija. P</w:t>
      </w:r>
      <w:r w:rsidRPr="00D6732E">
        <w:rPr>
          <w:sz w:val="24"/>
          <w:szCs w:val="24"/>
          <w:lang w:eastAsia="en-GB"/>
        </w:rPr>
        <w:t>uikiai ir labai gerai besimokantys mokiniai apdovano</w:t>
      </w:r>
      <w:r w:rsidR="00A14A40">
        <w:rPr>
          <w:sz w:val="24"/>
          <w:szCs w:val="24"/>
          <w:lang w:eastAsia="en-GB"/>
        </w:rPr>
        <w:t>t</w:t>
      </w:r>
      <w:r w:rsidRPr="00D6732E">
        <w:rPr>
          <w:sz w:val="24"/>
          <w:szCs w:val="24"/>
          <w:lang w:eastAsia="en-GB"/>
        </w:rPr>
        <w:t>i Padėkos raštais, jų nuotraukos publikuo</w:t>
      </w:r>
      <w:r w:rsidR="00A14A40">
        <w:rPr>
          <w:sz w:val="24"/>
          <w:szCs w:val="24"/>
          <w:lang w:eastAsia="en-GB"/>
        </w:rPr>
        <w:t>t</w:t>
      </w:r>
      <w:r w:rsidRPr="00D6732E">
        <w:rPr>
          <w:sz w:val="24"/>
          <w:szCs w:val="24"/>
          <w:lang w:eastAsia="en-GB"/>
        </w:rPr>
        <w:t>os stende „Mūsų geriausieji“, mokinių pasiekti laimėjimai rajono, šalies olimpiadose ar konkursuose viešin</w:t>
      </w:r>
      <w:r w:rsidR="00A14A40">
        <w:rPr>
          <w:sz w:val="24"/>
          <w:szCs w:val="24"/>
          <w:lang w:eastAsia="en-GB"/>
        </w:rPr>
        <w:t>t</w:t>
      </w:r>
      <w:r w:rsidRPr="00D6732E">
        <w:rPr>
          <w:sz w:val="24"/>
          <w:szCs w:val="24"/>
          <w:lang w:eastAsia="en-GB"/>
        </w:rPr>
        <w:t>i gimnazijos stenduose, gimnazijos internetiniame puslapyje.</w:t>
      </w:r>
      <w:r w:rsidR="0053649D" w:rsidRPr="0053649D">
        <w:rPr>
          <w:sz w:val="24"/>
          <w:szCs w:val="24"/>
          <w:lang w:eastAsia="lt-LT"/>
        </w:rPr>
        <w:t xml:space="preserve"> </w:t>
      </w:r>
      <w:r w:rsidR="0053649D" w:rsidRPr="00FC5A9D">
        <w:rPr>
          <w:sz w:val="24"/>
          <w:szCs w:val="24"/>
          <w:lang w:eastAsia="lt-LT"/>
        </w:rPr>
        <w:t>2018–2019</w:t>
      </w:r>
      <w:r w:rsidR="0053649D">
        <w:rPr>
          <w:sz w:val="24"/>
          <w:szCs w:val="24"/>
          <w:lang w:eastAsia="lt-LT"/>
        </w:rPr>
        <w:t xml:space="preserve"> m. m.</w:t>
      </w:r>
      <w:r w:rsidR="0053649D" w:rsidRPr="00FC5A9D">
        <w:rPr>
          <w:sz w:val="24"/>
          <w:szCs w:val="24"/>
          <w:lang w:eastAsia="lt-LT"/>
        </w:rPr>
        <w:t xml:space="preserve"> gabiausi mokiniai dalyvavo rajono dalykų olimpiadose, konkursuose, varžybose.</w:t>
      </w:r>
      <w:r w:rsidR="0053649D" w:rsidRPr="00FC5A9D">
        <w:rPr>
          <w:szCs w:val="24"/>
          <w:lang w:eastAsia="lt-LT"/>
        </w:rPr>
        <w:t xml:space="preserve"> </w:t>
      </w:r>
      <w:r w:rsidR="0053649D" w:rsidRPr="00FC5A9D">
        <w:rPr>
          <w:sz w:val="24"/>
          <w:szCs w:val="24"/>
          <w:lang w:eastAsia="lt-LT"/>
        </w:rPr>
        <w:t>Užimt</w:t>
      </w:r>
      <w:r w:rsidR="0053649D">
        <w:rPr>
          <w:sz w:val="24"/>
          <w:szCs w:val="24"/>
          <w:lang w:eastAsia="lt-LT"/>
        </w:rPr>
        <w:t>os</w:t>
      </w:r>
      <w:r w:rsidR="0053649D" w:rsidRPr="00FC5A9D">
        <w:rPr>
          <w:sz w:val="24"/>
          <w:szCs w:val="24"/>
          <w:lang w:eastAsia="lt-LT"/>
        </w:rPr>
        <w:t xml:space="preserve"> 27 prizinės vietos, III klasės mokinys apdovanotas</w:t>
      </w:r>
      <w:r w:rsidR="0053649D" w:rsidRPr="00FC5A9D">
        <w:rPr>
          <w:rFonts w:eastAsia="Calibri"/>
          <w:sz w:val="24"/>
          <w:szCs w:val="24"/>
          <w:lang w:eastAsia="en-US"/>
        </w:rPr>
        <w:t xml:space="preserve"> KTU padėkos raštu, kaip geriausias gimnazijos matematikas, </w:t>
      </w:r>
      <w:r w:rsidR="0053649D" w:rsidRPr="00FC5A9D">
        <w:rPr>
          <w:sz w:val="24"/>
          <w:szCs w:val="24"/>
          <w:lang w:eastAsia="lt-LT"/>
        </w:rPr>
        <w:t>šalies interneto svetainių kūrimo konkurse laimėta 2 vieta.</w:t>
      </w:r>
    </w:p>
    <w:p w:rsidR="00E225EF" w:rsidRDefault="00E225EF" w:rsidP="0016746A">
      <w:pPr>
        <w:tabs>
          <w:tab w:val="left" w:pos="851"/>
        </w:tabs>
        <w:suppressAutoHyphens w:val="0"/>
        <w:ind w:firstLine="709"/>
        <w:jc w:val="both"/>
        <w:rPr>
          <w:sz w:val="24"/>
          <w:szCs w:val="24"/>
          <w:lang w:eastAsia="en-GB"/>
        </w:rPr>
      </w:pPr>
      <w:r w:rsidRPr="00FC5A9D">
        <w:rPr>
          <w:sz w:val="24"/>
          <w:szCs w:val="24"/>
          <w:lang w:eastAsia="en-GB"/>
        </w:rPr>
        <w:t>Ugdymo(si) kokybės ir pažangos rezultatai nuolat analizuo</w:t>
      </w:r>
      <w:r w:rsidR="00A14A40">
        <w:rPr>
          <w:sz w:val="24"/>
          <w:szCs w:val="24"/>
          <w:lang w:eastAsia="en-GB"/>
        </w:rPr>
        <w:t>t</w:t>
      </w:r>
      <w:r w:rsidRPr="00FC5A9D">
        <w:rPr>
          <w:sz w:val="24"/>
          <w:szCs w:val="24"/>
          <w:lang w:eastAsia="en-GB"/>
        </w:rPr>
        <w:t xml:space="preserve">i mokytojų tarybos posėdžiuose, dalykų metodinėse grupėse, klasių valandėlėse, tėvų (globėjų, rūpintojų) susirinkimuose, individualių mokinių ir jų tėvų (globėjų, rūpintojų) konsultacijų metu. </w:t>
      </w:r>
    </w:p>
    <w:p w:rsidR="00D93BDE" w:rsidRDefault="00E225EF" w:rsidP="0016746A">
      <w:pPr>
        <w:pStyle w:val="TableParagraph"/>
        <w:ind w:right="105" w:firstLine="709"/>
        <w:jc w:val="both"/>
        <w:rPr>
          <w:rFonts w:eastAsia="Calibri"/>
          <w:sz w:val="24"/>
          <w:szCs w:val="24"/>
        </w:rPr>
      </w:pPr>
      <w:r w:rsidRPr="00FC5A9D">
        <w:rPr>
          <w:rFonts w:eastAsia="Calibri"/>
          <w:sz w:val="24"/>
          <w:szCs w:val="24"/>
        </w:rPr>
        <w:t>Specialiųjų poreikių mokinių individualūs pasiekimai fiksuo</w:t>
      </w:r>
      <w:r w:rsidR="00A610A6">
        <w:rPr>
          <w:rFonts w:eastAsia="Calibri"/>
          <w:sz w:val="24"/>
          <w:szCs w:val="24"/>
        </w:rPr>
        <w:t>t</w:t>
      </w:r>
      <w:r w:rsidRPr="00FC5A9D">
        <w:rPr>
          <w:rFonts w:eastAsia="Calibri"/>
          <w:sz w:val="24"/>
          <w:szCs w:val="24"/>
        </w:rPr>
        <w:t>i kiekvieno pusmečio pabaigoje, aptar</w:t>
      </w:r>
      <w:r w:rsidR="00A610A6">
        <w:rPr>
          <w:rFonts w:eastAsia="Calibri"/>
          <w:sz w:val="24"/>
          <w:szCs w:val="24"/>
        </w:rPr>
        <w:t>t</w:t>
      </w:r>
      <w:r w:rsidRPr="00FC5A9D">
        <w:rPr>
          <w:rFonts w:eastAsia="Calibri"/>
          <w:sz w:val="24"/>
          <w:szCs w:val="24"/>
        </w:rPr>
        <w:t>a pažanga, sunkumai. Vaiko gerovės komisijos posėdžiuose, dalyvaujant VGK nariams, švietimo pagalbos specialistams, klasės mokytojui, tėvams (globėjams, rūpintojams) aptar</w:t>
      </w:r>
      <w:r w:rsidR="00A610A6">
        <w:rPr>
          <w:rFonts w:eastAsia="Calibri"/>
          <w:sz w:val="24"/>
          <w:szCs w:val="24"/>
        </w:rPr>
        <w:t>t</w:t>
      </w:r>
      <w:r w:rsidRPr="00FC5A9D">
        <w:rPr>
          <w:rFonts w:eastAsia="Calibri"/>
          <w:sz w:val="24"/>
          <w:szCs w:val="24"/>
        </w:rPr>
        <w:t xml:space="preserve">a situacija. </w:t>
      </w:r>
    </w:p>
    <w:p w:rsidR="00E85A8A" w:rsidRDefault="00E85A8A" w:rsidP="0016746A">
      <w:pPr>
        <w:pStyle w:val="TableParagraph"/>
        <w:ind w:right="105" w:firstLine="709"/>
        <w:jc w:val="both"/>
        <w:rPr>
          <w:rFonts w:eastAsia="Calibri"/>
          <w:sz w:val="24"/>
          <w:szCs w:val="24"/>
        </w:rPr>
      </w:pPr>
      <w:r>
        <w:rPr>
          <w:rFonts w:eastAsia="Calibri"/>
          <w:sz w:val="24"/>
          <w:szCs w:val="24"/>
        </w:rPr>
        <w:t>8 klasės mokiniai dalyvavo nacionaliniame mokinių pasiekimų elektroniniame patikrinime</w:t>
      </w:r>
      <w:r w:rsidR="00A610A6">
        <w:rPr>
          <w:rFonts w:eastAsia="Calibri"/>
          <w:sz w:val="24"/>
          <w:szCs w:val="24"/>
        </w:rPr>
        <w:t xml:space="preserve"> (NMPP)</w:t>
      </w:r>
      <w:r>
        <w:rPr>
          <w:rFonts w:eastAsia="Calibri"/>
          <w:sz w:val="24"/>
          <w:szCs w:val="24"/>
        </w:rPr>
        <w:t>. Matematikos moderniosios testų teorijos pasiekimų vidurkis 52</w:t>
      </w:r>
      <w:r w:rsidR="00A1363F">
        <w:rPr>
          <w:rFonts w:eastAsia="Calibri"/>
          <w:sz w:val="24"/>
          <w:szCs w:val="24"/>
        </w:rPr>
        <w:t>,</w:t>
      </w:r>
      <w:r>
        <w:rPr>
          <w:rFonts w:eastAsia="Calibri"/>
          <w:sz w:val="24"/>
          <w:szCs w:val="24"/>
        </w:rPr>
        <w:t>1, gamtos mokslų moderniosios testų teorijos pasiekimų vidurkis 57</w:t>
      </w:r>
      <w:r w:rsidR="00A1363F">
        <w:rPr>
          <w:rFonts w:eastAsia="Calibri"/>
          <w:sz w:val="24"/>
          <w:szCs w:val="24"/>
        </w:rPr>
        <w:t>,</w:t>
      </w:r>
      <w:r>
        <w:rPr>
          <w:rFonts w:eastAsia="Calibri"/>
          <w:sz w:val="24"/>
          <w:szCs w:val="24"/>
        </w:rPr>
        <w:t>1.</w:t>
      </w:r>
      <w:r w:rsidR="00A1363F" w:rsidRPr="00A1363F">
        <w:rPr>
          <w:sz w:val="24"/>
          <w:szCs w:val="24"/>
        </w:rPr>
        <w:t xml:space="preserve"> </w:t>
      </w:r>
      <w:r w:rsidR="00A1363F">
        <w:rPr>
          <w:sz w:val="24"/>
          <w:szCs w:val="24"/>
        </w:rPr>
        <w:t xml:space="preserve">6 klasės mokinių matematikos pasiekimų vidurkis 68,5, skaitymo – 74,4, rašymo </w:t>
      </w:r>
      <w:r w:rsidR="0053649D">
        <w:rPr>
          <w:sz w:val="24"/>
          <w:szCs w:val="24"/>
        </w:rPr>
        <w:t>–</w:t>
      </w:r>
      <w:r w:rsidR="00A1363F">
        <w:rPr>
          <w:sz w:val="24"/>
          <w:szCs w:val="24"/>
        </w:rPr>
        <w:t xml:space="preserve"> 77,9. NMPP informacija yra kaupiama, o testavimas tapo kaip privaloma ugdymo dalis</w:t>
      </w:r>
    </w:p>
    <w:p w:rsidR="00E225EF" w:rsidRPr="00FC5A9D" w:rsidRDefault="00E225EF" w:rsidP="0016746A">
      <w:pPr>
        <w:autoSpaceDN w:val="0"/>
        <w:ind w:firstLine="709"/>
        <w:jc w:val="both"/>
        <w:textAlignment w:val="baseline"/>
        <w:rPr>
          <w:sz w:val="24"/>
          <w:szCs w:val="24"/>
          <w:lang w:eastAsia="lt-LT"/>
        </w:rPr>
      </w:pPr>
      <w:r w:rsidRPr="00FC5A9D">
        <w:rPr>
          <w:sz w:val="24"/>
          <w:szCs w:val="24"/>
          <w:lang w:eastAsia="lt-LT"/>
        </w:rPr>
        <w:lastRenderedPageBreak/>
        <w:t>Tolesnis 201</w:t>
      </w:r>
      <w:r w:rsidR="000B6DBC" w:rsidRPr="00FC5A9D">
        <w:rPr>
          <w:sz w:val="24"/>
          <w:szCs w:val="24"/>
          <w:lang w:eastAsia="lt-LT"/>
        </w:rPr>
        <w:t>8</w:t>
      </w:r>
      <w:r w:rsidRPr="00FC5A9D">
        <w:rPr>
          <w:sz w:val="24"/>
          <w:szCs w:val="24"/>
          <w:lang w:eastAsia="lt-LT"/>
        </w:rPr>
        <w:t>–201</w:t>
      </w:r>
      <w:r w:rsidR="000B6DBC" w:rsidRPr="00FC5A9D">
        <w:rPr>
          <w:sz w:val="24"/>
          <w:szCs w:val="24"/>
          <w:lang w:eastAsia="lt-LT"/>
        </w:rPr>
        <w:t>9</w:t>
      </w:r>
      <w:r w:rsidRPr="00FC5A9D">
        <w:rPr>
          <w:sz w:val="24"/>
          <w:szCs w:val="24"/>
          <w:lang w:eastAsia="lt-LT"/>
        </w:rPr>
        <w:t xml:space="preserve"> m. m. abiturientų mokymasis: </w:t>
      </w:r>
      <w:r w:rsidRPr="00FC5A9D">
        <w:rPr>
          <w:rFonts w:eastAsia="+mn-ea"/>
          <w:sz w:val="24"/>
          <w:szCs w:val="24"/>
          <w:lang w:eastAsia="en-US"/>
        </w:rPr>
        <w:t xml:space="preserve">1 mokosi aukštojoje mokykloje, </w:t>
      </w:r>
      <w:r w:rsidRPr="00FC5A9D">
        <w:rPr>
          <w:rFonts w:eastAsia="+mn-ea"/>
          <w:sz w:val="24"/>
          <w:szCs w:val="24"/>
          <w:lang w:eastAsia="en-US"/>
        </w:rPr>
        <w:br/>
        <w:t xml:space="preserve">6 – </w:t>
      </w:r>
      <w:r w:rsidR="000B6DBC" w:rsidRPr="00FC5A9D">
        <w:rPr>
          <w:rFonts w:eastAsia="+mn-ea"/>
          <w:sz w:val="24"/>
          <w:szCs w:val="24"/>
          <w:lang w:eastAsia="en-US"/>
        </w:rPr>
        <w:t>kolegijoje</w:t>
      </w:r>
      <w:r w:rsidRPr="00FC5A9D">
        <w:rPr>
          <w:rFonts w:eastAsia="+mn-ea"/>
          <w:sz w:val="24"/>
          <w:szCs w:val="24"/>
          <w:lang w:eastAsia="en-US"/>
        </w:rPr>
        <w:t xml:space="preserve">, </w:t>
      </w:r>
      <w:r w:rsidR="000B6DBC" w:rsidRPr="00FC5A9D">
        <w:rPr>
          <w:rFonts w:eastAsia="+mn-ea"/>
          <w:sz w:val="24"/>
          <w:szCs w:val="24"/>
          <w:lang w:eastAsia="en-US"/>
        </w:rPr>
        <w:t>7</w:t>
      </w:r>
      <w:r w:rsidRPr="00FC5A9D">
        <w:rPr>
          <w:rFonts w:eastAsia="+mn-ea"/>
          <w:sz w:val="24"/>
          <w:szCs w:val="24"/>
          <w:lang w:eastAsia="en-US"/>
        </w:rPr>
        <w:t xml:space="preserve"> – dirba </w:t>
      </w:r>
      <w:r w:rsidR="000B6DBC" w:rsidRPr="00FC5A9D">
        <w:rPr>
          <w:rFonts w:eastAsia="+mn-ea"/>
          <w:sz w:val="24"/>
          <w:szCs w:val="24"/>
          <w:lang w:eastAsia="en-US"/>
        </w:rPr>
        <w:t>užsienyje</w:t>
      </w:r>
      <w:r w:rsidRPr="00FC5A9D">
        <w:rPr>
          <w:rFonts w:eastAsia="+mn-ea"/>
          <w:sz w:val="24"/>
          <w:szCs w:val="24"/>
          <w:lang w:eastAsia="en-US"/>
        </w:rPr>
        <w:t>, 5 – dirba Lietuvoje.</w:t>
      </w:r>
      <w:r w:rsidRPr="00FC5A9D">
        <w:rPr>
          <w:sz w:val="24"/>
          <w:szCs w:val="24"/>
          <w:lang w:eastAsia="lt-LT"/>
        </w:rPr>
        <w:t xml:space="preserve"> 1</w:t>
      </w:r>
      <w:r w:rsidR="000B6DBC" w:rsidRPr="00FC5A9D">
        <w:rPr>
          <w:sz w:val="24"/>
          <w:szCs w:val="24"/>
          <w:lang w:eastAsia="lt-LT"/>
        </w:rPr>
        <w:t>9</w:t>
      </w:r>
      <w:r w:rsidRPr="00FC5A9D">
        <w:rPr>
          <w:sz w:val="24"/>
          <w:szCs w:val="24"/>
          <w:lang w:eastAsia="lt-LT"/>
        </w:rPr>
        <w:t xml:space="preserve"> mokinių</w:t>
      </w:r>
      <w:r w:rsidRPr="00FC5A9D">
        <w:rPr>
          <w:rFonts w:eastAsia="Calibri"/>
          <w:sz w:val="24"/>
          <w:szCs w:val="24"/>
          <w:lang w:eastAsia="en-US"/>
        </w:rPr>
        <w:t xml:space="preserve"> baigė v</w:t>
      </w:r>
      <w:r w:rsidRPr="00FC5A9D">
        <w:rPr>
          <w:sz w:val="24"/>
          <w:szCs w:val="24"/>
          <w:lang w:eastAsia="lt-LT"/>
        </w:rPr>
        <w:t>idurinio ugdymo programą ir įgijo brandos atestatą.</w:t>
      </w:r>
    </w:p>
    <w:p w:rsidR="00E225EF" w:rsidRPr="00FC5A9D" w:rsidRDefault="00E225EF" w:rsidP="0016746A">
      <w:pPr>
        <w:suppressAutoHyphens w:val="0"/>
        <w:ind w:firstLine="709"/>
        <w:jc w:val="both"/>
        <w:rPr>
          <w:sz w:val="24"/>
          <w:szCs w:val="24"/>
          <w:lang w:eastAsia="lt-LT"/>
        </w:rPr>
      </w:pPr>
      <w:r w:rsidRPr="00FC5A9D">
        <w:rPr>
          <w:sz w:val="24"/>
          <w:szCs w:val="24"/>
          <w:lang w:eastAsia="lt-LT"/>
        </w:rPr>
        <w:t>201</w:t>
      </w:r>
      <w:r w:rsidR="000B4B97" w:rsidRPr="00FC5A9D">
        <w:rPr>
          <w:sz w:val="24"/>
          <w:szCs w:val="24"/>
          <w:lang w:eastAsia="lt-LT"/>
        </w:rPr>
        <w:t>8</w:t>
      </w:r>
      <w:r w:rsidRPr="00FC5A9D">
        <w:rPr>
          <w:sz w:val="24"/>
          <w:szCs w:val="24"/>
          <w:lang w:eastAsia="lt-LT"/>
        </w:rPr>
        <w:t>–201</w:t>
      </w:r>
      <w:r w:rsidR="000B4B97" w:rsidRPr="00FC5A9D">
        <w:rPr>
          <w:sz w:val="24"/>
          <w:szCs w:val="24"/>
          <w:lang w:eastAsia="lt-LT"/>
        </w:rPr>
        <w:t>9</w:t>
      </w:r>
      <w:r w:rsidRPr="00FC5A9D">
        <w:rPr>
          <w:sz w:val="24"/>
          <w:szCs w:val="24"/>
          <w:lang w:eastAsia="lt-LT"/>
        </w:rPr>
        <w:t xml:space="preserve"> m. m. 1</w:t>
      </w:r>
      <w:r w:rsidR="000B4B97" w:rsidRPr="00FC5A9D">
        <w:rPr>
          <w:sz w:val="24"/>
          <w:szCs w:val="24"/>
          <w:lang w:eastAsia="lt-LT"/>
        </w:rPr>
        <w:t>9</w:t>
      </w:r>
      <w:r w:rsidRPr="00FC5A9D">
        <w:rPr>
          <w:sz w:val="24"/>
          <w:szCs w:val="24"/>
          <w:lang w:eastAsia="lt-LT"/>
        </w:rPr>
        <w:t xml:space="preserve"> mokinių laikė </w:t>
      </w:r>
      <w:r w:rsidR="000B4B97" w:rsidRPr="00FC5A9D">
        <w:rPr>
          <w:sz w:val="24"/>
          <w:szCs w:val="24"/>
          <w:lang w:eastAsia="lt-LT"/>
        </w:rPr>
        <w:t>63</w:t>
      </w:r>
      <w:r w:rsidRPr="00FC5A9D">
        <w:rPr>
          <w:sz w:val="24"/>
          <w:szCs w:val="24"/>
          <w:lang w:eastAsia="lt-LT"/>
        </w:rPr>
        <w:t xml:space="preserve"> valstybinius brandos egzaminus, </w:t>
      </w:r>
      <w:r w:rsidR="000B4B97" w:rsidRPr="00FC5A9D">
        <w:rPr>
          <w:sz w:val="24"/>
          <w:szCs w:val="24"/>
          <w:lang w:eastAsia="lt-LT"/>
        </w:rPr>
        <w:t>60</w:t>
      </w:r>
      <w:r w:rsidRPr="00FC5A9D">
        <w:rPr>
          <w:sz w:val="24"/>
          <w:szCs w:val="24"/>
          <w:lang w:eastAsia="lt-LT"/>
        </w:rPr>
        <w:t xml:space="preserve"> valstybini</w:t>
      </w:r>
      <w:r w:rsidR="008F255F">
        <w:rPr>
          <w:sz w:val="24"/>
          <w:szCs w:val="24"/>
          <w:lang w:eastAsia="lt-LT"/>
        </w:rPr>
        <w:t>ų</w:t>
      </w:r>
      <w:r w:rsidRPr="00FC5A9D">
        <w:rPr>
          <w:sz w:val="24"/>
          <w:szCs w:val="24"/>
          <w:lang w:eastAsia="lt-LT"/>
        </w:rPr>
        <w:t xml:space="preserve"> brandos egzamin</w:t>
      </w:r>
      <w:r w:rsidR="008F255F">
        <w:rPr>
          <w:sz w:val="24"/>
          <w:szCs w:val="24"/>
          <w:lang w:eastAsia="lt-LT"/>
        </w:rPr>
        <w:t>ų sėkmingai</w:t>
      </w:r>
      <w:r w:rsidRPr="00FC5A9D">
        <w:rPr>
          <w:sz w:val="24"/>
          <w:szCs w:val="24"/>
          <w:lang w:eastAsia="lt-LT"/>
        </w:rPr>
        <w:t xml:space="preserve"> išlaikė. Geriausi</w:t>
      </w:r>
      <w:r w:rsidR="008F255F">
        <w:rPr>
          <w:sz w:val="24"/>
          <w:szCs w:val="24"/>
          <w:lang w:eastAsia="lt-LT"/>
        </w:rPr>
        <w:t xml:space="preserve"> rezultatai</w:t>
      </w:r>
      <w:r w:rsidRPr="00FC5A9D">
        <w:rPr>
          <w:sz w:val="24"/>
          <w:szCs w:val="24"/>
          <w:lang w:eastAsia="lt-LT"/>
        </w:rPr>
        <w:t xml:space="preserve"> anglų kalbos valstybin</w:t>
      </w:r>
      <w:r w:rsidR="008F255F">
        <w:rPr>
          <w:sz w:val="24"/>
          <w:szCs w:val="24"/>
          <w:lang w:eastAsia="lt-LT"/>
        </w:rPr>
        <w:t>io</w:t>
      </w:r>
      <w:r w:rsidRPr="00FC5A9D">
        <w:rPr>
          <w:sz w:val="24"/>
          <w:szCs w:val="24"/>
          <w:lang w:eastAsia="lt-LT"/>
        </w:rPr>
        <w:t xml:space="preserve"> brandos egzamin</w:t>
      </w:r>
      <w:r w:rsidR="008F255F">
        <w:rPr>
          <w:sz w:val="24"/>
          <w:szCs w:val="24"/>
          <w:lang w:eastAsia="lt-LT"/>
        </w:rPr>
        <w:t>o</w:t>
      </w:r>
      <w:r w:rsidRPr="00FC5A9D">
        <w:rPr>
          <w:sz w:val="24"/>
          <w:szCs w:val="24"/>
          <w:lang w:eastAsia="lt-LT"/>
        </w:rPr>
        <w:t>, kurio vidurkis</w:t>
      </w:r>
      <w:r w:rsidR="008F255F">
        <w:rPr>
          <w:sz w:val="24"/>
          <w:szCs w:val="24"/>
          <w:lang w:eastAsia="lt-LT"/>
        </w:rPr>
        <w:t xml:space="preserve"> –</w:t>
      </w:r>
      <w:r w:rsidRPr="00FC5A9D">
        <w:rPr>
          <w:sz w:val="24"/>
          <w:szCs w:val="24"/>
          <w:lang w:eastAsia="lt-LT"/>
        </w:rPr>
        <w:t xml:space="preserve"> </w:t>
      </w:r>
      <w:r w:rsidR="000B4B97" w:rsidRPr="00FC5A9D">
        <w:rPr>
          <w:sz w:val="24"/>
          <w:szCs w:val="24"/>
          <w:lang w:eastAsia="lt-LT"/>
        </w:rPr>
        <w:t>46</w:t>
      </w:r>
      <w:r w:rsidRPr="00FC5A9D">
        <w:rPr>
          <w:sz w:val="24"/>
          <w:szCs w:val="24"/>
          <w:lang w:eastAsia="lt-LT"/>
        </w:rPr>
        <w:t>,0 bal</w:t>
      </w:r>
      <w:r w:rsidR="0053649D">
        <w:rPr>
          <w:sz w:val="24"/>
          <w:szCs w:val="24"/>
          <w:lang w:eastAsia="lt-LT"/>
        </w:rPr>
        <w:t>ai</w:t>
      </w:r>
      <w:r w:rsidR="008F255F">
        <w:rPr>
          <w:sz w:val="24"/>
          <w:szCs w:val="24"/>
          <w:lang w:eastAsia="lt-LT"/>
        </w:rPr>
        <w:t>. L</w:t>
      </w:r>
      <w:r w:rsidRPr="00FC5A9D">
        <w:rPr>
          <w:sz w:val="24"/>
          <w:szCs w:val="24"/>
          <w:lang w:eastAsia="lt-LT"/>
        </w:rPr>
        <w:t xml:space="preserve">ietuvių kalbos ir literatūros valstybinio brandos egzamino vidurkis </w:t>
      </w:r>
      <w:r w:rsidR="008F255F">
        <w:rPr>
          <w:sz w:val="24"/>
          <w:szCs w:val="24"/>
          <w:lang w:eastAsia="lt-LT"/>
        </w:rPr>
        <w:t xml:space="preserve">– </w:t>
      </w:r>
      <w:r w:rsidR="000B4B97" w:rsidRPr="00FC5A9D">
        <w:rPr>
          <w:sz w:val="24"/>
          <w:szCs w:val="24"/>
          <w:lang w:eastAsia="lt-LT"/>
        </w:rPr>
        <w:t>42,0</w:t>
      </w:r>
      <w:r w:rsidRPr="00FC5A9D">
        <w:rPr>
          <w:sz w:val="24"/>
          <w:szCs w:val="24"/>
          <w:lang w:eastAsia="lt-LT"/>
        </w:rPr>
        <w:t>. 10 mokinių laikė menų mokyklinį brandos egzaminą, kurio vidurkis</w:t>
      </w:r>
      <w:r w:rsidR="008F255F">
        <w:rPr>
          <w:sz w:val="24"/>
          <w:szCs w:val="24"/>
          <w:lang w:eastAsia="lt-LT"/>
        </w:rPr>
        <w:t xml:space="preserve"> –</w:t>
      </w:r>
      <w:r w:rsidRPr="00FC5A9D">
        <w:rPr>
          <w:sz w:val="24"/>
          <w:szCs w:val="24"/>
          <w:lang w:eastAsia="lt-LT"/>
        </w:rPr>
        <w:t xml:space="preserve"> </w:t>
      </w:r>
      <w:r w:rsidR="000B4B97" w:rsidRPr="00FC5A9D">
        <w:rPr>
          <w:sz w:val="24"/>
          <w:szCs w:val="24"/>
          <w:lang w:eastAsia="lt-LT"/>
        </w:rPr>
        <w:t>9,2 balo</w:t>
      </w:r>
      <w:r w:rsidRPr="00FC5A9D">
        <w:rPr>
          <w:sz w:val="24"/>
          <w:szCs w:val="24"/>
          <w:lang w:eastAsia="lt-LT"/>
        </w:rPr>
        <w:t xml:space="preserve">. </w:t>
      </w:r>
      <w:r w:rsidR="0053649D">
        <w:rPr>
          <w:sz w:val="24"/>
          <w:szCs w:val="24"/>
          <w:lang w:eastAsia="lt-LT"/>
        </w:rPr>
        <w:br/>
      </w:r>
      <w:r w:rsidR="000B4B97" w:rsidRPr="00FC5A9D">
        <w:rPr>
          <w:sz w:val="24"/>
          <w:szCs w:val="24"/>
          <w:lang w:eastAsia="lt-LT"/>
        </w:rPr>
        <w:t>7 mokiniai</w:t>
      </w:r>
      <w:r w:rsidRPr="00FC5A9D">
        <w:rPr>
          <w:sz w:val="24"/>
          <w:szCs w:val="24"/>
          <w:lang w:eastAsia="lt-LT"/>
        </w:rPr>
        <w:t xml:space="preserve"> laikė lietuvių kalbos ir literatūros mokyklinį brandos egzaminą, kurio vidurkis </w:t>
      </w:r>
      <w:r w:rsidR="008F255F">
        <w:rPr>
          <w:sz w:val="24"/>
          <w:szCs w:val="24"/>
          <w:lang w:eastAsia="lt-LT"/>
        </w:rPr>
        <w:t xml:space="preserve">– </w:t>
      </w:r>
      <w:r w:rsidRPr="00FC5A9D">
        <w:rPr>
          <w:sz w:val="24"/>
          <w:szCs w:val="24"/>
          <w:lang w:eastAsia="lt-LT"/>
        </w:rPr>
        <w:t>4,8</w:t>
      </w:r>
      <w:r w:rsidR="000B4B97" w:rsidRPr="00FC5A9D">
        <w:rPr>
          <w:sz w:val="24"/>
          <w:szCs w:val="24"/>
          <w:lang w:eastAsia="lt-LT"/>
        </w:rPr>
        <w:t>5</w:t>
      </w:r>
      <w:r w:rsidRPr="00FC5A9D">
        <w:rPr>
          <w:sz w:val="24"/>
          <w:szCs w:val="24"/>
          <w:lang w:eastAsia="lt-LT"/>
        </w:rPr>
        <w:t>.</w:t>
      </w:r>
    </w:p>
    <w:p w:rsidR="00E225EF" w:rsidRPr="00FC5A9D" w:rsidRDefault="00E225EF" w:rsidP="0016746A">
      <w:pPr>
        <w:tabs>
          <w:tab w:val="left" w:pos="1134"/>
        </w:tabs>
        <w:suppressAutoHyphens w:val="0"/>
        <w:autoSpaceDE w:val="0"/>
        <w:autoSpaceDN w:val="0"/>
        <w:adjustRightInd w:val="0"/>
        <w:ind w:firstLine="709"/>
        <w:jc w:val="both"/>
        <w:rPr>
          <w:sz w:val="24"/>
          <w:szCs w:val="24"/>
          <w:lang w:eastAsia="lt-LT"/>
        </w:rPr>
      </w:pPr>
      <w:r w:rsidRPr="00FC5A9D">
        <w:rPr>
          <w:sz w:val="24"/>
          <w:szCs w:val="24"/>
          <w:lang w:eastAsia="lt-LT"/>
        </w:rPr>
        <w:t>Pagrindinio ugdymo pasiekimų patikrinimą laikė 2</w:t>
      </w:r>
      <w:r w:rsidR="000B4B97" w:rsidRPr="00FC5A9D">
        <w:rPr>
          <w:sz w:val="24"/>
          <w:szCs w:val="24"/>
          <w:lang w:eastAsia="lt-LT"/>
        </w:rPr>
        <w:t>6</w:t>
      </w:r>
      <w:r w:rsidRPr="00FC5A9D">
        <w:rPr>
          <w:sz w:val="24"/>
          <w:szCs w:val="24"/>
          <w:lang w:eastAsia="lt-LT"/>
        </w:rPr>
        <w:t xml:space="preserve"> mokiniai. Lietuvių kalbos pasiekimų patikrinimo vidurkis </w:t>
      </w:r>
      <w:r w:rsidR="008F255F">
        <w:rPr>
          <w:sz w:val="24"/>
          <w:szCs w:val="24"/>
          <w:lang w:eastAsia="lt-LT"/>
        </w:rPr>
        <w:t xml:space="preserve">– </w:t>
      </w:r>
      <w:r w:rsidR="000B4B97" w:rsidRPr="00FC5A9D">
        <w:rPr>
          <w:sz w:val="24"/>
          <w:szCs w:val="24"/>
          <w:lang w:eastAsia="lt-LT"/>
        </w:rPr>
        <w:t>5,65</w:t>
      </w:r>
      <w:r w:rsidRPr="00FC5A9D">
        <w:rPr>
          <w:sz w:val="24"/>
          <w:szCs w:val="24"/>
          <w:lang w:eastAsia="lt-LT"/>
        </w:rPr>
        <w:t xml:space="preserve">, matematikos pasiekimų patikrinimo vidurkis </w:t>
      </w:r>
      <w:r w:rsidR="008F255F">
        <w:rPr>
          <w:sz w:val="24"/>
          <w:szCs w:val="24"/>
          <w:lang w:eastAsia="lt-LT"/>
        </w:rPr>
        <w:t xml:space="preserve">– </w:t>
      </w:r>
      <w:r w:rsidR="000B4B97" w:rsidRPr="00FC5A9D">
        <w:rPr>
          <w:sz w:val="24"/>
          <w:szCs w:val="24"/>
          <w:lang w:eastAsia="lt-LT"/>
        </w:rPr>
        <w:t>4,53</w:t>
      </w:r>
      <w:r w:rsidRPr="00FC5A9D">
        <w:rPr>
          <w:sz w:val="24"/>
          <w:szCs w:val="24"/>
          <w:lang w:eastAsia="lt-LT"/>
        </w:rPr>
        <w:t>.</w:t>
      </w:r>
    </w:p>
    <w:p w:rsidR="00E225EF" w:rsidRPr="00FC5A9D" w:rsidRDefault="00E225EF" w:rsidP="00E225EF">
      <w:pPr>
        <w:rPr>
          <w:bCs/>
          <w:sz w:val="24"/>
          <w:szCs w:val="24"/>
        </w:rPr>
      </w:pPr>
    </w:p>
    <w:p w:rsidR="00E225EF" w:rsidRPr="00FC5A9D" w:rsidRDefault="00E225EF" w:rsidP="00E225EF">
      <w:pPr>
        <w:jc w:val="center"/>
        <w:rPr>
          <w:b/>
          <w:bCs/>
          <w:sz w:val="24"/>
          <w:szCs w:val="24"/>
        </w:rPr>
      </w:pPr>
      <w:r w:rsidRPr="00FC5A9D">
        <w:rPr>
          <w:b/>
          <w:bCs/>
          <w:sz w:val="24"/>
          <w:szCs w:val="24"/>
        </w:rPr>
        <w:t>IV. PEDAGOGŲ PASIEKIMAI</w:t>
      </w:r>
    </w:p>
    <w:p w:rsidR="00E225EF" w:rsidRPr="00FC5A9D" w:rsidRDefault="00E225EF" w:rsidP="00E225EF">
      <w:pPr>
        <w:pStyle w:val="NoSpacing"/>
        <w:jc w:val="both"/>
        <w:rPr>
          <w:sz w:val="24"/>
          <w:szCs w:val="24"/>
        </w:rPr>
      </w:pPr>
    </w:p>
    <w:p w:rsidR="00C64775" w:rsidRPr="00FC5A9D" w:rsidRDefault="00E225EF" w:rsidP="00E225EF">
      <w:pPr>
        <w:pStyle w:val="NoSpacing"/>
        <w:ind w:firstLine="709"/>
        <w:jc w:val="both"/>
        <w:rPr>
          <w:sz w:val="24"/>
          <w:szCs w:val="24"/>
        </w:rPr>
      </w:pPr>
      <w:r w:rsidRPr="00FC5A9D">
        <w:rPr>
          <w:sz w:val="24"/>
          <w:szCs w:val="24"/>
        </w:rPr>
        <w:t>4.1. Pedagogų kvalifikacijos tobulinimo prioritetai.</w:t>
      </w:r>
    </w:p>
    <w:p w:rsidR="00885413" w:rsidRPr="00FC5A9D" w:rsidRDefault="00F64329" w:rsidP="00E225EF">
      <w:pPr>
        <w:pStyle w:val="NoSpacing"/>
        <w:ind w:firstLine="709"/>
        <w:jc w:val="both"/>
        <w:rPr>
          <w:sz w:val="24"/>
          <w:szCs w:val="24"/>
        </w:rPr>
      </w:pPr>
      <w:r w:rsidRPr="00F64329">
        <w:rPr>
          <w:rFonts w:eastAsia="Calibri"/>
          <w:sz w:val="24"/>
          <w:szCs w:val="24"/>
          <w:lang w:eastAsia="en-US"/>
        </w:rPr>
        <w:t>Pagrindiniai pedagogų kvalifikacijos tobulinimo prioritetai: u</w:t>
      </w:r>
      <w:r w:rsidR="00C64775" w:rsidRPr="00F64329">
        <w:rPr>
          <w:rFonts w:eastAsia="Calibri"/>
          <w:sz w:val="24"/>
          <w:szCs w:val="24"/>
          <w:lang w:eastAsia="en-US"/>
        </w:rPr>
        <w:t>žtikrinti kiekvieno mokinio individualios pažangos stebėjimą ir augimą siekiant personali</w:t>
      </w:r>
      <w:r w:rsidRPr="00F64329">
        <w:rPr>
          <w:rFonts w:eastAsia="Calibri"/>
          <w:sz w:val="24"/>
          <w:szCs w:val="24"/>
          <w:lang w:eastAsia="en-US"/>
        </w:rPr>
        <w:t>zuoto ir savivald</w:t>
      </w:r>
      <w:r w:rsidR="0053649D">
        <w:rPr>
          <w:rFonts w:eastAsia="Calibri"/>
          <w:sz w:val="24"/>
          <w:szCs w:val="24"/>
          <w:lang w:eastAsia="en-US"/>
        </w:rPr>
        <w:t>žio</w:t>
      </w:r>
      <w:r w:rsidRPr="00F64329">
        <w:rPr>
          <w:rFonts w:eastAsia="Calibri"/>
          <w:sz w:val="24"/>
          <w:szCs w:val="24"/>
          <w:lang w:eastAsia="en-US"/>
        </w:rPr>
        <w:t xml:space="preserve"> mokymo(si);</w:t>
      </w:r>
      <w:r w:rsidR="00C64775" w:rsidRPr="00F64329">
        <w:rPr>
          <w:szCs w:val="24"/>
        </w:rPr>
        <w:t xml:space="preserve"> </w:t>
      </w:r>
      <w:r w:rsidR="00C64775" w:rsidRPr="00F64329">
        <w:rPr>
          <w:sz w:val="24"/>
          <w:szCs w:val="24"/>
        </w:rPr>
        <w:t>stiprinti mokinių bendrųjų ir esminių dalykinių kompetencijų pažangos stebė</w:t>
      </w:r>
      <w:r w:rsidRPr="00F64329">
        <w:rPr>
          <w:sz w:val="24"/>
          <w:szCs w:val="24"/>
        </w:rPr>
        <w:t>jimą ir į(si)vertinimą pamokoje;</w:t>
      </w:r>
      <w:r w:rsidR="00C64775" w:rsidRPr="00F64329">
        <w:rPr>
          <w:sz w:val="24"/>
          <w:szCs w:val="24"/>
        </w:rPr>
        <w:t xml:space="preserve"> teikti mokymosi pagalbą atsižvelgiant į mokinio padarytą pažangą ir gebėjimus</w:t>
      </w:r>
      <w:r w:rsidRPr="00F64329">
        <w:rPr>
          <w:sz w:val="24"/>
          <w:szCs w:val="24"/>
        </w:rPr>
        <w:t>;</w:t>
      </w:r>
      <w:r w:rsidR="00C64775" w:rsidRPr="00F64329">
        <w:rPr>
          <w:sz w:val="24"/>
          <w:szCs w:val="24"/>
        </w:rPr>
        <w:t xml:space="preserve"> užtikrinti individualią mokinio pažangą ir pasiekimus įtraukiant mokinio tėvus</w:t>
      </w:r>
      <w:r w:rsidR="0053649D">
        <w:rPr>
          <w:sz w:val="24"/>
          <w:szCs w:val="24"/>
        </w:rPr>
        <w:t xml:space="preserve"> (globėjus, rūpintojus)</w:t>
      </w:r>
      <w:r w:rsidRPr="00F64329">
        <w:rPr>
          <w:sz w:val="24"/>
          <w:szCs w:val="24"/>
        </w:rPr>
        <w:t>;</w:t>
      </w:r>
      <w:r w:rsidR="00C64775" w:rsidRPr="00F64329">
        <w:rPr>
          <w:sz w:val="24"/>
          <w:szCs w:val="24"/>
        </w:rPr>
        <w:t xml:space="preserve"> stiprinti mokytojų ir švietimo pagalbos specialistų kompetencijas teikiant pagalbą kolegai, mokiniui ir šeimai.</w:t>
      </w:r>
      <w:r w:rsidR="00AD4D33" w:rsidRPr="00F64329">
        <w:rPr>
          <w:sz w:val="24"/>
          <w:szCs w:val="24"/>
        </w:rPr>
        <w:t xml:space="preserve"> </w:t>
      </w:r>
      <w:r w:rsidR="00885413" w:rsidRPr="00F64329">
        <w:rPr>
          <w:sz w:val="24"/>
          <w:szCs w:val="24"/>
        </w:rPr>
        <w:t xml:space="preserve">Mokytojai žinias gilino kvalifikaciniuose seminaruose „Mokymosi bendradarbiaujant </w:t>
      </w:r>
      <w:r w:rsidR="00885413" w:rsidRPr="00FC5A9D">
        <w:rPr>
          <w:sz w:val="24"/>
          <w:szCs w:val="24"/>
        </w:rPr>
        <w:t>strategijos: diferencijavimas ir integravimas; gabių mokinių ugdymas; bendradarbiavimas ugdymo komandose“, „Mokyklos veiklos tobulinimas siekiant pažangos“, „Mokyklos ir šeimos vaidmuo auginant etninę kultūrą ir tautiškumą“.</w:t>
      </w:r>
    </w:p>
    <w:p w:rsidR="00E225EF" w:rsidRDefault="00E225EF" w:rsidP="00E225EF">
      <w:pPr>
        <w:pStyle w:val="NoSpacing"/>
        <w:ind w:firstLine="709"/>
        <w:jc w:val="both"/>
        <w:rPr>
          <w:sz w:val="24"/>
          <w:szCs w:val="24"/>
        </w:rPr>
      </w:pPr>
      <w:r w:rsidRPr="00FC5A9D">
        <w:rPr>
          <w:sz w:val="24"/>
          <w:szCs w:val="24"/>
        </w:rPr>
        <w:t>4.2. Pedagoginės veiklos pasiekimai (mokytojų dalyvavimas šalies ir užsienio projektuose, publikuoti leidiniai, vesti seminarai ir kt.).</w:t>
      </w:r>
    </w:p>
    <w:p w:rsidR="00BB5EA5" w:rsidRPr="00BB5EA5" w:rsidRDefault="00BB5EA5" w:rsidP="00E225EF">
      <w:pPr>
        <w:pStyle w:val="NoSpacing"/>
        <w:ind w:firstLine="709"/>
        <w:jc w:val="both"/>
        <w:rPr>
          <w:sz w:val="24"/>
          <w:szCs w:val="24"/>
        </w:rPr>
      </w:pPr>
      <w:r w:rsidRPr="00BB5EA5">
        <w:rPr>
          <w:sz w:val="24"/>
          <w:szCs w:val="24"/>
          <w:shd w:val="clear" w:color="auto" w:fill="FFFFFF"/>
        </w:rPr>
        <w:t>Mokytojai dalijosi savo patirtimi su Lietuvos, rajono kolegomis. Dalyvavo Šiaurės šalių literatūros savaitėje. Dalyvauta ilgalaikiame pradinių klasių mokytojų nacionaliniame projekte „Mokinių tarpusavio mokymasis ir mokytojų bendravimas: grupinės dinamikos galimybės matematikos mokyme ir mokymesi“, „Erasmus+“ jaunimo mainų programoje „Our Green Life“, Panevėžio Pataisos namų organizuotame projekte „Aš – tai tu“, sveikatingumo projekte „Sportuojanti bendruomenė“.</w:t>
      </w:r>
    </w:p>
    <w:p w:rsidR="00E225EF" w:rsidRPr="00FC5A9D" w:rsidRDefault="00E225EF" w:rsidP="00E225EF">
      <w:pPr>
        <w:suppressAutoHyphens w:val="0"/>
        <w:ind w:firstLine="709"/>
        <w:jc w:val="both"/>
        <w:rPr>
          <w:sz w:val="24"/>
          <w:szCs w:val="24"/>
          <w:lang w:eastAsia="lt-LT"/>
        </w:rPr>
      </w:pPr>
      <w:r w:rsidRPr="00FC5A9D">
        <w:rPr>
          <w:sz w:val="24"/>
          <w:szCs w:val="24"/>
          <w:lang w:eastAsia="lt-LT"/>
        </w:rPr>
        <w:t>Lietuvių kalbos ir literatūros mokytojos bendradarbia</w:t>
      </w:r>
      <w:r w:rsidR="00911CA9">
        <w:rPr>
          <w:sz w:val="24"/>
          <w:szCs w:val="24"/>
          <w:lang w:eastAsia="lt-LT"/>
        </w:rPr>
        <w:t>vo</w:t>
      </w:r>
      <w:r w:rsidRPr="00FC5A9D">
        <w:rPr>
          <w:sz w:val="24"/>
          <w:szCs w:val="24"/>
          <w:lang w:eastAsia="lt-LT"/>
        </w:rPr>
        <w:t xml:space="preserve"> su Lituanistikos institutu, </w:t>
      </w:r>
      <w:r w:rsidR="004C3FC0" w:rsidRPr="00FC5A9D">
        <w:rPr>
          <w:sz w:val="24"/>
          <w:szCs w:val="24"/>
          <w:lang w:eastAsia="lt-LT"/>
        </w:rPr>
        <w:t>Sakartvelo Tbilisio technologijų universiteto</w:t>
      </w:r>
      <w:r w:rsidR="00911CA9">
        <w:rPr>
          <w:sz w:val="24"/>
          <w:szCs w:val="24"/>
          <w:lang w:eastAsia="lt-LT"/>
        </w:rPr>
        <w:t xml:space="preserve"> Lituanistikos centru, „</w:t>
      </w:r>
      <w:r w:rsidR="004C3FC0" w:rsidRPr="00FC5A9D">
        <w:rPr>
          <w:sz w:val="24"/>
          <w:szCs w:val="24"/>
          <w:lang w:eastAsia="lt-LT"/>
        </w:rPr>
        <w:t xml:space="preserve">Paįstriečio“ laikraščio redakcija. </w:t>
      </w:r>
      <w:r w:rsidRPr="00FC5A9D">
        <w:rPr>
          <w:sz w:val="24"/>
          <w:szCs w:val="24"/>
          <w:lang w:eastAsia="lt-LT"/>
        </w:rPr>
        <w:t xml:space="preserve">Gimnazijos mokiniai rašo straipsnius, kuria eilėraščius. </w:t>
      </w:r>
    </w:p>
    <w:p w:rsidR="00911CA9" w:rsidRPr="00FC5A9D" w:rsidRDefault="00911CA9" w:rsidP="00E225EF">
      <w:pPr>
        <w:pStyle w:val="NoSpacing"/>
        <w:jc w:val="both"/>
        <w:rPr>
          <w:rFonts w:eastAsia="SimSun"/>
          <w:kern w:val="3"/>
          <w:sz w:val="24"/>
          <w:szCs w:val="24"/>
          <w:lang w:eastAsia="en-US"/>
        </w:rPr>
      </w:pPr>
    </w:p>
    <w:p w:rsidR="00E225EF" w:rsidRPr="00FC5A9D" w:rsidRDefault="00E225EF" w:rsidP="00E225EF">
      <w:pPr>
        <w:jc w:val="center"/>
        <w:rPr>
          <w:b/>
          <w:bCs/>
          <w:sz w:val="24"/>
          <w:szCs w:val="24"/>
        </w:rPr>
      </w:pPr>
      <w:r w:rsidRPr="00FC5A9D">
        <w:rPr>
          <w:b/>
          <w:bCs/>
          <w:sz w:val="24"/>
          <w:szCs w:val="24"/>
        </w:rPr>
        <w:t>V. FINANSAVIMAS</w:t>
      </w:r>
    </w:p>
    <w:p w:rsidR="00E225EF" w:rsidRPr="00FC5A9D" w:rsidRDefault="00E225EF" w:rsidP="00E225EF">
      <w:pPr>
        <w:jc w:val="center"/>
        <w:rPr>
          <w:bCs/>
          <w:sz w:val="24"/>
          <w:szCs w:val="24"/>
        </w:rPr>
      </w:pPr>
    </w:p>
    <w:p w:rsidR="00F96641" w:rsidRPr="00FC5A9D" w:rsidRDefault="00E225EF" w:rsidP="00F96641">
      <w:pPr>
        <w:tabs>
          <w:tab w:val="left" w:pos="720"/>
        </w:tabs>
        <w:ind w:firstLine="709"/>
        <w:jc w:val="both"/>
        <w:rPr>
          <w:sz w:val="24"/>
          <w:szCs w:val="24"/>
          <w:lang w:eastAsia="en-GB"/>
        </w:rPr>
      </w:pPr>
      <w:r w:rsidRPr="00FC5A9D">
        <w:rPr>
          <w:sz w:val="24"/>
          <w:szCs w:val="24"/>
          <w:lang w:eastAsia="en-GB"/>
        </w:rPr>
        <w:tab/>
        <w:t xml:space="preserve">Gimnazija mokymo lėšas gauna pagal Mokymo lėšų apskaičiavimo, paskirstymo ir panaudojimo tvarkos aprašą. </w:t>
      </w:r>
    </w:p>
    <w:p w:rsidR="00E132C5" w:rsidRPr="00FC5A9D" w:rsidRDefault="00F96641" w:rsidP="00E132C5">
      <w:pPr>
        <w:tabs>
          <w:tab w:val="left" w:pos="720"/>
        </w:tabs>
        <w:ind w:firstLine="709"/>
        <w:jc w:val="both"/>
        <w:rPr>
          <w:sz w:val="24"/>
          <w:szCs w:val="24"/>
        </w:rPr>
      </w:pPr>
      <w:r w:rsidRPr="00FC5A9D">
        <w:rPr>
          <w:sz w:val="24"/>
          <w:szCs w:val="24"/>
        </w:rPr>
        <w:t>Iš viso 2019 m. mokymo lėš</w:t>
      </w:r>
      <w:r w:rsidR="00E132C5" w:rsidRPr="00FC5A9D">
        <w:rPr>
          <w:sz w:val="24"/>
          <w:szCs w:val="24"/>
        </w:rPr>
        <w:t xml:space="preserve">oms skirta 490,4 tūkst. Eur. Iš jų: darbo užmokesčiui </w:t>
      </w:r>
      <w:r w:rsidRPr="00FC5A9D">
        <w:rPr>
          <w:sz w:val="24"/>
          <w:szCs w:val="24"/>
        </w:rPr>
        <w:t>ir</w:t>
      </w:r>
      <w:r w:rsidR="00E132C5" w:rsidRPr="00FC5A9D">
        <w:rPr>
          <w:sz w:val="24"/>
          <w:szCs w:val="24"/>
        </w:rPr>
        <w:t xml:space="preserve"> socialiniam draudimui </w:t>
      </w:r>
      <w:r w:rsidR="001C71F8">
        <w:rPr>
          <w:sz w:val="24"/>
          <w:szCs w:val="24"/>
        </w:rPr>
        <w:t>–</w:t>
      </w:r>
      <w:r w:rsidR="00E132C5" w:rsidRPr="00FC5A9D">
        <w:rPr>
          <w:sz w:val="24"/>
          <w:szCs w:val="24"/>
        </w:rPr>
        <w:t xml:space="preserve"> </w:t>
      </w:r>
      <w:r w:rsidRPr="00FC5A9D">
        <w:rPr>
          <w:sz w:val="24"/>
          <w:szCs w:val="24"/>
        </w:rPr>
        <w:t>481,3 tūkst. Eur, kvalifikacij</w:t>
      </w:r>
      <w:r w:rsidR="001C71F8">
        <w:rPr>
          <w:sz w:val="24"/>
          <w:szCs w:val="24"/>
        </w:rPr>
        <w:t>ai</w:t>
      </w:r>
      <w:r w:rsidRPr="00FC5A9D">
        <w:rPr>
          <w:sz w:val="24"/>
          <w:szCs w:val="24"/>
        </w:rPr>
        <w:t xml:space="preserve"> k</w:t>
      </w:r>
      <w:r w:rsidR="001C71F8">
        <w:rPr>
          <w:sz w:val="24"/>
          <w:szCs w:val="24"/>
        </w:rPr>
        <w:t>elt</w:t>
      </w:r>
      <w:r w:rsidRPr="00FC5A9D">
        <w:rPr>
          <w:sz w:val="24"/>
          <w:szCs w:val="24"/>
        </w:rPr>
        <w:t>i –</w:t>
      </w:r>
      <w:r w:rsidR="00E132C5" w:rsidRPr="00FC5A9D">
        <w:rPr>
          <w:sz w:val="24"/>
          <w:szCs w:val="24"/>
        </w:rPr>
        <w:t xml:space="preserve"> </w:t>
      </w:r>
      <w:r w:rsidRPr="00FC5A9D">
        <w:rPr>
          <w:sz w:val="24"/>
          <w:szCs w:val="24"/>
        </w:rPr>
        <w:t xml:space="preserve">2,1 tūkst. Eur, IKT </w:t>
      </w:r>
      <w:r w:rsidR="00E132C5" w:rsidRPr="00FC5A9D">
        <w:rPr>
          <w:sz w:val="24"/>
          <w:szCs w:val="24"/>
        </w:rPr>
        <w:t>prek</w:t>
      </w:r>
      <w:r w:rsidR="001C71F8">
        <w:rPr>
          <w:sz w:val="24"/>
          <w:szCs w:val="24"/>
        </w:rPr>
        <w:t>ėms</w:t>
      </w:r>
      <w:r w:rsidR="00E132C5" w:rsidRPr="00FC5A9D">
        <w:rPr>
          <w:sz w:val="24"/>
          <w:szCs w:val="24"/>
        </w:rPr>
        <w:t xml:space="preserve"> ir paslaug</w:t>
      </w:r>
      <w:r w:rsidR="001C71F8">
        <w:rPr>
          <w:sz w:val="24"/>
          <w:szCs w:val="24"/>
        </w:rPr>
        <w:t>oms</w:t>
      </w:r>
      <w:r w:rsidR="00E132C5" w:rsidRPr="00FC5A9D">
        <w:rPr>
          <w:sz w:val="24"/>
          <w:szCs w:val="24"/>
        </w:rPr>
        <w:t xml:space="preserve"> įsig</w:t>
      </w:r>
      <w:r w:rsidR="001C71F8">
        <w:rPr>
          <w:sz w:val="24"/>
          <w:szCs w:val="24"/>
        </w:rPr>
        <w:t>yt</w:t>
      </w:r>
      <w:r w:rsidR="00E132C5" w:rsidRPr="00FC5A9D">
        <w:rPr>
          <w:sz w:val="24"/>
          <w:szCs w:val="24"/>
        </w:rPr>
        <w:t xml:space="preserve">i – </w:t>
      </w:r>
      <w:r w:rsidRPr="00FC5A9D">
        <w:rPr>
          <w:sz w:val="24"/>
          <w:szCs w:val="24"/>
        </w:rPr>
        <w:t>0,9 tūkst. Eur, mokymo priemonėms, vadovėliams, kitoms prekėms ir paslaugoms</w:t>
      </w:r>
      <w:r w:rsidR="00E132C5" w:rsidRPr="00FC5A9D">
        <w:rPr>
          <w:sz w:val="24"/>
          <w:szCs w:val="24"/>
        </w:rPr>
        <w:t xml:space="preserve"> – </w:t>
      </w:r>
      <w:r w:rsidRPr="00FC5A9D">
        <w:rPr>
          <w:sz w:val="24"/>
          <w:szCs w:val="24"/>
        </w:rPr>
        <w:t>6,1 tūkst. Eur.</w:t>
      </w:r>
    </w:p>
    <w:p w:rsidR="00E132C5" w:rsidRPr="00FC5A9D" w:rsidRDefault="00E132C5" w:rsidP="00E132C5">
      <w:pPr>
        <w:tabs>
          <w:tab w:val="left" w:pos="720"/>
        </w:tabs>
        <w:ind w:firstLine="709"/>
        <w:jc w:val="both"/>
        <w:rPr>
          <w:sz w:val="24"/>
          <w:szCs w:val="24"/>
        </w:rPr>
      </w:pPr>
      <w:r w:rsidRPr="00FC5A9D">
        <w:rPr>
          <w:sz w:val="24"/>
          <w:szCs w:val="24"/>
        </w:rPr>
        <w:t>2019 m. gauta lėšų:</w:t>
      </w:r>
      <w:r w:rsidR="00F96641" w:rsidRPr="00FC5A9D">
        <w:rPr>
          <w:sz w:val="24"/>
          <w:szCs w:val="24"/>
        </w:rPr>
        <w:t xml:space="preserve"> ES projektui „Mokinių tarpusavio mokym</w:t>
      </w:r>
      <w:r w:rsidRPr="00FC5A9D">
        <w:rPr>
          <w:sz w:val="24"/>
          <w:szCs w:val="24"/>
        </w:rPr>
        <w:t xml:space="preserve">asis ir mokytojų bendravimas“ – </w:t>
      </w:r>
      <w:r w:rsidR="00F96641" w:rsidRPr="00FC5A9D">
        <w:rPr>
          <w:sz w:val="24"/>
          <w:szCs w:val="24"/>
        </w:rPr>
        <w:t>5</w:t>
      </w:r>
      <w:r w:rsidR="001C71F8">
        <w:rPr>
          <w:sz w:val="24"/>
          <w:szCs w:val="24"/>
        </w:rPr>
        <w:t xml:space="preserve"> </w:t>
      </w:r>
      <w:r w:rsidR="00F96641" w:rsidRPr="00FC5A9D">
        <w:rPr>
          <w:sz w:val="24"/>
          <w:szCs w:val="24"/>
        </w:rPr>
        <w:t>901 Eur,</w:t>
      </w:r>
      <w:r w:rsidRPr="00FC5A9D">
        <w:rPr>
          <w:sz w:val="24"/>
          <w:szCs w:val="24"/>
        </w:rPr>
        <w:t xml:space="preserve"> </w:t>
      </w:r>
      <w:r w:rsidR="00F96641" w:rsidRPr="00FC5A9D">
        <w:rPr>
          <w:sz w:val="24"/>
          <w:szCs w:val="24"/>
        </w:rPr>
        <w:t xml:space="preserve">savivaldybės </w:t>
      </w:r>
      <w:r w:rsidRPr="00FC5A9D">
        <w:rPr>
          <w:sz w:val="24"/>
          <w:szCs w:val="24"/>
        </w:rPr>
        <w:t xml:space="preserve">lėšos </w:t>
      </w:r>
      <w:r w:rsidR="00F96641" w:rsidRPr="00FC5A9D">
        <w:rPr>
          <w:sz w:val="24"/>
          <w:szCs w:val="24"/>
        </w:rPr>
        <w:t xml:space="preserve">– </w:t>
      </w:r>
      <w:r w:rsidRPr="00FC5A9D">
        <w:rPr>
          <w:sz w:val="24"/>
          <w:szCs w:val="24"/>
        </w:rPr>
        <w:t>980 Eur.</w:t>
      </w:r>
    </w:p>
    <w:p w:rsidR="00F96641" w:rsidRPr="00FC5A9D" w:rsidRDefault="00F96641" w:rsidP="00E132C5">
      <w:pPr>
        <w:tabs>
          <w:tab w:val="left" w:pos="720"/>
        </w:tabs>
        <w:ind w:firstLine="709"/>
        <w:jc w:val="both"/>
        <w:rPr>
          <w:sz w:val="24"/>
          <w:szCs w:val="24"/>
        </w:rPr>
      </w:pPr>
      <w:r w:rsidRPr="00FC5A9D">
        <w:rPr>
          <w:sz w:val="24"/>
          <w:szCs w:val="24"/>
        </w:rPr>
        <w:t>Par</w:t>
      </w:r>
      <w:r w:rsidR="00E132C5" w:rsidRPr="00FC5A9D">
        <w:rPr>
          <w:sz w:val="24"/>
          <w:szCs w:val="24"/>
        </w:rPr>
        <w:t xml:space="preserve">ama iš </w:t>
      </w:r>
      <w:r w:rsidR="001C71F8" w:rsidRPr="00FC5A9D">
        <w:rPr>
          <w:sz w:val="24"/>
          <w:szCs w:val="24"/>
        </w:rPr>
        <w:t xml:space="preserve">2 proc. </w:t>
      </w:r>
      <w:r w:rsidR="00E132C5" w:rsidRPr="00FC5A9D">
        <w:rPr>
          <w:sz w:val="24"/>
          <w:szCs w:val="24"/>
        </w:rPr>
        <w:t xml:space="preserve">gyventojų pajamų – </w:t>
      </w:r>
      <w:r w:rsidRPr="00FC5A9D">
        <w:rPr>
          <w:sz w:val="24"/>
          <w:szCs w:val="24"/>
        </w:rPr>
        <w:t>1</w:t>
      </w:r>
      <w:r w:rsidR="001C71F8">
        <w:rPr>
          <w:sz w:val="24"/>
          <w:szCs w:val="24"/>
        </w:rPr>
        <w:t xml:space="preserve"> </w:t>
      </w:r>
      <w:r w:rsidRPr="00FC5A9D">
        <w:rPr>
          <w:sz w:val="24"/>
          <w:szCs w:val="24"/>
        </w:rPr>
        <w:t>561 Eur, tėvų (glob</w:t>
      </w:r>
      <w:r w:rsidR="00E132C5" w:rsidRPr="00FC5A9D">
        <w:rPr>
          <w:sz w:val="24"/>
          <w:szCs w:val="24"/>
        </w:rPr>
        <w:t>ėjų, rūpintojų) parama – 40 Eur.</w:t>
      </w:r>
    </w:p>
    <w:p w:rsidR="00E132C5" w:rsidRPr="00FC5A9D" w:rsidRDefault="00E132C5" w:rsidP="00E132C5">
      <w:pPr>
        <w:spacing w:line="100" w:lineRule="atLeast"/>
        <w:ind w:firstLine="709"/>
        <w:jc w:val="both"/>
        <w:textAlignment w:val="baseline"/>
        <w:rPr>
          <w:rFonts w:eastAsia="Calibri"/>
          <w:kern w:val="3"/>
          <w:sz w:val="24"/>
          <w:szCs w:val="24"/>
          <w:lang w:eastAsia="zh-CN"/>
        </w:rPr>
      </w:pPr>
      <w:r w:rsidRPr="00FC5A9D">
        <w:rPr>
          <w:rFonts w:eastAsia="Calibri"/>
          <w:kern w:val="3"/>
          <w:sz w:val="24"/>
          <w:szCs w:val="24"/>
          <w:lang w:eastAsia="zh-CN"/>
        </w:rPr>
        <w:t>Finansinės lėšos naudojamos racionaliai, planuojamos. 2 proc. lėšos, kartu aptarus su gimnazijos taryba, naudojamos pagal paskirtį (nupirkta mokiniams knygos, prizai, gimnazijos atributika ir t. t.). Pagal galimybes remontuojamos klasės, keičiami mokykliniai baldai, atnaujinama gimnazijos vidus ir aplinka.</w:t>
      </w:r>
    </w:p>
    <w:p w:rsidR="00E132C5" w:rsidRPr="00FC5A9D" w:rsidRDefault="00E132C5" w:rsidP="00E132C5">
      <w:pPr>
        <w:tabs>
          <w:tab w:val="left" w:pos="720"/>
        </w:tabs>
        <w:ind w:firstLine="709"/>
        <w:jc w:val="both"/>
        <w:rPr>
          <w:sz w:val="24"/>
          <w:szCs w:val="24"/>
        </w:rPr>
      </w:pPr>
    </w:p>
    <w:p w:rsidR="00E225EF" w:rsidRPr="00FC5A9D" w:rsidRDefault="00E225EF" w:rsidP="00E225EF">
      <w:pPr>
        <w:pStyle w:val="prastasis1"/>
        <w:widowControl/>
        <w:spacing w:after="0" w:line="100" w:lineRule="atLeast"/>
        <w:jc w:val="center"/>
        <w:rPr>
          <w:rFonts w:ascii="Times New Roman" w:hAnsi="Times New Roman" w:cs="Times New Roman"/>
          <w:b/>
          <w:sz w:val="24"/>
          <w:szCs w:val="24"/>
        </w:rPr>
      </w:pPr>
      <w:r w:rsidRPr="00FC5A9D">
        <w:rPr>
          <w:rFonts w:ascii="Times New Roman" w:hAnsi="Times New Roman" w:cs="Times New Roman"/>
          <w:b/>
          <w:sz w:val="24"/>
          <w:szCs w:val="24"/>
        </w:rPr>
        <w:lastRenderedPageBreak/>
        <w:t>VI. PROBLEMOS IR JŲ SPRENDIMO BŪDAI</w:t>
      </w:r>
    </w:p>
    <w:p w:rsidR="00E225EF" w:rsidRPr="00FC5A9D" w:rsidRDefault="00E225EF" w:rsidP="00E225EF">
      <w:pPr>
        <w:pStyle w:val="prastasis1"/>
        <w:widowControl/>
        <w:spacing w:after="0" w:line="100" w:lineRule="atLeast"/>
        <w:jc w:val="center"/>
        <w:rPr>
          <w:rFonts w:ascii="Times New Roman" w:hAnsi="Times New Roman" w:cs="Times New Roman"/>
          <w:sz w:val="24"/>
          <w:szCs w:val="24"/>
        </w:rPr>
      </w:pPr>
    </w:p>
    <w:p w:rsidR="00885413" w:rsidRPr="00FC5A9D" w:rsidRDefault="00222711" w:rsidP="00911CA9">
      <w:pPr>
        <w:spacing w:line="100" w:lineRule="atLeast"/>
        <w:ind w:firstLine="709"/>
        <w:jc w:val="both"/>
        <w:textAlignment w:val="baseline"/>
        <w:rPr>
          <w:rFonts w:eastAsia="Calibri"/>
          <w:kern w:val="2"/>
          <w:sz w:val="24"/>
          <w:szCs w:val="24"/>
        </w:rPr>
      </w:pPr>
      <w:r>
        <w:rPr>
          <w:rFonts w:eastAsia="Calibri"/>
          <w:kern w:val="2"/>
          <w:sz w:val="24"/>
          <w:szCs w:val="24"/>
        </w:rPr>
        <w:t xml:space="preserve">Pagrindinė gimnazijos problema </w:t>
      </w:r>
      <w:r w:rsidR="00F64329">
        <w:rPr>
          <w:rFonts w:eastAsia="Calibri"/>
          <w:kern w:val="2"/>
          <w:sz w:val="24"/>
          <w:szCs w:val="24"/>
        </w:rPr>
        <w:t xml:space="preserve">yra </w:t>
      </w:r>
      <w:r>
        <w:rPr>
          <w:rFonts w:eastAsia="Calibri"/>
          <w:kern w:val="2"/>
          <w:sz w:val="24"/>
          <w:szCs w:val="24"/>
        </w:rPr>
        <w:t>s</w:t>
      </w:r>
      <w:r w:rsidR="00F1254B" w:rsidRPr="00FC5A9D">
        <w:rPr>
          <w:rFonts w:eastAsia="Calibri"/>
          <w:kern w:val="2"/>
          <w:sz w:val="24"/>
          <w:szCs w:val="24"/>
        </w:rPr>
        <w:t xml:space="preserve">porto aikštyno atnaujinimas. </w:t>
      </w:r>
      <w:r>
        <w:rPr>
          <w:rFonts w:eastAsia="Calibri"/>
          <w:kern w:val="2"/>
          <w:sz w:val="24"/>
          <w:szCs w:val="24"/>
        </w:rPr>
        <w:t>Problemą išspręst</w:t>
      </w:r>
      <w:r w:rsidR="00911CA9">
        <w:rPr>
          <w:rFonts w:eastAsia="Calibri"/>
          <w:kern w:val="2"/>
          <w:sz w:val="24"/>
          <w:szCs w:val="24"/>
        </w:rPr>
        <w:t>ų</w:t>
      </w:r>
      <w:r>
        <w:rPr>
          <w:rFonts w:eastAsia="Calibri"/>
          <w:kern w:val="2"/>
          <w:sz w:val="24"/>
          <w:szCs w:val="24"/>
        </w:rPr>
        <w:t xml:space="preserve"> </w:t>
      </w:r>
      <w:r w:rsidR="00F1254B" w:rsidRPr="00FC5A9D">
        <w:rPr>
          <w:rFonts w:eastAsia="Calibri"/>
          <w:kern w:val="2"/>
          <w:sz w:val="24"/>
          <w:szCs w:val="24"/>
        </w:rPr>
        <w:t>paraišk</w:t>
      </w:r>
      <w:r w:rsidR="00911CA9">
        <w:rPr>
          <w:rFonts w:eastAsia="Calibri"/>
          <w:kern w:val="2"/>
          <w:sz w:val="24"/>
          <w:szCs w:val="24"/>
        </w:rPr>
        <w:t>os teikimas dėl</w:t>
      </w:r>
      <w:r w:rsidR="00F1254B" w:rsidRPr="00FC5A9D">
        <w:rPr>
          <w:rFonts w:eastAsia="Calibri"/>
          <w:kern w:val="2"/>
          <w:sz w:val="24"/>
          <w:szCs w:val="24"/>
        </w:rPr>
        <w:t xml:space="preserve"> finans</w:t>
      </w:r>
      <w:r w:rsidR="00911CA9">
        <w:rPr>
          <w:rFonts w:eastAsia="Calibri"/>
          <w:kern w:val="2"/>
          <w:sz w:val="24"/>
          <w:szCs w:val="24"/>
        </w:rPr>
        <w:t>avimo</w:t>
      </w:r>
      <w:r w:rsidR="00F1254B" w:rsidRPr="00FC5A9D">
        <w:rPr>
          <w:rFonts w:eastAsia="Calibri"/>
          <w:kern w:val="2"/>
          <w:sz w:val="24"/>
          <w:szCs w:val="24"/>
        </w:rPr>
        <w:t xml:space="preserve"> Sporto rėmimo fondo lėšomis.</w:t>
      </w:r>
      <w:r w:rsidR="00F64329">
        <w:rPr>
          <w:rFonts w:eastAsia="Calibri"/>
          <w:kern w:val="2"/>
          <w:sz w:val="24"/>
          <w:szCs w:val="24"/>
        </w:rPr>
        <w:t xml:space="preserve"> </w:t>
      </w:r>
    </w:p>
    <w:p w:rsidR="00885413" w:rsidRPr="00FC5A9D" w:rsidRDefault="00885413" w:rsidP="000746A3">
      <w:pPr>
        <w:spacing w:line="100" w:lineRule="atLeast"/>
        <w:textAlignment w:val="baseline"/>
        <w:rPr>
          <w:rFonts w:eastAsia="Calibri"/>
          <w:kern w:val="2"/>
          <w:sz w:val="24"/>
          <w:szCs w:val="24"/>
        </w:rPr>
      </w:pPr>
    </w:p>
    <w:p w:rsidR="00E225EF" w:rsidRPr="00FC5A9D" w:rsidRDefault="00E225EF" w:rsidP="00E225EF">
      <w:pPr>
        <w:spacing w:line="100" w:lineRule="atLeast"/>
        <w:ind w:firstLine="709"/>
        <w:textAlignment w:val="baseline"/>
        <w:rPr>
          <w:rFonts w:eastAsia="Calibri"/>
          <w:kern w:val="2"/>
          <w:sz w:val="24"/>
          <w:szCs w:val="24"/>
        </w:rPr>
      </w:pPr>
      <w:r w:rsidRPr="00FC5A9D">
        <w:rPr>
          <w:rFonts w:eastAsia="Calibri"/>
          <w:kern w:val="2"/>
          <w:sz w:val="24"/>
          <w:szCs w:val="24"/>
        </w:rPr>
        <w:t>Patvirtinu, kad pateikta informacija yra tiksli ir teisinga.</w:t>
      </w:r>
    </w:p>
    <w:p w:rsidR="00E225EF" w:rsidRPr="00FC5A9D" w:rsidRDefault="00E225EF" w:rsidP="00E225EF">
      <w:pPr>
        <w:spacing w:line="100" w:lineRule="atLeast"/>
        <w:textAlignment w:val="baseline"/>
        <w:rPr>
          <w:rFonts w:eastAsia="Calibri"/>
          <w:bCs/>
          <w:kern w:val="2"/>
          <w:sz w:val="24"/>
          <w:szCs w:val="24"/>
        </w:rPr>
      </w:pPr>
    </w:p>
    <w:p w:rsidR="00E225EF" w:rsidRPr="00FC5A9D" w:rsidRDefault="00E225EF" w:rsidP="00E225EF">
      <w:pPr>
        <w:spacing w:line="100" w:lineRule="atLeast"/>
        <w:textAlignment w:val="baseline"/>
        <w:rPr>
          <w:rFonts w:eastAsia="Calibri"/>
          <w:bCs/>
          <w:kern w:val="2"/>
          <w:sz w:val="24"/>
          <w:szCs w:val="24"/>
        </w:rPr>
      </w:pPr>
    </w:p>
    <w:p w:rsidR="00E225EF" w:rsidRPr="00FC5A9D" w:rsidRDefault="00E225EF" w:rsidP="00E225EF">
      <w:pPr>
        <w:spacing w:line="100" w:lineRule="atLeast"/>
        <w:textAlignment w:val="baseline"/>
        <w:rPr>
          <w:rFonts w:eastAsia="Calibri"/>
          <w:bCs/>
          <w:kern w:val="2"/>
          <w:sz w:val="24"/>
          <w:szCs w:val="24"/>
        </w:rPr>
      </w:pPr>
      <w:r w:rsidRPr="00FC5A9D">
        <w:rPr>
          <w:rFonts w:eastAsia="Calibri"/>
          <w:bCs/>
          <w:kern w:val="2"/>
          <w:sz w:val="24"/>
          <w:szCs w:val="24"/>
        </w:rPr>
        <w:t>Gimnazijos direktorė</w:t>
      </w:r>
      <w:r w:rsidRPr="00FC5A9D">
        <w:rPr>
          <w:rFonts w:eastAsia="Calibri"/>
          <w:bCs/>
          <w:kern w:val="2"/>
          <w:sz w:val="24"/>
          <w:szCs w:val="24"/>
        </w:rPr>
        <w:tab/>
      </w:r>
      <w:r w:rsidRPr="00FC5A9D">
        <w:rPr>
          <w:rFonts w:eastAsia="Calibri"/>
          <w:bCs/>
          <w:kern w:val="2"/>
          <w:sz w:val="24"/>
          <w:szCs w:val="24"/>
        </w:rPr>
        <w:tab/>
      </w:r>
      <w:r w:rsidRPr="00FC5A9D">
        <w:rPr>
          <w:rFonts w:eastAsia="Calibri"/>
          <w:bCs/>
          <w:kern w:val="2"/>
          <w:sz w:val="24"/>
          <w:szCs w:val="24"/>
        </w:rPr>
        <w:tab/>
      </w:r>
      <w:r w:rsidRPr="00FC5A9D">
        <w:rPr>
          <w:rFonts w:eastAsia="Calibri"/>
          <w:bCs/>
          <w:kern w:val="2"/>
          <w:sz w:val="24"/>
          <w:szCs w:val="24"/>
        </w:rPr>
        <w:tab/>
      </w:r>
      <w:r w:rsidRPr="00FC5A9D">
        <w:rPr>
          <w:rFonts w:eastAsia="Calibri"/>
          <w:bCs/>
          <w:kern w:val="2"/>
          <w:sz w:val="24"/>
          <w:szCs w:val="24"/>
        </w:rPr>
        <w:tab/>
        <w:t>Gita Kubilienė</w:t>
      </w:r>
    </w:p>
    <w:p w:rsidR="00E225EF" w:rsidRPr="00FC5A9D" w:rsidRDefault="00E225EF" w:rsidP="00E225EF">
      <w:pPr>
        <w:spacing w:line="100" w:lineRule="atLeast"/>
        <w:textAlignment w:val="baseline"/>
        <w:rPr>
          <w:rFonts w:eastAsia="Calibri"/>
          <w:bCs/>
          <w:kern w:val="2"/>
          <w:sz w:val="24"/>
          <w:szCs w:val="24"/>
        </w:rPr>
      </w:pPr>
    </w:p>
    <w:p w:rsidR="00E225EF" w:rsidRPr="00FC5A9D" w:rsidRDefault="00E225EF" w:rsidP="00E225EF">
      <w:pPr>
        <w:autoSpaceDN w:val="0"/>
        <w:rPr>
          <w:rFonts w:eastAsia="Calibri"/>
          <w:kern w:val="3"/>
          <w:sz w:val="24"/>
          <w:szCs w:val="24"/>
          <w:lang w:eastAsia="zh-CN"/>
        </w:rPr>
      </w:pPr>
    </w:p>
    <w:p w:rsidR="00E225EF" w:rsidRPr="00FC5A9D" w:rsidRDefault="00E225EF" w:rsidP="00E225EF">
      <w:pPr>
        <w:autoSpaceDN w:val="0"/>
        <w:rPr>
          <w:rFonts w:eastAsia="Calibri"/>
          <w:kern w:val="3"/>
          <w:sz w:val="24"/>
          <w:szCs w:val="24"/>
          <w:lang w:eastAsia="zh-CN"/>
        </w:rPr>
      </w:pPr>
      <w:r w:rsidRPr="00FC5A9D">
        <w:rPr>
          <w:rFonts w:eastAsia="Calibri"/>
          <w:kern w:val="3"/>
          <w:sz w:val="24"/>
          <w:szCs w:val="24"/>
          <w:lang w:eastAsia="zh-CN"/>
        </w:rPr>
        <w:t>PRITARTA</w:t>
      </w:r>
    </w:p>
    <w:p w:rsidR="00E225EF" w:rsidRPr="00FC5A9D" w:rsidRDefault="00E225EF" w:rsidP="00E225EF">
      <w:pPr>
        <w:autoSpaceDN w:val="0"/>
        <w:rPr>
          <w:rFonts w:eastAsia="Calibri"/>
          <w:kern w:val="3"/>
          <w:sz w:val="24"/>
          <w:szCs w:val="24"/>
          <w:lang w:eastAsia="zh-CN"/>
        </w:rPr>
      </w:pPr>
      <w:r w:rsidRPr="00FC5A9D">
        <w:rPr>
          <w:rFonts w:eastAsia="Calibri"/>
          <w:kern w:val="3"/>
          <w:sz w:val="24"/>
          <w:szCs w:val="24"/>
          <w:lang w:eastAsia="zh-CN"/>
        </w:rPr>
        <w:t xml:space="preserve">Gimnazijos tarybos </w:t>
      </w:r>
    </w:p>
    <w:p w:rsidR="00E225EF" w:rsidRPr="00FC5A9D" w:rsidRDefault="00E132C5" w:rsidP="00E225EF">
      <w:pPr>
        <w:autoSpaceDN w:val="0"/>
        <w:rPr>
          <w:rFonts w:eastAsia="Calibri"/>
          <w:kern w:val="3"/>
          <w:sz w:val="24"/>
          <w:szCs w:val="24"/>
          <w:lang w:eastAsia="zh-CN"/>
        </w:rPr>
      </w:pPr>
      <w:r w:rsidRPr="00FC5A9D">
        <w:rPr>
          <w:rFonts w:eastAsia="Calibri"/>
          <w:kern w:val="3"/>
          <w:sz w:val="24"/>
          <w:szCs w:val="24"/>
          <w:lang w:eastAsia="zh-CN"/>
        </w:rPr>
        <w:t>2020</w:t>
      </w:r>
      <w:r w:rsidR="00E225EF" w:rsidRPr="00FC5A9D">
        <w:rPr>
          <w:rFonts w:eastAsia="Calibri"/>
          <w:kern w:val="3"/>
          <w:sz w:val="24"/>
          <w:szCs w:val="24"/>
          <w:lang w:eastAsia="zh-CN"/>
        </w:rPr>
        <w:t xml:space="preserve"> m. balandžio </w:t>
      </w:r>
      <w:r w:rsidRPr="00FC5A9D">
        <w:rPr>
          <w:rFonts w:eastAsia="Calibri"/>
          <w:kern w:val="3"/>
          <w:sz w:val="24"/>
          <w:szCs w:val="24"/>
          <w:lang w:eastAsia="zh-CN"/>
        </w:rPr>
        <w:t>28</w:t>
      </w:r>
      <w:r w:rsidR="00E225EF" w:rsidRPr="00FC5A9D">
        <w:rPr>
          <w:rFonts w:eastAsia="Calibri"/>
          <w:kern w:val="3"/>
          <w:sz w:val="24"/>
          <w:szCs w:val="24"/>
          <w:lang w:eastAsia="zh-CN"/>
        </w:rPr>
        <w:t xml:space="preserve"> d. posėdžio protokolas Nr. MT-</w:t>
      </w:r>
      <w:r w:rsidR="00FC5A9D">
        <w:rPr>
          <w:rFonts w:eastAsia="Calibri"/>
          <w:kern w:val="3"/>
          <w:sz w:val="24"/>
          <w:szCs w:val="24"/>
          <w:lang w:eastAsia="zh-CN"/>
        </w:rPr>
        <w:t>1-4</w:t>
      </w:r>
    </w:p>
    <w:p w:rsidR="00E225EF" w:rsidRPr="00FC5A9D" w:rsidRDefault="00E225EF" w:rsidP="00E225EF">
      <w:pPr>
        <w:spacing w:line="100" w:lineRule="atLeast"/>
        <w:textAlignment w:val="baseline"/>
        <w:rPr>
          <w:rFonts w:eastAsia="Calibri"/>
          <w:bCs/>
          <w:kern w:val="2"/>
          <w:sz w:val="24"/>
          <w:szCs w:val="24"/>
        </w:rPr>
      </w:pPr>
    </w:p>
    <w:p w:rsidR="00E225EF" w:rsidRPr="00FC5A9D" w:rsidRDefault="00E225EF" w:rsidP="00E225EF">
      <w:pPr>
        <w:pStyle w:val="Standard"/>
        <w:tabs>
          <w:tab w:val="left" w:pos="1338"/>
        </w:tabs>
        <w:rPr>
          <w:color w:val="auto"/>
          <w:lang w:val="lt-LT"/>
        </w:rPr>
      </w:pPr>
    </w:p>
    <w:p w:rsidR="00E225EF" w:rsidRPr="00FC5A9D" w:rsidRDefault="00E225EF" w:rsidP="00E225EF">
      <w:pPr>
        <w:pStyle w:val="Standard"/>
        <w:rPr>
          <w:color w:val="auto"/>
          <w:lang w:val="lt-LT"/>
        </w:rPr>
      </w:pPr>
      <w:r w:rsidRPr="00FC5A9D">
        <w:rPr>
          <w:color w:val="auto"/>
          <w:lang w:val="lt-LT"/>
        </w:rPr>
        <w:t>SUDERINTA</w:t>
      </w:r>
    </w:p>
    <w:p w:rsidR="00E225EF" w:rsidRPr="00FC5A9D" w:rsidRDefault="00E225EF" w:rsidP="00E225EF">
      <w:pPr>
        <w:autoSpaceDN w:val="0"/>
        <w:rPr>
          <w:rFonts w:eastAsia="Calibri"/>
          <w:kern w:val="3"/>
          <w:sz w:val="24"/>
          <w:szCs w:val="24"/>
          <w:lang w:eastAsia="zh-CN"/>
        </w:rPr>
      </w:pPr>
    </w:p>
    <w:p w:rsidR="00E225EF" w:rsidRPr="00FC5A9D" w:rsidRDefault="00E225EF" w:rsidP="00E225EF">
      <w:pPr>
        <w:autoSpaceDN w:val="0"/>
        <w:rPr>
          <w:rFonts w:eastAsia="Calibri"/>
          <w:kern w:val="3"/>
          <w:sz w:val="24"/>
          <w:szCs w:val="24"/>
          <w:lang w:eastAsia="zh-CN"/>
        </w:rPr>
      </w:pPr>
      <w:r w:rsidRPr="00FC5A9D">
        <w:rPr>
          <w:rFonts w:eastAsia="Calibri"/>
          <w:kern w:val="3"/>
          <w:sz w:val="24"/>
          <w:szCs w:val="24"/>
          <w:lang w:eastAsia="zh-CN"/>
        </w:rPr>
        <w:t>Panevėžio rajono savivaldybės administracijos</w:t>
      </w:r>
    </w:p>
    <w:p w:rsidR="00E225EF" w:rsidRDefault="00E225EF" w:rsidP="00E225EF">
      <w:pPr>
        <w:autoSpaceDN w:val="0"/>
        <w:rPr>
          <w:rFonts w:eastAsia="Calibri"/>
          <w:kern w:val="3"/>
          <w:sz w:val="24"/>
          <w:szCs w:val="24"/>
          <w:lang w:eastAsia="zh-CN"/>
        </w:rPr>
      </w:pPr>
      <w:r>
        <w:rPr>
          <w:rFonts w:eastAsia="Calibri"/>
          <w:kern w:val="3"/>
          <w:sz w:val="24"/>
          <w:szCs w:val="24"/>
          <w:lang w:eastAsia="zh-CN"/>
        </w:rPr>
        <w:t>Švietimo, kultūros ir sporto skyriaus vedėjas</w:t>
      </w:r>
    </w:p>
    <w:p w:rsidR="00E225EF" w:rsidRDefault="00E225EF" w:rsidP="00E225EF">
      <w:pPr>
        <w:autoSpaceDN w:val="0"/>
        <w:rPr>
          <w:rFonts w:eastAsia="Calibri"/>
          <w:kern w:val="3"/>
          <w:sz w:val="24"/>
          <w:szCs w:val="24"/>
          <w:lang w:eastAsia="zh-CN"/>
        </w:rPr>
      </w:pPr>
      <w:r>
        <w:rPr>
          <w:rFonts w:eastAsia="Calibri"/>
          <w:kern w:val="3"/>
          <w:sz w:val="24"/>
          <w:szCs w:val="24"/>
          <w:lang w:eastAsia="zh-CN"/>
        </w:rPr>
        <w:t>Algirdas Kęstutis Rimkus</w:t>
      </w:r>
    </w:p>
    <w:p w:rsidR="00E225EF" w:rsidRDefault="00E225EF" w:rsidP="00E225EF"/>
    <w:sectPr w:rsidR="00E225EF" w:rsidSect="0057382D">
      <w:headerReference w:type="default" r:id="rId8"/>
      <w:pgSz w:w="11906" w:h="16838" w:code="9"/>
      <w:pgMar w:top="1134" w:right="72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7AA" w:rsidRDefault="000807AA" w:rsidP="0057382D">
      <w:r>
        <w:separator/>
      </w:r>
    </w:p>
  </w:endnote>
  <w:endnote w:type="continuationSeparator" w:id="0">
    <w:p w:rsidR="000807AA" w:rsidRDefault="000807AA" w:rsidP="005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7AA" w:rsidRDefault="000807AA" w:rsidP="0057382D">
      <w:r>
        <w:separator/>
      </w:r>
    </w:p>
  </w:footnote>
  <w:footnote w:type="continuationSeparator" w:id="0">
    <w:p w:rsidR="000807AA" w:rsidRDefault="000807AA" w:rsidP="00573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208706"/>
      <w:docPartObj>
        <w:docPartGallery w:val="Page Numbers (Top of Page)"/>
        <w:docPartUnique/>
      </w:docPartObj>
    </w:sdtPr>
    <w:sdtEndPr>
      <w:rPr>
        <w:noProof/>
      </w:rPr>
    </w:sdtEndPr>
    <w:sdtContent>
      <w:p w:rsidR="0057382D" w:rsidRDefault="0057382D">
        <w:pPr>
          <w:pStyle w:val="Header"/>
          <w:jc w:val="center"/>
        </w:pPr>
        <w:r>
          <w:fldChar w:fldCharType="begin"/>
        </w:r>
        <w:r>
          <w:instrText xml:space="preserve"> PAGE   \* MERGEFORMAT </w:instrText>
        </w:r>
        <w:r>
          <w:fldChar w:fldCharType="separate"/>
        </w:r>
        <w:r w:rsidR="00D75D79">
          <w:rPr>
            <w:noProof/>
          </w:rPr>
          <w:t>5</w:t>
        </w:r>
        <w:r>
          <w:rPr>
            <w:noProof/>
          </w:rPr>
          <w:fldChar w:fldCharType="end"/>
        </w:r>
      </w:p>
    </w:sdtContent>
  </w:sdt>
  <w:p w:rsidR="0057382D" w:rsidRDefault="005738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E40A6"/>
    <w:multiLevelType w:val="multilevel"/>
    <w:tmpl w:val="C2409162"/>
    <w:lvl w:ilvl="0">
      <w:start w:val="1"/>
      <w:numFmt w:val="decimal"/>
      <w:lvlText w:val="%1."/>
      <w:lvlJc w:val="left"/>
      <w:pPr>
        <w:ind w:left="510" w:hanging="510"/>
      </w:pPr>
    </w:lvl>
    <w:lvl w:ilvl="1">
      <w:start w:val="1"/>
      <w:numFmt w:val="decimal"/>
      <w:lvlText w:val="%1.%2."/>
      <w:lvlJc w:val="left"/>
      <w:pPr>
        <w:ind w:left="630" w:hanging="51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EF"/>
    <w:rsid w:val="000746A3"/>
    <w:rsid w:val="000807AA"/>
    <w:rsid w:val="000853E2"/>
    <w:rsid w:val="000A01E4"/>
    <w:rsid w:val="000B4B97"/>
    <w:rsid w:val="000B6DBC"/>
    <w:rsid w:val="00105302"/>
    <w:rsid w:val="001513EC"/>
    <w:rsid w:val="0016746A"/>
    <w:rsid w:val="001C71F8"/>
    <w:rsid w:val="00222711"/>
    <w:rsid w:val="00257D4D"/>
    <w:rsid w:val="003128DD"/>
    <w:rsid w:val="003502CC"/>
    <w:rsid w:val="003B321A"/>
    <w:rsid w:val="003B50AE"/>
    <w:rsid w:val="0043015C"/>
    <w:rsid w:val="0047671C"/>
    <w:rsid w:val="004A7812"/>
    <w:rsid w:val="004C3FC0"/>
    <w:rsid w:val="0053649D"/>
    <w:rsid w:val="0057382D"/>
    <w:rsid w:val="005A5DB1"/>
    <w:rsid w:val="0063138C"/>
    <w:rsid w:val="00635AB7"/>
    <w:rsid w:val="006435C6"/>
    <w:rsid w:val="006D6920"/>
    <w:rsid w:val="007D1F1C"/>
    <w:rsid w:val="00805040"/>
    <w:rsid w:val="00833C17"/>
    <w:rsid w:val="00885413"/>
    <w:rsid w:val="008F255F"/>
    <w:rsid w:val="00911CA9"/>
    <w:rsid w:val="00A1363F"/>
    <w:rsid w:val="00A14A40"/>
    <w:rsid w:val="00A50E06"/>
    <w:rsid w:val="00A610A6"/>
    <w:rsid w:val="00AA5CCA"/>
    <w:rsid w:val="00AD4D33"/>
    <w:rsid w:val="00BA77EC"/>
    <w:rsid w:val="00BB5EA5"/>
    <w:rsid w:val="00BD20BE"/>
    <w:rsid w:val="00C360B1"/>
    <w:rsid w:val="00C57706"/>
    <w:rsid w:val="00C64775"/>
    <w:rsid w:val="00C738EE"/>
    <w:rsid w:val="00C838A4"/>
    <w:rsid w:val="00C924D3"/>
    <w:rsid w:val="00CD61B8"/>
    <w:rsid w:val="00CE6BCE"/>
    <w:rsid w:val="00D20070"/>
    <w:rsid w:val="00D6732E"/>
    <w:rsid w:val="00D75D79"/>
    <w:rsid w:val="00D9322A"/>
    <w:rsid w:val="00D93BDE"/>
    <w:rsid w:val="00DE3EB8"/>
    <w:rsid w:val="00E132C5"/>
    <w:rsid w:val="00E13B01"/>
    <w:rsid w:val="00E225EF"/>
    <w:rsid w:val="00E765A2"/>
    <w:rsid w:val="00E85A8A"/>
    <w:rsid w:val="00F1254B"/>
    <w:rsid w:val="00F23C03"/>
    <w:rsid w:val="00F55425"/>
    <w:rsid w:val="00F64329"/>
    <w:rsid w:val="00F744AC"/>
    <w:rsid w:val="00F867FC"/>
    <w:rsid w:val="00F96641"/>
    <w:rsid w:val="00FC5A9D"/>
    <w:rsid w:val="00FC5EB7"/>
    <w:rsid w:val="00FE4520"/>
    <w:rsid w:val="00FF6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22F1D-6BAB-4FA7-B2E3-90EB5FAF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5E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25EF"/>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E225EF"/>
    <w:pPr>
      <w:widowControl w:val="0"/>
      <w:suppressAutoHyphens/>
      <w:spacing w:after="160" w:line="240" w:lineRule="auto"/>
    </w:pPr>
    <w:rPr>
      <w:rFonts w:ascii="Calibri" w:eastAsia="SimSun" w:hAnsi="Calibri" w:cs="Tahoma"/>
      <w:kern w:val="2"/>
      <w:lang w:eastAsia="ar-SA"/>
    </w:rPr>
  </w:style>
  <w:style w:type="paragraph" w:customStyle="1" w:styleId="Porat1">
    <w:name w:val="Poraštė1"/>
    <w:basedOn w:val="Normal"/>
    <w:rsid w:val="00E225EF"/>
    <w:pPr>
      <w:suppressLineNumbers/>
      <w:tabs>
        <w:tab w:val="center" w:pos="4153"/>
        <w:tab w:val="right" w:pos="8306"/>
      </w:tabs>
      <w:spacing w:line="100" w:lineRule="atLeast"/>
    </w:pPr>
    <w:rPr>
      <w:rFonts w:eastAsia="Calibri"/>
      <w:color w:val="000000"/>
      <w:kern w:val="2"/>
      <w:sz w:val="24"/>
      <w:szCs w:val="24"/>
      <w:lang w:val="en-GB"/>
    </w:rPr>
  </w:style>
  <w:style w:type="paragraph" w:customStyle="1" w:styleId="Standard">
    <w:name w:val="Standard"/>
    <w:rsid w:val="00E225EF"/>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E225EF"/>
  </w:style>
  <w:style w:type="table" w:styleId="TableGrid">
    <w:name w:val="Table Grid"/>
    <w:basedOn w:val="TableNormal"/>
    <w:uiPriority w:val="39"/>
    <w:rsid w:val="00E225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6641"/>
    <w:pPr>
      <w:suppressAutoHyphens w:val="0"/>
      <w:spacing w:before="100" w:beforeAutospacing="1" w:after="100" w:afterAutospacing="1"/>
    </w:pPr>
    <w:rPr>
      <w:sz w:val="24"/>
      <w:szCs w:val="24"/>
      <w:lang w:eastAsia="lt-LT"/>
    </w:rPr>
  </w:style>
  <w:style w:type="paragraph" w:customStyle="1" w:styleId="TableParagraph">
    <w:name w:val="Table Paragraph"/>
    <w:basedOn w:val="Normal"/>
    <w:uiPriority w:val="1"/>
    <w:qFormat/>
    <w:rsid w:val="00D93BDE"/>
    <w:pPr>
      <w:widowControl w:val="0"/>
      <w:suppressAutoHyphens w:val="0"/>
      <w:autoSpaceDE w:val="0"/>
      <w:autoSpaceDN w:val="0"/>
    </w:pPr>
    <w:rPr>
      <w:sz w:val="22"/>
      <w:szCs w:val="22"/>
      <w:lang w:eastAsia="en-US"/>
    </w:rPr>
  </w:style>
  <w:style w:type="paragraph" w:styleId="ListParagraph">
    <w:name w:val="List Paragraph"/>
    <w:basedOn w:val="Normal"/>
    <w:uiPriority w:val="34"/>
    <w:qFormat/>
    <w:rsid w:val="0016746A"/>
    <w:pPr>
      <w:ind w:left="720"/>
      <w:contextualSpacing/>
    </w:pPr>
  </w:style>
  <w:style w:type="paragraph" w:styleId="BalloonText">
    <w:name w:val="Balloon Text"/>
    <w:basedOn w:val="Normal"/>
    <w:link w:val="BalloonTextChar"/>
    <w:uiPriority w:val="99"/>
    <w:semiHidden/>
    <w:unhideWhenUsed/>
    <w:rsid w:val="00FC5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EB7"/>
    <w:rPr>
      <w:rFonts w:ascii="Segoe UI" w:eastAsia="Times New Roman" w:hAnsi="Segoe UI" w:cs="Segoe UI"/>
      <w:sz w:val="18"/>
      <w:szCs w:val="18"/>
      <w:lang w:eastAsia="ar-SA"/>
    </w:rPr>
  </w:style>
  <w:style w:type="paragraph" w:styleId="Header">
    <w:name w:val="header"/>
    <w:basedOn w:val="Normal"/>
    <w:link w:val="HeaderChar"/>
    <w:uiPriority w:val="99"/>
    <w:unhideWhenUsed/>
    <w:rsid w:val="0057382D"/>
    <w:pPr>
      <w:tabs>
        <w:tab w:val="center" w:pos="4680"/>
        <w:tab w:val="right" w:pos="9360"/>
      </w:tabs>
    </w:pPr>
  </w:style>
  <w:style w:type="character" w:customStyle="1" w:styleId="HeaderChar">
    <w:name w:val="Header Char"/>
    <w:basedOn w:val="DefaultParagraphFont"/>
    <w:link w:val="Header"/>
    <w:uiPriority w:val="99"/>
    <w:rsid w:val="0057382D"/>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57382D"/>
    <w:pPr>
      <w:tabs>
        <w:tab w:val="center" w:pos="4680"/>
        <w:tab w:val="right" w:pos="9360"/>
      </w:tabs>
    </w:pPr>
  </w:style>
  <w:style w:type="character" w:customStyle="1" w:styleId="FooterChar">
    <w:name w:val="Footer Char"/>
    <w:basedOn w:val="DefaultParagraphFont"/>
    <w:link w:val="Footer"/>
    <w:uiPriority w:val="99"/>
    <w:rsid w:val="0057382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26545">
      <w:bodyDiv w:val="1"/>
      <w:marLeft w:val="0"/>
      <w:marRight w:val="0"/>
      <w:marTop w:val="0"/>
      <w:marBottom w:val="0"/>
      <w:divBdr>
        <w:top w:val="none" w:sz="0" w:space="0" w:color="auto"/>
        <w:left w:val="none" w:sz="0" w:space="0" w:color="auto"/>
        <w:bottom w:val="none" w:sz="0" w:space="0" w:color="auto"/>
        <w:right w:val="none" w:sz="0" w:space="0" w:color="auto"/>
      </w:divBdr>
    </w:div>
    <w:div w:id="1338658122">
      <w:bodyDiv w:val="1"/>
      <w:marLeft w:val="0"/>
      <w:marRight w:val="0"/>
      <w:marTop w:val="0"/>
      <w:marBottom w:val="0"/>
      <w:divBdr>
        <w:top w:val="none" w:sz="0" w:space="0" w:color="auto"/>
        <w:left w:val="none" w:sz="0" w:space="0" w:color="auto"/>
        <w:bottom w:val="none" w:sz="0" w:space="0" w:color="auto"/>
        <w:right w:val="none" w:sz="0" w:space="0" w:color="auto"/>
      </w:divBdr>
    </w:div>
    <w:div w:id="1501774353">
      <w:bodyDiv w:val="1"/>
      <w:marLeft w:val="0"/>
      <w:marRight w:val="0"/>
      <w:marTop w:val="0"/>
      <w:marBottom w:val="0"/>
      <w:divBdr>
        <w:top w:val="none" w:sz="0" w:space="0" w:color="auto"/>
        <w:left w:val="none" w:sz="0" w:space="0" w:color="auto"/>
        <w:bottom w:val="none" w:sz="0" w:space="0" w:color="auto"/>
        <w:right w:val="none" w:sz="0" w:space="0" w:color="auto"/>
      </w:divBdr>
    </w:div>
    <w:div w:id="1975522071">
      <w:bodyDiv w:val="1"/>
      <w:marLeft w:val="0"/>
      <w:marRight w:val="0"/>
      <w:marTop w:val="0"/>
      <w:marBottom w:val="0"/>
      <w:divBdr>
        <w:top w:val="none" w:sz="0" w:space="0" w:color="auto"/>
        <w:left w:val="none" w:sz="0" w:space="0" w:color="auto"/>
        <w:bottom w:val="none" w:sz="0" w:space="0" w:color="auto"/>
        <w:right w:val="none" w:sz="0" w:space="0" w:color="auto"/>
      </w:divBdr>
    </w:div>
    <w:div w:id="2111506489">
      <w:bodyDiv w:val="1"/>
      <w:marLeft w:val="0"/>
      <w:marRight w:val="0"/>
      <w:marTop w:val="0"/>
      <w:marBottom w:val="0"/>
      <w:divBdr>
        <w:top w:val="none" w:sz="0" w:space="0" w:color="auto"/>
        <w:left w:val="none" w:sz="0" w:space="0" w:color="auto"/>
        <w:bottom w:val="none" w:sz="0" w:space="0" w:color="auto"/>
        <w:right w:val="none" w:sz="0" w:space="0" w:color="auto"/>
      </w:divBdr>
      <w:divsChild>
        <w:div w:id="1333870933">
          <w:marLeft w:val="0"/>
          <w:marRight w:val="0"/>
          <w:marTop w:val="0"/>
          <w:marBottom w:val="0"/>
          <w:divBdr>
            <w:top w:val="none" w:sz="0" w:space="0" w:color="auto"/>
            <w:left w:val="none" w:sz="0" w:space="0" w:color="auto"/>
            <w:bottom w:val="none" w:sz="0" w:space="0" w:color="auto"/>
            <w:right w:val="none" w:sz="0" w:space="0" w:color="auto"/>
          </w:divBdr>
        </w:div>
        <w:div w:id="1760636594">
          <w:marLeft w:val="0"/>
          <w:marRight w:val="0"/>
          <w:marTop w:val="0"/>
          <w:marBottom w:val="0"/>
          <w:divBdr>
            <w:top w:val="none" w:sz="0" w:space="0" w:color="auto"/>
            <w:left w:val="none" w:sz="0" w:space="0" w:color="auto"/>
            <w:bottom w:val="none" w:sz="0" w:space="0" w:color="auto"/>
            <w:right w:val="none" w:sz="0" w:space="0" w:color="auto"/>
          </w:divBdr>
        </w:div>
        <w:div w:id="3802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D06E-F804-459B-9913-8FDBA63F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1951</Words>
  <Characters>11126</Characters>
  <Application>Microsoft Office Word</Application>
  <DocSecurity>0</DocSecurity>
  <Lines>92</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dc:creator>
  <cp:lastModifiedBy>Inesa</cp:lastModifiedBy>
  <cp:revision>3</cp:revision>
  <dcterms:created xsi:type="dcterms:W3CDTF">2020-05-14T05:43:00Z</dcterms:created>
  <dcterms:modified xsi:type="dcterms:W3CDTF">2020-05-14T05:45:00Z</dcterms:modified>
</cp:coreProperties>
</file>