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0822" w:rsidRDefault="00F841D1">
      <w:pPr>
        <w:pStyle w:val="Standard"/>
        <w:spacing w:after="0" w:line="240" w:lineRule="auto"/>
        <w:ind w:left="4320" w:firstLine="720"/>
        <w:jc w:val="both"/>
        <w:rPr>
          <w:bCs/>
        </w:rPr>
      </w:pPr>
      <w:r>
        <w:rPr>
          <w:bCs/>
        </w:rPr>
        <w:t>PRITARTA</w:t>
      </w:r>
    </w:p>
    <w:p w:rsidR="00F80822" w:rsidRDefault="00F841D1">
      <w:pPr>
        <w:pStyle w:val="Standard"/>
        <w:spacing w:after="0" w:line="240" w:lineRule="auto"/>
        <w:ind w:left="4320" w:firstLine="720"/>
        <w:jc w:val="both"/>
        <w:rPr>
          <w:bCs/>
        </w:rPr>
      </w:pPr>
      <w:r>
        <w:rPr>
          <w:bCs/>
        </w:rPr>
        <w:t>Panevėžio rajono savivaldybės tarybos</w:t>
      </w:r>
    </w:p>
    <w:p w:rsidR="00F80822" w:rsidRDefault="00F841D1">
      <w:pPr>
        <w:spacing w:after="0" w:line="240" w:lineRule="auto"/>
        <w:ind w:left="4320" w:firstLine="720"/>
        <w:rPr>
          <w:rStyle w:val="Numatytasispastraiposriftas1"/>
          <w:sz w:val="24"/>
          <w:szCs w:val="24"/>
        </w:rPr>
      </w:pPr>
      <w:r>
        <w:rPr>
          <w:bCs/>
          <w:sz w:val="24"/>
          <w:szCs w:val="24"/>
        </w:rPr>
        <w:t xml:space="preserve">2020 m. gegužės </w:t>
      </w:r>
      <w:r w:rsidR="009453AD">
        <w:rPr>
          <w:bCs/>
          <w:sz w:val="24"/>
          <w:szCs w:val="24"/>
        </w:rPr>
        <w:t>28</w:t>
      </w:r>
      <w:r>
        <w:rPr>
          <w:bCs/>
          <w:sz w:val="24"/>
          <w:szCs w:val="24"/>
        </w:rPr>
        <w:t xml:space="preserve"> d.</w:t>
      </w:r>
      <w:r>
        <w:rPr>
          <w:sz w:val="24"/>
          <w:szCs w:val="24"/>
        </w:rPr>
        <w:t xml:space="preserve"> sprendimu Nr. T-</w:t>
      </w:r>
    </w:p>
    <w:p w:rsidR="00F80822" w:rsidRDefault="00F80822">
      <w:pPr>
        <w:spacing w:after="0" w:line="240" w:lineRule="auto"/>
        <w:rPr>
          <w:sz w:val="24"/>
          <w:szCs w:val="24"/>
        </w:rPr>
      </w:pPr>
    </w:p>
    <w:p w:rsidR="00F80822" w:rsidRDefault="00F841D1">
      <w:pPr>
        <w:spacing w:after="0" w:line="240" w:lineRule="auto"/>
        <w:ind w:left="360"/>
        <w:jc w:val="center"/>
        <w:rPr>
          <w:b/>
          <w:sz w:val="24"/>
          <w:szCs w:val="24"/>
        </w:rPr>
      </w:pPr>
      <w:r>
        <w:rPr>
          <w:b/>
          <w:sz w:val="24"/>
          <w:szCs w:val="24"/>
        </w:rPr>
        <w:t>PANEVĖŽIO RAJONO ĖRIŠKIŲ KULTŪROS CENTRO 2019 METŲ VEIKLOS ATASKAITA</w:t>
      </w:r>
    </w:p>
    <w:p w:rsidR="00F80822" w:rsidRDefault="00F80822">
      <w:pPr>
        <w:spacing w:after="0" w:line="240" w:lineRule="auto"/>
        <w:ind w:left="360"/>
        <w:jc w:val="center"/>
        <w:rPr>
          <w:sz w:val="24"/>
          <w:szCs w:val="24"/>
        </w:rPr>
      </w:pPr>
    </w:p>
    <w:p w:rsidR="00F80822" w:rsidRDefault="00F841D1">
      <w:pPr>
        <w:spacing w:after="0" w:line="240" w:lineRule="auto"/>
        <w:ind w:firstLine="626"/>
        <w:jc w:val="center"/>
        <w:rPr>
          <w:b/>
          <w:caps/>
          <w:sz w:val="24"/>
          <w:szCs w:val="24"/>
        </w:rPr>
      </w:pPr>
      <w:r>
        <w:rPr>
          <w:b/>
          <w:sz w:val="24"/>
          <w:szCs w:val="24"/>
        </w:rPr>
        <w:t xml:space="preserve">I. PANEVĖŽIO RAJONO SAVIVALDYBĖS AKTYVAUS BENDRUOMENĖS GYVENIMO SKATINIMO PROGRAMOS (Nr. 3) 01 UŽDAVINYS – </w:t>
      </w:r>
      <w:r>
        <w:rPr>
          <w:b/>
          <w:caps/>
          <w:sz w:val="24"/>
          <w:szCs w:val="24"/>
        </w:rPr>
        <w:t>Sudaryti sąlygas gauti aukštos kokybės kultūrines paslaugas</w:t>
      </w:r>
    </w:p>
    <w:p w:rsidR="00F80822" w:rsidRDefault="00F80822">
      <w:pPr>
        <w:spacing w:after="0" w:line="240" w:lineRule="auto"/>
        <w:ind w:firstLine="626"/>
        <w:jc w:val="center"/>
        <w:rPr>
          <w:b/>
          <w:caps/>
          <w:sz w:val="24"/>
          <w:szCs w:val="24"/>
        </w:rPr>
      </w:pPr>
    </w:p>
    <w:p w:rsidR="002A1968" w:rsidRDefault="00F841D1">
      <w:pPr>
        <w:spacing w:after="0" w:line="240" w:lineRule="auto"/>
        <w:ind w:firstLine="720"/>
        <w:jc w:val="both"/>
        <w:rPr>
          <w:sz w:val="24"/>
          <w:szCs w:val="24"/>
        </w:rPr>
      </w:pPr>
      <w:r>
        <w:rPr>
          <w:sz w:val="24"/>
          <w:szCs w:val="24"/>
        </w:rPr>
        <w:t>1.1. Aprašymas (kultūros centro tikslai, uždaviniai ir funkcijos (pagal nuostatus ir savivaldybės strateginį veiklos planą). Didžiausi 2019 m. pasie</w:t>
      </w:r>
      <w:r w:rsidR="002A1968">
        <w:rPr>
          <w:sz w:val="24"/>
          <w:szCs w:val="24"/>
        </w:rPr>
        <w:t>kimai ir įgyvendinti projektai.</w:t>
      </w:r>
    </w:p>
    <w:p w:rsidR="00F80822" w:rsidRDefault="00F841D1">
      <w:pPr>
        <w:spacing w:after="0" w:line="240" w:lineRule="auto"/>
        <w:ind w:firstLine="720"/>
        <w:jc w:val="both"/>
        <w:rPr>
          <w:sz w:val="24"/>
          <w:szCs w:val="24"/>
        </w:rPr>
      </w:pPr>
      <w:r>
        <w:rPr>
          <w:sz w:val="24"/>
          <w:szCs w:val="24"/>
        </w:rPr>
        <w:t>Kultūros centro veiklos tikslai – kultūrinės, meninės, šviečiamosios (edukacinės) ir informacinės veiklos plėtojimas, neformaliojo švietimo, meninių programų kūrimas, pramoginių programų veikla, etninės kultūros, mėgėjų meno puoselėjimas, kultūros ir meno projektų inicijavimas, rengimas ir įgyvendinimas, profesionaliojo meno sklaida, vietos bendruomenės visų amžiaus grupių kultūrinių poreikių ugdymas ir tenkinimas, kūrybinės saviraiškos užtikrinimas.</w:t>
      </w:r>
    </w:p>
    <w:p w:rsidR="00F80822" w:rsidRDefault="00F841D1" w:rsidP="002A1968">
      <w:pPr>
        <w:spacing w:after="0" w:line="240" w:lineRule="auto"/>
        <w:ind w:firstLine="720"/>
        <w:jc w:val="both"/>
        <w:rPr>
          <w:sz w:val="24"/>
          <w:szCs w:val="24"/>
        </w:rPr>
      </w:pPr>
      <w:r>
        <w:rPr>
          <w:sz w:val="24"/>
          <w:szCs w:val="24"/>
        </w:rPr>
        <w:t>Kultūros centras, įgyvendindamas šiuos tikslus, atlieka tokias funkcijas:</w:t>
      </w:r>
      <w:r w:rsidR="002A1968">
        <w:rPr>
          <w:sz w:val="24"/>
          <w:szCs w:val="24"/>
        </w:rPr>
        <w:t xml:space="preserve"> </w:t>
      </w:r>
      <w:r>
        <w:rPr>
          <w:sz w:val="24"/>
          <w:szCs w:val="24"/>
        </w:rPr>
        <w:t>sudaro sąlygas etninės kultūros sklaidai, populiarina senąsias kultūros tradicijas, papročius, laiduo</w:t>
      </w:r>
      <w:r w:rsidR="002A1968">
        <w:rPr>
          <w:sz w:val="24"/>
          <w:szCs w:val="24"/>
        </w:rPr>
        <w:t>ja etninės kultūros perimamumą;</w:t>
      </w:r>
      <w:r>
        <w:rPr>
          <w:sz w:val="24"/>
          <w:szCs w:val="24"/>
        </w:rPr>
        <w:t xml:space="preserve"> rūpinasi mėgėjų meno kolektyvų parengimu ir dalyvavimu Dainų šventėse, vietiniuose, regioniniuose, nacionaliniuose ir tarptautiniuose renginiuose; skatina ir ugdo meninę veiklą, telkia įvairių žanrų mėgėjų meno kolektyvus, studijas, būrelius ir sudaro sąlygas jų veiklai; organizuoja pramoginius, edukacinius ir kitus renginius; organizuoja valstybinių švenčių, atmintinų datų, kalendorinių švenčių minėjimus; rūpinasi vaikų ir jaunimo užimtumu, meniniu ugdymu; rengia ir vykdo neformaliojo vaikų ir suaugusiųjų švietimo programas; organizuoja visų žanrų ir sričių parodas; kuria ir įprasmina šiuolaikines modernias meno veiklos formas; organizuoja etninę kultūrą, mėgėjų meną populiarinančius renginius, tenkina kitus bendruomenės kultūrinius poreikius; sudaro sąlygas profesionaliojo meno sklaidai; dalyvauja rengiant ir įgyvendinant valstybines ir regionines kultūros plėtros programas; rengia ir vykdo kultūros, švietimo ir meno projektus; skleidžia infor</w:t>
      </w:r>
      <w:r w:rsidR="002A1968">
        <w:rPr>
          <w:sz w:val="24"/>
          <w:szCs w:val="24"/>
        </w:rPr>
        <w:t>maciją visuomenei apie k</w:t>
      </w:r>
      <w:r>
        <w:rPr>
          <w:sz w:val="24"/>
          <w:szCs w:val="24"/>
        </w:rPr>
        <w:t>ultūros centro vykdomą veiklą pasitelkiant ryšius su visuomene ir netiesioginę reklamą; bendradarbiauja su meno, mokslo, švietimo, kultūros, jaunimo, religinėmis, verslo ir nevyriausybinėmis organizacijomis šalyje ir už jos ribų; tiria, analizuoja ir įvertina bendruomenės kultūrinius poreikius, rengia ilgalaikę veiklos strategiją ir metines veiklos programas, rengia ir įgyvendina investicinius kultūros srities projektus; sudaro sąlygas vietos bendruomenės meninei saviraiškai; tenkina sociokultūrinius bendruomenės poreikius; užtikrina Lietuvos Respublikos teisės aktų įgyvendinimą Kultūros centre ir padaliniuose, organiz</w:t>
      </w:r>
      <w:r w:rsidR="002A1968">
        <w:rPr>
          <w:sz w:val="24"/>
          <w:szCs w:val="24"/>
        </w:rPr>
        <w:t>uoja ir kontroliuoja jų veiklą;</w:t>
      </w:r>
      <w:r>
        <w:rPr>
          <w:sz w:val="24"/>
          <w:szCs w:val="24"/>
        </w:rPr>
        <w:t xml:space="preserve"> atlieka kitas teisės aktuose nustatytas funkcijas.</w:t>
      </w:r>
    </w:p>
    <w:p w:rsidR="007C3A55" w:rsidRPr="00191959" w:rsidRDefault="007C3A55" w:rsidP="007C3A55">
      <w:pPr>
        <w:spacing w:after="0" w:line="240" w:lineRule="auto"/>
        <w:ind w:firstLine="720"/>
        <w:jc w:val="both"/>
        <w:rPr>
          <w:sz w:val="24"/>
          <w:szCs w:val="24"/>
        </w:rPr>
      </w:pPr>
      <w:r>
        <w:rPr>
          <w:sz w:val="24"/>
          <w:szCs w:val="24"/>
        </w:rPr>
        <w:t>K</w:t>
      </w:r>
      <w:r w:rsidRPr="00191959">
        <w:rPr>
          <w:sz w:val="24"/>
          <w:szCs w:val="24"/>
        </w:rPr>
        <w:t xml:space="preserve">ultūros centras organizavo renginių ciklą Vietovardžių metams paminėti „Nebe tas kaimelis, nebe to </w:t>
      </w:r>
      <w:r>
        <w:rPr>
          <w:sz w:val="24"/>
          <w:szCs w:val="24"/>
        </w:rPr>
        <w:t>ulyčia“, kuri</w:t>
      </w:r>
      <w:r w:rsidRPr="00191959">
        <w:rPr>
          <w:sz w:val="24"/>
          <w:szCs w:val="24"/>
        </w:rPr>
        <w:t>s buvo įrašytas į L</w:t>
      </w:r>
      <w:r>
        <w:rPr>
          <w:sz w:val="24"/>
          <w:szCs w:val="24"/>
        </w:rPr>
        <w:t>ietuvos Respublikos</w:t>
      </w:r>
      <w:r w:rsidRPr="00191959">
        <w:rPr>
          <w:sz w:val="24"/>
          <w:szCs w:val="24"/>
        </w:rPr>
        <w:t xml:space="preserve"> Vyriausybės 2019 m. sau</w:t>
      </w:r>
      <w:r>
        <w:rPr>
          <w:sz w:val="24"/>
          <w:szCs w:val="24"/>
        </w:rPr>
        <w:t>sio 16 d. nutarimą Nr. 39 „Dėl V</w:t>
      </w:r>
      <w:r w:rsidRPr="00191959">
        <w:rPr>
          <w:sz w:val="24"/>
          <w:szCs w:val="24"/>
        </w:rPr>
        <w:t>ietovardžių metų minėjimo 2019 metais plano pat</w:t>
      </w:r>
      <w:r>
        <w:rPr>
          <w:sz w:val="24"/>
          <w:szCs w:val="24"/>
        </w:rPr>
        <w:t>virtinimo“. S</w:t>
      </w:r>
      <w:r w:rsidRPr="00191959">
        <w:rPr>
          <w:sz w:val="24"/>
          <w:szCs w:val="24"/>
        </w:rPr>
        <w:t xml:space="preserve">urengta Ėriškių gyventojų relikvijų ir </w:t>
      </w:r>
      <w:r>
        <w:rPr>
          <w:sz w:val="24"/>
          <w:szCs w:val="24"/>
        </w:rPr>
        <w:t>senų fotografijų paroda (</w:t>
      </w:r>
      <w:r w:rsidRPr="00191959">
        <w:rPr>
          <w:sz w:val="24"/>
          <w:szCs w:val="24"/>
        </w:rPr>
        <w:t>eksponuota 3 renginiuose), organizuotas informacinis seminaras, kuriame pranešimus skaitė Ramygalos gimnazijos muziejininkė Irena Zubauskienė („Vietovardžiai. Vaikystės takais“), Vilniaus universiteto Geografijos ir kraštotvarkos katedros docentė, mokslų daktarė Filomena Kavoliutė („Krašto vietovardžių išsaugojimo politika Lietuvoje“) ir renginio moderatorė Panevėžio kraštotyros muziejaus Etninės kultūros skyriaus vyresnioji muziejininkė Vitalija Vasiliauskaitė. Renginyje i</w:t>
      </w:r>
      <w:r>
        <w:rPr>
          <w:sz w:val="24"/>
          <w:szCs w:val="24"/>
        </w:rPr>
        <w:t>šnykusių kaimų istorijomis dalij</w:t>
      </w:r>
      <w:r w:rsidRPr="00191959">
        <w:rPr>
          <w:sz w:val="24"/>
          <w:szCs w:val="24"/>
        </w:rPr>
        <w:t>osi Ėriškių gyventojai. Buvo skaitmenizuotos ne tik senosios</w:t>
      </w:r>
      <w:r>
        <w:rPr>
          <w:sz w:val="24"/>
          <w:szCs w:val="24"/>
        </w:rPr>
        <w:t xml:space="preserve"> </w:t>
      </w:r>
      <w:r>
        <w:rPr>
          <w:sz w:val="24"/>
          <w:szCs w:val="24"/>
        </w:rPr>
        <w:lastRenderedPageBreak/>
        <w:t>fotografijos, bet ir Jono Ruzo</w:t>
      </w:r>
      <w:r w:rsidRPr="00191959">
        <w:rPr>
          <w:sz w:val="24"/>
          <w:szCs w:val="24"/>
        </w:rPr>
        <w:t xml:space="preserve"> 2 tomų knyga „Ėriškių kolūkio istorija“. </w:t>
      </w:r>
      <w:r>
        <w:rPr>
          <w:sz w:val="24"/>
          <w:szCs w:val="24"/>
        </w:rPr>
        <w:t>Kit</w:t>
      </w:r>
      <w:r w:rsidRPr="00191959">
        <w:rPr>
          <w:sz w:val="24"/>
          <w:szCs w:val="24"/>
        </w:rPr>
        <w:t>as ciklo renginys – kulinarinės senųjų receptų varžytuvės. Dalyviai pristatė patiekalus, kuriuos ruošdavo išnykusiuose kaimuose ir viensėdžiuose gyvenusios jų mamos ir močiutės. Renginį vainikavo dueto iš Naujosios Zelandijos ir Vokietijos „Stereo naked</w:t>
      </w:r>
      <w:proofErr w:type="gramStart"/>
      <w:r w:rsidRPr="00191959">
        <w:rPr>
          <w:sz w:val="24"/>
          <w:szCs w:val="24"/>
        </w:rPr>
        <w:t>“ koncertas</w:t>
      </w:r>
      <w:proofErr w:type="gramEnd"/>
      <w:r w:rsidRPr="00191959">
        <w:rPr>
          <w:sz w:val="24"/>
          <w:szCs w:val="24"/>
        </w:rPr>
        <w:t>.</w:t>
      </w:r>
    </w:p>
    <w:p w:rsidR="007C3A55" w:rsidRDefault="007C3A55" w:rsidP="007C3A55">
      <w:pPr>
        <w:spacing w:after="0" w:line="240" w:lineRule="auto"/>
        <w:ind w:firstLine="720"/>
        <w:jc w:val="both"/>
        <w:rPr>
          <w:sz w:val="24"/>
          <w:szCs w:val="24"/>
        </w:rPr>
      </w:pPr>
      <w:r w:rsidRPr="00191959">
        <w:rPr>
          <w:sz w:val="24"/>
          <w:szCs w:val="24"/>
        </w:rPr>
        <w:t>Žemaitijos metai buvo akcentuojami liepos 6 d. renginyje „Čia mūsų žemė</w:t>
      </w:r>
      <w:proofErr w:type="gramStart"/>
      <w:r w:rsidRPr="00191959">
        <w:rPr>
          <w:sz w:val="24"/>
          <w:szCs w:val="24"/>
        </w:rPr>
        <w:t>“ prie</w:t>
      </w:r>
      <w:proofErr w:type="gramEnd"/>
      <w:r w:rsidRPr="00191959">
        <w:rPr>
          <w:sz w:val="24"/>
          <w:szCs w:val="24"/>
        </w:rPr>
        <w:t xml:space="preserve"> Upytės piliakalnio. </w:t>
      </w:r>
      <w:r w:rsidR="00651371">
        <w:rPr>
          <w:sz w:val="24"/>
          <w:szCs w:val="24"/>
        </w:rPr>
        <w:t>Simboliškai renginys vyko</w:t>
      </w:r>
      <w:r w:rsidR="00DA23FF">
        <w:rPr>
          <w:sz w:val="24"/>
          <w:szCs w:val="24"/>
        </w:rPr>
        <w:t xml:space="preserve"> žemaičių tarme</w:t>
      </w:r>
      <w:r w:rsidRPr="00191959">
        <w:rPr>
          <w:sz w:val="24"/>
          <w:szCs w:val="24"/>
        </w:rPr>
        <w:t xml:space="preserve">. </w:t>
      </w:r>
    </w:p>
    <w:p w:rsidR="00F80822" w:rsidRDefault="007C3A55" w:rsidP="002A1968">
      <w:pPr>
        <w:spacing w:after="0" w:line="240" w:lineRule="auto"/>
        <w:ind w:firstLine="720"/>
        <w:jc w:val="both"/>
        <w:rPr>
          <w:sz w:val="24"/>
          <w:szCs w:val="24"/>
        </w:rPr>
      </w:pPr>
      <w:r>
        <w:rPr>
          <w:sz w:val="24"/>
          <w:szCs w:val="24"/>
        </w:rPr>
        <w:t>Kultūros centro</w:t>
      </w:r>
      <w:r w:rsidR="002A1968">
        <w:rPr>
          <w:sz w:val="24"/>
          <w:szCs w:val="24"/>
        </w:rPr>
        <w:t xml:space="preserve"> padalinys Linų muziejus</w:t>
      </w:r>
      <w:r w:rsidR="00F841D1">
        <w:rPr>
          <w:sz w:val="24"/>
          <w:szCs w:val="24"/>
        </w:rPr>
        <w:t xml:space="preserve"> rengia edukacinius užsiėmimus vaikams ir suaugusiesiems; organizuoja renginius ir dalyvauja įgyvendinant projektus bendradarbiaujant su kitomis institucijomis (savivaldybe, mokykla, rajono bendruomenių sąjunga); tvarko muziejaus ekspoziciją, rūpinasi eksponatų įsigijimu bei apsauga; rengia ir veda temines ekskursijas, rūpinasi muziejaus populiarinimu; organizuoja su muziejine veikla susijusius renginius.</w:t>
      </w:r>
    </w:p>
    <w:p w:rsidR="00F80822" w:rsidRDefault="007C3A55" w:rsidP="002A1968">
      <w:pPr>
        <w:spacing w:after="0" w:line="240" w:lineRule="auto"/>
        <w:ind w:firstLine="720"/>
        <w:jc w:val="both"/>
        <w:rPr>
          <w:sz w:val="24"/>
          <w:szCs w:val="24"/>
        </w:rPr>
      </w:pPr>
      <w:r>
        <w:rPr>
          <w:sz w:val="24"/>
          <w:szCs w:val="24"/>
        </w:rPr>
        <w:t>Kultūros centro</w:t>
      </w:r>
      <w:r w:rsidR="00F841D1">
        <w:rPr>
          <w:sz w:val="24"/>
          <w:szCs w:val="24"/>
        </w:rPr>
        <w:t xml:space="preserve"> pad</w:t>
      </w:r>
      <w:r w:rsidR="002A1968">
        <w:rPr>
          <w:sz w:val="24"/>
          <w:szCs w:val="24"/>
        </w:rPr>
        <w:t>alinys Tradicinių amatų centras</w:t>
      </w:r>
      <w:r w:rsidR="00F841D1">
        <w:rPr>
          <w:sz w:val="24"/>
          <w:szCs w:val="24"/>
        </w:rPr>
        <w:t xml:space="preserve"> organizuoja kūrybinių dirbtuvių, studijų, būrelių veiklą; puoselėja tradicinių amatų etninę kultūrą tenkinant kultūrinius bendruomenės poreikius; rūpinasi vaikų ir jaunimo užimtumu mokantis tradicinių amatų; gali organizuoti suvenyrų, meno dirbinių, liaudies amatininkų gaminių pardavimą; organizuoja jaunimo atvirų erdvių veiklą.</w:t>
      </w:r>
    </w:p>
    <w:p w:rsidR="00F80822" w:rsidRDefault="00F841D1">
      <w:pPr>
        <w:spacing w:after="0" w:line="240" w:lineRule="auto"/>
        <w:ind w:firstLine="720"/>
        <w:jc w:val="both"/>
        <w:rPr>
          <w:sz w:val="24"/>
          <w:szCs w:val="24"/>
        </w:rPr>
      </w:pPr>
      <w:r>
        <w:rPr>
          <w:sz w:val="24"/>
          <w:szCs w:val="24"/>
        </w:rPr>
        <w:t>Lietuvos kultūros rėmimo fondui pateikti 3 projektai (vienas finansavimo negavo), Vaikų socializacijos, vaikų vasaros užimtumo ir poilsio</w:t>
      </w:r>
      <w:r w:rsidR="002A1968">
        <w:rPr>
          <w:sz w:val="24"/>
          <w:szCs w:val="24"/>
        </w:rPr>
        <w:t xml:space="preserve"> programos</w:t>
      </w:r>
      <w:r>
        <w:rPr>
          <w:sz w:val="24"/>
          <w:szCs w:val="24"/>
        </w:rPr>
        <w:t xml:space="preserve">, Smurto ir patyčių prevencijos </w:t>
      </w:r>
      <w:r w:rsidR="002A1968">
        <w:rPr>
          <w:sz w:val="24"/>
          <w:szCs w:val="24"/>
        </w:rPr>
        <w:t xml:space="preserve">programos </w:t>
      </w:r>
      <w:r>
        <w:rPr>
          <w:sz w:val="24"/>
          <w:szCs w:val="24"/>
        </w:rPr>
        <w:t>konkursui – 1, 2014–2020 metų Europos kaimynystės priemonės Latvijos, Lietuvos ir Baltarusijos bendradarbiavimo per sieną programa – 1, NVŠ – 1. Pasirašyta Lietuvos kaimo plėtros 2014–2020 metų programos projekto „Tradicinių amatų centro Panevėžio rajone, Upytės kaime, plėtra. II etapas</w:t>
      </w:r>
      <w:proofErr w:type="gramStart"/>
      <w:r>
        <w:rPr>
          <w:sz w:val="24"/>
          <w:szCs w:val="24"/>
        </w:rPr>
        <w:t>“ sutartis</w:t>
      </w:r>
      <w:proofErr w:type="gramEnd"/>
      <w:r>
        <w:rPr>
          <w:sz w:val="24"/>
          <w:szCs w:val="24"/>
        </w:rPr>
        <w:t>, atlikti 2 viešieji pirkimai</w:t>
      </w:r>
      <w:r w:rsidR="002A1968">
        <w:rPr>
          <w:sz w:val="24"/>
          <w:szCs w:val="24"/>
        </w:rPr>
        <w:t xml:space="preserve"> (projektų sąrašas pateikiamas 1 priede</w:t>
      </w:r>
      <w:r>
        <w:rPr>
          <w:sz w:val="24"/>
          <w:szCs w:val="24"/>
        </w:rPr>
        <w:t xml:space="preserve">). </w:t>
      </w:r>
    </w:p>
    <w:p w:rsidR="00F80822" w:rsidRDefault="00F841D1">
      <w:pPr>
        <w:widowControl w:val="0"/>
        <w:autoSpaceDE w:val="0"/>
        <w:autoSpaceDN w:val="0"/>
        <w:spacing w:after="0" w:line="240" w:lineRule="auto"/>
        <w:ind w:firstLine="720"/>
        <w:jc w:val="both"/>
        <w:rPr>
          <w:sz w:val="24"/>
          <w:szCs w:val="24"/>
        </w:rPr>
      </w:pPr>
      <w:r>
        <w:rPr>
          <w:sz w:val="24"/>
          <w:szCs w:val="24"/>
        </w:rPr>
        <w:t>Kultūros centre atlikti ilgalaikio turto remonto darbai: pakeistos salės lempos taupesniais LED šviestuvais vietoje neekonomiškų pasenusio modelio halogeninių lempų. Meno vadovų kabinetuose ir administracinėse patalpose įmontuotos LED panelės. Įrengtas lauko apšvietimas. Pakeistas scenos užuolaidų mechanizmas nuotoliniu būdu valdoma sistema, pakeistos salės ritininės užuolaidos, į gaisrinės saugos signalizaciją įrengta telemetrija.</w:t>
      </w:r>
    </w:p>
    <w:p w:rsidR="00F80822" w:rsidRPr="00D84C2B" w:rsidRDefault="00F841D1">
      <w:pPr>
        <w:spacing w:after="0" w:line="240" w:lineRule="auto"/>
        <w:ind w:firstLine="720"/>
        <w:jc w:val="both"/>
        <w:rPr>
          <w:sz w:val="24"/>
          <w:szCs w:val="24"/>
        </w:rPr>
      </w:pPr>
      <w:r w:rsidRPr="00D84C2B">
        <w:rPr>
          <w:sz w:val="24"/>
          <w:szCs w:val="24"/>
        </w:rPr>
        <w:t xml:space="preserve">Parengta medžiaga ir pateiktos 2 paraiškos Nematerialaus kultūros paveldo sąvadui: „Šventų Velykų būgno mušimo tradicija Vadokliuose“, „Žolinės vainikų pynimo tradicija Krekenavoje“. </w:t>
      </w:r>
    </w:p>
    <w:p w:rsidR="00F80822" w:rsidRDefault="00F841D1">
      <w:pPr>
        <w:spacing w:after="0" w:line="240" w:lineRule="auto"/>
        <w:ind w:firstLine="720"/>
        <w:jc w:val="both"/>
        <w:rPr>
          <w:sz w:val="24"/>
          <w:szCs w:val="24"/>
        </w:rPr>
      </w:pPr>
      <w:r>
        <w:rPr>
          <w:sz w:val="24"/>
          <w:szCs w:val="24"/>
        </w:rPr>
        <w:t>Kvalifikaciją kėlė 8 darbuotojai, dalyvauta 14 skirtingų seminarų, mokymų. Vystomas tarptautinis bendradarbiavimas su Latvijos Respublikos Vilakos ir Limbaži rajonais – vyko kultūriniai mainai, surengti 4 koncertai. Parengtos 6 naujos edukacinės programos, vykdyti tradicinių amatų mokymai, surengti 4 tradiciniai amatininkų turgūs. Folkloro ansamblis „Upytės Vešeta</w:t>
      </w:r>
      <w:proofErr w:type="gramStart"/>
      <w:r>
        <w:rPr>
          <w:sz w:val="24"/>
          <w:szCs w:val="24"/>
        </w:rPr>
        <w:t>“ parengė</w:t>
      </w:r>
      <w:proofErr w:type="gramEnd"/>
      <w:r>
        <w:rPr>
          <w:sz w:val="24"/>
          <w:szCs w:val="24"/>
        </w:rPr>
        <w:t xml:space="preserve"> 23 koncertines programas, folkloro ansamblis „Kupetynė“ – 15. </w:t>
      </w:r>
    </w:p>
    <w:p w:rsidR="00F80822" w:rsidRDefault="00F841D1">
      <w:pPr>
        <w:spacing w:after="0" w:line="240" w:lineRule="auto"/>
        <w:ind w:firstLine="720"/>
        <w:jc w:val="both"/>
        <w:rPr>
          <w:sz w:val="24"/>
          <w:szCs w:val="24"/>
        </w:rPr>
      </w:pPr>
      <w:r>
        <w:rPr>
          <w:sz w:val="24"/>
          <w:szCs w:val="24"/>
        </w:rPr>
        <w:t>Projektų ir centro spec. lėšomis pasiūdinti dr</w:t>
      </w:r>
      <w:r w:rsidR="002A1968">
        <w:rPr>
          <w:sz w:val="24"/>
          <w:szCs w:val="24"/>
        </w:rPr>
        <w:t>abužiai, jų vienetai: prijuostės</w:t>
      </w:r>
      <w:r>
        <w:rPr>
          <w:sz w:val="24"/>
          <w:szCs w:val="24"/>
        </w:rPr>
        <w:t xml:space="preserve"> 10 vnt., tautinis sijonas 1 vnt., moteriški aulinukai 3 vnt.</w:t>
      </w:r>
      <w:r w:rsidR="002A1968">
        <w:rPr>
          <w:sz w:val="24"/>
          <w:szCs w:val="24"/>
        </w:rPr>
        <w:t>,</w:t>
      </w:r>
      <w:r>
        <w:rPr>
          <w:sz w:val="24"/>
          <w:szCs w:val="24"/>
        </w:rPr>
        <w:t xml:space="preserve"> vyriški aulinukai 4 vnt., archeologinio stiliaus moteriški drabužiai 2 vnt., archeologinio stiliaus vyriški drabužiai 1 vnt., archeologinio stiliaus kepurėlės </w:t>
      </w:r>
      <w:r w:rsidR="002A1968">
        <w:rPr>
          <w:sz w:val="24"/>
          <w:szCs w:val="24"/>
        </w:rPr>
        <w:t xml:space="preserve">    </w:t>
      </w:r>
      <w:r>
        <w:rPr>
          <w:sz w:val="24"/>
          <w:szCs w:val="24"/>
        </w:rPr>
        <w:t>3 vnt., valstiečių darbužiai: vyriškos kelnės 4 vnt., moteriški sijonai 2 vnt., palaidinės 2 vnt. Darbo sąlygų pagerinimui p</w:t>
      </w:r>
      <w:r w:rsidR="002A1968">
        <w:rPr>
          <w:sz w:val="24"/>
          <w:szCs w:val="24"/>
        </w:rPr>
        <w:t>agaminti mestuvai audėjo amatui demonstruot</w:t>
      </w:r>
      <w:r>
        <w:rPr>
          <w:sz w:val="24"/>
          <w:szCs w:val="24"/>
        </w:rPr>
        <w:t xml:space="preserve">i ir audėjo darbui, nupirkta žoliapjovė centro ir padalinio teritorijos priežiūrai. </w:t>
      </w:r>
    </w:p>
    <w:p w:rsidR="00F80822" w:rsidRDefault="00F841D1">
      <w:pPr>
        <w:spacing w:after="0" w:line="240" w:lineRule="auto"/>
        <w:ind w:firstLine="720"/>
        <w:jc w:val="both"/>
        <w:rPr>
          <w:sz w:val="24"/>
          <w:szCs w:val="24"/>
        </w:rPr>
      </w:pPr>
      <w:r>
        <w:rPr>
          <w:sz w:val="24"/>
          <w:szCs w:val="24"/>
        </w:rPr>
        <w:t>1.2. Rezultatai (kultūros centro problemos 2019 m., patirtos finansinės ir kt. nesėkmės).</w:t>
      </w:r>
    </w:p>
    <w:p w:rsidR="00F80822" w:rsidRDefault="00F841D1">
      <w:pPr>
        <w:spacing w:after="0" w:line="240" w:lineRule="auto"/>
        <w:ind w:firstLine="720"/>
        <w:jc w:val="both"/>
        <w:rPr>
          <w:sz w:val="24"/>
          <w:szCs w:val="24"/>
        </w:rPr>
      </w:pPr>
      <w:r>
        <w:rPr>
          <w:sz w:val="24"/>
          <w:szCs w:val="24"/>
        </w:rPr>
        <w:t>Ėriškių kultūros centrui reikalingi remonto ir modernizavimo darbai: šaligatvio plytelių keitimas, stovėjimo aikštelės ir įvažiavimo asfalto remontas po nuotekų vamzdyno klojimo darbų, salės grindų šlifavimas ir lakavimas, durų keitimas, rūsio patalpų remontas ir pritaikymas kultūros reikmėms. Folkloro ansambliams reikalingi tautiniai kostiumai, muzikos instrumentai. Didesnių nesėkmių įstaiga nepatyrė</w:t>
      </w:r>
      <w:r w:rsidR="002A1968">
        <w:rPr>
          <w:sz w:val="24"/>
          <w:szCs w:val="24"/>
        </w:rPr>
        <w:t>, įvykdė 2019 m.</w:t>
      </w:r>
      <w:r>
        <w:rPr>
          <w:sz w:val="24"/>
          <w:szCs w:val="24"/>
        </w:rPr>
        <w:t xml:space="preserve"> tikslus.</w:t>
      </w:r>
    </w:p>
    <w:p w:rsidR="00F80822" w:rsidRDefault="00F80822">
      <w:pPr>
        <w:spacing w:after="0" w:line="240" w:lineRule="auto"/>
        <w:ind w:firstLine="720"/>
        <w:jc w:val="both"/>
        <w:rPr>
          <w:sz w:val="24"/>
          <w:szCs w:val="24"/>
        </w:rPr>
      </w:pPr>
    </w:p>
    <w:p w:rsidR="00F80822" w:rsidRDefault="00F841D1">
      <w:pPr>
        <w:tabs>
          <w:tab w:val="left" w:pos="800"/>
        </w:tabs>
        <w:spacing w:after="0" w:line="240" w:lineRule="auto"/>
        <w:jc w:val="center"/>
        <w:rPr>
          <w:b/>
          <w:sz w:val="24"/>
          <w:szCs w:val="24"/>
        </w:rPr>
      </w:pPr>
      <w:r>
        <w:rPr>
          <w:b/>
          <w:sz w:val="24"/>
          <w:szCs w:val="24"/>
        </w:rPr>
        <w:t>II. KULTŪROS CENTRO STRUKTŪRA</w:t>
      </w:r>
    </w:p>
    <w:p w:rsidR="00F80822" w:rsidRDefault="00F841D1">
      <w:pPr>
        <w:spacing w:after="0" w:line="240" w:lineRule="auto"/>
        <w:rPr>
          <w:sz w:val="24"/>
          <w:szCs w:val="24"/>
        </w:rPr>
      </w:pPr>
      <w:r>
        <w:rPr>
          <w:b/>
          <w:sz w:val="24"/>
          <w:szCs w:val="24"/>
        </w:rPr>
        <w:lastRenderedPageBreak/>
        <w:tab/>
      </w:r>
      <w:r>
        <w:rPr>
          <w:sz w:val="24"/>
          <w:szCs w:val="24"/>
        </w:rPr>
        <w:t>2.1. Darbuotojai:</w:t>
      </w:r>
    </w:p>
    <w:tbl>
      <w:tblPr>
        <w:tblpPr w:leftFromText="180" w:rightFromText="180" w:vertAnchor="text" w:horzAnchor="page" w:tblpX="1800" w:tblpY="273"/>
        <w:tblW w:w="9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6"/>
        <w:gridCol w:w="739"/>
        <w:gridCol w:w="528"/>
        <w:gridCol w:w="739"/>
        <w:gridCol w:w="528"/>
        <w:gridCol w:w="742"/>
        <w:gridCol w:w="608"/>
        <w:gridCol w:w="796"/>
        <w:gridCol w:w="576"/>
        <w:gridCol w:w="743"/>
        <w:gridCol w:w="529"/>
        <w:gridCol w:w="739"/>
        <w:gridCol w:w="528"/>
        <w:gridCol w:w="683"/>
      </w:tblGrid>
      <w:tr w:rsidR="00F80822">
        <w:trPr>
          <w:trHeight w:val="381"/>
        </w:trPr>
        <w:tc>
          <w:tcPr>
            <w:tcW w:w="1136" w:type="dxa"/>
            <w:vMerge w:val="restart"/>
            <w:tcBorders>
              <w:top w:val="single" w:sz="4" w:space="0" w:color="auto"/>
              <w:left w:val="single" w:sz="4" w:space="0" w:color="auto"/>
              <w:bottom w:val="single" w:sz="4" w:space="0" w:color="auto"/>
              <w:right w:val="single" w:sz="4" w:space="0" w:color="auto"/>
            </w:tcBorders>
          </w:tcPr>
          <w:p w:rsidR="00F80822" w:rsidRDefault="00F80822">
            <w:pPr>
              <w:spacing w:after="0" w:line="240" w:lineRule="auto"/>
              <w:rPr>
                <w:sz w:val="24"/>
                <w:szCs w:val="24"/>
              </w:rPr>
            </w:pPr>
          </w:p>
        </w:tc>
        <w:tc>
          <w:tcPr>
            <w:tcW w:w="1267" w:type="dxa"/>
            <w:gridSpan w:val="2"/>
            <w:vMerge w:val="restart"/>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jc w:val="center"/>
            </w:pPr>
            <w:r>
              <w:t>Darbuotojai</w:t>
            </w:r>
          </w:p>
        </w:tc>
        <w:tc>
          <w:tcPr>
            <w:tcW w:w="1267" w:type="dxa"/>
            <w:gridSpan w:val="2"/>
            <w:vMerge w:val="restart"/>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jc w:val="center"/>
            </w:pPr>
            <w:r>
              <w:t>Pareigybės</w:t>
            </w:r>
          </w:p>
        </w:tc>
        <w:tc>
          <w:tcPr>
            <w:tcW w:w="5944" w:type="dxa"/>
            <w:gridSpan w:val="9"/>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jc w:val="center"/>
            </w:pPr>
            <w:r>
              <w:t>Kultūros ir meno darbuotojų išsilavinimas</w:t>
            </w:r>
          </w:p>
          <w:p w:rsidR="00F80822" w:rsidRDefault="00F841D1">
            <w:pPr>
              <w:spacing w:after="0" w:line="240" w:lineRule="auto"/>
              <w:jc w:val="center"/>
            </w:pPr>
            <w:r>
              <w:t>(pagal turimus diplomus)</w:t>
            </w:r>
          </w:p>
        </w:tc>
      </w:tr>
      <w:tr w:rsidR="00F80822">
        <w:trPr>
          <w:trHeight w:val="146"/>
        </w:trPr>
        <w:tc>
          <w:tcPr>
            <w:tcW w:w="1136" w:type="dxa"/>
            <w:vMerge/>
            <w:tcBorders>
              <w:top w:val="single" w:sz="4" w:space="0" w:color="auto"/>
              <w:left w:val="single" w:sz="4" w:space="0" w:color="auto"/>
              <w:bottom w:val="single" w:sz="4" w:space="0" w:color="auto"/>
              <w:right w:val="single" w:sz="4" w:space="0" w:color="auto"/>
            </w:tcBorders>
            <w:vAlign w:val="center"/>
          </w:tcPr>
          <w:p w:rsidR="00F80822" w:rsidRDefault="00F80822">
            <w:pPr>
              <w:spacing w:after="0" w:line="240" w:lineRule="auto"/>
              <w:rPr>
                <w:sz w:val="24"/>
                <w:szCs w:val="24"/>
              </w:rPr>
            </w:pPr>
          </w:p>
        </w:tc>
        <w:tc>
          <w:tcPr>
            <w:tcW w:w="1267" w:type="dxa"/>
            <w:gridSpan w:val="2"/>
            <w:vMerge/>
            <w:tcBorders>
              <w:top w:val="single" w:sz="4" w:space="0" w:color="auto"/>
              <w:left w:val="single" w:sz="4" w:space="0" w:color="auto"/>
              <w:bottom w:val="single" w:sz="4" w:space="0" w:color="auto"/>
              <w:right w:val="single" w:sz="4" w:space="0" w:color="auto"/>
            </w:tcBorders>
            <w:vAlign w:val="center"/>
          </w:tcPr>
          <w:p w:rsidR="00F80822" w:rsidRDefault="00F80822">
            <w:pPr>
              <w:spacing w:after="0" w:line="240" w:lineRule="auto"/>
            </w:pPr>
          </w:p>
        </w:tc>
        <w:tc>
          <w:tcPr>
            <w:tcW w:w="1267" w:type="dxa"/>
            <w:gridSpan w:val="2"/>
            <w:vMerge/>
            <w:tcBorders>
              <w:top w:val="single" w:sz="4" w:space="0" w:color="auto"/>
              <w:left w:val="single" w:sz="4" w:space="0" w:color="auto"/>
              <w:bottom w:val="single" w:sz="4" w:space="0" w:color="auto"/>
              <w:right w:val="single" w:sz="4" w:space="0" w:color="auto"/>
            </w:tcBorders>
            <w:vAlign w:val="center"/>
          </w:tcPr>
          <w:p w:rsidR="00F80822" w:rsidRDefault="00F80822">
            <w:pPr>
              <w:spacing w:after="0" w:line="240" w:lineRule="auto"/>
            </w:pPr>
          </w:p>
        </w:tc>
        <w:tc>
          <w:tcPr>
            <w:tcW w:w="1350" w:type="dxa"/>
            <w:gridSpan w:val="2"/>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Aukštasis universitetinis</w:t>
            </w:r>
          </w:p>
        </w:tc>
        <w:tc>
          <w:tcPr>
            <w:tcW w:w="1372" w:type="dxa"/>
            <w:gridSpan w:val="2"/>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Aukštasis neuniversiteti-nis</w:t>
            </w:r>
          </w:p>
        </w:tc>
        <w:tc>
          <w:tcPr>
            <w:tcW w:w="1272" w:type="dxa"/>
            <w:gridSpan w:val="2"/>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Aukštesnysis</w:t>
            </w:r>
          </w:p>
        </w:tc>
        <w:tc>
          <w:tcPr>
            <w:tcW w:w="1267" w:type="dxa"/>
            <w:gridSpan w:val="2"/>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Specialusis vidurinis</w:t>
            </w:r>
          </w:p>
        </w:tc>
        <w:tc>
          <w:tcPr>
            <w:tcW w:w="68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Vidu-rinis</w:t>
            </w:r>
          </w:p>
        </w:tc>
      </w:tr>
      <w:tr w:rsidR="00F80822">
        <w:trPr>
          <w:trHeight w:val="461"/>
        </w:trPr>
        <w:tc>
          <w:tcPr>
            <w:tcW w:w="1136" w:type="dxa"/>
            <w:vMerge/>
            <w:tcBorders>
              <w:top w:val="single" w:sz="4" w:space="0" w:color="auto"/>
              <w:left w:val="single" w:sz="4" w:space="0" w:color="auto"/>
              <w:bottom w:val="single" w:sz="4" w:space="0" w:color="auto"/>
              <w:right w:val="single" w:sz="4" w:space="0" w:color="auto"/>
            </w:tcBorders>
            <w:vAlign w:val="center"/>
          </w:tcPr>
          <w:p w:rsidR="00F80822" w:rsidRDefault="00F80822">
            <w:pPr>
              <w:spacing w:after="0" w:line="240" w:lineRule="auto"/>
              <w:rPr>
                <w:sz w:val="24"/>
                <w:szCs w:val="24"/>
              </w:rPr>
            </w:pPr>
          </w:p>
        </w:tc>
        <w:tc>
          <w:tcPr>
            <w:tcW w:w="739"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jc w:val="center"/>
            </w:pPr>
            <w:r>
              <w:t>Kultū-ros ir meno</w:t>
            </w:r>
          </w:p>
        </w:tc>
        <w:tc>
          <w:tcPr>
            <w:tcW w:w="528"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jc w:val="center"/>
            </w:pPr>
            <w:r>
              <w:t>Kiti</w:t>
            </w:r>
          </w:p>
        </w:tc>
        <w:tc>
          <w:tcPr>
            <w:tcW w:w="739"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jc w:val="center"/>
            </w:pPr>
            <w:r>
              <w:t>Kultū-ros ir meno</w:t>
            </w:r>
          </w:p>
        </w:tc>
        <w:tc>
          <w:tcPr>
            <w:tcW w:w="528"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jc w:val="center"/>
            </w:pPr>
            <w:r>
              <w:t>Kiti</w:t>
            </w:r>
          </w:p>
        </w:tc>
        <w:tc>
          <w:tcPr>
            <w:tcW w:w="742"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jc w:val="center"/>
            </w:pPr>
            <w:r>
              <w:t>Kultū-ros ir meno</w:t>
            </w:r>
          </w:p>
        </w:tc>
        <w:tc>
          <w:tcPr>
            <w:tcW w:w="608"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Kiti</w:t>
            </w:r>
          </w:p>
        </w:tc>
        <w:tc>
          <w:tcPr>
            <w:tcW w:w="796"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jc w:val="center"/>
            </w:pPr>
            <w:r>
              <w:t>Kultū-ros ir meno</w:t>
            </w:r>
          </w:p>
        </w:tc>
        <w:tc>
          <w:tcPr>
            <w:tcW w:w="576"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Kiti</w:t>
            </w:r>
          </w:p>
        </w:tc>
        <w:tc>
          <w:tcPr>
            <w:tcW w:w="74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jc w:val="center"/>
            </w:pPr>
            <w:r>
              <w:t>Kultū-ros ir meno</w:t>
            </w:r>
          </w:p>
        </w:tc>
        <w:tc>
          <w:tcPr>
            <w:tcW w:w="529"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Kiti</w:t>
            </w:r>
          </w:p>
        </w:tc>
        <w:tc>
          <w:tcPr>
            <w:tcW w:w="739"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jc w:val="center"/>
            </w:pPr>
            <w:r>
              <w:t>Kultū-ros ir meno</w:t>
            </w:r>
          </w:p>
        </w:tc>
        <w:tc>
          <w:tcPr>
            <w:tcW w:w="528"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Kiti</w:t>
            </w:r>
          </w:p>
        </w:tc>
        <w:tc>
          <w:tcPr>
            <w:tcW w:w="683" w:type="dxa"/>
            <w:tcBorders>
              <w:top w:val="single" w:sz="4" w:space="0" w:color="auto"/>
              <w:left w:val="single" w:sz="4" w:space="0" w:color="auto"/>
              <w:bottom w:val="single" w:sz="4" w:space="0" w:color="auto"/>
              <w:right w:val="single" w:sz="4" w:space="0" w:color="auto"/>
            </w:tcBorders>
          </w:tcPr>
          <w:p w:rsidR="00F80822" w:rsidRDefault="00F80822">
            <w:pPr>
              <w:spacing w:after="0" w:line="240" w:lineRule="auto"/>
            </w:pPr>
          </w:p>
        </w:tc>
      </w:tr>
      <w:tr w:rsidR="00F80822">
        <w:trPr>
          <w:trHeight w:val="282"/>
        </w:trPr>
        <w:tc>
          <w:tcPr>
            <w:tcW w:w="1136" w:type="dxa"/>
            <w:vMerge/>
            <w:tcBorders>
              <w:top w:val="single" w:sz="4" w:space="0" w:color="auto"/>
              <w:left w:val="single" w:sz="4" w:space="0" w:color="auto"/>
              <w:bottom w:val="single" w:sz="4" w:space="0" w:color="auto"/>
              <w:right w:val="single" w:sz="4" w:space="0" w:color="auto"/>
            </w:tcBorders>
            <w:vAlign w:val="center"/>
          </w:tcPr>
          <w:p w:rsidR="00F80822" w:rsidRDefault="00F80822">
            <w:pPr>
              <w:spacing w:after="0" w:line="240" w:lineRule="auto"/>
              <w:rPr>
                <w:sz w:val="24"/>
                <w:szCs w:val="24"/>
              </w:rPr>
            </w:pPr>
          </w:p>
        </w:tc>
        <w:tc>
          <w:tcPr>
            <w:tcW w:w="739"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jc w:val="center"/>
            </w:pPr>
            <w:r>
              <w:t>1</w:t>
            </w:r>
          </w:p>
        </w:tc>
        <w:tc>
          <w:tcPr>
            <w:tcW w:w="528"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jc w:val="center"/>
            </w:pPr>
            <w:r>
              <w:t>2</w:t>
            </w:r>
          </w:p>
        </w:tc>
        <w:tc>
          <w:tcPr>
            <w:tcW w:w="739"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jc w:val="center"/>
            </w:pPr>
            <w:r>
              <w:t>3</w:t>
            </w:r>
          </w:p>
        </w:tc>
        <w:tc>
          <w:tcPr>
            <w:tcW w:w="528"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jc w:val="center"/>
            </w:pPr>
            <w:r>
              <w:t>4</w:t>
            </w:r>
          </w:p>
        </w:tc>
        <w:tc>
          <w:tcPr>
            <w:tcW w:w="742"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jc w:val="center"/>
            </w:pPr>
            <w:r>
              <w:t>5</w:t>
            </w:r>
          </w:p>
        </w:tc>
        <w:tc>
          <w:tcPr>
            <w:tcW w:w="608"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jc w:val="center"/>
            </w:pPr>
            <w:r>
              <w:t>6</w:t>
            </w:r>
          </w:p>
        </w:tc>
        <w:tc>
          <w:tcPr>
            <w:tcW w:w="796"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jc w:val="center"/>
            </w:pPr>
            <w:r>
              <w:t>7</w:t>
            </w:r>
          </w:p>
        </w:tc>
        <w:tc>
          <w:tcPr>
            <w:tcW w:w="576"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jc w:val="center"/>
            </w:pPr>
            <w:r>
              <w:t>8</w:t>
            </w:r>
          </w:p>
        </w:tc>
        <w:tc>
          <w:tcPr>
            <w:tcW w:w="74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jc w:val="center"/>
            </w:pPr>
            <w:r>
              <w:t>9</w:t>
            </w:r>
          </w:p>
        </w:tc>
        <w:tc>
          <w:tcPr>
            <w:tcW w:w="529"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jc w:val="center"/>
            </w:pPr>
            <w:r>
              <w:t>10</w:t>
            </w:r>
          </w:p>
        </w:tc>
        <w:tc>
          <w:tcPr>
            <w:tcW w:w="739"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jc w:val="center"/>
            </w:pPr>
            <w:r>
              <w:t>11</w:t>
            </w:r>
          </w:p>
        </w:tc>
        <w:tc>
          <w:tcPr>
            <w:tcW w:w="528"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jc w:val="center"/>
            </w:pPr>
            <w:r>
              <w:t>12</w:t>
            </w:r>
          </w:p>
        </w:tc>
        <w:tc>
          <w:tcPr>
            <w:tcW w:w="68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jc w:val="center"/>
            </w:pPr>
            <w:r>
              <w:t>13</w:t>
            </w:r>
          </w:p>
        </w:tc>
      </w:tr>
      <w:tr w:rsidR="00F80822">
        <w:trPr>
          <w:trHeight w:val="697"/>
        </w:trPr>
        <w:tc>
          <w:tcPr>
            <w:tcW w:w="1136"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Ėriškių</w:t>
            </w:r>
          </w:p>
          <w:p w:rsidR="00F80822" w:rsidRDefault="00F841D1">
            <w:pPr>
              <w:spacing w:after="0" w:line="240" w:lineRule="auto"/>
            </w:pPr>
            <w:r>
              <w:t>kultūros centras</w:t>
            </w:r>
          </w:p>
        </w:tc>
        <w:tc>
          <w:tcPr>
            <w:tcW w:w="739"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rPr>
                <w:sz w:val="24"/>
                <w:szCs w:val="24"/>
              </w:rPr>
            </w:pPr>
            <w:r>
              <w:rPr>
                <w:sz w:val="24"/>
                <w:szCs w:val="24"/>
              </w:rPr>
              <w:t>5</w:t>
            </w:r>
          </w:p>
        </w:tc>
        <w:tc>
          <w:tcPr>
            <w:tcW w:w="528"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rPr>
                <w:sz w:val="24"/>
                <w:szCs w:val="24"/>
              </w:rPr>
            </w:pPr>
            <w:r>
              <w:rPr>
                <w:sz w:val="24"/>
                <w:szCs w:val="24"/>
              </w:rPr>
              <w:t>3</w:t>
            </w:r>
          </w:p>
        </w:tc>
        <w:tc>
          <w:tcPr>
            <w:tcW w:w="739"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rPr>
                <w:sz w:val="24"/>
                <w:szCs w:val="24"/>
              </w:rPr>
            </w:pPr>
            <w:r>
              <w:rPr>
                <w:sz w:val="24"/>
                <w:szCs w:val="24"/>
              </w:rPr>
              <w:t>2,5</w:t>
            </w:r>
          </w:p>
        </w:tc>
        <w:tc>
          <w:tcPr>
            <w:tcW w:w="528"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rPr>
                <w:sz w:val="24"/>
                <w:szCs w:val="24"/>
              </w:rPr>
            </w:pPr>
            <w:r>
              <w:rPr>
                <w:sz w:val="24"/>
                <w:szCs w:val="24"/>
              </w:rPr>
              <w:t>2</w:t>
            </w:r>
          </w:p>
        </w:tc>
        <w:tc>
          <w:tcPr>
            <w:tcW w:w="742"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rPr>
                <w:sz w:val="24"/>
                <w:szCs w:val="24"/>
              </w:rPr>
            </w:pPr>
            <w:r>
              <w:rPr>
                <w:sz w:val="24"/>
                <w:szCs w:val="24"/>
              </w:rPr>
              <w:t>0</w:t>
            </w:r>
          </w:p>
        </w:tc>
        <w:tc>
          <w:tcPr>
            <w:tcW w:w="608"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rPr>
                <w:sz w:val="24"/>
                <w:szCs w:val="24"/>
              </w:rPr>
            </w:pPr>
            <w:r>
              <w:rPr>
                <w:sz w:val="24"/>
                <w:szCs w:val="24"/>
              </w:rPr>
              <w:t>1</w:t>
            </w:r>
          </w:p>
        </w:tc>
        <w:tc>
          <w:tcPr>
            <w:tcW w:w="796"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rPr>
                <w:sz w:val="24"/>
                <w:szCs w:val="24"/>
              </w:rPr>
            </w:pPr>
            <w:r>
              <w:rPr>
                <w:sz w:val="24"/>
                <w:szCs w:val="24"/>
              </w:rPr>
              <w:t>0</w:t>
            </w:r>
          </w:p>
        </w:tc>
        <w:tc>
          <w:tcPr>
            <w:tcW w:w="576"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rPr>
                <w:sz w:val="24"/>
                <w:szCs w:val="24"/>
              </w:rPr>
            </w:pPr>
            <w:r>
              <w:rPr>
                <w:sz w:val="24"/>
                <w:szCs w:val="24"/>
              </w:rPr>
              <w:t>0</w:t>
            </w:r>
          </w:p>
        </w:tc>
        <w:tc>
          <w:tcPr>
            <w:tcW w:w="74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rPr>
                <w:sz w:val="24"/>
                <w:szCs w:val="24"/>
              </w:rPr>
            </w:pPr>
            <w:r>
              <w:rPr>
                <w:sz w:val="24"/>
                <w:szCs w:val="24"/>
              </w:rPr>
              <w:t>2</w:t>
            </w:r>
          </w:p>
        </w:tc>
        <w:tc>
          <w:tcPr>
            <w:tcW w:w="529"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rPr>
                <w:sz w:val="24"/>
                <w:szCs w:val="24"/>
              </w:rPr>
            </w:pPr>
            <w:r>
              <w:rPr>
                <w:sz w:val="24"/>
                <w:szCs w:val="24"/>
              </w:rPr>
              <w:t>0</w:t>
            </w:r>
          </w:p>
        </w:tc>
        <w:tc>
          <w:tcPr>
            <w:tcW w:w="739"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rPr>
                <w:sz w:val="24"/>
                <w:szCs w:val="24"/>
              </w:rPr>
            </w:pPr>
            <w:r>
              <w:rPr>
                <w:sz w:val="24"/>
                <w:szCs w:val="24"/>
              </w:rPr>
              <w:t>1</w:t>
            </w:r>
          </w:p>
        </w:tc>
        <w:tc>
          <w:tcPr>
            <w:tcW w:w="528"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rPr>
                <w:sz w:val="24"/>
                <w:szCs w:val="24"/>
              </w:rPr>
            </w:pPr>
            <w:r>
              <w:rPr>
                <w:sz w:val="24"/>
                <w:szCs w:val="24"/>
              </w:rPr>
              <w:t>0</w:t>
            </w:r>
          </w:p>
        </w:tc>
        <w:tc>
          <w:tcPr>
            <w:tcW w:w="68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rPr>
                <w:sz w:val="24"/>
                <w:szCs w:val="24"/>
              </w:rPr>
            </w:pPr>
            <w:r>
              <w:rPr>
                <w:sz w:val="24"/>
                <w:szCs w:val="24"/>
              </w:rPr>
              <w:t>0</w:t>
            </w:r>
          </w:p>
        </w:tc>
      </w:tr>
      <w:tr w:rsidR="00F80822">
        <w:trPr>
          <w:trHeight w:val="274"/>
        </w:trPr>
        <w:tc>
          <w:tcPr>
            <w:tcW w:w="1136"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 xml:space="preserve">Tradicinių amatų centras, </w:t>
            </w:r>
          </w:p>
          <w:p w:rsidR="00F80822" w:rsidRDefault="00F841D1">
            <w:pPr>
              <w:spacing w:after="0" w:line="240" w:lineRule="auto"/>
            </w:pPr>
            <w:r>
              <w:t>padalinys</w:t>
            </w:r>
          </w:p>
        </w:tc>
        <w:tc>
          <w:tcPr>
            <w:tcW w:w="739"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rPr>
                <w:sz w:val="24"/>
                <w:szCs w:val="24"/>
              </w:rPr>
            </w:pPr>
            <w:r>
              <w:rPr>
                <w:sz w:val="24"/>
                <w:szCs w:val="24"/>
              </w:rPr>
              <w:t>3</w:t>
            </w:r>
          </w:p>
        </w:tc>
        <w:tc>
          <w:tcPr>
            <w:tcW w:w="528"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rPr>
                <w:sz w:val="24"/>
                <w:szCs w:val="24"/>
              </w:rPr>
            </w:pPr>
            <w:r>
              <w:rPr>
                <w:sz w:val="24"/>
                <w:szCs w:val="24"/>
              </w:rPr>
              <w:t>4</w:t>
            </w:r>
          </w:p>
        </w:tc>
        <w:tc>
          <w:tcPr>
            <w:tcW w:w="739"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rPr>
                <w:sz w:val="24"/>
                <w:szCs w:val="24"/>
              </w:rPr>
            </w:pPr>
            <w:r>
              <w:rPr>
                <w:sz w:val="24"/>
                <w:szCs w:val="24"/>
              </w:rPr>
              <w:t>2</w:t>
            </w:r>
          </w:p>
        </w:tc>
        <w:tc>
          <w:tcPr>
            <w:tcW w:w="528"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rPr>
                <w:sz w:val="24"/>
                <w:szCs w:val="24"/>
              </w:rPr>
            </w:pPr>
            <w:r>
              <w:rPr>
                <w:sz w:val="24"/>
                <w:szCs w:val="24"/>
              </w:rPr>
              <w:t>1.5</w:t>
            </w:r>
          </w:p>
        </w:tc>
        <w:tc>
          <w:tcPr>
            <w:tcW w:w="742"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rPr>
                <w:sz w:val="24"/>
                <w:szCs w:val="24"/>
              </w:rPr>
            </w:pPr>
            <w:r>
              <w:rPr>
                <w:sz w:val="24"/>
                <w:szCs w:val="24"/>
              </w:rPr>
              <w:t>0</w:t>
            </w:r>
          </w:p>
        </w:tc>
        <w:tc>
          <w:tcPr>
            <w:tcW w:w="608"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rPr>
                <w:sz w:val="24"/>
                <w:szCs w:val="24"/>
              </w:rPr>
            </w:pPr>
            <w:r>
              <w:rPr>
                <w:sz w:val="24"/>
                <w:szCs w:val="24"/>
              </w:rPr>
              <w:t>0</w:t>
            </w:r>
          </w:p>
        </w:tc>
        <w:tc>
          <w:tcPr>
            <w:tcW w:w="796"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rPr>
                <w:sz w:val="24"/>
                <w:szCs w:val="24"/>
              </w:rPr>
            </w:pPr>
            <w:r>
              <w:rPr>
                <w:sz w:val="24"/>
                <w:szCs w:val="24"/>
              </w:rPr>
              <w:t>0</w:t>
            </w:r>
          </w:p>
        </w:tc>
        <w:tc>
          <w:tcPr>
            <w:tcW w:w="576"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rPr>
                <w:sz w:val="24"/>
                <w:szCs w:val="24"/>
              </w:rPr>
            </w:pPr>
            <w:r>
              <w:rPr>
                <w:sz w:val="24"/>
                <w:szCs w:val="24"/>
              </w:rPr>
              <w:t>1</w:t>
            </w:r>
          </w:p>
        </w:tc>
        <w:tc>
          <w:tcPr>
            <w:tcW w:w="74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rPr>
                <w:sz w:val="24"/>
                <w:szCs w:val="24"/>
              </w:rPr>
            </w:pPr>
            <w:r>
              <w:rPr>
                <w:sz w:val="24"/>
                <w:szCs w:val="24"/>
              </w:rPr>
              <w:t>0</w:t>
            </w:r>
          </w:p>
        </w:tc>
        <w:tc>
          <w:tcPr>
            <w:tcW w:w="529"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rPr>
                <w:sz w:val="24"/>
                <w:szCs w:val="24"/>
              </w:rPr>
            </w:pPr>
            <w:r>
              <w:rPr>
                <w:sz w:val="24"/>
                <w:szCs w:val="24"/>
              </w:rPr>
              <w:t>1</w:t>
            </w:r>
          </w:p>
        </w:tc>
        <w:tc>
          <w:tcPr>
            <w:tcW w:w="739"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rPr>
                <w:sz w:val="24"/>
                <w:szCs w:val="24"/>
              </w:rPr>
            </w:pPr>
            <w:r>
              <w:rPr>
                <w:sz w:val="24"/>
                <w:szCs w:val="24"/>
              </w:rPr>
              <w:t>0</w:t>
            </w:r>
          </w:p>
        </w:tc>
        <w:tc>
          <w:tcPr>
            <w:tcW w:w="528"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rPr>
                <w:sz w:val="24"/>
                <w:szCs w:val="24"/>
              </w:rPr>
            </w:pPr>
            <w:r>
              <w:rPr>
                <w:sz w:val="24"/>
                <w:szCs w:val="24"/>
              </w:rPr>
              <w:t>1</w:t>
            </w:r>
          </w:p>
        </w:tc>
        <w:tc>
          <w:tcPr>
            <w:tcW w:w="68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rPr>
                <w:sz w:val="24"/>
                <w:szCs w:val="24"/>
              </w:rPr>
            </w:pPr>
            <w:r>
              <w:rPr>
                <w:sz w:val="24"/>
                <w:szCs w:val="24"/>
              </w:rPr>
              <w:t>0</w:t>
            </w:r>
          </w:p>
        </w:tc>
      </w:tr>
      <w:tr w:rsidR="00F80822">
        <w:trPr>
          <w:trHeight w:val="455"/>
        </w:trPr>
        <w:tc>
          <w:tcPr>
            <w:tcW w:w="1136"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Linų muziejus,</w:t>
            </w:r>
          </w:p>
          <w:p w:rsidR="00F80822" w:rsidRDefault="00F841D1">
            <w:pPr>
              <w:spacing w:after="0" w:line="240" w:lineRule="auto"/>
            </w:pPr>
            <w:r>
              <w:t>padalinys</w:t>
            </w:r>
          </w:p>
        </w:tc>
        <w:tc>
          <w:tcPr>
            <w:tcW w:w="739"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rPr>
                <w:sz w:val="24"/>
                <w:szCs w:val="24"/>
              </w:rPr>
            </w:pPr>
            <w:r>
              <w:rPr>
                <w:sz w:val="24"/>
                <w:szCs w:val="24"/>
              </w:rPr>
              <w:t>1</w:t>
            </w:r>
          </w:p>
        </w:tc>
        <w:tc>
          <w:tcPr>
            <w:tcW w:w="528"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rPr>
                <w:sz w:val="24"/>
                <w:szCs w:val="24"/>
              </w:rPr>
            </w:pPr>
            <w:r>
              <w:rPr>
                <w:sz w:val="24"/>
                <w:szCs w:val="24"/>
              </w:rPr>
              <w:t>0</w:t>
            </w:r>
          </w:p>
        </w:tc>
        <w:tc>
          <w:tcPr>
            <w:tcW w:w="739"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rPr>
                <w:sz w:val="24"/>
                <w:szCs w:val="24"/>
              </w:rPr>
            </w:pPr>
            <w:r>
              <w:rPr>
                <w:sz w:val="24"/>
                <w:szCs w:val="24"/>
              </w:rPr>
              <w:t>0,5</w:t>
            </w:r>
          </w:p>
        </w:tc>
        <w:tc>
          <w:tcPr>
            <w:tcW w:w="528"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rPr>
                <w:sz w:val="24"/>
                <w:szCs w:val="24"/>
              </w:rPr>
            </w:pPr>
            <w:r>
              <w:rPr>
                <w:sz w:val="24"/>
                <w:szCs w:val="24"/>
              </w:rPr>
              <w:t>0</w:t>
            </w:r>
          </w:p>
        </w:tc>
        <w:tc>
          <w:tcPr>
            <w:tcW w:w="742"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rPr>
                <w:sz w:val="24"/>
                <w:szCs w:val="24"/>
              </w:rPr>
            </w:pPr>
            <w:r>
              <w:rPr>
                <w:sz w:val="24"/>
                <w:szCs w:val="24"/>
              </w:rPr>
              <w:t>0</w:t>
            </w:r>
          </w:p>
        </w:tc>
        <w:tc>
          <w:tcPr>
            <w:tcW w:w="608"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rPr>
                <w:sz w:val="24"/>
                <w:szCs w:val="24"/>
              </w:rPr>
            </w:pPr>
            <w:r>
              <w:rPr>
                <w:sz w:val="24"/>
                <w:szCs w:val="24"/>
              </w:rPr>
              <w:t>0</w:t>
            </w:r>
          </w:p>
        </w:tc>
        <w:tc>
          <w:tcPr>
            <w:tcW w:w="796"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rPr>
                <w:sz w:val="24"/>
                <w:szCs w:val="24"/>
              </w:rPr>
            </w:pPr>
            <w:r>
              <w:rPr>
                <w:sz w:val="24"/>
                <w:szCs w:val="24"/>
              </w:rPr>
              <w:t>0</w:t>
            </w:r>
          </w:p>
        </w:tc>
        <w:tc>
          <w:tcPr>
            <w:tcW w:w="576"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rPr>
                <w:sz w:val="24"/>
                <w:szCs w:val="24"/>
              </w:rPr>
            </w:pPr>
            <w:r>
              <w:rPr>
                <w:sz w:val="24"/>
                <w:szCs w:val="24"/>
              </w:rPr>
              <w:t>0</w:t>
            </w:r>
          </w:p>
        </w:tc>
        <w:tc>
          <w:tcPr>
            <w:tcW w:w="74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rPr>
                <w:sz w:val="24"/>
                <w:szCs w:val="24"/>
              </w:rPr>
            </w:pPr>
            <w:r>
              <w:rPr>
                <w:sz w:val="24"/>
                <w:szCs w:val="24"/>
              </w:rPr>
              <w:t>0</w:t>
            </w:r>
          </w:p>
        </w:tc>
        <w:tc>
          <w:tcPr>
            <w:tcW w:w="529"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rPr>
                <w:sz w:val="24"/>
                <w:szCs w:val="24"/>
              </w:rPr>
            </w:pPr>
            <w:r>
              <w:rPr>
                <w:sz w:val="24"/>
                <w:szCs w:val="24"/>
              </w:rPr>
              <w:t>0</w:t>
            </w:r>
          </w:p>
        </w:tc>
        <w:tc>
          <w:tcPr>
            <w:tcW w:w="739"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rPr>
                <w:sz w:val="24"/>
                <w:szCs w:val="24"/>
              </w:rPr>
            </w:pPr>
            <w:r>
              <w:rPr>
                <w:sz w:val="24"/>
                <w:szCs w:val="24"/>
              </w:rPr>
              <w:t>1</w:t>
            </w:r>
          </w:p>
        </w:tc>
        <w:tc>
          <w:tcPr>
            <w:tcW w:w="528"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rPr>
                <w:sz w:val="24"/>
                <w:szCs w:val="24"/>
              </w:rPr>
            </w:pPr>
            <w:r>
              <w:rPr>
                <w:sz w:val="24"/>
                <w:szCs w:val="24"/>
              </w:rPr>
              <w:t>0</w:t>
            </w:r>
          </w:p>
        </w:tc>
        <w:tc>
          <w:tcPr>
            <w:tcW w:w="68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rPr>
                <w:sz w:val="24"/>
                <w:szCs w:val="24"/>
              </w:rPr>
            </w:pPr>
            <w:r>
              <w:rPr>
                <w:sz w:val="24"/>
                <w:szCs w:val="24"/>
              </w:rPr>
              <w:t>0</w:t>
            </w:r>
          </w:p>
        </w:tc>
      </w:tr>
      <w:tr w:rsidR="00F80822">
        <w:trPr>
          <w:trHeight w:val="390"/>
        </w:trPr>
        <w:tc>
          <w:tcPr>
            <w:tcW w:w="1136"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Iš viso</w:t>
            </w:r>
          </w:p>
        </w:tc>
        <w:tc>
          <w:tcPr>
            <w:tcW w:w="739"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rPr>
                <w:sz w:val="24"/>
                <w:szCs w:val="24"/>
              </w:rPr>
            </w:pPr>
            <w:r>
              <w:rPr>
                <w:sz w:val="24"/>
                <w:szCs w:val="24"/>
              </w:rPr>
              <w:t>9</w:t>
            </w:r>
          </w:p>
        </w:tc>
        <w:tc>
          <w:tcPr>
            <w:tcW w:w="528"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rPr>
                <w:sz w:val="24"/>
                <w:szCs w:val="24"/>
              </w:rPr>
            </w:pPr>
            <w:r>
              <w:rPr>
                <w:sz w:val="24"/>
                <w:szCs w:val="24"/>
              </w:rPr>
              <w:t>7</w:t>
            </w:r>
          </w:p>
        </w:tc>
        <w:tc>
          <w:tcPr>
            <w:tcW w:w="739"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rPr>
                <w:sz w:val="24"/>
                <w:szCs w:val="24"/>
              </w:rPr>
            </w:pPr>
            <w:r>
              <w:rPr>
                <w:sz w:val="24"/>
                <w:szCs w:val="24"/>
              </w:rPr>
              <w:t>5</w:t>
            </w:r>
          </w:p>
        </w:tc>
        <w:tc>
          <w:tcPr>
            <w:tcW w:w="528"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rPr>
                <w:sz w:val="24"/>
                <w:szCs w:val="24"/>
              </w:rPr>
            </w:pPr>
            <w:r>
              <w:rPr>
                <w:sz w:val="24"/>
                <w:szCs w:val="24"/>
              </w:rPr>
              <w:t>3.5</w:t>
            </w:r>
          </w:p>
        </w:tc>
        <w:tc>
          <w:tcPr>
            <w:tcW w:w="742"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rPr>
                <w:sz w:val="24"/>
                <w:szCs w:val="24"/>
              </w:rPr>
            </w:pPr>
            <w:r>
              <w:rPr>
                <w:sz w:val="24"/>
                <w:szCs w:val="24"/>
              </w:rPr>
              <w:t>0</w:t>
            </w:r>
          </w:p>
        </w:tc>
        <w:tc>
          <w:tcPr>
            <w:tcW w:w="608"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rPr>
                <w:sz w:val="24"/>
                <w:szCs w:val="24"/>
              </w:rPr>
            </w:pPr>
            <w:r>
              <w:rPr>
                <w:sz w:val="24"/>
                <w:szCs w:val="24"/>
              </w:rPr>
              <w:t>1</w:t>
            </w:r>
          </w:p>
        </w:tc>
        <w:tc>
          <w:tcPr>
            <w:tcW w:w="796"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rPr>
                <w:sz w:val="24"/>
                <w:szCs w:val="24"/>
              </w:rPr>
            </w:pPr>
            <w:r>
              <w:rPr>
                <w:sz w:val="24"/>
                <w:szCs w:val="24"/>
              </w:rPr>
              <w:t>0</w:t>
            </w:r>
          </w:p>
        </w:tc>
        <w:tc>
          <w:tcPr>
            <w:tcW w:w="576"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rPr>
                <w:sz w:val="24"/>
                <w:szCs w:val="24"/>
              </w:rPr>
            </w:pPr>
            <w:r>
              <w:rPr>
                <w:sz w:val="24"/>
                <w:szCs w:val="24"/>
              </w:rPr>
              <w:t>1</w:t>
            </w:r>
          </w:p>
        </w:tc>
        <w:tc>
          <w:tcPr>
            <w:tcW w:w="74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rPr>
                <w:sz w:val="24"/>
                <w:szCs w:val="24"/>
              </w:rPr>
            </w:pPr>
            <w:r>
              <w:rPr>
                <w:sz w:val="24"/>
                <w:szCs w:val="24"/>
              </w:rPr>
              <w:t>2</w:t>
            </w:r>
          </w:p>
        </w:tc>
        <w:tc>
          <w:tcPr>
            <w:tcW w:w="529"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rPr>
                <w:sz w:val="24"/>
                <w:szCs w:val="24"/>
              </w:rPr>
            </w:pPr>
            <w:r>
              <w:rPr>
                <w:sz w:val="24"/>
                <w:szCs w:val="24"/>
              </w:rPr>
              <w:t>1</w:t>
            </w:r>
          </w:p>
        </w:tc>
        <w:tc>
          <w:tcPr>
            <w:tcW w:w="739"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rPr>
                <w:sz w:val="24"/>
                <w:szCs w:val="24"/>
              </w:rPr>
            </w:pPr>
            <w:r>
              <w:rPr>
                <w:sz w:val="24"/>
                <w:szCs w:val="24"/>
              </w:rPr>
              <w:t>2</w:t>
            </w:r>
          </w:p>
        </w:tc>
        <w:tc>
          <w:tcPr>
            <w:tcW w:w="528"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rPr>
                <w:sz w:val="24"/>
                <w:szCs w:val="24"/>
              </w:rPr>
            </w:pPr>
            <w:r>
              <w:rPr>
                <w:sz w:val="24"/>
                <w:szCs w:val="24"/>
              </w:rPr>
              <w:t>1</w:t>
            </w:r>
          </w:p>
        </w:tc>
        <w:tc>
          <w:tcPr>
            <w:tcW w:w="68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rPr>
                <w:sz w:val="24"/>
                <w:szCs w:val="24"/>
              </w:rPr>
            </w:pPr>
            <w:r>
              <w:rPr>
                <w:sz w:val="24"/>
                <w:szCs w:val="24"/>
              </w:rPr>
              <w:t>0</w:t>
            </w:r>
          </w:p>
        </w:tc>
      </w:tr>
    </w:tbl>
    <w:p w:rsidR="00F80822" w:rsidRDefault="00F80822">
      <w:pPr>
        <w:spacing w:after="0" w:line="240" w:lineRule="auto"/>
        <w:rPr>
          <w:sz w:val="24"/>
          <w:szCs w:val="24"/>
        </w:rPr>
      </w:pPr>
    </w:p>
    <w:p w:rsidR="00F80822" w:rsidRDefault="00F841D1">
      <w:pPr>
        <w:spacing w:after="0" w:line="240" w:lineRule="auto"/>
        <w:ind w:left="720"/>
        <w:rPr>
          <w:sz w:val="24"/>
          <w:szCs w:val="24"/>
        </w:rPr>
      </w:pPr>
      <w:r>
        <w:rPr>
          <w:sz w:val="24"/>
          <w:szCs w:val="24"/>
        </w:rPr>
        <w:t>2.2. Kvalifikacija:</w:t>
      </w:r>
    </w:p>
    <w:tbl>
      <w:tblPr>
        <w:tblpPr w:leftFromText="180" w:rightFromText="180" w:vertAnchor="text" w:horzAnchor="page" w:tblpX="1831" w:tblpY="207"/>
        <w:tblOverlap w:val="never"/>
        <w:tblW w:w="9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60"/>
        <w:gridCol w:w="708"/>
        <w:gridCol w:w="426"/>
        <w:gridCol w:w="425"/>
        <w:gridCol w:w="425"/>
        <w:gridCol w:w="992"/>
        <w:gridCol w:w="993"/>
        <w:gridCol w:w="1123"/>
      </w:tblGrid>
      <w:tr w:rsidR="00F80822">
        <w:trPr>
          <w:trHeight w:val="415"/>
        </w:trPr>
        <w:tc>
          <w:tcPr>
            <w:tcW w:w="2943" w:type="dxa"/>
            <w:vMerge w:val="restart"/>
            <w:tcBorders>
              <w:top w:val="single" w:sz="4" w:space="0" w:color="auto"/>
              <w:left w:val="single" w:sz="4" w:space="0" w:color="auto"/>
              <w:bottom w:val="single" w:sz="4" w:space="0" w:color="auto"/>
              <w:right w:val="single" w:sz="4" w:space="0" w:color="auto"/>
            </w:tcBorders>
          </w:tcPr>
          <w:p w:rsidR="00F80822" w:rsidRDefault="00F80822">
            <w:pPr>
              <w:spacing w:after="0" w:line="240" w:lineRule="auto"/>
              <w:rPr>
                <w:sz w:val="16"/>
                <w:szCs w:val="16"/>
              </w:rPr>
            </w:pPr>
          </w:p>
        </w:tc>
        <w:tc>
          <w:tcPr>
            <w:tcW w:w="1560" w:type="dxa"/>
            <w:vMerge w:val="restart"/>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rPr>
                <w:sz w:val="16"/>
                <w:szCs w:val="16"/>
              </w:rPr>
            </w:pPr>
            <w:r>
              <w:rPr>
                <w:sz w:val="16"/>
                <w:szCs w:val="16"/>
              </w:rPr>
              <w:t>Kėlė kvalifikaciją</w:t>
            </w:r>
          </w:p>
          <w:p w:rsidR="00F80822" w:rsidRDefault="00F841D1">
            <w:pPr>
              <w:spacing w:after="0" w:line="240" w:lineRule="auto"/>
              <w:rPr>
                <w:sz w:val="16"/>
                <w:szCs w:val="16"/>
              </w:rPr>
            </w:pPr>
            <w:r>
              <w:rPr>
                <w:sz w:val="16"/>
                <w:szCs w:val="16"/>
              </w:rPr>
              <w:t>ataskaitiniais metais</w:t>
            </w:r>
          </w:p>
        </w:tc>
        <w:tc>
          <w:tcPr>
            <w:tcW w:w="2976" w:type="dxa"/>
            <w:gridSpan w:val="5"/>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rPr>
                <w:sz w:val="16"/>
                <w:szCs w:val="16"/>
              </w:rPr>
            </w:pPr>
            <w:r>
              <w:rPr>
                <w:sz w:val="16"/>
                <w:szCs w:val="16"/>
              </w:rPr>
              <w:t>Atestuoti ir suteiktos klasės</w:t>
            </w:r>
          </w:p>
        </w:tc>
        <w:tc>
          <w:tcPr>
            <w:tcW w:w="993" w:type="dxa"/>
            <w:vMerge w:val="restart"/>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rPr>
                <w:sz w:val="16"/>
                <w:szCs w:val="16"/>
              </w:rPr>
            </w:pPr>
            <w:r>
              <w:rPr>
                <w:sz w:val="16"/>
                <w:szCs w:val="16"/>
              </w:rPr>
              <w:t xml:space="preserve">Laisvų pareigybių </w:t>
            </w:r>
          </w:p>
          <w:p w:rsidR="00F80822" w:rsidRDefault="00F841D1">
            <w:pPr>
              <w:spacing w:after="0" w:line="240" w:lineRule="auto"/>
              <w:rPr>
                <w:sz w:val="16"/>
                <w:szCs w:val="16"/>
              </w:rPr>
            </w:pPr>
            <w:r>
              <w:rPr>
                <w:sz w:val="16"/>
                <w:szCs w:val="16"/>
              </w:rPr>
              <w:t>skaičius</w:t>
            </w:r>
          </w:p>
        </w:tc>
        <w:tc>
          <w:tcPr>
            <w:tcW w:w="1123" w:type="dxa"/>
            <w:vMerge w:val="restart"/>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rPr>
                <w:sz w:val="16"/>
                <w:szCs w:val="16"/>
              </w:rPr>
            </w:pPr>
            <w:r>
              <w:rPr>
                <w:sz w:val="16"/>
                <w:szCs w:val="16"/>
              </w:rPr>
              <w:t xml:space="preserve">Kultūros ir meno specialistų </w:t>
            </w:r>
          </w:p>
          <w:p w:rsidR="00F80822" w:rsidRDefault="00F841D1">
            <w:pPr>
              <w:spacing w:after="0" w:line="240" w:lineRule="auto"/>
              <w:rPr>
                <w:sz w:val="16"/>
                <w:szCs w:val="16"/>
              </w:rPr>
            </w:pPr>
            <w:r>
              <w:rPr>
                <w:sz w:val="16"/>
                <w:szCs w:val="16"/>
              </w:rPr>
              <w:t>poreikis</w:t>
            </w:r>
          </w:p>
        </w:tc>
      </w:tr>
      <w:tr w:rsidR="00F80822">
        <w:trPr>
          <w:trHeight w:val="420"/>
        </w:trPr>
        <w:tc>
          <w:tcPr>
            <w:tcW w:w="2943" w:type="dxa"/>
            <w:vMerge/>
            <w:tcBorders>
              <w:top w:val="single" w:sz="4" w:space="0" w:color="auto"/>
              <w:left w:val="single" w:sz="4" w:space="0" w:color="auto"/>
              <w:bottom w:val="single" w:sz="4" w:space="0" w:color="auto"/>
              <w:right w:val="single" w:sz="4" w:space="0" w:color="auto"/>
            </w:tcBorders>
            <w:vAlign w:val="center"/>
          </w:tcPr>
          <w:p w:rsidR="00F80822" w:rsidRDefault="00F80822">
            <w:pPr>
              <w:spacing w:after="0" w:line="240" w:lineRule="auto"/>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F80822" w:rsidRDefault="00F80822">
            <w:pPr>
              <w:spacing w:after="0" w:line="240" w:lineRule="auto"/>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rPr>
                <w:sz w:val="16"/>
                <w:szCs w:val="16"/>
              </w:rPr>
            </w:pPr>
            <w:r>
              <w:rPr>
                <w:sz w:val="16"/>
                <w:szCs w:val="16"/>
              </w:rPr>
              <w:t>Iš viso</w:t>
            </w:r>
          </w:p>
        </w:tc>
        <w:tc>
          <w:tcPr>
            <w:tcW w:w="426"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jc w:val="center"/>
              <w:rPr>
                <w:sz w:val="16"/>
                <w:szCs w:val="16"/>
              </w:rPr>
            </w:pPr>
            <w:r>
              <w:rPr>
                <w:sz w:val="16"/>
                <w:szCs w:val="16"/>
              </w:rPr>
              <w:t>I</w:t>
            </w:r>
          </w:p>
        </w:tc>
        <w:tc>
          <w:tcPr>
            <w:tcW w:w="425"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rPr>
                <w:sz w:val="16"/>
                <w:szCs w:val="16"/>
              </w:rPr>
            </w:pPr>
            <w:r>
              <w:rPr>
                <w:sz w:val="16"/>
                <w:szCs w:val="16"/>
              </w:rPr>
              <w:t>II</w:t>
            </w:r>
          </w:p>
        </w:tc>
        <w:tc>
          <w:tcPr>
            <w:tcW w:w="425"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rPr>
                <w:sz w:val="16"/>
                <w:szCs w:val="16"/>
              </w:rPr>
            </w:pPr>
            <w:r>
              <w:rPr>
                <w:sz w:val="16"/>
                <w:szCs w:val="16"/>
              </w:rPr>
              <w:t>III</w:t>
            </w:r>
          </w:p>
        </w:tc>
        <w:tc>
          <w:tcPr>
            <w:tcW w:w="992"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rPr>
                <w:sz w:val="16"/>
                <w:szCs w:val="16"/>
              </w:rPr>
            </w:pPr>
            <w:r>
              <w:rPr>
                <w:sz w:val="16"/>
                <w:szCs w:val="16"/>
              </w:rPr>
              <w:t>Atestuota nesuteikiant klasės</w:t>
            </w:r>
          </w:p>
        </w:tc>
        <w:tc>
          <w:tcPr>
            <w:tcW w:w="993" w:type="dxa"/>
            <w:vMerge/>
            <w:tcBorders>
              <w:top w:val="single" w:sz="4" w:space="0" w:color="auto"/>
              <w:left w:val="single" w:sz="4" w:space="0" w:color="auto"/>
              <w:bottom w:val="single" w:sz="4" w:space="0" w:color="auto"/>
              <w:right w:val="single" w:sz="4" w:space="0" w:color="auto"/>
            </w:tcBorders>
            <w:vAlign w:val="center"/>
          </w:tcPr>
          <w:p w:rsidR="00F80822" w:rsidRDefault="00F80822">
            <w:pPr>
              <w:spacing w:after="0" w:line="240" w:lineRule="auto"/>
              <w:rPr>
                <w:sz w:val="16"/>
                <w:szCs w:val="16"/>
              </w:rPr>
            </w:pPr>
          </w:p>
        </w:tc>
        <w:tc>
          <w:tcPr>
            <w:tcW w:w="1123" w:type="dxa"/>
            <w:vMerge/>
            <w:tcBorders>
              <w:top w:val="single" w:sz="4" w:space="0" w:color="auto"/>
              <w:left w:val="single" w:sz="4" w:space="0" w:color="auto"/>
              <w:bottom w:val="single" w:sz="4" w:space="0" w:color="auto"/>
              <w:right w:val="single" w:sz="4" w:space="0" w:color="auto"/>
            </w:tcBorders>
            <w:vAlign w:val="center"/>
          </w:tcPr>
          <w:p w:rsidR="00F80822" w:rsidRDefault="00F80822">
            <w:pPr>
              <w:spacing w:after="0" w:line="240" w:lineRule="auto"/>
              <w:rPr>
                <w:sz w:val="16"/>
                <w:szCs w:val="16"/>
              </w:rPr>
            </w:pPr>
          </w:p>
        </w:tc>
      </w:tr>
      <w:tr w:rsidR="00F80822">
        <w:trPr>
          <w:trHeight w:val="275"/>
        </w:trPr>
        <w:tc>
          <w:tcPr>
            <w:tcW w:w="294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Ėriškių kultūros centras</w:t>
            </w:r>
          </w:p>
        </w:tc>
        <w:tc>
          <w:tcPr>
            <w:tcW w:w="1560" w:type="dxa"/>
            <w:tcBorders>
              <w:top w:val="single" w:sz="4" w:space="0" w:color="auto"/>
              <w:left w:val="single" w:sz="4" w:space="0" w:color="auto"/>
              <w:bottom w:val="single" w:sz="4" w:space="0" w:color="auto"/>
              <w:right w:val="single" w:sz="4" w:space="0" w:color="auto"/>
            </w:tcBorders>
          </w:tcPr>
          <w:p w:rsidR="00F80822" w:rsidRDefault="00F80822">
            <w:pPr>
              <w:spacing w:after="0" w:line="240" w:lineRule="auto"/>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F80822" w:rsidRDefault="00F80822">
            <w:pPr>
              <w:spacing w:after="0" w:line="240" w:lineRule="auto"/>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F80822" w:rsidRDefault="00F80822">
            <w:pPr>
              <w:spacing w:after="0" w:line="240" w:lineRule="auto"/>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F80822" w:rsidRDefault="00F80822">
            <w:pPr>
              <w:spacing w:after="0" w:line="240" w:lineRule="auto"/>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F80822" w:rsidRDefault="00F80822">
            <w:pPr>
              <w:spacing w:after="0" w:line="240" w:lineRule="auto"/>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F80822" w:rsidRDefault="00F80822">
            <w:pPr>
              <w:spacing w:after="0" w:line="240" w:lineRule="auto"/>
              <w:rPr>
                <w:sz w:val="16"/>
                <w:szCs w:val="16"/>
              </w:rPr>
            </w:pPr>
          </w:p>
        </w:tc>
        <w:tc>
          <w:tcPr>
            <w:tcW w:w="993" w:type="dxa"/>
            <w:tcBorders>
              <w:top w:val="single" w:sz="4" w:space="0" w:color="auto"/>
              <w:left w:val="single" w:sz="4" w:space="0" w:color="auto"/>
              <w:bottom w:val="single" w:sz="4" w:space="0" w:color="auto"/>
              <w:right w:val="single" w:sz="4" w:space="0" w:color="auto"/>
            </w:tcBorders>
          </w:tcPr>
          <w:p w:rsidR="00F80822" w:rsidRDefault="00F80822">
            <w:pPr>
              <w:spacing w:after="0" w:line="240" w:lineRule="auto"/>
              <w:rPr>
                <w:sz w:val="16"/>
                <w:szCs w:val="16"/>
              </w:rPr>
            </w:pPr>
          </w:p>
        </w:tc>
        <w:tc>
          <w:tcPr>
            <w:tcW w:w="112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rPr>
                <w:sz w:val="16"/>
                <w:szCs w:val="16"/>
              </w:rPr>
            </w:pPr>
            <w:r>
              <w:rPr>
                <w:sz w:val="16"/>
                <w:szCs w:val="16"/>
              </w:rPr>
              <w:t>1</w:t>
            </w:r>
          </w:p>
        </w:tc>
      </w:tr>
      <w:tr w:rsidR="00F80822">
        <w:trPr>
          <w:trHeight w:val="297"/>
        </w:trPr>
        <w:tc>
          <w:tcPr>
            <w:tcW w:w="294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Tradicinių amatų centras, padalinys</w:t>
            </w:r>
          </w:p>
        </w:tc>
        <w:tc>
          <w:tcPr>
            <w:tcW w:w="1560" w:type="dxa"/>
            <w:tcBorders>
              <w:top w:val="single" w:sz="4" w:space="0" w:color="auto"/>
              <w:left w:val="single" w:sz="4" w:space="0" w:color="auto"/>
              <w:bottom w:val="single" w:sz="4" w:space="0" w:color="auto"/>
              <w:right w:val="single" w:sz="4" w:space="0" w:color="auto"/>
            </w:tcBorders>
          </w:tcPr>
          <w:p w:rsidR="00F80822" w:rsidRDefault="00F80822">
            <w:pPr>
              <w:spacing w:after="0" w:line="240" w:lineRule="auto"/>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F80822" w:rsidRDefault="00F80822">
            <w:pPr>
              <w:spacing w:after="0" w:line="240" w:lineRule="auto"/>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F80822" w:rsidRDefault="00F80822">
            <w:pPr>
              <w:spacing w:after="0" w:line="240" w:lineRule="auto"/>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F80822" w:rsidRDefault="00F80822">
            <w:pPr>
              <w:spacing w:after="0" w:line="240" w:lineRule="auto"/>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F80822" w:rsidRDefault="00F80822">
            <w:pPr>
              <w:spacing w:after="0" w:line="240" w:lineRule="auto"/>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F80822" w:rsidRDefault="00F80822">
            <w:pPr>
              <w:spacing w:after="0" w:line="240" w:lineRule="auto"/>
              <w:rPr>
                <w:sz w:val="16"/>
                <w:szCs w:val="16"/>
              </w:rPr>
            </w:pPr>
          </w:p>
        </w:tc>
        <w:tc>
          <w:tcPr>
            <w:tcW w:w="993" w:type="dxa"/>
            <w:tcBorders>
              <w:top w:val="single" w:sz="4" w:space="0" w:color="auto"/>
              <w:left w:val="single" w:sz="4" w:space="0" w:color="auto"/>
              <w:bottom w:val="single" w:sz="4" w:space="0" w:color="auto"/>
              <w:right w:val="single" w:sz="4" w:space="0" w:color="auto"/>
            </w:tcBorders>
          </w:tcPr>
          <w:p w:rsidR="00F80822" w:rsidRDefault="00F80822">
            <w:pPr>
              <w:spacing w:after="0" w:line="240" w:lineRule="auto"/>
              <w:rPr>
                <w:sz w:val="16"/>
                <w:szCs w:val="16"/>
              </w:rPr>
            </w:pPr>
          </w:p>
        </w:tc>
        <w:tc>
          <w:tcPr>
            <w:tcW w:w="112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rPr>
                <w:sz w:val="16"/>
                <w:szCs w:val="16"/>
              </w:rPr>
            </w:pPr>
            <w:r>
              <w:rPr>
                <w:sz w:val="16"/>
                <w:szCs w:val="16"/>
              </w:rPr>
              <w:t>2</w:t>
            </w:r>
          </w:p>
        </w:tc>
      </w:tr>
      <w:tr w:rsidR="00F80822">
        <w:trPr>
          <w:trHeight w:val="403"/>
        </w:trPr>
        <w:tc>
          <w:tcPr>
            <w:tcW w:w="294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Linų muziejus, padalinys</w:t>
            </w:r>
          </w:p>
        </w:tc>
        <w:tc>
          <w:tcPr>
            <w:tcW w:w="1560" w:type="dxa"/>
            <w:tcBorders>
              <w:top w:val="single" w:sz="4" w:space="0" w:color="auto"/>
              <w:left w:val="single" w:sz="4" w:space="0" w:color="auto"/>
              <w:bottom w:val="single" w:sz="4" w:space="0" w:color="auto"/>
              <w:right w:val="single" w:sz="4" w:space="0" w:color="auto"/>
            </w:tcBorders>
          </w:tcPr>
          <w:p w:rsidR="00F80822" w:rsidRDefault="00F80822">
            <w:pPr>
              <w:spacing w:after="0" w:line="240" w:lineRule="auto"/>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F80822" w:rsidRDefault="00F80822">
            <w:pPr>
              <w:spacing w:after="0" w:line="240" w:lineRule="auto"/>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F80822" w:rsidRDefault="00F80822">
            <w:pPr>
              <w:spacing w:after="0" w:line="240" w:lineRule="auto"/>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F80822" w:rsidRDefault="00F80822">
            <w:pPr>
              <w:spacing w:after="0" w:line="240" w:lineRule="auto"/>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F80822" w:rsidRDefault="00F80822">
            <w:pPr>
              <w:spacing w:after="0" w:line="240" w:lineRule="auto"/>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F80822" w:rsidRDefault="00F80822">
            <w:pPr>
              <w:spacing w:after="0" w:line="240" w:lineRule="auto"/>
              <w:rPr>
                <w:sz w:val="16"/>
                <w:szCs w:val="16"/>
              </w:rPr>
            </w:pPr>
          </w:p>
        </w:tc>
        <w:tc>
          <w:tcPr>
            <w:tcW w:w="993" w:type="dxa"/>
            <w:tcBorders>
              <w:top w:val="single" w:sz="4" w:space="0" w:color="auto"/>
              <w:left w:val="single" w:sz="4" w:space="0" w:color="auto"/>
              <w:bottom w:val="single" w:sz="4" w:space="0" w:color="auto"/>
              <w:right w:val="single" w:sz="4" w:space="0" w:color="auto"/>
            </w:tcBorders>
          </w:tcPr>
          <w:p w:rsidR="00F80822" w:rsidRDefault="00F80822">
            <w:pPr>
              <w:spacing w:after="0" w:line="240" w:lineRule="auto"/>
              <w:rPr>
                <w:sz w:val="16"/>
                <w:szCs w:val="16"/>
              </w:rPr>
            </w:pPr>
          </w:p>
        </w:tc>
        <w:tc>
          <w:tcPr>
            <w:tcW w:w="1123" w:type="dxa"/>
            <w:tcBorders>
              <w:top w:val="single" w:sz="4" w:space="0" w:color="auto"/>
              <w:left w:val="single" w:sz="4" w:space="0" w:color="auto"/>
              <w:bottom w:val="single" w:sz="4" w:space="0" w:color="auto"/>
              <w:right w:val="single" w:sz="4" w:space="0" w:color="auto"/>
            </w:tcBorders>
          </w:tcPr>
          <w:p w:rsidR="00F80822" w:rsidRDefault="00F80822">
            <w:pPr>
              <w:spacing w:after="0" w:line="240" w:lineRule="auto"/>
              <w:rPr>
                <w:sz w:val="16"/>
                <w:szCs w:val="16"/>
              </w:rPr>
            </w:pPr>
          </w:p>
        </w:tc>
      </w:tr>
      <w:tr w:rsidR="00F80822">
        <w:trPr>
          <w:trHeight w:val="263"/>
        </w:trPr>
        <w:tc>
          <w:tcPr>
            <w:tcW w:w="294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Iš viso</w:t>
            </w:r>
          </w:p>
        </w:tc>
        <w:tc>
          <w:tcPr>
            <w:tcW w:w="1560" w:type="dxa"/>
            <w:tcBorders>
              <w:top w:val="single" w:sz="4" w:space="0" w:color="auto"/>
              <w:left w:val="single" w:sz="4" w:space="0" w:color="auto"/>
              <w:bottom w:val="single" w:sz="4" w:space="0" w:color="auto"/>
              <w:right w:val="single" w:sz="4" w:space="0" w:color="auto"/>
            </w:tcBorders>
          </w:tcPr>
          <w:p w:rsidR="00F80822" w:rsidRDefault="00F80822">
            <w:pPr>
              <w:spacing w:after="0" w:line="240" w:lineRule="auto"/>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F80822" w:rsidRDefault="00F80822">
            <w:pPr>
              <w:spacing w:after="0" w:line="240" w:lineRule="auto"/>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F80822" w:rsidRDefault="00F80822">
            <w:pPr>
              <w:spacing w:after="0" w:line="240" w:lineRule="auto"/>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F80822" w:rsidRDefault="00F80822">
            <w:pPr>
              <w:spacing w:after="0" w:line="240" w:lineRule="auto"/>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F80822" w:rsidRDefault="00F80822">
            <w:pPr>
              <w:spacing w:after="0" w:line="240" w:lineRule="auto"/>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F80822" w:rsidRDefault="00F80822">
            <w:pPr>
              <w:spacing w:after="0" w:line="240" w:lineRule="auto"/>
              <w:rPr>
                <w:sz w:val="16"/>
                <w:szCs w:val="16"/>
              </w:rPr>
            </w:pPr>
          </w:p>
        </w:tc>
        <w:tc>
          <w:tcPr>
            <w:tcW w:w="993" w:type="dxa"/>
            <w:tcBorders>
              <w:top w:val="single" w:sz="4" w:space="0" w:color="auto"/>
              <w:left w:val="single" w:sz="4" w:space="0" w:color="auto"/>
              <w:bottom w:val="single" w:sz="4" w:space="0" w:color="auto"/>
              <w:right w:val="single" w:sz="4" w:space="0" w:color="auto"/>
            </w:tcBorders>
          </w:tcPr>
          <w:p w:rsidR="00F80822" w:rsidRDefault="00F80822">
            <w:pPr>
              <w:spacing w:after="0" w:line="240" w:lineRule="auto"/>
              <w:rPr>
                <w:sz w:val="16"/>
                <w:szCs w:val="16"/>
              </w:rPr>
            </w:pPr>
          </w:p>
        </w:tc>
        <w:tc>
          <w:tcPr>
            <w:tcW w:w="112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rPr>
                <w:sz w:val="16"/>
                <w:szCs w:val="16"/>
              </w:rPr>
            </w:pPr>
            <w:r>
              <w:rPr>
                <w:sz w:val="16"/>
                <w:szCs w:val="16"/>
              </w:rPr>
              <w:t>3</w:t>
            </w:r>
          </w:p>
        </w:tc>
      </w:tr>
    </w:tbl>
    <w:p w:rsidR="00F80822" w:rsidRDefault="00F80822">
      <w:pPr>
        <w:spacing w:after="0" w:line="240" w:lineRule="auto"/>
        <w:jc w:val="both"/>
        <w:rPr>
          <w:sz w:val="24"/>
          <w:szCs w:val="24"/>
        </w:rPr>
      </w:pPr>
    </w:p>
    <w:tbl>
      <w:tblPr>
        <w:tblpPr w:leftFromText="180" w:rightFromText="180" w:vertAnchor="text" w:horzAnchor="page" w:tblpX="1861" w:tblpY="494"/>
        <w:tblOverlap w:val="never"/>
        <w:tblW w:w="9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7513"/>
        <w:gridCol w:w="1358"/>
      </w:tblGrid>
      <w:tr w:rsidR="00F80822">
        <w:tc>
          <w:tcPr>
            <w:tcW w:w="709"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Eil. Nr.</w:t>
            </w:r>
          </w:p>
        </w:tc>
        <w:tc>
          <w:tcPr>
            <w:tcW w:w="751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Veiklos</w:t>
            </w:r>
          </w:p>
        </w:tc>
        <w:tc>
          <w:tcPr>
            <w:tcW w:w="1358"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Skaičius / priedas</w:t>
            </w:r>
          </w:p>
        </w:tc>
      </w:tr>
      <w:tr w:rsidR="00F80822">
        <w:tc>
          <w:tcPr>
            <w:tcW w:w="709"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1.</w:t>
            </w:r>
          </w:p>
        </w:tc>
        <w:tc>
          <w:tcPr>
            <w:tcW w:w="751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Iš viso žiūrovų ir lankytojų</w:t>
            </w:r>
          </w:p>
        </w:tc>
        <w:tc>
          <w:tcPr>
            <w:tcW w:w="1358"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1 8668</w:t>
            </w:r>
          </w:p>
        </w:tc>
      </w:tr>
      <w:tr w:rsidR="00F80822">
        <w:tc>
          <w:tcPr>
            <w:tcW w:w="709"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2.</w:t>
            </w:r>
          </w:p>
        </w:tc>
        <w:tc>
          <w:tcPr>
            <w:tcW w:w="751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Parduotų bilietų skaičius</w:t>
            </w:r>
          </w:p>
        </w:tc>
        <w:tc>
          <w:tcPr>
            <w:tcW w:w="1358"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1 810</w:t>
            </w:r>
          </w:p>
        </w:tc>
      </w:tr>
      <w:tr w:rsidR="00F80822">
        <w:tc>
          <w:tcPr>
            <w:tcW w:w="709"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3.</w:t>
            </w:r>
          </w:p>
        </w:tc>
        <w:tc>
          <w:tcPr>
            <w:tcW w:w="751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Iš viso dalyvių, užimtų kultūros įstaigos veikloje</w:t>
            </w:r>
          </w:p>
        </w:tc>
        <w:tc>
          <w:tcPr>
            <w:tcW w:w="1358"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122</w:t>
            </w:r>
          </w:p>
        </w:tc>
      </w:tr>
      <w:tr w:rsidR="00F80822">
        <w:tc>
          <w:tcPr>
            <w:tcW w:w="709"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3.1.</w:t>
            </w:r>
          </w:p>
        </w:tc>
        <w:tc>
          <w:tcPr>
            <w:tcW w:w="751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vietos gyventojų, gyvenančių ar dirbančių Panevėžio rajone</w:t>
            </w:r>
          </w:p>
        </w:tc>
        <w:tc>
          <w:tcPr>
            <w:tcW w:w="1358" w:type="dxa"/>
            <w:tcBorders>
              <w:top w:val="single" w:sz="4" w:space="0" w:color="auto"/>
              <w:left w:val="single" w:sz="4" w:space="0" w:color="auto"/>
              <w:bottom w:val="single" w:sz="4" w:space="0" w:color="auto"/>
              <w:right w:val="single" w:sz="4" w:space="0" w:color="auto"/>
            </w:tcBorders>
          </w:tcPr>
          <w:p w:rsidR="00F80822" w:rsidRDefault="00AC4611">
            <w:pPr>
              <w:spacing w:after="0" w:line="240" w:lineRule="auto"/>
            </w:pPr>
            <w:r>
              <w:t>82</w:t>
            </w:r>
          </w:p>
        </w:tc>
      </w:tr>
      <w:tr w:rsidR="00F80822">
        <w:tc>
          <w:tcPr>
            <w:tcW w:w="709"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3.2.</w:t>
            </w:r>
          </w:p>
        </w:tc>
        <w:tc>
          <w:tcPr>
            <w:tcW w:w="751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 xml:space="preserve">kultūros centro veikloje dalyvaujančių savanorių </w:t>
            </w:r>
          </w:p>
        </w:tc>
        <w:tc>
          <w:tcPr>
            <w:tcW w:w="1358" w:type="dxa"/>
            <w:tcBorders>
              <w:top w:val="single" w:sz="4" w:space="0" w:color="auto"/>
              <w:left w:val="single" w:sz="4" w:space="0" w:color="auto"/>
              <w:bottom w:val="single" w:sz="4" w:space="0" w:color="auto"/>
              <w:right w:val="single" w:sz="4" w:space="0" w:color="auto"/>
            </w:tcBorders>
          </w:tcPr>
          <w:p w:rsidR="00F80822" w:rsidRDefault="00AC4611">
            <w:pPr>
              <w:spacing w:after="0" w:line="240" w:lineRule="auto"/>
            </w:pPr>
            <w:r>
              <w:t>40</w:t>
            </w:r>
          </w:p>
        </w:tc>
      </w:tr>
      <w:tr w:rsidR="00F80822">
        <w:tc>
          <w:tcPr>
            <w:tcW w:w="709"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4</w:t>
            </w:r>
          </w:p>
        </w:tc>
        <w:tc>
          <w:tcPr>
            <w:tcW w:w="751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 xml:space="preserve">Pateiktų projektų </w:t>
            </w:r>
          </w:p>
        </w:tc>
        <w:tc>
          <w:tcPr>
            <w:tcW w:w="1358" w:type="dxa"/>
            <w:tcBorders>
              <w:top w:val="single" w:sz="4" w:space="0" w:color="auto"/>
              <w:left w:val="single" w:sz="4" w:space="0" w:color="auto"/>
              <w:bottom w:val="single" w:sz="4" w:space="0" w:color="auto"/>
              <w:right w:val="single" w:sz="4" w:space="0" w:color="auto"/>
            </w:tcBorders>
          </w:tcPr>
          <w:p w:rsidR="00F80822" w:rsidRDefault="00965607">
            <w:pPr>
              <w:spacing w:after="0" w:line="240" w:lineRule="auto"/>
            </w:pPr>
            <w:r>
              <w:t xml:space="preserve">7 / </w:t>
            </w:r>
            <w:r w:rsidR="00AC4611">
              <w:t>p</w:t>
            </w:r>
            <w:r w:rsidR="00F841D1">
              <w:t>riedas</w:t>
            </w:r>
          </w:p>
        </w:tc>
      </w:tr>
      <w:tr w:rsidR="00F80822">
        <w:tc>
          <w:tcPr>
            <w:tcW w:w="709"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5.</w:t>
            </w:r>
          </w:p>
        </w:tc>
        <w:tc>
          <w:tcPr>
            <w:tcW w:w="751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 xml:space="preserve">Naujų parengtų programų (koncertinių, edukacinių) ir kitų naujų veiklų </w:t>
            </w:r>
          </w:p>
        </w:tc>
        <w:tc>
          <w:tcPr>
            <w:tcW w:w="1358" w:type="dxa"/>
            <w:tcBorders>
              <w:top w:val="single" w:sz="4" w:space="0" w:color="auto"/>
              <w:left w:val="single" w:sz="4" w:space="0" w:color="auto"/>
              <w:bottom w:val="single" w:sz="4" w:space="0" w:color="auto"/>
              <w:right w:val="single" w:sz="4" w:space="0" w:color="auto"/>
            </w:tcBorders>
          </w:tcPr>
          <w:p w:rsidR="00F80822" w:rsidRDefault="00965607">
            <w:pPr>
              <w:spacing w:after="0" w:line="240" w:lineRule="auto"/>
            </w:pPr>
            <w:r>
              <w:t xml:space="preserve">7 / </w:t>
            </w:r>
            <w:r w:rsidR="00AC4611">
              <w:t>p</w:t>
            </w:r>
            <w:r w:rsidR="00F841D1">
              <w:t>riedas</w:t>
            </w:r>
          </w:p>
        </w:tc>
      </w:tr>
      <w:tr w:rsidR="00F80822">
        <w:tc>
          <w:tcPr>
            <w:tcW w:w="709"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 xml:space="preserve">6. </w:t>
            </w:r>
          </w:p>
        </w:tc>
        <w:tc>
          <w:tcPr>
            <w:tcW w:w="751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Laimėjimai konkursuose: pagrindinis prizas, I, II, III vietos (rajono, regiono, šalies bei tarptautiniuose), kultūros srities nominacijų laimėjimai</w:t>
            </w:r>
          </w:p>
        </w:tc>
        <w:tc>
          <w:tcPr>
            <w:tcW w:w="1358" w:type="dxa"/>
            <w:tcBorders>
              <w:top w:val="single" w:sz="4" w:space="0" w:color="auto"/>
              <w:left w:val="single" w:sz="4" w:space="0" w:color="auto"/>
              <w:bottom w:val="single" w:sz="4" w:space="0" w:color="auto"/>
              <w:right w:val="single" w:sz="4" w:space="0" w:color="auto"/>
            </w:tcBorders>
          </w:tcPr>
          <w:p w:rsidR="00F80822" w:rsidRDefault="002A1968">
            <w:pPr>
              <w:spacing w:after="0" w:line="240" w:lineRule="auto"/>
            </w:pPr>
            <w:r>
              <w:t>7 /</w:t>
            </w:r>
            <w:r w:rsidR="00AC4611">
              <w:t xml:space="preserve"> p</w:t>
            </w:r>
            <w:r w:rsidR="00F841D1">
              <w:t>riedas</w:t>
            </w:r>
          </w:p>
        </w:tc>
      </w:tr>
    </w:tbl>
    <w:p w:rsidR="00F80822" w:rsidRDefault="00F841D1">
      <w:pPr>
        <w:spacing w:after="0" w:line="240" w:lineRule="auto"/>
        <w:jc w:val="center"/>
        <w:rPr>
          <w:b/>
          <w:sz w:val="24"/>
          <w:szCs w:val="24"/>
        </w:rPr>
      </w:pPr>
      <w:r>
        <w:rPr>
          <w:b/>
          <w:sz w:val="24"/>
          <w:szCs w:val="24"/>
        </w:rPr>
        <w:t>III. VEIKLA</w:t>
      </w:r>
    </w:p>
    <w:p w:rsidR="00F80822" w:rsidRDefault="00F80822">
      <w:pPr>
        <w:tabs>
          <w:tab w:val="left" w:pos="567"/>
        </w:tabs>
        <w:spacing w:after="0" w:line="240" w:lineRule="auto"/>
        <w:jc w:val="center"/>
        <w:rPr>
          <w:sz w:val="24"/>
          <w:szCs w:val="24"/>
        </w:rPr>
      </w:pPr>
    </w:p>
    <w:p w:rsidR="00F80822" w:rsidRDefault="00F841D1">
      <w:pPr>
        <w:tabs>
          <w:tab w:val="left" w:pos="567"/>
        </w:tabs>
        <w:spacing w:after="0" w:line="240" w:lineRule="auto"/>
        <w:jc w:val="center"/>
        <w:rPr>
          <w:sz w:val="24"/>
          <w:szCs w:val="24"/>
        </w:rPr>
      </w:pPr>
      <w:r>
        <w:rPr>
          <w:b/>
          <w:sz w:val="24"/>
          <w:szCs w:val="24"/>
        </w:rPr>
        <w:t>IV. RENGINIAI</w:t>
      </w:r>
    </w:p>
    <w:p w:rsidR="00F80822" w:rsidRDefault="00F80822">
      <w:pPr>
        <w:spacing w:after="0" w:line="240" w:lineRule="auto"/>
        <w:ind w:left="2160"/>
        <w:jc w:val="both"/>
        <w:rPr>
          <w:sz w:val="24"/>
          <w:szCs w:val="24"/>
        </w:rPr>
      </w:pPr>
    </w:p>
    <w:tbl>
      <w:tblPr>
        <w:tblW w:w="950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5"/>
        <w:gridCol w:w="7532"/>
        <w:gridCol w:w="1397"/>
      </w:tblGrid>
      <w:tr w:rsidR="00F80822">
        <w:tc>
          <w:tcPr>
            <w:tcW w:w="575"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Eil. Nr.</w:t>
            </w:r>
          </w:p>
        </w:tc>
        <w:tc>
          <w:tcPr>
            <w:tcW w:w="7532"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Renginio pobūdis</w:t>
            </w:r>
          </w:p>
        </w:tc>
        <w:tc>
          <w:tcPr>
            <w:tcW w:w="1397"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Renginių skaičius</w:t>
            </w:r>
          </w:p>
        </w:tc>
      </w:tr>
      <w:tr w:rsidR="00F80822">
        <w:tc>
          <w:tcPr>
            <w:tcW w:w="575" w:type="dxa"/>
            <w:tcBorders>
              <w:top w:val="single" w:sz="4" w:space="0" w:color="auto"/>
              <w:left w:val="single" w:sz="4" w:space="0" w:color="auto"/>
              <w:bottom w:val="single" w:sz="4" w:space="0" w:color="auto"/>
              <w:right w:val="single" w:sz="4" w:space="0" w:color="auto"/>
            </w:tcBorders>
          </w:tcPr>
          <w:p w:rsidR="00F80822" w:rsidRDefault="00F80822">
            <w:pPr>
              <w:spacing w:after="0" w:line="240" w:lineRule="auto"/>
            </w:pPr>
          </w:p>
        </w:tc>
        <w:tc>
          <w:tcPr>
            <w:tcW w:w="7532"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Renginiai, iš viso (1 + 2)</w:t>
            </w:r>
          </w:p>
        </w:tc>
        <w:tc>
          <w:tcPr>
            <w:tcW w:w="1397" w:type="dxa"/>
            <w:tcBorders>
              <w:top w:val="single" w:sz="4" w:space="0" w:color="auto"/>
              <w:left w:val="single" w:sz="4" w:space="0" w:color="auto"/>
              <w:bottom w:val="single" w:sz="4" w:space="0" w:color="auto"/>
              <w:right w:val="single" w:sz="4" w:space="0" w:color="auto"/>
            </w:tcBorders>
          </w:tcPr>
          <w:p w:rsidR="00F80822" w:rsidRDefault="00415FFA">
            <w:pPr>
              <w:spacing w:after="0" w:line="240" w:lineRule="auto"/>
            </w:pPr>
            <w:r>
              <w:t>258</w:t>
            </w:r>
          </w:p>
        </w:tc>
      </w:tr>
      <w:tr w:rsidR="00F80822">
        <w:trPr>
          <w:trHeight w:val="444"/>
        </w:trPr>
        <w:tc>
          <w:tcPr>
            <w:tcW w:w="575"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lastRenderedPageBreak/>
              <w:t>1.</w:t>
            </w:r>
          </w:p>
        </w:tc>
        <w:tc>
          <w:tcPr>
            <w:tcW w:w="7532"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 xml:space="preserve">Renginiai vietoje, iš viso </w:t>
            </w:r>
          </w:p>
        </w:tc>
        <w:tc>
          <w:tcPr>
            <w:tcW w:w="1397" w:type="dxa"/>
            <w:tcBorders>
              <w:top w:val="single" w:sz="4" w:space="0" w:color="auto"/>
              <w:left w:val="single" w:sz="4" w:space="0" w:color="auto"/>
              <w:bottom w:val="single" w:sz="4" w:space="0" w:color="auto"/>
              <w:right w:val="single" w:sz="4" w:space="0" w:color="auto"/>
            </w:tcBorders>
          </w:tcPr>
          <w:p w:rsidR="00F80822" w:rsidRDefault="00415FFA">
            <w:pPr>
              <w:spacing w:after="0" w:line="240" w:lineRule="auto"/>
            </w:pPr>
            <w:r>
              <w:t>24</w:t>
            </w:r>
            <w:r w:rsidR="00F841D1">
              <w:t>0</w:t>
            </w:r>
          </w:p>
        </w:tc>
      </w:tr>
      <w:tr w:rsidR="00F80822">
        <w:tc>
          <w:tcPr>
            <w:tcW w:w="575" w:type="dxa"/>
            <w:tcBorders>
              <w:top w:val="single" w:sz="4" w:space="0" w:color="auto"/>
              <w:left w:val="single" w:sz="4" w:space="0" w:color="auto"/>
              <w:bottom w:val="single" w:sz="4" w:space="0" w:color="auto"/>
              <w:right w:val="single" w:sz="4" w:space="0" w:color="auto"/>
            </w:tcBorders>
          </w:tcPr>
          <w:p w:rsidR="00F80822" w:rsidRDefault="00F80822">
            <w:pPr>
              <w:numPr>
                <w:ilvl w:val="1"/>
                <w:numId w:val="3"/>
              </w:numPr>
              <w:spacing w:after="0" w:line="240" w:lineRule="auto"/>
            </w:pPr>
          </w:p>
        </w:tc>
        <w:tc>
          <w:tcPr>
            <w:tcW w:w="7532"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renginiai lauke</w:t>
            </w:r>
          </w:p>
        </w:tc>
        <w:tc>
          <w:tcPr>
            <w:tcW w:w="1397"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15</w:t>
            </w:r>
          </w:p>
        </w:tc>
      </w:tr>
      <w:tr w:rsidR="00F80822">
        <w:tc>
          <w:tcPr>
            <w:tcW w:w="575"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1.2.</w:t>
            </w:r>
          </w:p>
        </w:tc>
        <w:tc>
          <w:tcPr>
            <w:tcW w:w="7532"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renginiai uždarose patalpose</w:t>
            </w:r>
          </w:p>
        </w:tc>
        <w:tc>
          <w:tcPr>
            <w:tcW w:w="1397"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225</w:t>
            </w:r>
          </w:p>
        </w:tc>
      </w:tr>
      <w:tr w:rsidR="00F80822">
        <w:tc>
          <w:tcPr>
            <w:tcW w:w="575"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2.</w:t>
            </w:r>
          </w:p>
        </w:tc>
        <w:tc>
          <w:tcPr>
            <w:tcW w:w="7532"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 xml:space="preserve">Renginiai išvykose, iš viso </w:t>
            </w:r>
          </w:p>
        </w:tc>
        <w:tc>
          <w:tcPr>
            <w:tcW w:w="1397"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18</w:t>
            </w:r>
          </w:p>
        </w:tc>
      </w:tr>
      <w:tr w:rsidR="00F80822">
        <w:tc>
          <w:tcPr>
            <w:tcW w:w="575"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2.1.</w:t>
            </w:r>
          </w:p>
        </w:tc>
        <w:tc>
          <w:tcPr>
            <w:tcW w:w="7532"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Panevėžio rajono savivaldybėje</w:t>
            </w:r>
          </w:p>
        </w:tc>
        <w:tc>
          <w:tcPr>
            <w:tcW w:w="1397"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16</w:t>
            </w:r>
          </w:p>
        </w:tc>
      </w:tr>
      <w:tr w:rsidR="00F80822">
        <w:tc>
          <w:tcPr>
            <w:tcW w:w="575"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2.2.</w:t>
            </w:r>
          </w:p>
        </w:tc>
        <w:tc>
          <w:tcPr>
            <w:tcW w:w="7532"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šalyje</w:t>
            </w:r>
          </w:p>
        </w:tc>
        <w:tc>
          <w:tcPr>
            <w:tcW w:w="1397"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1</w:t>
            </w:r>
          </w:p>
        </w:tc>
      </w:tr>
      <w:tr w:rsidR="00F80822">
        <w:tc>
          <w:tcPr>
            <w:tcW w:w="575"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2.3.</w:t>
            </w:r>
          </w:p>
        </w:tc>
        <w:tc>
          <w:tcPr>
            <w:tcW w:w="7532"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tarptautiniuose renginiuose</w:t>
            </w:r>
          </w:p>
        </w:tc>
        <w:tc>
          <w:tcPr>
            <w:tcW w:w="1397"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1</w:t>
            </w:r>
          </w:p>
        </w:tc>
      </w:tr>
      <w:tr w:rsidR="00F80822">
        <w:tc>
          <w:tcPr>
            <w:tcW w:w="575"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3.</w:t>
            </w:r>
          </w:p>
        </w:tc>
        <w:tc>
          <w:tcPr>
            <w:tcW w:w="7532"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Etniniai renginiai (visi)</w:t>
            </w:r>
          </w:p>
        </w:tc>
        <w:tc>
          <w:tcPr>
            <w:tcW w:w="1397"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187</w:t>
            </w:r>
          </w:p>
        </w:tc>
      </w:tr>
      <w:tr w:rsidR="00F80822">
        <w:tc>
          <w:tcPr>
            <w:tcW w:w="575"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4.</w:t>
            </w:r>
          </w:p>
        </w:tc>
        <w:tc>
          <w:tcPr>
            <w:tcW w:w="7532"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Dalyvavimas konkursuose, iš viso</w:t>
            </w:r>
          </w:p>
        </w:tc>
        <w:tc>
          <w:tcPr>
            <w:tcW w:w="1397"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7</w:t>
            </w:r>
          </w:p>
        </w:tc>
      </w:tr>
      <w:tr w:rsidR="00F80822">
        <w:tc>
          <w:tcPr>
            <w:tcW w:w="575"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4.1.</w:t>
            </w:r>
          </w:p>
        </w:tc>
        <w:tc>
          <w:tcPr>
            <w:tcW w:w="7532"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Panevėžio rajono savivaldybės konkursuose</w:t>
            </w:r>
          </w:p>
        </w:tc>
        <w:tc>
          <w:tcPr>
            <w:tcW w:w="1397"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3</w:t>
            </w:r>
          </w:p>
        </w:tc>
      </w:tr>
      <w:tr w:rsidR="00F80822">
        <w:tc>
          <w:tcPr>
            <w:tcW w:w="575"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4.2.</w:t>
            </w:r>
          </w:p>
        </w:tc>
        <w:tc>
          <w:tcPr>
            <w:tcW w:w="7532"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šalies konkursuose</w:t>
            </w:r>
          </w:p>
        </w:tc>
        <w:tc>
          <w:tcPr>
            <w:tcW w:w="1397"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4</w:t>
            </w:r>
          </w:p>
        </w:tc>
      </w:tr>
      <w:tr w:rsidR="00F80822">
        <w:tc>
          <w:tcPr>
            <w:tcW w:w="575"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4.3.</w:t>
            </w:r>
          </w:p>
        </w:tc>
        <w:tc>
          <w:tcPr>
            <w:tcW w:w="7532"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tarptautiniuose konkursuose</w:t>
            </w:r>
          </w:p>
        </w:tc>
        <w:tc>
          <w:tcPr>
            <w:tcW w:w="1397" w:type="dxa"/>
            <w:tcBorders>
              <w:top w:val="single" w:sz="4" w:space="0" w:color="auto"/>
              <w:left w:val="single" w:sz="4" w:space="0" w:color="auto"/>
              <w:bottom w:val="single" w:sz="4" w:space="0" w:color="auto"/>
              <w:right w:val="single" w:sz="4" w:space="0" w:color="auto"/>
            </w:tcBorders>
          </w:tcPr>
          <w:p w:rsidR="00F80822" w:rsidRDefault="00F80822">
            <w:pPr>
              <w:spacing w:after="0" w:line="240" w:lineRule="auto"/>
            </w:pPr>
          </w:p>
        </w:tc>
      </w:tr>
      <w:tr w:rsidR="00F80822">
        <w:tc>
          <w:tcPr>
            <w:tcW w:w="575"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5.</w:t>
            </w:r>
          </w:p>
        </w:tc>
        <w:tc>
          <w:tcPr>
            <w:tcW w:w="7532"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Parodos, iš viso (profesionaliojo meno, tautodailės ir kt.)</w:t>
            </w:r>
          </w:p>
        </w:tc>
        <w:tc>
          <w:tcPr>
            <w:tcW w:w="1397"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29</w:t>
            </w:r>
          </w:p>
        </w:tc>
      </w:tr>
      <w:tr w:rsidR="00F80822">
        <w:tc>
          <w:tcPr>
            <w:tcW w:w="575"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5.1.</w:t>
            </w:r>
          </w:p>
        </w:tc>
        <w:tc>
          <w:tcPr>
            <w:tcW w:w="7532"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vizualiojo meno</w:t>
            </w:r>
          </w:p>
        </w:tc>
        <w:tc>
          <w:tcPr>
            <w:tcW w:w="1397"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13</w:t>
            </w:r>
          </w:p>
        </w:tc>
      </w:tr>
      <w:tr w:rsidR="00F80822">
        <w:tc>
          <w:tcPr>
            <w:tcW w:w="575"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5.2.</w:t>
            </w:r>
          </w:p>
        </w:tc>
        <w:tc>
          <w:tcPr>
            <w:tcW w:w="7532"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tautodailės</w:t>
            </w:r>
          </w:p>
        </w:tc>
        <w:tc>
          <w:tcPr>
            <w:tcW w:w="1397"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15</w:t>
            </w:r>
          </w:p>
        </w:tc>
      </w:tr>
      <w:tr w:rsidR="00F80822">
        <w:tc>
          <w:tcPr>
            <w:tcW w:w="575"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5.3.</w:t>
            </w:r>
          </w:p>
        </w:tc>
        <w:tc>
          <w:tcPr>
            <w:tcW w:w="7532"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kitos</w:t>
            </w:r>
          </w:p>
        </w:tc>
        <w:tc>
          <w:tcPr>
            <w:tcW w:w="1397"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1</w:t>
            </w:r>
          </w:p>
        </w:tc>
      </w:tr>
      <w:tr w:rsidR="00F80822">
        <w:tc>
          <w:tcPr>
            <w:tcW w:w="575"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6.</w:t>
            </w:r>
          </w:p>
        </w:tc>
        <w:tc>
          <w:tcPr>
            <w:tcW w:w="7532"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Meno profesionalų sklaidos renginiai, iš viso (išskyrus parodas)</w:t>
            </w:r>
          </w:p>
        </w:tc>
        <w:tc>
          <w:tcPr>
            <w:tcW w:w="1397"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6</w:t>
            </w:r>
          </w:p>
        </w:tc>
      </w:tr>
      <w:tr w:rsidR="00F80822">
        <w:tc>
          <w:tcPr>
            <w:tcW w:w="575"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6.1.</w:t>
            </w:r>
          </w:p>
        </w:tc>
        <w:tc>
          <w:tcPr>
            <w:tcW w:w="7532"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akademinio žanro</w:t>
            </w:r>
          </w:p>
        </w:tc>
        <w:tc>
          <w:tcPr>
            <w:tcW w:w="1397" w:type="dxa"/>
            <w:tcBorders>
              <w:top w:val="single" w:sz="4" w:space="0" w:color="auto"/>
              <w:left w:val="single" w:sz="4" w:space="0" w:color="auto"/>
              <w:bottom w:val="single" w:sz="4" w:space="0" w:color="auto"/>
              <w:right w:val="single" w:sz="4" w:space="0" w:color="auto"/>
            </w:tcBorders>
          </w:tcPr>
          <w:p w:rsidR="00F80822" w:rsidRDefault="00F80822">
            <w:pPr>
              <w:spacing w:after="0" w:line="240" w:lineRule="auto"/>
            </w:pPr>
          </w:p>
        </w:tc>
      </w:tr>
      <w:tr w:rsidR="00F80822">
        <w:trPr>
          <w:trHeight w:val="234"/>
        </w:trPr>
        <w:tc>
          <w:tcPr>
            <w:tcW w:w="575"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6.2.</w:t>
            </w:r>
          </w:p>
        </w:tc>
        <w:tc>
          <w:tcPr>
            <w:tcW w:w="7532"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proofErr w:type="gramStart"/>
            <w:r>
              <w:t>kiti</w:t>
            </w:r>
            <w:proofErr w:type="gramEnd"/>
            <w:r>
              <w:t xml:space="preserve"> (džiazo, lengvosios muzikos ir kt.)</w:t>
            </w:r>
          </w:p>
        </w:tc>
        <w:tc>
          <w:tcPr>
            <w:tcW w:w="1397"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6</w:t>
            </w:r>
          </w:p>
        </w:tc>
      </w:tr>
      <w:tr w:rsidR="00F80822">
        <w:tc>
          <w:tcPr>
            <w:tcW w:w="575"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7.</w:t>
            </w:r>
          </w:p>
        </w:tc>
        <w:tc>
          <w:tcPr>
            <w:tcW w:w="7532"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Kiti renginiai, iš viso (edukacijos, bendri įvairių žanrų kolektyvų projektai)</w:t>
            </w:r>
          </w:p>
        </w:tc>
        <w:tc>
          <w:tcPr>
            <w:tcW w:w="1397" w:type="dxa"/>
            <w:tcBorders>
              <w:top w:val="single" w:sz="4" w:space="0" w:color="auto"/>
              <w:left w:val="single" w:sz="4" w:space="0" w:color="auto"/>
              <w:bottom w:val="single" w:sz="4" w:space="0" w:color="auto"/>
              <w:right w:val="single" w:sz="4" w:space="0" w:color="auto"/>
            </w:tcBorders>
          </w:tcPr>
          <w:p w:rsidR="00F80822" w:rsidRDefault="00415FFA">
            <w:pPr>
              <w:spacing w:after="0" w:line="240" w:lineRule="auto"/>
            </w:pPr>
            <w:r>
              <w:t>15</w:t>
            </w:r>
            <w:r w:rsidR="00F841D1">
              <w:t>9</w:t>
            </w:r>
          </w:p>
        </w:tc>
      </w:tr>
      <w:tr w:rsidR="00F80822">
        <w:tc>
          <w:tcPr>
            <w:tcW w:w="575"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7.1.</w:t>
            </w:r>
          </w:p>
        </w:tc>
        <w:tc>
          <w:tcPr>
            <w:tcW w:w="7532"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edukaciniai</w:t>
            </w:r>
          </w:p>
        </w:tc>
        <w:tc>
          <w:tcPr>
            <w:tcW w:w="1397"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133</w:t>
            </w:r>
          </w:p>
        </w:tc>
      </w:tr>
      <w:tr w:rsidR="00F80822">
        <w:tc>
          <w:tcPr>
            <w:tcW w:w="575"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7.2.</w:t>
            </w:r>
          </w:p>
        </w:tc>
        <w:tc>
          <w:tcPr>
            <w:tcW w:w="7532"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tarpsritiniai</w:t>
            </w:r>
          </w:p>
        </w:tc>
        <w:tc>
          <w:tcPr>
            <w:tcW w:w="1397"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12</w:t>
            </w:r>
          </w:p>
        </w:tc>
      </w:tr>
      <w:tr w:rsidR="00F80822">
        <w:tc>
          <w:tcPr>
            <w:tcW w:w="575"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7.3.</w:t>
            </w:r>
          </w:p>
        </w:tc>
        <w:tc>
          <w:tcPr>
            <w:tcW w:w="7532"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kvalifikacijos kėlimo</w:t>
            </w:r>
          </w:p>
        </w:tc>
        <w:tc>
          <w:tcPr>
            <w:tcW w:w="1397"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14</w:t>
            </w:r>
          </w:p>
        </w:tc>
      </w:tr>
      <w:tr w:rsidR="00F80822">
        <w:tc>
          <w:tcPr>
            <w:tcW w:w="575"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8.</w:t>
            </w:r>
          </w:p>
        </w:tc>
        <w:tc>
          <w:tcPr>
            <w:tcW w:w="7532"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Kiti laisvalaikio renginiai (šokių vakarai, vakaronės ir kt.)</w:t>
            </w:r>
          </w:p>
        </w:tc>
        <w:tc>
          <w:tcPr>
            <w:tcW w:w="1397"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76</w:t>
            </w:r>
          </w:p>
        </w:tc>
      </w:tr>
    </w:tbl>
    <w:p w:rsidR="00F80822" w:rsidRDefault="00F80822">
      <w:pPr>
        <w:spacing w:after="0" w:line="240" w:lineRule="auto"/>
        <w:jc w:val="both"/>
        <w:rPr>
          <w:sz w:val="24"/>
          <w:szCs w:val="24"/>
        </w:rPr>
      </w:pPr>
    </w:p>
    <w:p w:rsidR="00F80822" w:rsidRDefault="00F841D1">
      <w:pPr>
        <w:spacing w:after="0" w:line="240" w:lineRule="auto"/>
        <w:jc w:val="center"/>
        <w:rPr>
          <w:b/>
          <w:sz w:val="24"/>
          <w:szCs w:val="24"/>
        </w:rPr>
      </w:pPr>
      <w:r>
        <w:rPr>
          <w:b/>
          <w:sz w:val="24"/>
          <w:szCs w:val="24"/>
        </w:rPr>
        <w:t>V. MENO KOLEKTYVAI</w:t>
      </w:r>
    </w:p>
    <w:p w:rsidR="00F80822" w:rsidRPr="00415FFA" w:rsidRDefault="00F80822">
      <w:pPr>
        <w:spacing w:after="0" w:line="240" w:lineRule="auto"/>
        <w:jc w:val="center"/>
        <w:rPr>
          <w:sz w:val="24"/>
          <w:szCs w:val="24"/>
        </w:rPr>
      </w:pPr>
    </w:p>
    <w:tbl>
      <w:tblPr>
        <w:tblW w:w="951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3"/>
        <w:gridCol w:w="7513"/>
        <w:gridCol w:w="1413"/>
      </w:tblGrid>
      <w:tr w:rsidR="00F80822">
        <w:tc>
          <w:tcPr>
            <w:tcW w:w="59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Eil. Nr.</w:t>
            </w:r>
          </w:p>
        </w:tc>
        <w:tc>
          <w:tcPr>
            <w:tcW w:w="751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Kolektyvo tipas</w:t>
            </w:r>
          </w:p>
        </w:tc>
        <w:tc>
          <w:tcPr>
            <w:tcW w:w="141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Kolektyvų skaičius</w:t>
            </w:r>
          </w:p>
        </w:tc>
      </w:tr>
      <w:tr w:rsidR="00F80822">
        <w:tc>
          <w:tcPr>
            <w:tcW w:w="593" w:type="dxa"/>
            <w:tcBorders>
              <w:top w:val="single" w:sz="4" w:space="0" w:color="auto"/>
              <w:left w:val="single" w:sz="4" w:space="0" w:color="auto"/>
              <w:bottom w:val="single" w:sz="4" w:space="0" w:color="auto"/>
              <w:right w:val="single" w:sz="4" w:space="0" w:color="auto"/>
            </w:tcBorders>
          </w:tcPr>
          <w:p w:rsidR="00F80822" w:rsidRDefault="00F80822">
            <w:pPr>
              <w:spacing w:after="0" w:line="240" w:lineRule="auto"/>
            </w:pPr>
          </w:p>
        </w:tc>
        <w:tc>
          <w:tcPr>
            <w:tcW w:w="751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Iš viso kolektyvų (1 + 2 )</w:t>
            </w:r>
          </w:p>
        </w:tc>
        <w:tc>
          <w:tcPr>
            <w:tcW w:w="141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9</w:t>
            </w:r>
          </w:p>
        </w:tc>
      </w:tr>
      <w:tr w:rsidR="00F80822">
        <w:tc>
          <w:tcPr>
            <w:tcW w:w="59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1.</w:t>
            </w:r>
          </w:p>
        </w:tc>
        <w:tc>
          <w:tcPr>
            <w:tcW w:w="751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Kolektyvai pagal Lietuvos nacionalinio kultūros centro parengtą ir patvirtintą meno mėgėjų kolektyvų klasifikaciją</w:t>
            </w:r>
          </w:p>
        </w:tc>
        <w:tc>
          <w:tcPr>
            <w:tcW w:w="141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3</w:t>
            </w:r>
          </w:p>
        </w:tc>
      </w:tr>
      <w:tr w:rsidR="00F80822">
        <w:tc>
          <w:tcPr>
            <w:tcW w:w="59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1.1.</w:t>
            </w:r>
          </w:p>
        </w:tc>
        <w:tc>
          <w:tcPr>
            <w:tcW w:w="751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muzikiniai</w:t>
            </w:r>
          </w:p>
        </w:tc>
        <w:tc>
          <w:tcPr>
            <w:tcW w:w="141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1</w:t>
            </w:r>
          </w:p>
        </w:tc>
      </w:tr>
      <w:tr w:rsidR="00F80822">
        <w:tc>
          <w:tcPr>
            <w:tcW w:w="59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1.2.</w:t>
            </w:r>
          </w:p>
        </w:tc>
        <w:tc>
          <w:tcPr>
            <w:tcW w:w="751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choreografiniai</w:t>
            </w:r>
          </w:p>
        </w:tc>
        <w:tc>
          <w:tcPr>
            <w:tcW w:w="1413" w:type="dxa"/>
            <w:tcBorders>
              <w:top w:val="single" w:sz="4" w:space="0" w:color="auto"/>
              <w:left w:val="single" w:sz="4" w:space="0" w:color="auto"/>
              <w:bottom w:val="single" w:sz="4" w:space="0" w:color="auto"/>
              <w:right w:val="single" w:sz="4" w:space="0" w:color="auto"/>
            </w:tcBorders>
          </w:tcPr>
          <w:p w:rsidR="00F80822" w:rsidRDefault="00F80822">
            <w:pPr>
              <w:spacing w:after="0" w:line="240" w:lineRule="auto"/>
            </w:pPr>
          </w:p>
        </w:tc>
      </w:tr>
      <w:tr w:rsidR="00F80822">
        <w:tc>
          <w:tcPr>
            <w:tcW w:w="59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1.3.</w:t>
            </w:r>
          </w:p>
        </w:tc>
        <w:tc>
          <w:tcPr>
            <w:tcW w:w="751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teatriniai</w:t>
            </w:r>
          </w:p>
        </w:tc>
        <w:tc>
          <w:tcPr>
            <w:tcW w:w="1413" w:type="dxa"/>
            <w:tcBorders>
              <w:top w:val="single" w:sz="4" w:space="0" w:color="auto"/>
              <w:left w:val="single" w:sz="4" w:space="0" w:color="auto"/>
              <w:bottom w:val="single" w:sz="4" w:space="0" w:color="auto"/>
              <w:right w:val="single" w:sz="4" w:space="0" w:color="auto"/>
            </w:tcBorders>
          </w:tcPr>
          <w:p w:rsidR="00F80822" w:rsidRDefault="00F80822">
            <w:pPr>
              <w:spacing w:after="0" w:line="240" w:lineRule="auto"/>
            </w:pPr>
          </w:p>
        </w:tc>
      </w:tr>
      <w:tr w:rsidR="00F80822">
        <w:trPr>
          <w:trHeight w:val="90"/>
        </w:trPr>
        <w:tc>
          <w:tcPr>
            <w:tcW w:w="59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1.4.</w:t>
            </w:r>
          </w:p>
        </w:tc>
        <w:tc>
          <w:tcPr>
            <w:tcW w:w="751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etniniai</w:t>
            </w:r>
          </w:p>
        </w:tc>
        <w:tc>
          <w:tcPr>
            <w:tcW w:w="141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2</w:t>
            </w:r>
          </w:p>
        </w:tc>
      </w:tr>
      <w:tr w:rsidR="00F80822">
        <w:tc>
          <w:tcPr>
            <w:tcW w:w="59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1.5.</w:t>
            </w:r>
          </w:p>
        </w:tc>
        <w:tc>
          <w:tcPr>
            <w:tcW w:w="751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tautodailės</w:t>
            </w:r>
          </w:p>
        </w:tc>
        <w:tc>
          <w:tcPr>
            <w:tcW w:w="1413" w:type="dxa"/>
            <w:tcBorders>
              <w:top w:val="single" w:sz="4" w:space="0" w:color="auto"/>
              <w:left w:val="single" w:sz="4" w:space="0" w:color="auto"/>
              <w:bottom w:val="single" w:sz="4" w:space="0" w:color="auto"/>
              <w:right w:val="single" w:sz="4" w:space="0" w:color="auto"/>
            </w:tcBorders>
          </w:tcPr>
          <w:p w:rsidR="00F80822" w:rsidRDefault="00F80822">
            <w:pPr>
              <w:spacing w:after="0" w:line="240" w:lineRule="auto"/>
            </w:pPr>
          </w:p>
        </w:tc>
      </w:tr>
      <w:tr w:rsidR="00F80822">
        <w:tc>
          <w:tcPr>
            <w:tcW w:w="59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2.</w:t>
            </w:r>
          </w:p>
        </w:tc>
        <w:tc>
          <w:tcPr>
            <w:tcW w:w="751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Studijos, būreliai, klubai ir kiti kolektyvai</w:t>
            </w:r>
          </w:p>
        </w:tc>
        <w:tc>
          <w:tcPr>
            <w:tcW w:w="141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6</w:t>
            </w:r>
          </w:p>
        </w:tc>
      </w:tr>
      <w:tr w:rsidR="00F80822">
        <w:tc>
          <w:tcPr>
            <w:tcW w:w="59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3.</w:t>
            </w:r>
          </w:p>
        </w:tc>
        <w:tc>
          <w:tcPr>
            <w:tcW w:w="751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Iš viso Dainų švenčių tradicijos tęstinumo programoje dalyvaujančių kolektyvų skaičius (dalyvavimas dainų švenčių atrankose, šventėse – 5 paskutinių metų laikotarpis)</w:t>
            </w:r>
          </w:p>
        </w:tc>
        <w:tc>
          <w:tcPr>
            <w:tcW w:w="141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4</w:t>
            </w:r>
          </w:p>
        </w:tc>
      </w:tr>
      <w:tr w:rsidR="00F80822">
        <w:tc>
          <w:tcPr>
            <w:tcW w:w="59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3.1.</w:t>
            </w:r>
          </w:p>
        </w:tc>
        <w:tc>
          <w:tcPr>
            <w:tcW w:w="751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muzikiniai</w:t>
            </w:r>
          </w:p>
        </w:tc>
        <w:tc>
          <w:tcPr>
            <w:tcW w:w="141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1</w:t>
            </w:r>
          </w:p>
        </w:tc>
      </w:tr>
      <w:tr w:rsidR="00F80822">
        <w:tc>
          <w:tcPr>
            <w:tcW w:w="59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3.2.</w:t>
            </w:r>
          </w:p>
        </w:tc>
        <w:tc>
          <w:tcPr>
            <w:tcW w:w="751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choreografiniai</w:t>
            </w:r>
          </w:p>
        </w:tc>
        <w:tc>
          <w:tcPr>
            <w:tcW w:w="1413" w:type="dxa"/>
            <w:tcBorders>
              <w:top w:val="single" w:sz="4" w:space="0" w:color="auto"/>
              <w:left w:val="single" w:sz="4" w:space="0" w:color="auto"/>
              <w:bottom w:val="single" w:sz="4" w:space="0" w:color="auto"/>
              <w:right w:val="single" w:sz="4" w:space="0" w:color="auto"/>
            </w:tcBorders>
          </w:tcPr>
          <w:p w:rsidR="00F80822" w:rsidRDefault="00F80822">
            <w:pPr>
              <w:spacing w:after="0" w:line="240" w:lineRule="auto"/>
            </w:pPr>
          </w:p>
        </w:tc>
      </w:tr>
      <w:tr w:rsidR="00F80822">
        <w:tc>
          <w:tcPr>
            <w:tcW w:w="59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3.3.</w:t>
            </w:r>
          </w:p>
        </w:tc>
        <w:tc>
          <w:tcPr>
            <w:tcW w:w="751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teatriniai</w:t>
            </w:r>
          </w:p>
        </w:tc>
        <w:tc>
          <w:tcPr>
            <w:tcW w:w="1413" w:type="dxa"/>
            <w:tcBorders>
              <w:top w:val="single" w:sz="4" w:space="0" w:color="auto"/>
              <w:left w:val="single" w:sz="4" w:space="0" w:color="auto"/>
              <w:bottom w:val="single" w:sz="4" w:space="0" w:color="auto"/>
              <w:right w:val="single" w:sz="4" w:space="0" w:color="auto"/>
            </w:tcBorders>
          </w:tcPr>
          <w:p w:rsidR="00F80822" w:rsidRDefault="00F80822">
            <w:pPr>
              <w:spacing w:after="0" w:line="240" w:lineRule="auto"/>
            </w:pPr>
          </w:p>
        </w:tc>
      </w:tr>
      <w:tr w:rsidR="00F80822">
        <w:tc>
          <w:tcPr>
            <w:tcW w:w="59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3.4.</w:t>
            </w:r>
          </w:p>
        </w:tc>
        <w:tc>
          <w:tcPr>
            <w:tcW w:w="751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etniniai</w:t>
            </w:r>
          </w:p>
        </w:tc>
        <w:tc>
          <w:tcPr>
            <w:tcW w:w="1413" w:type="dxa"/>
            <w:tcBorders>
              <w:top w:val="single" w:sz="4" w:space="0" w:color="auto"/>
              <w:left w:val="single" w:sz="4" w:space="0" w:color="auto"/>
              <w:bottom w:val="single" w:sz="4" w:space="0" w:color="auto"/>
              <w:right w:val="single" w:sz="4" w:space="0" w:color="auto"/>
            </w:tcBorders>
          </w:tcPr>
          <w:p w:rsidR="00F80822" w:rsidRDefault="00F80822">
            <w:pPr>
              <w:spacing w:after="0" w:line="240" w:lineRule="auto"/>
            </w:pPr>
          </w:p>
        </w:tc>
      </w:tr>
      <w:tr w:rsidR="00F80822">
        <w:tc>
          <w:tcPr>
            <w:tcW w:w="59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3.5.</w:t>
            </w:r>
          </w:p>
        </w:tc>
        <w:tc>
          <w:tcPr>
            <w:tcW w:w="751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tautodailės</w:t>
            </w:r>
          </w:p>
        </w:tc>
        <w:tc>
          <w:tcPr>
            <w:tcW w:w="141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2</w:t>
            </w:r>
          </w:p>
        </w:tc>
      </w:tr>
      <w:tr w:rsidR="00F80822">
        <w:tc>
          <w:tcPr>
            <w:tcW w:w="59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3.6.</w:t>
            </w:r>
          </w:p>
        </w:tc>
        <w:tc>
          <w:tcPr>
            <w:tcW w:w="751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amatai</w:t>
            </w:r>
          </w:p>
        </w:tc>
        <w:tc>
          <w:tcPr>
            <w:tcW w:w="141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1</w:t>
            </w:r>
          </w:p>
        </w:tc>
      </w:tr>
    </w:tbl>
    <w:p w:rsidR="00F80822" w:rsidRDefault="00F80822">
      <w:pPr>
        <w:spacing w:after="0" w:line="240" w:lineRule="auto"/>
        <w:rPr>
          <w:sz w:val="24"/>
          <w:szCs w:val="24"/>
        </w:rPr>
      </w:pPr>
    </w:p>
    <w:p w:rsidR="00F80822" w:rsidRDefault="00F841D1">
      <w:pPr>
        <w:spacing w:after="0" w:line="240" w:lineRule="auto"/>
        <w:jc w:val="center"/>
        <w:rPr>
          <w:b/>
          <w:sz w:val="24"/>
          <w:szCs w:val="24"/>
        </w:rPr>
      </w:pPr>
      <w:r>
        <w:rPr>
          <w:b/>
          <w:sz w:val="24"/>
          <w:szCs w:val="24"/>
        </w:rPr>
        <w:t>VI. FINANSAVIMO ŠALTINIAI</w:t>
      </w:r>
    </w:p>
    <w:p w:rsidR="00F80822" w:rsidRPr="00AE5EBC" w:rsidRDefault="00F80822">
      <w:pPr>
        <w:spacing w:after="0" w:line="240" w:lineRule="auto"/>
        <w:jc w:val="center"/>
        <w:rPr>
          <w:sz w:val="24"/>
          <w:szCs w:val="24"/>
        </w:rPr>
      </w:pPr>
    </w:p>
    <w:tbl>
      <w:tblPr>
        <w:tblW w:w="93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3"/>
        <w:gridCol w:w="7521"/>
        <w:gridCol w:w="1264"/>
      </w:tblGrid>
      <w:tr w:rsidR="00F80822">
        <w:tc>
          <w:tcPr>
            <w:tcW w:w="59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Eil. Nr.</w:t>
            </w:r>
          </w:p>
        </w:tc>
        <w:tc>
          <w:tcPr>
            <w:tcW w:w="7521"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ind w:left="-93"/>
            </w:pPr>
            <w:r>
              <w:t>Pobūdis</w:t>
            </w:r>
          </w:p>
        </w:tc>
        <w:tc>
          <w:tcPr>
            <w:tcW w:w="1264"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Gautos lėšos Eur</w:t>
            </w:r>
          </w:p>
        </w:tc>
      </w:tr>
      <w:tr w:rsidR="00F80822">
        <w:tc>
          <w:tcPr>
            <w:tcW w:w="593" w:type="dxa"/>
            <w:tcBorders>
              <w:top w:val="single" w:sz="4" w:space="0" w:color="auto"/>
              <w:left w:val="single" w:sz="4" w:space="0" w:color="auto"/>
              <w:bottom w:val="single" w:sz="4" w:space="0" w:color="auto"/>
              <w:right w:val="single" w:sz="4" w:space="0" w:color="auto"/>
            </w:tcBorders>
          </w:tcPr>
          <w:p w:rsidR="00F80822" w:rsidRDefault="00F80822">
            <w:pPr>
              <w:spacing w:after="0" w:line="240" w:lineRule="auto"/>
            </w:pPr>
          </w:p>
        </w:tc>
        <w:tc>
          <w:tcPr>
            <w:tcW w:w="7521"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 xml:space="preserve">Iš viso lėšų (1 + 2) </w:t>
            </w:r>
          </w:p>
        </w:tc>
        <w:tc>
          <w:tcPr>
            <w:tcW w:w="1264" w:type="dxa"/>
            <w:tcBorders>
              <w:top w:val="single" w:sz="4" w:space="0" w:color="auto"/>
              <w:left w:val="single" w:sz="4" w:space="0" w:color="auto"/>
              <w:bottom w:val="single" w:sz="4" w:space="0" w:color="auto"/>
              <w:right w:val="single" w:sz="4" w:space="0" w:color="auto"/>
            </w:tcBorders>
          </w:tcPr>
          <w:p w:rsidR="00F80822" w:rsidRPr="00AE5EBC" w:rsidRDefault="00F841D1">
            <w:pPr>
              <w:spacing w:after="0" w:line="240" w:lineRule="auto"/>
            </w:pPr>
            <w:r w:rsidRPr="00AE5EBC">
              <w:t>203 962</w:t>
            </w:r>
          </w:p>
        </w:tc>
      </w:tr>
      <w:tr w:rsidR="00F80822">
        <w:tc>
          <w:tcPr>
            <w:tcW w:w="59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1.</w:t>
            </w:r>
          </w:p>
        </w:tc>
        <w:tc>
          <w:tcPr>
            <w:tcW w:w="7521"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Iš viso lėšos iš savivaldybės biudžeto</w:t>
            </w:r>
          </w:p>
        </w:tc>
        <w:tc>
          <w:tcPr>
            <w:tcW w:w="1264" w:type="dxa"/>
            <w:tcBorders>
              <w:top w:val="single" w:sz="4" w:space="0" w:color="auto"/>
              <w:left w:val="single" w:sz="4" w:space="0" w:color="auto"/>
              <w:bottom w:val="single" w:sz="4" w:space="0" w:color="auto"/>
              <w:right w:val="single" w:sz="4" w:space="0" w:color="auto"/>
            </w:tcBorders>
          </w:tcPr>
          <w:p w:rsidR="00F80822" w:rsidRPr="00AE5EBC" w:rsidRDefault="00F841D1">
            <w:pPr>
              <w:spacing w:after="0" w:line="240" w:lineRule="auto"/>
            </w:pPr>
            <w:r w:rsidRPr="00AE5EBC">
              <w:t>113 645</w:t>
            </w:r>
          </w:p>
        </w:tc>
      </w:tr>
      <w:tr w:rsidR="00F80822">
        <w:tc>
          <w:tcPr>
            <w:tcW w:w="59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1.1.</w:t>
            </w:r>
          </w:p>
        </w:tc>
        <w:tc>
          <w:tcPr>
            <w:tcW w:w="7521"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darbo užmokesčiui neatskaičiavus mokesčių</w:t>
            </w:r>
          </w:p>
        </w:tc>
        <w:tc>
          <w:tcPr>
            <w:tcW w:w="1264"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83 075</w:t>
            </w:r>
          </w:p>
        </w:tc>
      </w:tr>
      <w:tr w:rsidR="00F80822">
        <w:tc>
          <w:tcPr>
            <w:tcW w:w="59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1.2.</w:t>
            </w:r>
          </w:p>
        </w:tc>
        <w:tc>
          <w:tcPr>
            <w:tcW w:w="7521"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infrastruktūrai išlaikyti</w:t>
            </w:r>
          </w:p>
        </w:tc>
        <w:tc>
          <w:tcPr>
            <w:tcW w:w="1264"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12 681</w:t>
            </w:r>
          </w:p>
        </w:tc>
      </w:tr>
      <w:tr w:rsidR="00F80822">
        <w:tc>
          <w:tcPr>
            <w:tcW w:w="59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lastRenderedPageBreak/>
              <w:t>1.3.</w:t>
            </w:r>
          </w:p>
        </w:tc>
        <w:tc>
          <w:tcPr>
            <w:tcW w:w="7521"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ilgalaikiam materialiajam turtui įsigyti</w:t>
            </w:r>
          </w:p>
        </w:tc>
        <w:tc>
          <w:tcPr>
            <w:tcW w:w="1264"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0,00</w:t>
            </w:r>
          </w:p>
        </w:tc>
      </w:tr>
      <w:tr w:rsidR="00F80822">
        <w:tc>
          <w:tcPr>
            <w:tcW w:w="59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1.4.</w:t>
            </w:r>
          </w:p>
        </w:tc>
        <w:tc>
          <w:tcPr>
            <w:tcW w:w="7521"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lėšos veiklai</w:t>
            </w:r>
          </w:p>
        </w:tc>
        <w:tc>
          <w:tcPr>
            <w:tcW w:w="1264"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16 889</w:t>
            </w:r>
          </w:p>
        </w:tc>
      </w:tr>
      <w:tr w:rsidR="00F80822">
        <w:tc>
          <w:tcPr>
            <w:tcW w:w="59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1.5.</w:t>
            </w:r>
          </w:p>
        </w:tc>
        <w:tc>
          <w:tcPr>
            <w:tcW w:w="7521"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išlaidos transportui</w:t>
            </w:r>
          </w:p>
        </w:tc>
        <w:tc>
          <w:tcPr>
            <w:tcW w:w="1264"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1 000</w:t>
            </w:r>
          </w:p>
        </w:tc>
      </w:tr>
      <w:tr w:rsidR="00F80822">
        <w:tc>
          <w:tcPr>
            <w:tcW w:w="59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2.</w:t>
            </w:r>
          </w:p>
        </w:tc>
        <w:tc>
          <w:tcPr>
            <w:tcW w:w="7521"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Iš viso pritraukta lėšų</w:t>
            </w:r>
          </w:p>
        </w:tc>
        <w:tc>
          <w:tcPr>
            <w:tcW w:w="1264" w:type="dxa"/>
            <w:tcBorders>
              <w:top w:val="single" w:sz="4" w:space="0" w:color="auto"/>
              <w:left w:val="single" w:sz="4" w:space="0" w:color="auto"/>
              <w:bottom w:val="single" w:sz="4" w:space="0" w:color="auto"/>
              <w:right w:val="single" w:sz="4" w:space="0" w:color="auto"/>
            </w:tcBorders>
          </w:tcPr>
          <w:p w:rsidR="00F80822" w:rsidRPr="00AE5EBC" w:rsidRDefault="00F841D1">
            <w:pPr>
              <w:spacing w:after="0" w:line="240" w:lineRule="auto"/>
            </w:pPr>
            <w:r w:rsidRPr="00AE5EBC">
              <w:t>90 317</w:t>
            </w:r>
          </w:p>
        </w:tc>
      </w:tr>
      <w:tr w:rsidR="00F80822">
        <w:tc>
          <w:tcPr>
            <w:tcW w:w="59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2.1.</w:t>
            </w:r>
          </w:p>
        </w:tc>
        <w:tc>
          <w:tcPr>
            <w:tcW w:w="7521"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projektams įgyvendinti</w:t>
            </w:r>
          </w:p>
        </w:tc>
        <w:tc>
          <w:tcPr>
            <w:tcW w:w="1264"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83 960</w:t>
            </w:r>
          </w:p>
        </w:tc>
      </w:tr>
      <w:tr w:rsidR="00F80822">
        <w:tc>
          <w:tcPr>
            <w:tcW w:w="59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2.2.</w:t>
            </w:r>
          </w:p>
        </w:tc>
        <w:tc>
          <w:tcPr>
            <w:tcW w:w="7521"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proofErr w:type="gramStart"/>
            <w:r>
              <w:t>pajamos</w:t>
            </w:r>
            <w:proofErr w:type="gramEnd"/>
            <w:r>
              <w:t xml:space="preserve"> už teikiamas paslaugas (bilietai, nuoma, renginių organizavimas ir kt.)</w:t>
            </w:r>
          </w:p>
        </w:tc>
        <w:tc>
          <w:tcPr>
            <w:tcW w:w="1264"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5 138</w:t>
            </w:r>
          </w:p>
        </w:tc>
      </w:tr>
      <w:tr w:rsidR="00F80822">
        <w:tc>
          <w:tcPr>
            <w:tcW w:w="59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2.3.</w:t>
            </w:r>
          </w:p>
        </w:tc>
        <w:tc>
          <w:tcPr>
            <w:tcW w:w="7521"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rėmėjų lėšos</w:t>
            </w:r>
          </w:p>
        </w:tc>
        <w:tc>
          <w:tcPr>
            <w:tcW w:w="1264"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0,00</w:t>
            </w:r>
          </w:p>
        </w:tc>
      </w:tr>
      <w:tr w:rsidR="00F80822">
        <w:tc>
          <w:tcPr>
            <w:tcW w:w="59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2.4.</w:t>
            </w:r>
          </w:p>
        </w:tc>
        <w:tc>
          <w:tcPr>
            <w:tcW w:w="7521"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2 % parama</w:t>
            </w:r>
          </w:p>
        </w:tc>
        <w:tc>
          <w:tcPr>
            <w:tcW w:w="1264"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34</w:t>
            </w:r>
          </w:p>
        </w:tc>
      </w:tr>
      <w:tr w:rsidR="00F80822">
        <w:tc>
          <w:tcPr>
            <w:tcW w:w="59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2.5.</w:t>
            </w:r>
          </w:p>
        </w:tc>
        <w:tc>
          <w:tcPr>
            <w:tcW w:w="7521"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neformaliojo vaikų švietimo lėšos</w:t>
            </w:r>
          </w:p>
        </w:tc>
        <w:tc>
          <w:tcPr>
            <w:tcW w:w="1264"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1 185</w:t>
            </w:r>
          </w:p>
        </w:tc>
      </w:tr>
    </w:tbl>
    <w:p w:rsidR="00F80822" w:rsidRDefault="00F80822" w:rsidP="002A1968">
      <w:pPr>
        <w:spacing w:after="0" w:line="240" w:lineRule="auto"/>
        <w:rPr>
          <w:b/>
          <w:sz w:val="24"/>
          <w:szCs w:val="24"/>
        </w:rPr>
      </w:pPr>
    </w:p>
    <w:p w:rsidR="00F80822" w:rsidRDefault="00F841D1">
      <w:pPr>
        <w:spacing w:after="0" w:line="240" w:lineRule="auto"/>
        <w:jc w:val="center"/>
        <w:rPr>
          <w:b/>
          <w:sz w:val="24"/>
          <w:szCs w:val="24"/>
        </w:rPr>
      </w:pPr>
      <w:r>
        <w:rPr>
          <w:b/>
          <w:sz w:val="24"/>
          <w:szCs w:val="24"/>
        </w:rPr>
        <w:t>VII. MATERIALINIAI IR TECHNINIAI IŠTEKLIAI</w:t>
      </w:r>
    </w:p>
    <w:p w:rsidR="00F80822" w:rsidRDefault="00F80822">
      <w:pPr>
        <w:spacing w:after="0" w:line="240" w:lineRule="auto"/>
        <w:ind w:firstLine="720"/>
        <w:rPr>
          <w:sz w:val="24"/>
          <w:szCs w:val="24"/>
        </w:rPr>
      </w:pPr>
    </w:p>
    <w:p w:rsidR="00F80822" w:rsidRDefault="00F841D1" w:rsidP="00AE5EBC">
      <w:pPr>
        <w:spacing w:after="0" w:line="240" w:lineRule="auto"/>
        <w:ind w:firstLine="720"/>
        <w:jc w:val="both"/>
        <w:rPr>
          <w:sz w:val="24"/>
          <w:szCs w:val="24"/>
        </w:rPr>
      </w:pPr>
      <w:r>
        <w:rPr>
          <w:sz w:val="24"/>
          <w:szCs w:val="24"/>
        </w:rPr>
        <w:t>7.1. Atlikti įstaigos remonto darb</w:t>
      </w:r>
      <w:bookmarkStart w:id="0" w:name="_GoBack"/>
      <w:bookmarkEnd w:id="0"/>
      <w:r>
        <w:rPr>
          <w:sz w:val="24"/>
          <w:szCs w:val="24"/>
        </w:rPr>
        <w:t>ai. Jų vertė 2 000 Eur.</w:t>
      </w:r>
    </w:p>
    <w:p w:rsidR="00F80822" w:rsidRDefault="00F841D1" w:rsidP="00AE5EBC">
      <w:pPr>
        <w:spacing w:after="0" w:line="240" w:lineRule="auto"/>
        <w:ind w:firstLine="720"/>
        <w:jc w:val="both"/>
        <w:rPr>
          <w:sz w:val="24"/>
          <w:szCs w:val="24"/>
        </w:rPr>
      </w:pPr>
      <w:r>
        <w:rPr>
          <w:sz w:val="24"/>
          <w:szCs w:val="24"/>
        </w:rPr>
        <w:t xml:space="preserve">7.2. Techniniai ištekliai neatnaujinti. </w:t>
      </w:r>
    </w:p>
    <w:p w:rsidR="00F80822" w:rsidRDefault="00F841D1" w:rsidP="00AE5EBC">
      <w:pPr>
        <w:spacing w:after="0" w:line="240" w:lineRule="auto"/>
        <w:ind w:firstLine="720"/>
        <w:jc w:val="both"/>
        <w:rPr>
          <w:sz w:val="24"/>
          <w:szCs w:val="24"/>
        </w:rPr>
      </w:pPr>
      <w:r>
        <w:rPr>
          <w:sz w:val="24"/>
          <w:szCs w:val="24"/>
        </w:rPr>
        <w:t xml:space="preserve">7.3. Įsigyti koncertiniai drabužiai (sceniniai, tautiniai kostiumai, jų </w:t>
      </w:r>
      <w:proofErr w:type="gramStart"/>
      <w:r>
        <w:rPr>
          <w:sz w:val="24"/>
          <w:szCs w:val="24"/>
        </w:rPr>
        <w:t>dalys</w:t>
      </w:r>
      <w:proofErr w:type="gramEnd"/>
      <w:r>
        <w:rPr>
          <w:sz w:val="24"/>
          <w:szCs w:val="24"/>
        </w:rPr>
        <w:t>) – 12 vnt. Jų vertė 2 051 Eur.</w:t>
      </w:r>
    </w:p>
    <w:p w:rsidR="00F80822" w:rsidRDefault="00F841D1" w:rsidP="00AE5EBC">
      <w:pPr>
        <w:spacing w:after="0" w:line="240" w:lineRule="auto"/>
        <w:ind w:firstLine="720"/>
        <w:jc w:val="both"/>
        <w:rPr>
          <w:sz w:val="24"/>
          <w:szCs w:val="24"/>
        </w:rPr>
      </w:pPr>
      <w:r>
        <w:rPr>
          <w:sz w:val="24"/>
          <w:szCs w:val="24"/>
        </w:rPr>
        <w:t>7.4. Instrumentų neįsigyta.</w:t>
      </w:r>
    </w:p>
    <w:p w:rsidR="00F80822" w:rsidRDefault="00F841D1" w:rsidP="00AE5EBC">
      <w:pPr>
        <w:spacing w:after="0" w:line="240" w:lineRule="auto"/>
        <w:ind w:firstLine="720"/>
        <w:jc w:val="both"/>
        <w:rPr>
          <w:sz w:val="24"/>
          <w:szCs w:val="24"/>
        </w:rPr>
      </w:pPr>
      <w:r>
        <w:rPr>
          <w:sz w:val="24"/>
          <w:szCs w:val="24"/>
        </w:rPr>
        <w:t>7.5. Įsigyti mestuvai. Jų vertė 490 Eur.</w:t>
      </w:r>
    </w:p>
    <w:p w:rsidR="00F80822" w:rsidRPr="002A1968" w:rsidRDefault="00F80822">
      <w:pPr>
        <w:spacing w:after="0" w:line="240" w:lineRule="auto"/>
        <w:ind w:firstLine="720"/>
        <w:rPr>
          <w:sz w:val="24"/>
          <w:szCs w:val="24"/>
        </w:rPr>
      </w:pPr>
    </w:p>
    <w:p w:rsidR="00F80822" w:rsidRPr="002A1968" w:rsidRDefault="00F80822">
      <w:pPr>
        <w:spacing w:after="0" w:line="240" w:lineRule="auto"/>
        <w:ind w:firstLine="720"/>
        <w:rPr>
          <w:sz w:val="24"/>
          <w:szCs w:val="24"/>
        </w:rPr>
      </w:pPr>
    </w:p>
    <w:p w:rsidR="00F80822" w:rsidRDefault="00F841D1">
      <w:pPr>
        <w:spacing w:after="0" w:line="240" w:lineRule="auto"/>
        <w:rPr>
          <w:sz w:val="24"/>
          <w:szCs w:val="24"/>
        </w:rPr>
      </w:pPr>
      <w:r>
        <w:rPr>
          <w:sz w:val="24"/>
          <w:szCs w:val="24"/>
        </w:rPr>
        <w:t>Patvirtinu, kad pateikta informacija yra tiksli ir teisinga.</w:t>
      </w:r>
    </w:p>
    <w:p w:rsidR="00F80822" w:rsidRDefault="00F80822">
      <w:pPr>
        <w:pStyle w:val="Standard"/>
        <w:tabs>
          <w:tab w:val="left" w:pos="1338"/>
        </w:tabs>
        <w:spacing w:after="0" w:line="240" w:lineRule="auto"/>
        <w:jc w:val="both"/>
      </w:pPr>
    </w:p>
    <w:p w:rsidR="00F80822" w:rsidRDefault="00F80822">
      <w:pPr>
        <w:pStyle w:val="Standard"/>
        <w:tabs>
          <w:tab w:val="left" w:pos="1338"/>
        </w:tabs>
        <w:spacing w:after="0" w:line="240" w:lineRule="auto"/>
        <w:jc w:val="both"/>
      </w:pPr>
    </w:p>
    <w:p w:rsidR="00F80822" w:rsidRDefault="00F841D1">
      <w:pPr>
        <w:pStyle w:val="Standard"/>
        <w:tabs>
          <w:tab w:val="left" w:pos="1338"/>
        </w:tabs>
        <w:spacing w:after="0" w:line="240" w:lineRule="auto"/>
        <w:jc w:val="both"/>
      </w:pPr>
      <w:r>
        <w:t>Direktorė</w:t>
      </w:r>
      <w:r>
        <w:tab/>
      </w:r>
      <w:r>
        <w:tab/>
      </w:r>
      <w:r>
        <w:tab/>
      </w:r>
      <w:r>
        <w:tab/>
      </w:r>
      <w:r>
        <w:tab/>
      </w:r>
      <w:r>
        <w:tab/>
      </w:r>
      <w:r>
        <w:tab/>
      </w:r>
      <w:r>
        <w:tab/>
      </w:r>
      <w:r>
        <w:tab/>
      </w:r>
      <w:r>
        <w:tab/>
        <w:t>Justė Gusevaitė-Grižė</w:t>
      </w:r>
    </w:p>
    <w:p w:rsidR="00F80822" w:rsidRDefault="00F80822">
      <w:pPr>
        <w:pStyle w:val="Standard"/>
        <w:tabs>
          <w:tab w:val="left" w:pos="1338"/>
        </w:tabs>
        <w:spacing w:after="0" w:line="240" w:lineRule="auto"/>
        <w:jc w:val="both"/>
      </w:pPr>
    </w:p>
    <w:p w:rsidR="00F80822" w:rsidRDefault="00F841D1">
      <w:pPr>
        <w:keepLines/>
        <w:widowControl w:val="0"/>
        <w:tabs>
          <w:tab w:val="left" w:pos="1134"/>
        </w:tabs>
        <w:spacing w:after="0" w:line="240" w:lineRule="auto"/>
        <w:rPr>
          <w:rFonts w:eastAsia="SimSun"/>
          <w:sz w:val="24"/>
          <w:szCs w:val="24"/>
        </w:rPr>
      </w:pPr>
      <w:r>
        <w:rPr>
          <w:rFonts w:eastAsia="SimSun"/>
          <w:sz w:val="24"/>
          <w:szCs w:val="24"/>
        </w:rPr>
        <w:t>PRITARTA</w:t>
      </w:r>
    </w:p>
    <w:p w:rsidR="00F80822" w:rsidRDefault="00F841D1">
      <w:pPr>
        <w:keepLines/>
        <w:widowControl w:val="0"/>
        <w:tabs>
          <w:tab w:val="left" w:pos="1134"/>
        </w:tabs>
        <w:spacing w:after="0" w:line="240" w:lineRule="auto"/>
        <w:rPr>
          <w:rFonts w:eastAsia="SimSun"/>
          <w:sz w:val="24"/>
          <w:szCs w:val="24"/>
        </w:rPr>
      </w:pPr>
      <w:r>
        <w:rPr>
          <w:rFonts w:eastAsia="SimSun"/>
          <w:sz w:val="24"/>
          <w:szCs w:val="24"/>
        </w:rPr>
        <w:t>Ėriškių kultūros centro tarybos</w:t>
      </w:r>
    </w:p>
    <w:p w:rsidR="00F80822" w:rsidRDefault="002A1968">
      <w:pPr>
        <w:keepLines/>
        <w:widowControl w:val="0"/>
        <w:tabs>
          <w:tab w:val="left" w:pos="1134"/>
        </w:tabs>
        <w:spacing w:after="0" w:line="240" w:lineRule="auto"/>
        <w:rPr>
          <w:rFonts w:eastAsia="SimSun"/>
          <w:color w:val="FF0000"/>
          <w:sz w:val="24"/>
          <w:szCs w:val="24"/>
        </w:rPr>
      </w:pPr>
      <w:r>
        <w:rPr>
          <w:rFonts w:eastAsia="SimSun"/>
          <w:sz w:val="24"/>
          <w:szCs w:val="24"/>
        </w:rPr>
        <w:t>2020 m. kovo 2 d. posėdžio p</w:t>
      </w:r>
      <w:r w:rsidR="00F841D1">
        <w:rPr>
          <w:rFonts w:eastAsia="SimSun"/>
          <w:sz w:val="24"/>
          <w:szCs w:val="24"/>
        </w:rPr>
        <w:t>rotokolas Nr. 1</w:t>
      </w:r>
    </w:p>
    <w:p w:rsidR="00F80822" w:rsidRDefault="00F80822">
      <w:pPr>
        <w:keepLines/>
        <w:widowControl w:val="0"/>
        <w:spacing w:after="0" w:line="240" w:lineRule="auto"/>
        <w:rPr>
          <w:rFonts w:eastAsia="SimSun"/>
          <w:sz w:val="24"/>
          <w:szCs w:val="24"/>
        </w:rPr>
      </w:pPr>
    </w:p>
    <w:p w:rsidR="00F80822" w:rsidRDefault="00F80822">
      <w:pPr>
        <w:keepLines/>
        <w:widowControl w:val="0"/>
        <w:spacing w:after="0" w:line="240" w:lineRule="auto"/>
        <w:rPr>
          <w:rFonts w:eastAsia="SimSun"/>
          <w:sz w:val="24"/>
          <w:szCs w:val="24"/>
        </w:rPr>
      </w:pPr>
    </w:p>
    <w:p w:rsidR="00F80822" w:rsidRDefault="00F841D1">
      <w:pPr>
        <w:keepLines/>
        <w:autoSpaceDN w:val="0"/>
        <w:spacing w:after="0" w:line="240" w:lineRule="auto"/>
        <w:rPr>
          <w:kern w:val="3"/>
          <w:sz w:val="24"/>
          <w:szCs w:val="24"/>
          <w:lang w:eastAsia="zh-CN"/>
        </w:rPr>
      </w:pPr>
      <w:r>
        <w:rPr>
          <w:kern w:val="3"/>
          <w:sz w:val="24"/>
          <w:szCs w:val="24"/>
          <w:lang w:eastAsia="zh-CN"/>
        </w:rPr>
        <w:t>SUDERINTA</w:t>
      </w:r>
    </w:p>
    <w:p w:rsidR="00F80822" w:rsidRDefault="00F841D1">
      <w:pPr>
        <w:keepLines/>
        <w:autoSpaceDN w:val="0"/>
        <w:spacing w:after="0" w:line="240" w:lineRule="auto"/>
        <w:rPr>
          <w:kern w:val="3"/>
          <w:sz w:val="24"/>
          <w:szCs w:val="24"/>
          <w:lang w:eastAsia="zh-CN"/>
        </w:rPr>
      </w:pPr>
      <w:r>
        <w:rPr>
          <w:kern w:val="3"/>
          <w:sz w:val="24"/>
          <w:szCs w:val="24"/>
          <w:lang w:eastAsia="zh-CN"/>
        </w:rPr>
        <w:t xml:space="preserve">Panevėžio rajono savivaldybės administracijos </w:t>
      </w:r>
    </w:p>
    <w:p w:rsidR="00F80822" w:rsidRDefault="00F841D1">
      <w:pPr>
        <w:keepLines/>
        <w:autoSpaceDN w:val="0"/>
        <w:spacing w:after="0" w:line="240" w:lineRule="auto"/>
        <w:rPr>
          <w:kern w:val="3"/>
          <w:sz w:val="24"/>
          <w:szCs w:val="24"/>
          <w:lang w:eastAsia="zh-CN"/>
        </w:rPr>
      </w:pPr>
      <w:r>
        <w:rPr>
          <w:kern w:val="3"/>
          <w:sz w:val="24"/>
          <w:szCs w:val="24"/>
          <w:lang w:eastAsia="zh-CN"/>
        </w:rPr>
        <w:t>Švietimo, kultūros ir sporto skyriaus vedėjas</w:t>
      </w:r>
    </w:p>
    <w:p w:rsidR="00F80822" w:rsidRDefault="00F841D1">
      <w:pPr>
        <w:keepLines/>
        <w:autoSpaceDN w:val="0"/>
        <w:spacing w:after="0" w:line="240" w:lineRule="auto"/>
        <w:rPr>
          <w:kern w:val="3"/>
          <w:sz w:val="24"/>
          <w:szCs w:val="24"/>
          <w:lang w:eastAsia="zh-CN"/>
        </w:rPr>
      </w:pPr>
      <w:r>
        <w:rPr>
          <w:kern w:val="3"/>
          <w:sz w:val="24"/>
          <w:szCs w:val="24"/>
          <w:lang w:eastAsia="zh-CN"/>
        </w:rPr>
        <w:t>Algirdas Kęstutis Rimkus</w:t>
      </w:r>
    </w:p>
    <w:p w:rsidR="00F80822" w:rsidRDefault="00965607" w:rsidP="00965607">
      <w:pPr>
        <w:pStyle w:val="Betarp1"/>
        <w:wordWrap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F80822" w:rsidRDefault="00F80822">
      <w:pPr>
        <w:keepLines/>
        <w:autoSpaceDN w:val="0"/>
        <w:spacing w:after="0" w:line="240" w:lineRule="auto"/>
        <w:rPr>
          <w:kern w:val="3"/>
          <w:sz w:val="24"/>
          <w:szCs w:val="24"/>
          <w:lang w:eastAsia="zh-CN"/>
        </w:rPr>
      </w:pPr>
    </w:p>
    <w:sectPr w:rsidR="00F80822" w:rsidSect="002A1968">
      <w:headerReference w:type="default" r:id="rId9"/>
      <w:headerReference w:type="first" r:id="rId10"/>
      <w:pgSz w:w="11906" w:h="16820"/>
      <w:pgMar w:top="1191" w:right="850" w:bottom="1134" w:left="1701" w:header="1134" w:footer="720" w:gutter="0"/>
      <w:cols w:space="0"/>
      <w:titlePg/>
      <w:docGrid w:linePitch="6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3705" w:rsidRDefault="001A3705">
      <w:pPr>
        <w:spacing w:after="0" w:line="240" w:lineRule="auto"/>
      </w:pPr>
      <w:r>
        <w:separator/>
      </w:r>
    </w:p>
  </w:endnote>
  <w:endnote w:type="continuationSeparator" w:id="0">
    <w:p w:rsidR="001A3705" w:rsidRDefault="001A3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3705" w:rsidRDefault="001A3705">
      <w:pPr>
        <w:spacing w:after="0" w:line="240" w:lineRule="auto"/>
      </w:pPr>
      <w:r>
        <w:separator/>
      </w:r>
    </w:p>
  </w:footnote>
  <w:footnote w:type="continuationSeparator" w:id="0">
    <w:p w:rsidR="001A3705" w:rsidRDefault="001A37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9053674"/>
      <w:docPartObj>
        <w:docPartGallery w:val="Page Numbers (Top of Page)"/>
        <w:docPartUnique/>
      </w:docPartObj>
    </w:sdtPr>
    <w:sdtEndPr>
      <w:rPr>
        <w:noProof/>
      </w:rPr>
    </w:sdtEndPr>
    <w:sdtContent>
      <w:p w:rsidR="002A1968" w:rsidRDefault="002A1968">
        <w:pPr>
          <w:pStyle w:val="Header"/>
          <w:jc w:val="center"/>
        </w:pPr>
        <w:r>
          <w:fldChar w:fldCharType="begin"/>
        </w:r>
        <w:r>
          <w:instrText xml:space="preserve"> PAGE   \* MERGEFORMAT </w:instrText>
        </w:r>
        <w:r>
          <w:fldChar w:fldCharType="separate"/>
        </w:r>
        <w:r w:rsidR="00AE5EBC">
          <w:rPr>
            <w:noProof/>
          </w:rPr>
          <w:t>5</w:t>
        </w:r>
        <w:r>
          <w:rPr>
            <w:noProof/>
          </w:rPr>
          <w:fldChar w:fldCharType="end"/>
        </w:r>
      </w:p>
    </w:sdtContent>
  </w:sdt>
  <w:p w:rsidR="00965607" w:rsidRDefault="009656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822" w:rsidRDefault="00F80822">
    <w:pPr>
      <w:pStyle w:val="Header"/>
      <w:jc w:val="center"/>
    </w:pPr>
  </w:p>
  <w:p w:rsidR="00F80822" w:rsidRDefault="00F808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66064F"/>
    <w:multiLevelType w:val="multilevel"/>
    <w:tmpl w:val="2866064F"/>
    <w:lvl w:ilvl="0" w:tentative="1">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tentative="1">
      <w:start w:val="1"/>
      <w:numFmt w:val="decimal"/>
      <w:lvlText w:val="%1.%2.%3."/>
      <w:lvlJc w:val="left"/>
      <w:pPr>
        <w:ind w:left="720" w:hanging="720"/>
      </w:pPr>
      <w:rPr>
        <w:rFonts w:hint="default"/>
      </w:rPr>
    </w:lvl>
    <w:lvl w:ilvl="3" w:tentative="1">
      <w:start w:val="1"/>
      <w:numFmt w:val="decimal"/>
      <w:lvlText w:val="%1.%2.%3.%4."/>
      <w:lvlJc w:val="left"/>
      <w:pPr>
        <w:ind w:left="720" w:hanging="720"/>
      </w:pPr>
      <w:rPr>
        <w:rFonts w:hint="default"/>
      </w:rPr>
    </w:lvl>
    <w:lvl w:ilvl="4" w:tentative="1">
      <w:start w:val="1"/>
      <w:numFmt w:val="decimal"/>
      <w:lvlText w:val="%1.%2.%3.%4.%5."/>
      <w:lvlJc w:val="left"/>
      <w:pPr>
        <w:ind w:left="1080" w:hanging="1080"/>
      </w:pPr>
      <w:rPr>
        <w:rFonts w:hint="default"/>
      </w:rPr>
    </w:lvl>
    <w:lvl w:ilvl="5" w:tentative="1">
      <w:start w:val="1"/>
      <w:numFmt w:val="decimal"/>
      <w:lvlText w:val="%1.%2.%3.%4.%5.%6."/>
      <w:lvlJc w:val="left"/>
      <w:pPr>
        <w:ind w:left="1080" w:hanging="1080"/>
      </w:pPr>
      <w:rPr>
        <w:rFonts w:hint="default"/>
      </w:rPr>
    </w:lvl>
    <w:lvl w:ilvl="6" w:tentative="1">
      <w:start w:val="1"/>
      <w:numFmt w:val="decimal"/>
      <w:lvlText w:val="%1.%2.%3.%4.%5.%6.%7."/>
      <w:lvlJc w:val="left"/>
      <w:pPr>
        <w:ind w:left="1440" w:hanging="1440"/>
      </w:pPr>
      <w:rPr>
        <w:rFonts w:hint="default"/>
      </w:rPr>
    </w:lvl>
    <w:lvl w:ilvl="7" w:tentative="1">
      <w:start w:val="1"/>
      <w:numFmt w:val="decimal"/>
      <w:lvlText w:val="%1.%2.%3.%4.%5.%6.%7.%8."/>
      <w:lvlJc w:val="left"/>
      <w:pPr>
        <w:ind w:left="1440" w:hanging="1440"/>
      </w:pPr>
      <w:rPr>
        <w:rFonts w:hint="default"/>
      </w:rPr>
    </w:lvl>
    <w:lvl w:ilvl="8" w:tentative="1">
      <w:start w:val="1"/>
      <w:numFmt w:val="decimal"/>
      <w:lvlText w:val="%1.%2.%3.%4.%5.%6.%7.%8.%9."/>
      <w:lvlJc w:val="left"/>
      <w:pPr>
        <w:ind w:left="1800" w:hanging="1800"/>
      </w:pPr>
      <w:rPr>
        <w:rFonts w:hint="default"/>
      </w:rPr>
    </w:lvl>
  </w:abstractNum>
  <w:abstractNum w:abstractNumId="1">
    <w:nsid w:val="5CD00048"/>
    <w:multiLevelType w:val="singleLevel"/>
    <w:tmpl w:val="5CD00048"/>
    <w:lvl w:ilvl="0">
      <w:start w:val="2"/>
      <w:numFmt w:val="decimal"/>
      <w:suff w:val="space"/>
      <w:lvlText w:val="%1."/>
      <w:lvlJc w:val="left"/>
    </w:lvl>
  </w:abstractNum>
  <w:abstractNum w:abstractNumId="2">
    <w:nsid w:val="5CD0007A"/>
    <w:multiLevelType w:val="singleLevel"/>
    <w:tmpl w:val="5CD0007A"/>
    <w:lvl w:ilvl="0">
      <w:start w:val="3"/>
      <w:numFmt w:val="decimal"/>
      <w:suff w:val="space"/>
      <w:lvlText w:val="%1."/>
      <w:lvlJc w:val="left"/>
    </w:lvl>
  </w:abstractNum>
  <w:abstractNum w:abstractNumId="3">
    <w:nsid w:val="5E2A076B"/>
    <w:multiLevelType w:val="singleLevel"/>
    <w:tmpl w:val="5E2A076B"/>
    <w:lvl w:ilvl="0">
      <w:start w:val="1"/>
      <w:numFmt w:val="decimal"/>
      <w:suff w:val="space"/>
      <w:lvlText w:val="%1."/>
      <w:lvlJc w:val="left"/>
    </w:lvl>
  </w:abstractNum>
  <w:abstractNum w:abstractNumId="4">
    <w:nsid w:val="5E2A0861"/>
    <w:multiLevelType w:val="singleLevel"/>
    <w:tmpl w:val="5E2A0861"/>
    <w:lvl w:ilvl="0">
      <w:start w:val="4"/>
      <w:numFmt w:val="decimal"/>
      <w:suff w:val="space"/>
      <w:lvlText w:val="%1."/>
      <w:lvlJc w:val="left"/>
    </w:lvl>
  </w:abstractNum>
  <w:abstractNum w:abstractNumId="5">
    <w:nsid w:val="5E2A08EB"/>
    <w:multiLevelType w:val="singleLevel"/>
    <w:tmpl w:val="5E2A08EB"/>
    <w:lvl w:ilvl="0">
      <w:start w:val="6"/>
      <w:numFmt w:val="decimal"/>
      <w:suff w:val="space"/>
      <w:lvlText w:val="%1."/>
      <w:lvlJc w:val="left"/>
    </w:lvl>
  </w:abstractNum>
  <w:abstractNum w:abstractNumId="6">
    <w:nsid w:val="5E2AAB25"/>
    <w:multiLevelType w:val="singleLevel"/>
    <w:tmpl w:val="5E2AAB25"/>
    <w:lvl w:ilvl="0">
      <w:start w:val="1"/>
      <w:numFmt w:val="decimal"/>
      <w:suff w:val="space"/>
      <w:lvlText w:val="%1."/>
      <w:lvlJc w:val="left"/>
    </w:lvl>
  </w:abstractNum>
  <w:num w:numId="1">
    <w:abstractNumId w:val="1"/>
  </w:num>
  <w:num w:numId="2">
    <w:abstractNumId w:val="2"/>
  </w:num>
  <w:num w:numId="3">
    <w:abstractNumId w:val="0"/>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isplayBackgroundShape/>
  <w:bordersDoNotSurroundHeader/>
  <w:bordersDoNotSurroundFooter/>
  <w:proofState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822"/>
    <w:rsid w:val="000529DA"/>
    <w:rsid w:val="000C4790"/>
    <w:rsid w:val="001A3705"/>
    <w:rsid w:val="002A1968"/>
    <w:rsid w:val="00413D5D"/>
    <w:rsid w:val="00415FFA"/>
    <w:rsid w:val="00651371"/>
    <w:rsid w:val="006C4E42"/>
    <w:rsid w:val="007C3A55"/>
    <w:rsid w:val="00856609"/>
    <w:rsid w:val="009453AD"/>
    <w:rsid w:val="00965607"/>
    <w:rsid w:val="009A6469"/>
    <w:rsid w:val="00A03FCB"/>
    <w:rsid w:val="00AC4611"/>
    <w:rsid w:val="00AE5EBC"/>
    <w:rsid w:val="00D84C2B"/>
    <w:rsid w:val="00DA23FF"/>
    <w:rsid w:val="00E42ABF"/>
    <w:rsid w:val="00F12088"/>
    <w:rsid w:val="00F80822"/>
    <w:rsid w:val="00F84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DBC9416D-026C-4AF5-8CCB-8CBFD97C5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99" w:unhideWhenUsed="1"/>
    <w:lsdException w:name="Block Text"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160" w:line="259" w:lineRule="auto"/>
    </w:pPr>
    <w:rPr>
      <w:lang w:eastAsia="ar-SA"/>
    </w:rPr>
  </w:style>
  <w:style w:type="paragraph" w:styleId="Heading2">
    <w:name w:val="heading 2"/>
    <w:basedOn w:val="Normal"/>
    <w:next w:val="Normal"/>
    <w:link w:val="Heading2Char"/>
    <w:uiPriority w:val="9"/>
    <w:unhideWhenUsed/>
    <w:qFormat/>
    <w:pPr>
      <w:keepNext/>
      <w:spacing w:before="240" w:after="60"/>
      <w:jc w:val="both"/>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rFonts w:ascii="Tahoma" w:hAnsi="Tahoma" w:cs="Tahoma"/>
      <w:sz w:val="16"/>
      <w:szCs w:val="16"/>
    </w:rPr>
  </w:style>
  <w:style w:type="paragraph" w:styleId="BodyText">
    <w:name w:val="Body Text"/>
    <w:basedOn w:val="Normal"/>
    <w:pPr>
      <w:spacing w:after="120"/>
    </w:pPr>
  </w:style>
  <w:style w:type="paragraph" w:styleId="BodyTextIndent3">
    <w:name w:val="Body Text Indent 3"/>
    <w:basedOn w:val="Normal"/>
    <w:link w:val="BodyTextIndent3Char"/>
    <w:uiPriority w:val="99"/>
    <w:unhideWhenUsed/>
    <w:pPr>
      <w:spacing w:after="120"/>
      <w:ind w:left="283"/>
    </w:pPr>
    <w:rPr>
      <w:sz w:val="16"/>
      <w:szCs w:val="16"/>
    </w:rPr>
  </w:style>
  <w:style w:type="paragraph" w:styleId="Footer">
    <w:name w:val="footer"/>
    <w:basedOn w:val="Normal"/>
    <w:pPr>
      <w:tabs>
        <w:tab w:val="center" w:pos="4153"/>
        <w:tab w:val="right" w:pos="8306"/>
      </w:tabs>
    </w:pPr>
  </w:style>
  <w:style w:type="paragraph" w:styleId="Header">
    <w:name w:val="header"/>
    <w:basedOn w:val="Normal"/>
    <w:link w:val="HeaderChar"/>
    <w:uiPriority w:val="99"/>
    <w:pPr>
      <w:tabs>
        <w:tab w:val="center" w:pos="4153"/>
        <w:tab w:val="right" w:pos="8306"/>
      </w:tabs>
    </w:pPr>
  </w:style>
  <w:style w:type="paragraph" w:styleId="List">
    <w:name w:val="List"/>
    <w:basedOn w:val="BodyText"/>
    <w:rPr>
      <w:rFonts w:cs="Mangal"/>
    </w:rPr>
  </w:style>
  <w:style w:type="character" w:styleId="FollowedHyperlink">
    <w:name w:val="FollowedHyperlink"/>
    <w:rPr>
      <w:color w:val="800080"/>
      <w:u w:val="single"/>
    </w:rPr>
  </w:style>
  <w:style w:type="character" w:styleId="Hyperlink">
    <w:name w:val="Hyperlink"/>
    <w:rPr>
      <w:color w:val="0000FF"/>
      <w:u w:val="single"/>
    </w:rPr>
  </w:style>
  <w:style w:type="character" w:styleId="PageNumber">
    <w:name w:val="page number"/>
    <w:basedOn w:val="WW-DefaultParagraphFont"/>
  </w:style>
  <w:style w:type="character" w:customStyle="1" w:styleId="WW-DefaultParagraphFont">
    <w:name w:val="WW-Default Paragraph Font"/>
  </w:style>
  <w:style w:type="character" w:styleId="Strong">
    <w:name w:val="Strong"/>
    <w:qFormat/>
    <w:rPr>
      <w:b/>
      <w:bCs/>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customStyle="1" w:styleId="Porat1">
    <w:name w:val="Poraštė1"/>
    <w:basedOn w:val="Normal"/>
    <w:pPr>
      <w:suppressLineNumbers/>
      <w:tabs>
        <w:tab w:val="center" w:pos="4153"/>
        <w:tab w:val="right" w:pos="8306"/>
      </w:tabs>
      <w:spacing w:line="100" w:lineRule="atLeast"/>
      <w:textAlignment w:val="baseline"/>
    </w:pPr>
    <w:rPr>
      <w:rFonts w:eastAsia="Calibri"/>
      <w:color w:val="000000"/>
      <w:kern w:val="1"/>
      <w:sz w:val="24"/>
      <w:szCs w:val="24"/>
    </w:rPr>
  </w:style>
  <w:style w:type="paragraph" w:customStyle="1" w:styleId="prastasis1">
    <w:name w:val="Įprastasis1"/>
    <w:pPr>
      <w:widowControl w:val="0"/>
      <w:suppressAutoHyphens/>
      <w:spacing w:line="244" w:lineRule="auto"/>
      <w:textAlignment w:val="baseline"/>
    </w:pPr>
    <w:rPr>
      <w:rFonts w:ascii="Calibri" w:eastAsia="SimSun" w:hAnsi="Calibri" w:cs="Tahoma"/>
      <w:kern w:val="1"/>
      <w:sz w:val="22"/>
      <w:szCs w:val="22"/>
      <w:lang w:eastAsia="ar-SA"/>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Caption1">
    <w:name w:val="Caption1"/>
    <w:basedOn w:val="Normal"/>
    <w:pPr>
      <w:suppressLineNumbers/>
      <w:spacing w:before="120" w:after="120"/>
    </w:pPr>
    <w:rPr>
      <w:rFonts w:cs="Mangal"/>
      <w:i/>
      <w:iCs/>
      <w:sz w:val="24"/>
      <w:szCs w:val="24"/>
    </w:rPr>
  </w:style>
  <w:style w:type="paragraph" w:customStyle="1" w:styleId="Standard">
    <w:name w:val="Standard"/>
    <w:pPr>
      <w:suppressAutoHyphens/>
      <w:autoSpaceDN w:val="0"/>
    </w:pPr>
    <w:rPr>
      <w:rFonts w:eastAsia="Calibri"/>
      <w:color w:val="000000"/>
      <w:kern w:val="3"/>
      <w:sz w:val="24"/>
      <w:szCs w:val="24"/>
    </w:rPr>
  </w:style>
  <w:style w:type="paragraph" w:customStyle="1" w:styleId="Rodykl">
    <w:name w:val="Rodyklė"/>
    <w:basedOn w:val="Normal"/>
    <w:pPr>
      <w:suppressLineNumbers/>
    </w:pPr>
    <w:rPr>
      <w:rFonts w:cs="Mangal"/>
    </w:rPr>
  </w:style>
  <w:style w:type="paragraph" w:customStyle="1" w:styleId="Index">
    <w:name w:val="Index"/>
    <w:basedOn w:val="Normal"/>
    <w:pPr>
      <w:suppressLineNumbers/>
    </w:pPr>
    <w:rPr>
      <w:rFonts w:cs="Mangal"/>
    </w:rPr>
  </w:style>
  <w:style w:type="paragraph" w:customStyle="1" w:styleId="prastasistinklapis1">
    <w:name w:val="Įprastasis (tinklapis)1"/>
    <w:basedOn w:val="Normal"/>
    <w:pPr>
      <w:spacing w:before="280" w:after="280" w:line="276" w:lineRule="auto"/>
    </w:pPr>
    <w:rPr>
      <w:sz w:val="24"/>
      <w:szCs w:val="24"/>
      <w:lang w:eastAsia="zh-CN"/>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ListParagraph1">
    <w:name w:val="List Paragraph1"/>
    <w:basedOn w:val="Normal"/>
    <w:uiPriority w:val="1"/>
    <w:qFormat/>
    <w:pPr>
      <w:spacing w:after="200" w:line="276" w:lineRule="auto"/>
      <w:ind w:left="720"/>
      <w:contextualSpacing/>
    </w:pPr>
    <w:rPr>
      <w:rFonts w:ascii="Calibri" w:eastAsia="Calibri" w:hAnsi="Calibri"/>
      <w:sz w:val="22"/>
      <w:szCs w:val="22"/>
      <w:lang w:eastAsia="en-US"/>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Betarp1">
    <w:name w:val="Be tarpų1"/>
    <w:pPr>
      <w:widowControl w:val="0"/>
      <w:suppressAutoHyphens/>
    </w:pPr>
    <w:rPr>
      <w:rFonts w:ascii="Calibri" w:eastAsia="SimSun" w:hAnsi="Calibri" w:cs="Tahoma"/>
      <w:kern w:val="2"/>
      <w:sz w:val="22"/>
      <w:szCs w:val="22"/>
    </w:rPr>
  </w:style>
  <w:style w:type="paragraph" w:customStyle="1" w:styleId="Pavadinimas1">
    <w:name w:val="Pavadinimas1"/>
    <w:basedOn w:val="Normal"/>
    <w:pPr>
      <w:suppressLineNumbers/>
      <w:spacing w:before="120" w:after="120"/>
    </w:pPr>
    <w:rPr>
      <w:rFonts w:cs="Mangal"/>
      <w:i/>
      <w:iCs/>
      <w:sz w:val="24"/>
      <w:szCs w:val="24"/>
    </w:rPr>
  </w:style>
  <w:style w:type="paragraph" w:customStyle="1" w:styleId="NoSpacing1">
    <w:name w:val="No Spacing1"/>
    <w:uiPriority w:val="1"/>
    <w:qFormat/>
    <w:pPr>
      <w:suppressAutoHyphens/>
    </w:pPr>
    <w:rPr>
      <w:lang w:eastAsia="ar-SA"/>
    </w:rPr>
  </w:style>
  <w:style w:type="paragraph" w:customStyle="1" w:styleId="Default">
    <w:name w:val="Default"/>
    <w:pPr>
      <w:autoSpaceDE w:val="0"/>
      <w:autoSpaceDN w:val="0"/>
      <w:adjustRightInd w:val="0"/>
    </w:pPr>
    <w:rPr>
      <w:color w:val="000000"/>
      <w:sz w:val="24"/>
      <w:szCs w:val="24"/>
      <w:lang w:eastAsia="en-US"/>
    </w:rPr>
  </w:style>
  <w:style w:type="paragraph" w:customStyle="1" w:styleId="BalloonText1">
    <w:name w:val="Balloon Text1"/>
    <w:basedOn w:val="Normal"/>
    <w:rPr>
      <w:rFonts w:ascii="Tahoma" w:hAnsi="Tahoma" w:cs="Tahoma"/>
      <w:sz w:val="16"/>
      <w:szCs w:val="16"/>
    </w:rPr>
  </w:style>
  <w:style w:type="paragraph" w:customStyle="1" w:styleId="ListParagraph2">
    <w:name w:val="List Paragraph2"/>
    <w:basedOn w:val="Normal"/>
    <w:uiPriority w:val="34"/>
    <w:qFormat/>
    <w:pPr>
      <w:ind w:left="720"/>
      <w:contextualSpacing/>
    </w:pPr>
  </w:style>
  <w:style w:type="character" w:customStyle="1" w:styleId="HeaderChar">
    <w:name w:val="Header Char"/>
    <w:basedOn w:val="DefaultParagraphFont"/>
    <w:link w:val="Header"/>
    <w:uiPriority w:val="99"/>
    <w:rPr>
      <w:lang w:eastAsia="ar-SA"/>
    </w:rPr>
  </w:style>
  <w:style w:type="character" w:customStyle="1" w:styleId="BodyTextIndent3Char">
    <w:name w:val="Body Text Indent 3 Char"/>
    <w:link w:val="BodyTextIndent3"/>
    <w:uiPriority w:val="99"/>
    <w:semiHidden/>
    <w:rPr>
      <w:sz w:val="16"/>
      <w:szCs w:val="16"/>
      <w:lang w:eastAsia="ar-SA"/>
    </w:rPr>
  </w:style>
  <w:style w:type="character" w:customStyle="1" w:styleId="WW-Absatz-Standardschriftart111">
    <w:name w:val="WW-Absatz-Standardschriftart111"/>
  </w:style>
  <w:style w:type="character" w:customStyle="1" w:styleId="WW-Absatz-Standardschriftart">
    <w:name w:val="WW-Absatz-Standardschriftart"/>
  </w:style>
  <w:style w:type="character" w:customStyle="1" w:styleId="DefaultParagraphFont1">
    <w:name w:val="Default Paragraph Font1"/>
  </w:style>
  <w:style w:type="character" w:customStyle="1" w:styleId="WW-Absatz-Standardschriftart11111">
    <w:name w:val="WW-Absatz-Standardschriftart11111"/>
  </w:style>
  <w:style w:type="character" w:customStyle="1" w:styleId="WW-Absatz-Standardschriftart1">
    <w:name w:val="WW-Absatz-Standardschriftart1"/>
  </w:style>
  <w:style w:type="character" w:customStyle="1" w:styleId="Heading2Char">
    <w:name w:val="Heading 2 Char"/>
    <w:basedOn w:val="DefaultParagraphFont"/>
    <w:link w:val="Heading2"/>
    <w:uiPriority w:val="9"/>
    <w:semiHidden/>
    <w:rPr>
      <w:rFonts w:ascii="Cambria" w:hAnsi="Cambria"/>
      <w:b/>
      <w:bCs/>
      <w:i/>
      <w:iCs/>
      <w:sz w:val="28"/>
      <w:szCs w:val="28"/>
    </w:rPr>
  </w:style>
  <w:style w:type="character" w:customStyle="1" w:styleId="WW-Absatz-Standardschriftart1111">
    <w:name w:val="WW-Absatz-Standardschriftart1111"/>
  </w:style>
  <w:style w:type="character" w:customStyle="1" w:styleId="WW-Absatz-Standardschriftart11">
    <w:name w:val="WW-Absatz-Standardschriftart11"/>
  </w:style>
  <w:style w:type="character" w:customStyle="1" w:styleId="Numatytasispastraiposriftas1">
    <w:name w:val="Numatytasis pastraipos šriftas1"/>
  </w:style>
  <w:style w:type="character" w:customStyle="1" w:styleId="Numatytasispastraiposriftas2">
    <w:name w:val="Numatytasis pastraipos šriftas2"/>
  </w:style>
  <w:style w:type="character" w:customStyle="1" w:styleId="Absatz-Standardschriftart">
    <w:name w:val="Absatz-Standardschriftart"/>
  </w:style>
  <w:style w:type="paragraph" w:styleId="ListParagraph">
    <w:name w:val="List Paragraph"/>
    <w:basedOn w:val="Normal"/>
    <w:uiPriority w:val="34"/>
    <w:qFormat/>
    <w:rsid w:val="002A19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7F6C6F-1FF7-43ED-9BBD-7F89D690B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1828</Words>
  <Characters>10421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PRITARTA</vt:lpstr>
    </vt:vector>
  </TitlesOfParts>
  <Company>Hewlett-Packard Company</Company>
  <LinksUpToDate>false</LinksUpToDate>
  <CharactersWithSpaces>12225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PRITARTA</dc:title>
  <dc:creator>Svetlana Jerpyliova</dc:creator>
  <cp:lastModifiedBy>Inesa</cp:lastModifiedBy>
  <cp:revision>12</cp:revision>
  <cp:lastPrinted>2019-02-20T12:39:00Z</cp:lastPrinted>
  <dcterms:created xsi:type="dcterms:W3CDTF">2020-04-20T06:02:00Z</dcterms:created>
  <dcterms:modified xsi:type="dcterms:W3CDTF">2020-05-12T10:32:00Z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