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A05089" w:rsidRDefault="00B21B8E" w:rsidP="00DF3121">
      <w:pPr>
        <w:pStyle w:val="NoSpacing"/>
        <w:ind w:left="3888"/>
        <w:rPr>
          <w:rStyle w:val="Strong"/>
          <w:b w:val="0"/>
          <w:sz w:val="24"/>
          <w:szCs w:val="24"/>
          <w:lang w:eastAsia="en-US"/>
        </w:rPr>
      </w:pPr>
      <w:r w:rsidRPr="00A05089">
        <w:rPr>
          <w:rStyle w:val="Strong"/>
          <w:b w:val="0"/>
          <w:sz w:val="24"/>
          <w:szCs w:val="24"/>
        </w:rPr>
        <w:tab/>
      </w:r>
      <w:r w:rsidR="00612F9A" w:rsidRPr="00A05089">
        <w:rPr>
          <w:rStyle w:val="Strong"/>
          <w:b w:val="0"/>
          <w:sz w:val="24"/>
          <w:szCs w:val="24"/>
        </w:rPr>
        <w:tab/>
      </w:r>
      <w:r w:rsidR="00DF3121" w:rsidRPr="00A05089">
        <w:rPr>
          <w:rStyle w:val="Strong"/>
          <w:b w:val="0"/>
          <w:sz w:val="24"/>
          <w:szCs w:val="24"/>
        </w:rPr>
        <w:t>P</w:t>
      </w:r>
      <w:r w:rsidR="00512E07" w:rsidRPr="00A05089">
        <w:rPr>
          <w:rStyle w:val="Strong"/>
          <w:b w:val="0"/>
          <w:sz w:val="24"/>
          <w:szCs w:val="24"/>
        </w:rPr>
        <w:t>RITAR</w:t>
      </w:r>
      <w:r w:rsidR="00DF3121" w:rsidRPr="00A05089">
        <w:rPr>
          <w:rStyle w:val="Strong"/>
          <w:b w:val="0"/>
          <w:sz w:val="24"/>
          <w:szCs w:val="24"/>
        </w:rPr>
        <w:t>TA</w:t>
      </w:r>
    </w:p>
    <w:p w:rsidR="00DF3121" w:rsidRPr="00A05089" w:rsidRDefault="00DF3121" w:rsidP="00DF3121">
      <w:pPr>
        <w:pStyle w:val="NoSpacing"/>
        <w:rPr>
          <w:rStyle w:val="Strong"/>
          <w:b w:val="0"/>
          <w:sz w:val="24"/>
          <w:szCs w:val="24"/>
        </w:rPr>
      </w:pPr>
      <w:r w:rsidRPr="00A05089">
        <w:rPr>
          <w:rStyle w:val="Strong"/>
          <w:b w:val="0"/>
          <w:sz w:val="24"/>
          <w:szCs w:val="24"/>
        </w:rPr>
        <w:tab/>
      </w:r>
      <w:r w:rsidRPr="00A05089">
        <w:rPr>
          <w:rStyle w:val="Strong"/>
          <w:b w:val="0"/>
          <w:sz w:val="24"/>
          <w:szCs w:val="24"/>
        </w:rPr>
        <w:tab/>
      </w:r>
      <w:r w:rsidRPr="00A05089">
        <w:rPr>
          <w:rStyle w:val="Strong"/>
          <w:b w:val="0"/>
          <w:sz w:val="24"/>
          <w:szCs w:val="24"/>
        </w:rPr>
        <w:tab/>
      </w:r>
      <w:r w:rsidR="00B21B8E" w:rsidRPr="00A05089">
        <w:rPr>
          <w:rStyle w:val="Strong"/>
          <w:b w:val="0"/>
          <w:sz w:val="24"/>
          <w:szCs w:val="24"/>
        </w:rPr>
        <w:tab/>
      </w:r>
      <w:r w:rsidR="00B21B8E" w:rsidRPr="00A05089">
        <w:rPr>
          <w:rStyle w:val="Strong"/>
          <w:b w:val="0"/>
          <w:sz w:val="24"/>
          <w:szCs w:val="24"/>
        </w:rPr>
        <w:tab/>
      </w:r>
      <w:r w:rsidR="00B21B8E" w:rsidRPr="00A05089">
        <w:rPr>
          <w:rStyle w:val="Strong"/>
          <w:b w:val="0"/>
          <w:sz w:val="24"/>
          <w:szCs w:val="24"/>
        </w:rPr>
        <w:tab/>
      </w:r>
      <w:r w:rsidR="00612F9A" w:rsidRPr="00A05089">
        <w:rPr>
          <w:rStyle w:val="Strong"/>
          <w:b w:val="0"/>
          <w:sz w:val="24"/>
          <w:szCs w:val="24"/>
        </w:rPr>
        <w:tab/>
      </w:r>
      <w:r w:rsidRPr="00A05089">
        <w:rPr>
          <w:rStyle w:val="Strong"/>
          <w:b w:val="0"/>
          <w:sz w:val="24"/>
          <w:szCs w:val="24"/>
        </w:rPr>
        <w:t>Panevėžio rajono savivaldybės tarybos</w:t>
      </w:r>
    </w:p>
    <w:p w:rsidR="00102952" w:rsidRPr="00A05089" w:rsidRDefault="00DF3121" w:rsidP="00102952">
      <w:pPr>
        <w:jc w:val="center"/>
        <w:rPr>
          <w:sz w:val="24"/>
          <w:szCs w:val="24"/>
        </w:rPr>
      </w:pPr>
      <w:r w:rsidRPr="00A05089">
        <w:rPr>
          <w:rStyle w:val="Strong"/>
          <w:b w:val="0"/>
          <w:sz w:val="24"/>
          <w:szCs w:val="24"/>
        </w:rPr>
        <w:tab/>
      </w:r>
      <w:r w:rsidRPr="00A05089">
        <w:rPr>
          <w:rStyle w:val="Strong"/>
          <w:b w:val="0"/>
          <w:sz w:val="24"/>
          <w:szCs w:val="24"/>
        </w:rPr>
        <w:tab/>
      </w:r>
      <w:r w:rsidRPr="00A05089">
        <w:rPr>
          <w:rStyle w:val="Strong"/>
          <w:b w:val="0"/>
          <w:sz w:val="24"/>
          <w:szCs w:val="24"/>
        </w:rPr>
        <w:tab/>
      </w:r>
      <w:r w:rsidR="0073575C">
        <w:rPr>
          <w:rStyle w:val="Strong"/>
          <w:b w:val="0"/>
          <w:sz w:val="24"/>
          <w:szCs w:val="24"/>
        </w:rPr>
        <w:tab/>
      </w:r>
      <w:r w:rsidR="0073575C">
        <w:rPr>
          <w:rStyle w:val="Strong"/>
          <w:b w:val="0"/>
          <w:sz w:val="24"/>
          <w:szCs w:val="24"/>
        </w:rPr>
        <w:tab/>
      </w:r>
      <w:r w:rsidR="003B5206">
        <w:rPr>
          <w:rStyle w:val="Strong"/>
          <w:b w:val="0"/>
          <w:sz w:val="24"/>
          <w:szCs w:val="24"/>
        </w:rPr>
        <w:tab/>
      </w:r>
      <w:r w:rsidR="00BE1D0E" w:rsidRPr="00A05089">
        <w:rPr>
          <w:rStyle w:val="Strong"/>
          <w:b w:val="0"/>
          <w:sz w:val="24"/>
          <w:szCs w:val="24"/>
        </w:rPr>
        <w:t>2020</w:t>
      </w:r>
      <w:r w:rsidRPr="00A05089">
        <w:rPr>
          <w:rStyle w:val="Strong"/>
          <w:b w:val="0"/>
          <w:sz w:val="24"/>
          <w:szCs w:val="24"/>
        </w:rPr>
        <w:t xml:space="preserve"> m.</w:t>
      </w:r>
      <w:r w:rsidR="00BE1D0E" w:rsidRPr="00A05089">
        <w:rPr>
          <w:rStyle w:val="Strong"/>
          <w:b w:val="0"/>
          <w:sz w:val="24"/>
          <w:szCs w:val="24"/>
        </w:rPr>
        <w:t xml:space="preserve"> gegužės </w:t>
      </w:r>
      <w:r w:rsidR="002E37BC">
        <w:rPr>
          <w:rStyle w:val="Strong"/>
          <w:b w:val="0"/>
          <w:sz w:val="24"/>
          <w:szCs w:val="24"/>
        </w:rPr>
        <w:t>28</w:t>
      </w:r>
      <w:r w:rsidR="00B21B8E" w:rsidRPr="00A05089">
        <w:rPr>
          <w:rStyle w:val="Strong"/>
          <w:b w:val="0"/>
          <w:sz w:val="24"/>
          <w:szCs w:val="24"/>
        </w:rPr>
        <w:t xml:space="preserve"> d. sprendimu Nr.</w:t>
      </w:r>
      <w:r w:rsidR="00FE4BA7" w:rsidRPr="00A05089">
        <w:rPr>
          <w:sz w:val="24"/>
          <w:szCs w:val="24"/>
        </w:rPr>
        <w:t xml:space="preserve"> T-</w:t>
      </w:r>
    </w:p>
    <w:p w:rsidR="00DF3121" w:rsidRDefault="00DF3121" w:rsidP="00DF3121">
      <w:pPr>
        <w:rPr>
          <w:rStyle w:val="Numatytasispastraiposriftas1"/>
          <w:sz w:val="24"/>
          <w:szCs w:val="24"/>
        </w:rPr>
      </w:pPr>
    </w:p>
    <w:p w:rsidR="00173595" w:rsidRPr="00A05089" w:rsidRDefault="00173595" w:rsidP="00DF3121">
      <w:pPr>
        <w:rPr>
          <w:rStyle w:val="Numatytasispastraiposriftas1"/>
          <w:sz w:val="24"/>
          <w:szCs w:val="24"/>
        </w:rPr>
      </w:pPr>
    </w:p>
    <w:p w:rsidR="00DF3121" w:rsidRPr="00A05089" w:rsidRDefault="00DF3121" w:rsidP="002E37BC">
      <w:pPr>
        <w:jc w:val="center"/>
        <w:rPr>
          <w:b/>
          <w:bCs/>
          <w:sz w:val="24"/>
          <w:szCs w:val="24"/>
        </w:rPr>
      </w:pPr>
      <w:r w:rsidRPr="00A05089">
        <w:rPr>
          <w:rStyle w:val="Numatytasispastraiposriftas1"/>
          <w:b/>
          <w:sz w:val="24"/>
          <w:szCs w:val="24"/>
        </w:rPr>
        <w:t xml:space="preserve">PANEVĖŽIO R. </w:t>
      </w:r>
      <w:r w:rsidR="00B54D08" w:rsidRPr="00A05089">
        <w:rPr>
          <w:rStyle w:val="Numatytasispastraiposriftas1"/>
          <w:b/>
          <w:sz w:val="24"/>
          <w:szCs w:val="24"/>
        </w:rPr>
        <w:t>BERNATONIŲ MOKYKLOS-DARŽELIO</w:t>
      </w:r>
      <w:r w:rsidR="002E37BC">
        <w:rPr>
          <w:rStyle w:val="Numatytasispastraiposriftas1"/>
          <w:b/>
          <w:bCs/>
          <w:sz w:val="24"/>
          <w:szCs w:val="24"/>
        </w:rPr>
        <w:t xml:space="preserve"> </w:t>
      </w:r>
      <w:r w:rsidR="002E37BC">
        <w:rPr>
          <w:rStyle w:val="Numatytasispastraiposriftas1"/>
          <w:b/>
          <w:bCs/>
          <w:sz w:val="24"/>
          <w:szCs w:val="24"/>
        </w:rPr>
        <w:br/>
      </w:r>
      <w:r w:rsidR="00BE1D0E" w:rsidRPr="00A05089">
        <w:rPr>
          <w:rStyle w:val="Numatytasispastraiposriftas1"/>
          <w:b/>
          <w:bCs/>
          <w:sz w:val="24"/>
          <w:szCs w:val="24"/>
        </w:rPr>
        <w:t>2019</w:t>
      </w:r>
      <w:r w:rsidRPr="00A05089">
        <w:rPr>
          <w:rStyle w:val="Numatytasispastraiposriftas1"/>
          <w:b/>
          <w:bCs/>
          <w:sz w:val="24"/>
          <w:szCs w:val="24"/>
        </w:rPr>
        <w:t xml:space="preserve"> METŲ VEIKLOS ATASKAITA</w:t>
      </w:r>
    </w:p>
    <w:p w:rsidR="00DF3121" w:rsidRDefault="00DF3121" w:rsidP="00DF3121">
      <w:pPr>
        <w:rPr>
          <w:sz w:val="24"/>
          <w:szCs w:val="24"/>
        </w:rPr>
      </w:pPr>
    </w:p>
    <w:p w:rsidR="00173595" w:rsidRPr="00A05089" w:rsidRDefault="00173595" w:rsidP="00DF3121">
      <w:pPr>
        <w:rPr>
          <w:sz w:val="24"/>
          <w:szCs w:val="24"/>
        </w:rPr>
      </w:pPr>
    </w:p>
    <w:p w:rsidR="00DF3121" w:rsidRPr="00A05089" w:rsidRDefault="00DF3121" w:rsidP="003B5206">
      <w:pPr>
        <w:jc w:val="center"/>
      </w:pPr>
      <w:r w:rsidRPr="00A05089">
        <w:rPr>
          <w:b/>
          <w:bCs/>
          <w:sz w:val="24"/>
          <w:szCs w:val="24"/>
        </w:rPr>
        <w:t xml:space="preserve">I. BENDRA INFORMACIJA APIE MOKYKLĄ </w:t>
      </w:r>
    </w:p>
    <w:p w:rsidR="00D87FC7" w:rsidRDefault="00D87FC7" w:rsidP="003B5206">
      <w:pPr>
        <w:pStyle w:val="NoSpacing"/>
        <w:ind w:firstLine="567"/>
        <w:jc w:val="both"/>
        <w:rPr>
          <w:sz w:val="24"/>
          <w:szCs w:val="24"/>
        </w:rPr>
      </w:pPr>
    </w:p>
    <w:p w:rsidR="00DF3121" w:rsidRPr="00A05089" w:rsidRDefault="00DF3121" w:rsidP="003B5206">
      <w:pPr>
        <w:pStyle w:val="NoSpacing"/>
        <w:ind w:firstLine="567"/>
        <w:jc w:val="both"/>
        <w:rPr>
          <w:sz w:val="24"/>
          <w:szCs w:val="24"/>
        </w:rPr>
      </w:pPr>
      <w:r w:rsidRPr="00A05089">
        <w:rPr>
          <w:sz w:val="24"/>
          <w:szCs w:val="24"/>
        </w:rPr>
        <w:t>1.1. Mokyklos kontekstinė aplinka (geografinės, kultūrinės, demografinės, ekonominės ir kt. situacijos įtaka mokyklos veiklai).</w:t>
      </w:r>
    </w:p>
    <w:p w:rsidR="006D5EA3" w:rsidRPr="00A05089" w:rsidRDefault="00040E8E" w:rsidP="00BF56B0">
      <w:pPr>
        <w:pStyle w:val="NoSpacing"/>
        <w:ind w:firstLine="567"/>
        <w:jc w:val="both"/>
        <w:rPr>
          <w:sz w:val="24"/>
          <w:szCs w:val="24"/>
          <w:lang w:eastAsia="lt-LT"/>
        </w:rPr>
      </w:pPr>
      <w:r w:rsidRPr="00A05089">
        <w:rPr>
          <w:rFonts w:eastAsia="SimSun"/>
          <w:kern w:val="3"/>
          <w:sz w:val="24"/>
          <w:szCs w:val="24"/>
          <w:lang w:val="pt-BR" w:eastAsia="en-US"/>
        </w:rPr>
        <w:t xml:space="preserve">Mokykla-darželis yra priemiestinė švietimo įstaiga, nutolusi 3 km nuo Panevėžio miesto Pušaloto kryptimi. </w:t>
      </w:r>
      <w:r w:rsidR="006D5EA3" w:rsidRPr="00A05089">
        <w:rPr>
          <w:rFonts w:eastAsia="SimSun"/>
          <w:kern w:val="3"/>
          <w:sz w:val="24"/>
          <w:szCs w:val="24"/>
          <w:lang w:val="pt-BR" w:eastAsia="en-US"/>
        </w:rPr>
        <w:t>Vykdomos švietimo programos: ikimokyklinio ugdymo programa, priešmokyklinio ugdymo programa, pradinio ugdymo programa</w:t>
      </w:r>
      <w:r w:rsidR="00512E07" w:rsidRPr="00A05089">
        <w:rPr>
          <w:rFonts w:eastAsia="SimSun"/>
          <w:kern w:val="3"/>
          <w:sz w:val="24"/>
          <w:szCs w:val="24"/>
          <w:lang w:val="pt-BR" w:eastAsia="en-US"/>
        </w:rPr>
        <w:t>.</w:t>
      </w:r>
    </w:p>
    <w:p w:rsidR="00FB27CD" w:rsidRPr="00A05089" w:rsidRDefault="00FB27CD" w:rsidP="00E13CD3">
      <w:pPr>
        <w:ind w:firstLine="567"/>
        <w:jc w:val="both"/>
        <w:textAlignment w:val="baseline"/>
        <w:rPr>
          <w:rFonts w:eastAsia="Calibri"/>
          <w:kern w:val="1"/>
          <w:sz w:val="24"/>
          <w:szCs w:val="24"/>
        </w:rPr>
      </w:pPr>
      <w:r w:rsidRPr="00A05089">
        <w:rPr>
          <w:rFonts w:eastAsia="Calibri"/>
          <w:kern w:val="1"/>
          <w:sz w:val="24"/>
          <w:szCs w:val="24"/>
        </w:rPr>
        <w:t>Pagrindiniai mokyklos-darželio socialiniai partneriai: Paįstrio kultūros centro Bernatonių padalinys, Alfonso Lipniūno</w:t>
      </w:r>
      <w:r w:rsidR="00472BB2" w:rsidRPr="00A05089">
        <w:rPr>
          <w:rFonts w:eastAsia="Calibri"/>
          <w:kern w:val="1"/>
          <w:sz w:val="24"/>
          <w:szCs w:val="24"/>
        </w:rPr>
        <w:t xml:space="preserve"> </w:t>
      </w:r>
      <w:r w:rsidRPr="00A05089">
        <w:rPr>
          <w:rFonts w:eastAsia="Calibri"/>
          <w:kern w:val="1"/>
          <w:sz w:val="24"/>
          <w:szCs w:val="24"/>
          <w:shd w:val="clear" w:color="auto" w:fill="FFFFFF"/>
        </w:rPr>
        <w:t xml:space="preserve">kultūros centras, </w:t>
      </w:r>
      <w:r w:rsidRPr="00A05089">
        <w:rPr>
          <w:rFonts w:eastAsia="Calibri"/>
          <w:kern w:val="1"/>
          <w:sz w:val="24"/>
          <w:szCs w:val="24"/>
        </w:rPr>
        <w:t>Panevėžio rajono savivaldybės viešosios bibliotekos skyrius, Panevėžio rajono savivaldybės visuomenės sveikatos biuras, Panevėžio rajono švietimo centras</w:t>
      </w:r>
      <w:r w:rsidR="00472BB2" w:rsidRPr="00A05089">
        <w:rPr>
          <w:rFonts w:eastAsia="Calibri"/>
          <w:kern w:val="1"/>
          <w:sz w:val="24"/>
          <w:szCs w:val="24"/>
        </w:rPr>
        <w:t xml:space="preserve"> </w:t>
      </w:r>
      <w:r w:rsidRPr="00A05089">
        <w:rPr>
          <w:rFonts w:eastAsia="Calibri"/>
          <w:kern w:val="1"/>
          <w:sz w:val="24"/>
          <w:szCs w:val="24"/>
          <w:shd w:val="clear" w:color="auto" w:fill="FFFFFF"/>
        </w:rPr>
        <w:t xml:space="preserve">bei kitos </w:t>
      </w:r>
      <w:r w:rsidR="00555D34" w:rsidRPr="00A05089">
        <w:rPr>
          <w:rFonts w:eastAsia="Calibri"/>
          <w:kern w:val="1"/>
          <w:sz w:val="24"/>
          <w:szCs w:val="24"/>
          <w:shd w:val="clear" w:color="auto" w:fill="FFFFFF"/>
        </w:rPr>
        <w:t xml:space="preserve">rajono </w:t>
      </w:r>
      <w:r w:rsidRPr="00A05089">
        <w:rPr>
          <w:rFonts w:eastAsia="Calibri"/>
          <w:kern w:val="1"/>
          <w:sz w:val="24"/>
          <w:szCs w:val="24"/>
          <w:shd w:val="clear" w:color="auto" w:fill="FFFFFF"/>
        </w:rPr>
        <w:t>švietimo įstaigos.</w:t>
      </w:r>
      <w:r w:rsidR="007A3B14" w:rsidRPr="00A05089">
        <w:rPr>
          <w:rFonts w:eastAsia="Calibri"/>
          <w:kern w:val="1"/>
          <w:sz w:val="24"/>
          <w:szCs w:val="24"/>
          <w:shd w:val="clear" w:color="auto" w:fill="FFFFFF"/>
        </w:rPr>
        <w:t xml:space="preserve"> Glaudūs ryšiai su</w:t>
      </w:r>
      <w:r w:rsidRPr="00A05089">
        <w:rPr>
          <w:rFonts w:eastAsia="Calibri"/>
          <w:kern w:val="1"/>
          <w:sz w:val="24"/>
          <w:szCs w:val="24"/>
          <w:shd w:val="clear" w:color="auto" w:fill="FFFFFF"/>
        </w:rPr>
        <w:t xml:space="preserve"> </w:t>
      </w:r>
      <w:r w:rsidR="007A3B14" w:rsidRPr="00A05089">
        <w:rPr>
          <w:rFonts w:eastAsia="Calibri"/>
          <w:kern w:val="1"/>
          <w:sz w:val="24"/>
          <w:szCs w:val="24"/>
        </w:rPr>
        <w:t>partneriais leidžia</w:t>
      </w:r>
      <w:r w:rsidR="00E13CD3" w:rsidRPr="00A05089">
        <w:rPr>
          <w:rFonts w:eastAsia="Calibri"/>
          <w:kern w:val="1"/>
          <w:sz w:val="24"/>
          <w:szCs w:val="24"/>
        </w:rPr>
        <w:t xml:space="preserve"> </w:t>
      </w:r>
      <w:r w:rsidR="007A3B14" w:rsidRPr="00A05089">
        <w:rPr>
          <w:rFonts w:eastAsia="Calibri"/>
          <w:kern w:val="1"/>
          <w:sz w:val="24"/>
          <w:szCs w:val="24"/>
        </w:rPr>
        <w:t>organizuoti bendra</w:t>
      </w:r>
      <w:r w:rsidR="00E13CD3" w:rsidRPr="00A05089">
        <w:rPr>
          <w:rFonts w:eastAsia="Calibri"/>
          <w:kern w:val="1"/>
          <w:sz w:val="24"/>
          <w:szCs w:val="24"/>
        </w:rPr>
        <w:t xml:space="preserve">s </w:t>
      </w:r>
      <w:r w:rsidR="007A3B14" w:rsidRPr="00A05089">
        <w:rPr>
          <w:rFonts w:eastAsia="Calibri"/>
          <w:kern w:val="1"/>
          <w:sz w:val="24"/>
          <w:szCs w:val="24"/>
        </w:rPr>
        <w:t>švente</w:t>
      </w:r>
      <w:r w:rsidRPr="00A05089">
        <w:rPr>
          <w:rFonts w:eastAsia="Calibri"/>
          <w:kern w:val="1"/>
          <w:sz w:val="24"/>
          <w:szCs w:val="24"/>
        </w:rPr>
        <w:t>s v</w:t>
      </w:r>
      <w:r w:rsidR="007A3B14" w:rsidRPr="00A05089">
        <w:rPr>
          <w:rFonts w:eastAsia="Calibri"/>
          <w:kern w:val="1"/>
          <w:sz w:val="24"/>
          <w:szCs w:val="24"/>
        </w:rPr>
        <w:t>ietos bendruomenei, mokiniai vykdė</w:t>
      </w:r>
      <w:r w:rsidRPr="00A05089">
        <w:rPr>
          <w:rFonts w:eastAsia="Calibri"/>
          <w:kern w:val="1"/>
          <w:sz w:val="24"/>
          <w:szCs w:val="24"/>
        </w:rPr>
        <w:t xml:space="preserve"> </w:t>
      </w:r>
      <w:r w:rsidR="00E13CD3" w:rsidRPr="00A05089">
        <w:rPr>
          <w:rFonts w:eastAsia="Calibri"/>
          <w:kern w:val="1"/>
          <w:sz w:val="24"/>
          <w:szCs w:val="24"/>
        </w:rPr>
        <w:t>kūrybinius</w:t>
      </w:r>
      <w:r w:rsidRPr="00A05089">
        <w:rPr>
          <w:rFonts w:eastAsia="Calibri"/>
          <w:kern w:val="1"/>
          <w:sz w:val="24"/>
          <w:szCs w:val="24"/>
        </w:rPr>
        <w:t xml:space="preserve"> bibliotekos, visuomenės sveikatos biuro ar mokyklos-</w:t>
      </w:r>
      <w:r w:rsidR="00351A2B" w:rsidRPr="00A05089">
        <w:rPr>
          <w:rFonts w:eastAsia="Calibri"/>
          <w:kern w:val="1"/>
          <w:sz w:val="24"/>
          <w:szCs w:val="24"/>
        </w:rPr>
        <w:t xml:space="preserve">darželio inicijuotus projektus. </w:t>
      </w:r>
      <w:r w:rsidRPr="00A05089">
        <w:rPr>
          <w:rFonts w:eastAsia="Calibri"/>
          <w:kern w:val="1"/>
          <w:sz w:val="24"/>
          <w:szCs w:val="24"/>
        </w:rPr>
        <w:t>Mokykla-darželis akredituotas kaip Europos savanorių tarnybos savanorius priimanti organizacija</w:t>
      </w:r>
      <w:r w:rsidR="000F70C5" w:rsidRPr="00A05089">
        <w:rPr>
          <w:rFonts w:eastAsia="Calibri"/>
          <w:kern w:val="1"/>
          <w:sz w:val="24"/>
          <w:szCs w:val="24"/>
        </w:rPr>
        <w:t>.</w:t>
      </w:r>
    </w:p>
    <w:p w:rsidR="00DF3121" w:rsidRPr="00A05089" w:rsidRDefault="00DF3121" w:rsidP="003B5206">
      <w:pPr>
        <w:ind w:firstLine="567"/>
        <w:jc w:val="both"/>
        <w:rPr>
          <w:sz w:val="24"/>
          <w:szCs w:val="24"/>
        </w:rPr>
      </w:pPr>
      <w:r w:rsidRPr="00A05089">
        <w:rPr>
          <w:sz w:val="24"/>
          <w:szCs w:val="24"/>
        </w:rPr>
        <w:t>1.2. Vadybinės veiklos pasiekimai, įsimintini sėkmės atvejai.</w:t>
      </w:r>
    </w:p>
    <w:p w:rsidR="00CE3B81" w:rsidRPr="00A05089" w:rsidRDefault="00CF62DC" w:rsidP="003B5206">
      <w:pPr>
        <w:ind w:firstLine="567"/>
        <w:jc w:val="both"/>
        <w:rPr>
          <w:sz w:val="24"/>
          <w:szCs w:val="24"/>
        </w:rPr>
      </w:pPr>
      <w:r w:rsidRPr="00A05089">
        <w:rPr>
          <w:sz w:val="24"/>
          <w:szCs w:val="24"/>
        </w:rPr>
        <w:t xml:space="preserve">Mokykloje-darželyje suburta </w:t>
      </w:r>
      <w:r w:rsidR="00351A2B" w:rsidRPr="00A05089">
        <w:rPr>
          <w:sz w:val="24"/>
          <w:szCs w:val="24"/>
        </w:rPr>
        <w:t xml:space="preserve">kūrybiškai dirbančių </w:t>
      </w:r>
      <w:r w:rsidR="00555D34" w:rsidRPr="00A05089">
        <w:rPr>
          <w:sz w:val="24"/>
          <w:szCs w:val="24"/>
        </w:rPr>
        <w:t xml:space="preserve">pedagogų ir darbuotojų bendruomenė, kuri tinkamai atlieka savo funkcijas, </w:t>
      </w:r>
      <w:r w:rsidR="00512E07" w:rsidRPr="00A05089">
        <w:rPr>
          <w:sz w:val="24"/>
          <w:szCs w:val="24"/>
        </w:rPr>
        <w:t>pa</w:t>
      </w:r>
      <w:r w:rsidR="00472BB2" w:rsidRPr="00A05089">
        <w:rPr>
          <w:sz w:val="24"/>
          <w:szCs w:val="24"/>
        </w:rPr>
        <w:t>rengė 2019</w:t>
      </w:r>
      <w:r w:rsidR="00555D34" w:rsidRPr="00A05089">
        <w:rPr>
          <w:sz w:val="24"/>
          <w:szCs w:val="24"/>
        </w:rPr>
        <w:t xml:space="preserve"> m. veiklos planą bei kitus dokumentus.</w:t>
      </w:r>
      <w:r w:rsidR="002E37BC">
        <w:rPr>
          <w:sz w:val="24"/>
          <w:szCs w:val="24"/>
        </w:rPr>
        <w:t xml:space="preserve"> </w:t>
      </w:r>
      <w:r w:rsidR="00CE3B81" w:rsidRPr="00A05089">
        <w:rPr>
          <w:sz w:val="24"/>
          <w:szCs w:val="24"/>
        </w:rPr>
        <w:t>Stiprinant bendruomeniškumą organizuo</w:t>
      </w:r>
      <w:r w:rsidR="002E37BC">
        <w:rPr>
          <w:sz w:val="24"/>
          <w:szCs w:val="24"/>
        </w:rPr>
        <w:t>t</w:t>
      </w:r>
      <w:r w:rsidR="00CE3B81" w:rsidRPr="00A05089">
        <w:rPr>
          <w:sz w:val="24"/>
          <w:szCs w:val="24"/>
        </w:rPr>
        <w:t xml:space="preserve">i renginiai </w:t>
      </w:r>
      <w:r w:rsidR="00CE3B81" w:rsidRPr="00A05089">
        <w:rPr>
          <w:sz w:val="24"/>
          <w:szCs w:val="24"/>
          <w:shd w:val="clear" w:color="auto" w:fill="FFFFFF"/>
        </w:rPr>
        <w:t>kartu su Paįstrio kultūros centro Bernatonių padaliniu, biblioteka, mokinių tėvais</w:t>
      </w:r>
      <w:r w:rsidR="00A70D32" w:rsidRPr="00A05089">
        <w:rPr>
          <w:sz w:val="24"/>
          <w:szCs w:val="24"/>
          <w:shd w:val="clear" w:color="auto" w:fill="FFFFFF"/>
        </w:rPr>
        <w:t xml:space="preserve"> (globėjais)</w:t>
      </w:r>
      <w:r w:rsidR="002E37BC">
        <w:rPr>
          <w:sz w:val="24"/>
          <w:szCs w:val="24"/>
          <w:shd w:val="clear" w:color="auto" w:fill="FFFFFF"/>
        </w:rPr>
        <w:t>:</w:t>
      </w:r>
      <w:r w:rsidR="00A70D32" w:rsidRPr="00A05089">
        <w:rPr>
          <w:sz w:val="24"/>
          <w:szCs w:val="24"/>
          <w:shd w:val="clear" w:color="auto" w:fill="FFFFFF"/>
        </w:rPr>
        <w:t xml:space="preserve"> Užgavėnės, Šeimos šventė</w:t>
      </w:r>
      <w:r w:rsidR="00CE3B81" w:rsidRPr="00A05089">
        <w:rPr>
          <w:sz w:val="24"/>
          <w:szCs w:val="24"/>
          <w:shd w:val="clear" w:color="auto" w:fill="FFFFFF"/>
        </w:rPr>
        <w:t xml:space="preserve"> </w:t>
      </w:r>
      <w:r w:rsidR="00A70D32" w:rsidRPr="00A05089">
        <w:rPr>
          <w:sz w:val="24"/>
          <w:szCs w:val="24"/>
          <w:shd w:val="clear" w:color="auto" w:fill="FFFFFF"/>
        </w:rPr>
        <w:t>ir Kalėdinis renginys.</w:t>
      </w:r>
      <w:r w:rsidR="00CE3B81" w:rsidRPr="00A05089">
        <w:rPr>
          <w:sz w:val="24"/>
          <w:szCs w:val="24"/>
          <w:shd w:val="clear" w:color="auto" w:fill="FFFFFF"/>
        </w:rPr>
        <w:t xml:space="preserve"> </w:t>
      </w:r>
    </w:p>
    <w:p w:rsidR="00895EA2" w:rsidRPr="00A05089" w:rsidRDefault="007037A0" w:rsidP="003B5206">
      <w:pPr>
        <w:ind w:firstLine="720"/>
        <w:jc w:val="both"/>
        <w:rPr>
          <w:sz w:val="24"/>
          <w:szCs w:val="24"/>
        </w:rPr>
      </w:pPr>
      <w:r w:rsidRPr="00A05089">
        <w:rPr>
          <w:sz w:val="24"/>
          <w:szCs w:val="24"/>
        </w:rPr>
        <w:t>Vykdytas visuomenės sveikatos rėmimo specialiosios programos projektas „Sveikuoliukai“</w:t>
      </w:r>
      <w:r w:rsidR="00895EA2" w:rsidRPr="00A05089">
        <w:rPr>
          <w:sz w:val="24"/>
          <w:szCs w:val="24"/>
        </w:rPr>
        <w:t>.</w:t>
      </w:r>
      <w:r w:rsidR="002E37BC">
        <w:rPr>
          <w:sz w:val="24"/>
          <w:szCs w:val="24"/>
          <w:shd w:val="clear" w:color="auto" w:fill="FFFFFF"/>
        </w:rPr>
        <w:t xml:space="preserve"> </w:t>
      </w:r>
      <w:r w:rsidR="002E37BC">
        <w:rPr>
          <w:rFonts w:eastAsia="Calibri"/>
          <w:kern w:val="1"/>
          <w:sz w:val="24"/>
          <w:szCs w:val="24"/>
        </w:rPr>
        <w:t>Kartu</w:t>
      </w:r>
      <w:r w:rsidR="002D10A0" w:rsidRPr="00A05089">
        <w:rPr>
          <w:rFonts w:eastAsia="Calibri"/>
          <w:kern w:val="1"/>
          <w:sz w:val="24"/>
          <w:szCs w:val="24"/>
        </w:rPr>
        <w:t xml:space="preserve">su Alfonso Lipniūno </w:t>
      </w:r>
      <w:r w:rsidR="002D10A0" w:rsidRPr="00A05089">
        <w:rPr>
          <w:rFonts w:eastAsia="Calibri"/>
          <w:kern w:val="1"/>
          <w:sz w:val="24"/>
          <w:szCs w:val="24"/>
          <w:shd w:val="clear" w:color="auto" w:fill="FFFFFF"/>
        </w:rPr>
        <w:t xml:space="preserve">kultūros centru dalyvauta partnerio teisėmis </w:t>
      </w:r>
      <w:r w:rsidR="002D10A0" w:rsidRPr="00A05089">
        <w:rPr>
          <w:sz w:val="24"/>
          <w:szCs w:val="24"/>
        </w:rPr>
        <w:t xml:space="preserve">JTB projekte „Aš plius tu“ ir </w:t>
      </w:r>
      <w:r w:rsidR="002D10A0" w:rsidRPr="00A05089">
        <w:rPr>
          <w:sz w:val="24"/>
          <w:szCs w:val="24"/>
          <w:shd w:val="clear" w:color="auto" w:fill="FFFFFF"/>
        </w:rPr>
        <w:t xml:space="preserve">mokykloje-darželyje dirbo savanorė iš Turkijos Sumeyye Gonbe. </w:t>
      </w:r>
      <w:r w:rsidR="00895EA2" w:rsidRPr="00A05089">
        <w:rPr>
          <w:sz w:val="24"/>
          <w:szCs w:val="24"/>
          <w:shd w:val="clear" w:color="auto" w:fill="FFFFFF"/>
        </w:rPr>
        <w:t xml:space="preserve">Taip pat partnerio teisėmis dalyvaujame </w:t>
      </w:r>
      <w:r w:rsidR="00895EA2" w:rsidRPr="004D1E46">
        <w:rPr>
          <w:sz w:val="24"/>
          <w:szCs w:val="24"/>
        </w:rPr>
        <w:t xml:space="preserve">Panevėžio miesto Aukštaičių-Žemaičių bendruomenės </w:t>
      </w:r>
      <w:r w:rsidR="00895EA2" w:rsidRPr="00A05089">
        <w:rPr>
          <w:sz w:val="24"/>
          <w:szCs w:val="24"/>
        </w:rPr>
        <w:t>vykdomame ESF projekte „Renkuosi sveikatą“</w:t>
      </w:r>
      <w:r w:rsidR="00A86119" w:rsidRPr="00A05089">
        <w:rPr>
          <w:sz w:val="24"/>
          <w:szCs w:val="24"/>
        </w:rPr>
        <w:t xml:space="preserve">. Mokykla-darželis kartu su dar 4 rajono įstaigomis dalyvauja ESFA </w:t>
      </w:r>
      <w:r w:rsidR="00342238" w:rsidRPr="00A05089">
        <w:rPr>
          <w:sz w:val="24"/>
          <w:szCs w:val="24"/>
        </w:rPr>
        <w:t>projekte „Mažais žingsneliais inovacijos takeliu“.</w:t>
      </w:r>
    </w:p>
    <w:p w:rsidR="00895EA2" w:rsidRPr="00A05089" w:rsidRDefault="00895EA2" w:rsidP="008E6392">
      <w:pPr>
        <w:ind w:firstLine="720"/>
        <w:jc w:val="both"/>
        <w:rPr>
          <w:sz w:val="24"/>
          <w:szCs w:val="24"/>
          <w:shd w:val="clear" w:color="auto" w:fill="FFFFFF"/>
        </w:rPr>
      </w:pPr>
      <w:r w:rsidRPr="00A05089">
        <w:rPr>
          <w:sz w:val="24"/>
          <w:szCs w:val="24"/>
          <w:shd w:val="clear" w:color="auto" w:fill="FFFFFF"/>
        </w:rPr>
        <w:t xml:space="preserve">Sukurtos saugios ir tinkamos darbo sąlygos visiems bendruomenės nariams, </w:t>
      </w:r>
      <w:r w:rsidR="00A86119" w:rsidRPr="00A05089">
        <w:rPr>
          <w:sz w:val="24"/>
          <w:szCs w:val="24"/>
          <w:shd w:val="clear" w:color="auto" w:fill="FFFFFF"/>
        </w:rPr>
        <w:t xml:space="preserve">gavus savivaldybės finansavimą </w:t>
      </w:r>
      <w:r w:rsidRPr="00A05089">
        <w:rPr>
          <w:sz w:val="24"/>
          <w:szCs w:val="24"/>
          <w:shd w:val="clear" w:color="auto" w:fill="FFFFFF"/>
        </w:rPr>
        <w:t>suremontuotos valgomojo ir salės</w:t>
      </w:r>
      <w:r w:rsidR="00A86119" w:rsidRPr="00A05089">
        <w:rPr>
          <w:sz w:val="24"/>
          <w:szCs w:val="24"/>
          <w:shd w:val="clear" w:color="auto" w:fill="FFFFFF"/>
        </w:rPr>
        <w:t xml:space="preserve"> patalpos. Darbuotojai atnaujino klasės rūbinėlę ir administracijos kabinetą.</w:t>
      </w:r>
    </w:p>
    <w:p w:rsidR="00DF3121" w:rsidRPr="00A05089" w:rsidRDefault="00DF3121" w:rsidP="003B5206">
      <w:pPr>
        <w:ind w:firstLine="720"/>
        <w:jc w:val="both"/>
        <w:rPr>
          <w:sz w:val="24"/>
          <w:szCs w:val="24"/>
        </w:rPr>
      </w:pPr>
      <w:r w:rsidRPr="00A05089">
        <w:rPr>
          <w:sz w:val="24"/>
          <w:szCs w:val="24"/>
        </w:rPr>
        <w:t>1.3. Darbuotojai:</w:t>
      </w:r>
    </w:p>
    <w:tbl>
      <w:tblPr>
        <w:tblW w:w="9425" w:type="dxa"/>
        <w:tblInd w:w="109" w:type="dxa"/>
        <w:tblLayout w:type="fixed"/>
        <w:tblLook w:val="04A0" w:firstRow="1" w:lastRow="0" w:firstColumn="1" w:lastColumn="0" w:noHBand="0" w:noVBand="1"/>
      </w:tblPr>
      <w:tblGrid>
        <w:gridCol w:w="989"/>
        <w:gridCol w:w="6694"/>
        <w:gridCol w:w="1742"/>
      </w:tblGrid>
      <w:tr w:rsidR="00DF3121" w:rsidRPr="00A05089" w:rsidTr="003B5206">
        <w:trPr>
          <w:trHeight w:val="329"/>
        </w:trPr>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Eil.</w:t>
            </w:r>
            <w:r w:rsidR="002E37BC">
              <w:rPr>
                <w:sz w:val="24"/>
                <w:szCs w:val="24"/>
              </w:rPr>
              <w:t xml:space="preserve"> </w:t>
            </w:r>
            <w:r w:rsidRPr="00A05089">
              <w:rPr>
                <w:sz w:val="24"/>
                <w:szCs w:val="24"/>
              </w:rPr>
              <w:t>Nr.</w:t>
            </w:r>
          </w:p>
        </w:tc>
        <w:tc>
          <w:tcPr>
            <w:tcW w:w="6694"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04890">
            <w:pPr>
              <w:jc w:val="center"/>
              <w:rPr>
                <w:sz w:val="24"/>
                <w:szCs w:val="24"/>
                <w:lang w:val="en-GB"/>
              </w:rPr>
            </w:pPr>
            <w:r w:rsidRPr="00A05089">
              <w:rPr>
                <w:sz w:val="24"/>
                <w:szCs w:val="24"/>
              </w:rPr>
              <w:t>2019</w:t>
            </w:r>
            <w:r w:rsidR="00116B2C" w:rsidRPr="00A05089">
              <w:rPr>
                <w:sz w:val="24"/>
                <w:szCs w:val="24"/>
              </w:rPr>
              <w:t xml:space="preserve"> </w:t>
            </w:r>
            <w:r w:rsidR="00DF3121" w:rsidRPr="00A05089">
              <w:rPr>
                <w:sz w:val="24"/>
                <w:szCs w:val="24"/>
              </w:rPr>
              <w:t>m. gruodžio 31 d.</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1.</w:t>
            </w: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16B2C">
            <w:pPr>
              <w:jc w:val="center"/>
              <w:rPr>
                <w:sz w:val="24"/>
                <w:szCs w:val="24"/>
                <w:lang w:val="en-GB"/>
              </w:rPr>
            </w:pPr>
            <w:r w:rsidRPr="00A05089">
              <w:rPr>
                <w:sz w:val="24"/>
                <w:szCs w:val="24"/>
                <w:lang w:val="en-GB"/>
              </w:rPr>
              <w:t>1</w:t>
            </w:r>
            <w:r w:rsidR="00135E5A" w:rsidRPr="00A05089">
              <w:rPr>
                <w:sz w:val="24"/>
                <w:szCs w:val="24"/>
                <w:lang w:val="en-GB"/>
              </w:rPr>
              <w:t>9</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2.</w:t>
            </w: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10</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7</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rPr>
                <w:sz w:val="24"/>
                <w:szCs w:val="24"/>
              </w:rPr>
            </w:pPr>
            <w:r w:rsidRPr="00A05089">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3.</w:t>
            </w: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10</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6401CD">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64C8E">
            <w:pPr>
              <w:jc w:val="center"/>
              <w:rPr>
                <w:sz w:val="24"/>
                <w:szCs w:val="24"/>
                <w:lang w:val="en-GB"/>
              </w:rPr>
            </w:pPr>
            <w:r w:rsidRPr="00A05089">
              <w:rPr>
                <w:sz w:val="24"/>
                <w:szCs w:val="24"/>
                <w:lang w:val="en-GB"/>
              </w:rPr>
              <w:t>8</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DF3121">
            <w:pPr>
              <w:jc w:val="both"/>
              <w:rPr>
                <w:sz w:val="24"/>
                <w:szCs w:val="24"/>
              </w:rPr>
            </w:pP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1</w:t>
            </w:r>
          </w:p>
        </w:tc>
      </w:tr>
      <w:tr w:rsidR="00DF3121" w:rsidRPr="00A05089" w:rsidTr="003B5206">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4.</w:t>
            </w:r>
          </w:p>
        </w:tc>
        <w:tc>
          <w:tcPr>
            <w:tcW w:w="6694"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both"/>
              <w:rPr>
                <w:sz w:val="24"/>
                <w:szCs w:val="24"/>
              </w:rPr>
            </w:pPr>
            <w:r w:rsidRPr="00A05089">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35E5A">
            <w:pPr>
              <w:jc w:val="center"/>
              <w:rPr>
                <w:sz w:val="24"/>
                <w:szCs w:val="24"/>
                <w:lang w:val="en-GB"/>
              </w:rPr>
            </w:pPr>
            <w:r w:rsidRPr="00A05089">
              <w:rPr>
                <w:sz w:val="24"/>
                <w:szCs w:val="24"/>
                <w:lang w:val="en-GB"/>
              </w:rPr>
              <w:t>-</w:t>
            </w:r>
          </w:p>
        </w:tc>
      </w:tr>
    </w:tbl>
    <w:p w:rsidR="00457E5A" w:rsidRDefault="008E6392" w:rsidP="008E6392">
      <w:pPr>
        <w:jc w:val="both"/>
        <w:textAlignment w:val="baseline"/>
        <w:rPr>
          <w:bCs/>
          <w:shd w:val="clear" w:color="auto" w:fill="FFFFFF"/>
        </w:rPr>
      </w:pPr>
      <w:r>
        <w:rPr>
          <w:bCs/>
          <w:shd w:val="clear" w:color="auto" w:fill="FFFFFF"/>
        </w:rPr>
        <w:t xml:space="preserve">          </w:t>
      </w:r>
    </w:p>
    <w:p w:rsidR="00D04890" w:rsidRPr="00A05089" w:rsidRDefault="00DF3121" w:rsidP="00457E5A">
      <w:pPr>
        <w:ind w:firstLine="720"/>
        <w:jc w:val="both"/>
        <w:textAlignment w:val="baseline"/>
        <w:rPr>
          <w:bCs/>
          <w:sz w:val="24"/>
          <w:szCs w:val="24"/>
          <w:shd w:val="clear" w:color="auto" w:fill="FFFFFF"/>
        </w:rPr>
      </w:pPr>
      <w:bookmarkStart w:id="0" w:name="_Hlk6321862"/>
      <w:r w:rsidRPr="00A05089">
        <w:rPr>
          <w:bCs/>
          <w:sz w:val="24"/>
          <w:szCs w:val="24"/>
          <w:shd w:val="clear" w:color="auto" w:fill="FFFFFF"/>
        </w:rPr>
        <w:lastRenderedPageBreak/>
        <w:t>1.4. Metinio veiklos plano įgyvendinimas.</w:t>
      </w:r>
      <w:r w:rsidR="00D04890" w:rsidRPr="00A05089">
        <w:rPr>
          <w:bCs/>
          <w:sz w:val="24"/>
          <w:szCs w:val="24"/>
          <w:shd w:val="clear" w:color="auto" w:fill="FFFFFF"/>
        </w:rPr>
        <w:t xml:space="preserve"> 2019</w:t>
      </w:r>
      <w:r w:rsidR="00B14F10" w:rsidRPr="00A05089">
        <w:rPr>
          <w:bCs/>
          <w:sz w:val="24"/>
          <w:szCs w:val="24"/>
          <w:shd w:val="clear" w:color="auto" w:fill="FFFFFF"/>
        </w:rPr>
        <w:t xml:space="preserve"> metų veiklos planas įgyvendintas sėkmingai. </w:t>
      </w:r>
    </w:p>
    <w:p w:rsidR="00A86119" w:rsidRPr="00A05089" w:rsidRDefault="00A86119" w:rsidP="00BF56B0">
      <w:pPr>
        <w:pStyle w:val="BodyText"/>
        <w:spacing w:after="0"/>
        <w:ind w:firstLine="720"/>
        <w:jc w:val="both"/>
        <w:rPr>
          <w:sz w:val="24"/>
          <w:szCs w:val="24"/>
        </w:rPr>
      </w:pPr>
      <w:r w:rsidRPr="00A05089">
        <w:rPr>
          <w:sz w:val="24"/>
          <w:szCs w:val="24"/>
        </w:rPr>
        <w:t>Veikloms pamokose / ugdomosiose veiklose diferencijuoti ir individualizuoti buvo aktyviai ir tikslingai naudojamos EMA, EDUKA ir OPA PA virtualios ugdymosi aplinkos. Įsigyti nauji lietuvių kalbos vadovėliai „TAIP!“ 4 klasei bei matematikos vadovėliai „TAIP!“ 3 klasei.</w:t>
      </w:r>
    </w:p>
    <w:p w:rsidR="00A86119" w:rsidRPr="00A05089" w:rsidRDefault="00A86119" w:rsidP="00BF56B0">
      <w:pPr>
        <w:pStyle w:val="BodyText"/>
        <w:spacing w:after="0"/>
        <w:ind w:firstLine="720"/>
        <w:jc w:val="both"/>
        <w:rPr>
          <w:sz w:val="24"/>
          <w:szCs w:val="24"/>
        </w:rPr>
      </w:pPr>
      <w:r w:rsidRPr="00A05089">
        <w:rPr>
          <w:sz w:val="24"/>
          <w:szCs w:val="24"/>
        </w:rPr>
        <w:t>Panaudo</w:t>
      </w:r>
      <w:r w:rsidR="002E37BC">
        <w:rPr>
          <w:sz w:val="24"/>
          <w:szCs w:val="24"/>
        </w:rPr>
        <w:t>jant</w:t>
      </w:r>
      <w:r w:rsidRPr="00A05089">
        <w:rPr>
          <w:sz w:val="24"/>
          <w:szCs w:val="24"/>
        </w:rPr>
        <w:t xml:space="preserve"> Kultūros paso lėšas, pradinių klasių mokiniai dalyvavo edukacinėse programose </w:t>
      </w:r>
      <w:r w:rsidR="002E37BC">
        <w:rPr>
          <w:sz w:val="24"/>
          <w:szCs w:val="24"/>
        </w:rPr>
        <w:t>„M</w:t>
      </w:r>
      <w:r w:rsidRPr="00A05089">
        <w:rPr>
          <w:sz w:val="24"/>
          <w:szCs w:val="24"/>
        </w:rPr>
        <w:t xml:space="preserve">iestas smalsiems vaikams </w:t>
      </w:r>
      <w:r w:rsidR="002E37BC">
        <w:rPr>
          <w:sz w:val="24"/>
          <w:szCs w:val="24"/>
        </w:rPr>
        <w:t>„</w:t>
      </w:r>
      <w:r w:rsidRPr="00A05089">
        <w:rPr>
          <w:sz w:val="24"/>
          <w:szCs w:val="24"/>
        </w:rPr>
        <w:t>Curiocity“ ir Keistuolių teatro spektaklyje „Ilgoji pertrauka“</w:t>
      </w:r>
      <w:r w:rsidR="002E37BC">
        <w:rPr>
          <w:sz w:val="24"/>
          <w:szCs w:val="24"/>
        </w:rPr>
        <w:t>.</w:t>
      </w:r>
    </w:p>
    <w:p w:rsidR="00A86119" w:rsidRPr="00A05089" w:rsidRDefault="00A86119" w:rsidP="00BF56B0">
      <w:pPr>
        <w:pStyle w:val="BodyText"/>
        <w:spacing w:after="0"/>
        <w:ind w:firstLine="630"/>
        <w:jc w:val="both"/>
        <w:rPr>
          <w:sz w:val="24"/>
          <w:szCs w:val="24"/>
        </w:rPr>
      </w:pPr>
      <w:r w:rsidRPr="00A05089">
        <w:rPr>
          <w:sz w:val="24"/>
          <w:szCs w:val="24"/>
        </w:rPr>
        <w:t xml:space="preserve">Vykdytas sveikatos stiprinimo projektas „Sveikuoliukai“, mokiniai lankė 12 plaukimo pamokų </w:t>
      </w:r>
      <w:r w:rsidR="002E37BC">
        <w:rPr>
          <w:sz w:val="24"/>
          <w:szCs w:val="24"/>
        </w:rPr>
        <w:t>„</w:t>
      </w:r>
      <w:r w:rsidRPr="00A05089">
        <w:rPr>
          <w:sz w:val="24"/>
          <w:szCs w:val="24"/>
        </w:rPr>
        <w:t xml:space="preserve">Žemynos“ progimnazijos baseine, dalyvavo kineziterapeutės užsiėmime </w:t>
      </w:r>
      <w:r w:rsidR="002E37BC">
        <w:rPr>
          <w:sz w:val="24"/>
          <w:szCs w:val="24"/>
        </w:rPr>
        <w:t>„</w:t>
      </w:r>
      <w:r w:rsidRPr="00A05089">
        <w:rPr>
          <w:sz w:val="24"/>
          <w:szCs w:val="24"/>
        </w:rPr>
        <w:t xml:space="preserve">Taisyklingos laikysenos mankšta“ bei </w:t>
      </w:r>
      <w:r w:rsidRPr="00A05089">
        <w:rPr>
          <w:rStyle w:val="Strong"/>
          <w:b w:val="0"/>
          <w:sz w:val="24"/>
          <w:szCs w:val="24"/>
          <w:shd w:val="clear" w:color="auto" w:fill="FFFFFF"/>
        </w:rPr>
        <w:t xml:space="preserve">neuroedukaciniame užsiėmime </w:t>
      </w:r>
      <w:r w:rsidR="002E37BC">
        <w:rPr>
          <w:rStyle w:val="Strong"/>
          <w:b w:val="0"/>
          <w:sz w:val="24"/>
          <w:szCs w:val="24"/>
          <w:shd w:val="clear" w:color="auto" w:fill="FFFFFF"/>
        </w:rPr>
        <w:t>„</w:t>
      </w:r>
      <w:r w:rsidRPr="00A05089">
        <w:rPr>
          <w:rStyle w:val="Strong"/>
          <w:b w:val="0"/>
          <w:sz w:val="24"/>
          <w:szCs w:val="24"/>
          <w:shd w:val="clear" w:color="auto" w:fill="FFFFFF"/>
        </w:rPr>
        <w:t>Aš esu kūrėjas“,</w:t>
      </w:r>
      <w:r w:rsidRPr="00A05089">
        <w:rPr>
          <w:sz w:val="24"/>
          <w:szCs w:val="24"/>
        </w:rPr>
        <w:t xml:space="preserve"> tėvai </w:t>
      </w:r>
      <w:r w:rsidR="002E37BC">
        <w:rPr>
          <w:sz w:val="24"/>
          <w:szCs w:val="24"/>
        </w:rPr>
        <w:t>(globėjai) –</w:t>
      </w:r>
      <w:r w:rsidRPr="00A05089">
        <w:rPr>
          <w:sz w:val="24"/>
          <w:szCs w:val="24"/>
        </w:rPr>
        <w:t xml:space="preserve"> psichologo Nerijaus Oginto užsiėmime-diskusijoje. Projekto veiklų metu mokiniai stiprino sveikos gyvensenos ir fizinės sveikatos įgūdžius. </w:t>
      </w:r>
    </w:p>
    <w:p w:rsidR="00A86119" w:rsidRPr="00A05089" w:rsidRDefault="00A86119" w:rsidP="003B5206">
      <w:pPr>
        <w:pStyle w:val="BodyText"/>
        <w:spacing w:after="0"/>
        <w:ind w:firstLine="720"/>
        <w:jc w:val="both"/>
        <w:rPr>
          <w:sz w:val="24"/>
          <w:szCs w:val="24"/>
        </w:rPr>
      </w:pPr>
      <w:r w:rsidRPr="00A05089">
        <w:rPr>
          <w:sz w:val="24"/>
          <w:szCs w:val="24"/>
        </w:rPr>
        <w:t>Visuomenės sveikatos priežiūros specialistė kartu su mokytojomis jungtinės grupės vaikams vedė veiklas-diskusijas</w:t>
      </w:r>
      <w:r w:rsidR="002E37BC">
        <w:rPr>
          <w:sz w:val="24"/>
          <w:szCs w:val="24"/>
        </w:rPr>
        <w:t>:</w:t>
      </w:r>
      <w:r w:rsidRPr="00A05089">
        <w:rPr>
          <w:sz w:val="24"/>
          <w:szCs w:val="24"/>
        </w:rPr>
        <w:t xml:space="preserve"> „Kaip saugosimės peršalimo ligų“, „Saugus elgesys kiemuose, gatvėje, prie vandens“, „Kaip elgsimės atšalus orams“, formavo higienos įgūdžius užsiėmimuose „Mokomės taisyklingai valyti dantis“, „Mokomės taisyklingai plauti rankas“, žaidė žaidimą „Būk draugiškas“.</w:t>
      </w:r>
      <w:r w:rsidR="002E37BC">
        <w:rPr>
          <w:sz w:val="24"/>
          <w:szCs w:val="24"/>
        </w:rPr>
        <w:t xml:space="preserve"> </w:t>
      </w:r>
      <w:r w:rsidRPr="00A05089">
        <w:rPr>
          <w:sz w:val="24"/>
          <w:szCs w:val="24"/>
        </w:rPr>
        <w:t>1–4 klasių mokiniams organizavo paskaitas „Vandeny būk atsargus</w:t>
      </w:r>
      <w:r w:rsidR="002E37BC">
        <w:rPr>
          <w:sz w:val="24"/>
          <w:szCs w:val="24"/>
        </w:rPr>
        <w:t xml:space="preserve"> –</w:t>
      </w:r>
      <w:r w:rsidRPr="00A05089">
        <w:rPr>
          <w:sz w:val="24"/>
          <w:szCs w:val="24"/>
        </w:rPr>
        <w:t xml:space="preserve"> tu ne žuvis o tik žmogus“, „Traumų ir nelaimingų atsitikimu prevencija“, „Saugus elgesys kieme, prie vandens, gamtoje“, „Kaip elgsimės atšalus orams“. Dalyvavo akcijose „Nesityčiok iš kitų ir turėsi daug draugų“, Dantų valymas ir kalendoriaus pildymas namuose „Sveika šypsena“, vedė fizinio aktyvumo veiklas „Sporto diena“ ir „Būk draugiškas“. Specialistės paskatinti mokiniai dalyvavo piešinių konkurse „Fizinio aktyvumo piramidė“, vestos asmens higienos profilaktikai skirtos edukacinės pamokos </w:t>
      </w:r>
      <w:r w:rsidR="002E37BC">
        <w:rPr>
          <w:sz w:val="24"/>
          <w:szCs w:val="24"/>
        </w:rPr>
        <w:t>„</w:t>
      </w:r>
      <w:r w:rsidRPr="00A05089">
        <w:rPr>
          <w:sz w:val="24"/>
          <w:szCs w:val="24"/>
        </w:rPr>
        <w:t xml:space="preserve">Meškučio Beno viešnagė“, </w:t>
      </w:r>
      <w:r w:rsidR="002E37BC">
        <w:rPr>
          <w:sz w:val="24"/>
          <w:szCs w:val="24"/>
        </w:rPr>
        <w:t>„</w:t>
      </w:r>
      <w:r w:rsidRPr="00A05089">
        <w:rPr>
          <w:sz w:val="24"/>
          <w:szCs w:val="24"/>
        </w:rPr>
        <w:t>Švarių rankų šokis“, „Brokoliuko kelionė ir nuotykiai po sveikatos karalystę“</w:t>
      </w:r>
      <w:r w:rsidR="002E37BC">
        <w:rPr>
          <w:sz w:val="24"/>
          <w:szCs w:val="24"/>
        </w:rPr>
        <w:t>.</w:t>
      </w:r>
    </w:p>
    <w:p w:rsidR="00A86119" w:rsidRPr="00A05089" w:rsidRDefault="00A86119" w:rsidP="00BF56B0">
      <w:pPr>
        <w:pStyle w:val="BodyText"/>
        <w:spacing w:after="0"/>
        <w:ind w:firstLine="720"/>
        <w:jc w:val="both"/>
        <w:rPr>
          <w:sz w:val="24"/>
          <w:szCs w:val="24"/>
        </w:rPr>
      </w:pPr>
      <w:r w:rsidRPr="00A05089">
        <w:rPr>
          <w:sz w:val="24"/>
          <w:szCs w:val="24"/>
        </w:rPr>
        <w:t>Mokin</w:t>
      </w:r>
      <w:r w:rsidR="00342238" w:rsidRPr="00A05089">
        <w:rPr>
          <w:sz w:val="24"/>
          <w:szCs w:val="24"/>
        </w:rPr>
        <w:t>iai aktyviai prisijungė ir prie</w:t>
      </w:r>
      <w:r w:rsidRPr="00A05089">
        <w:rPr>
          <w:sz w:val="24"/>
          <w:szCs w:val="24"/>
        </w:rPr>
        <w:t xml:space="preserve"> Pedagoginės psichologinės tarnybos organizuotų veiklų </w:t>
      </w:r>
      <w:r w:rsidR="002E37BC">
        <w:rPr>
          <w:sz w:val="24"/>
          <w:szCs w:val="24"/>
        </w:rPr>
        <w:t>„</w:t>
      </w:r>
      <w:r w:rsidRPr="00A05089">
        <w:rPr>
          <w:sz w:val="24"/>
          <w:szCs w:val="24"/>
        </w:rPr>
        <w:t xml:space="preserve">Tu man rūpi“, </w:t>
      </w:r>
      <w:r w:rsidR="002E37BC">
        <w:rPr>
          <w:sz w:val="24"/>
          <w:szCs w:val="24"/>
        </w:rPr>
        <w:t>„</w:t>
      </w:r>
      <w:r w:rsidRPr="00A05089">
        <w:rPr>
          <w:sz w:val="24"/>
          <w:szCs w:val="24"/>
        </w:rPr>
        <w:t>Bendrauk, bendradarbiauk, dalinkis“ bei kitų akcijų: Tolerancijos dien</w:t>
      </w:r>
      <w:r w:rsidR="002E37BC">
        <w:rPr>
          <w:sz w:val="24"/>
          <w:szCs w:val="24"/>
        </w:rPr>
        <w:t>os</w:t>
      </w:r>
      <w:r w:rsidRPr="00A05089">
        <w:rPr>
          <w:sz w:val="24"/>
          <w:szCs w:val="24"/>
        </w:rPr>
        <w:t xml:space="preserve"> paminė</w:t>
      </w:r>
      <w:r w:rsidR="002E37BC">
        <w:rPr>
          <w:sz w:val="24"/>
          <w:szCs w:val="24"/>
        </w:rPr>
        <w:t>jimas</w:t>
      </w:r>
      <w:r w:rsidRPr="00A05089">
        <w:rPr>
          <w:sz w:val="24"/>
          <w:szCs w:val="24"/>
        </w:rPr>
        <w:t xml:space="preserve">, </w:t>
      </w:r>
      <w:r w:rsidR="002E37BC">
        <w:rPr>
          <w:sz w:val="24"/>
          <w:szCs w:val="24"/>
        </w:rPr>
        <w:t>„</w:t>
      </w:r>
      <w:r w:rsidRPr="00A05089">
        <w:rPr>
          <w:sz w:val="24"/>
          <w:szCs w:val="24"/>
        </w:rPr>
        <w:t>Atmintis gyva, nes liudija“</w:t>
      </w:r>
      <w:r w:rsidR="002E37BC">
        <w:rPr>
          <w:sz w:val="24"/>
          <w:szCs w:val="24"/>
        </w:rPr>
        <w:t>, „</w:t>
      </w:r>
      <w:r w:rsidRPr="00A05089">
        <w:rPr>
          <w:sz w:val="24"/>
          <w:szCs w:val="24"/>
        </w:rPr>
        <w:t xml:space="preserve">Obuolį valgai – sveikas augi“, </w:t>
      </w:r>
      <w:r w:rsidR="002E37BC">
        <w:rPr>
          <w:sz w:val="24"/>
          <w:szCs w:val="24"/>
        </w:rPr>
        <w:t>„</w:t>
      </w:r>
      <w:r w:rsidRPr="00A05089">
        <w:rPr>
          <w:sz w:val="24"/>
          <w:szCs w:val="24"/>
        </w:rPr>
        <w:t>Gyvasis tautos žiedas“, „Darom 2019“.</w:t>
      </w:r>
    </w:p>
    <w:p w:rsidR="003D6F28" w:rsidRPr="00A05089" w:rsidRDefault="00B7395A" w:rsidP="00BF56B0">
      <w:pPr>
        <w:pStyle w:val="BodyText"/>
        <w:spacing w:after="0"/>
        <w:ind w:firstLine="720"/>
        <w:jc w:val="both"/>
        <w:rPr>
          <w:sz w:val="24"/>
          <w:szCs w:val="24"/>
          <w:shd w:val="clear" w:color="auto" w:fill="FFFFFF"/>
        </w:rPr>
      </w:pPr>
      <w:r w:rsidRPr="00A05089">
        <w:rPr>
          <w:bCs/>
          <w:sz w:val="24"/>
          <w:szCs w:val="24"/>
          <w:shd w:val="clear" w:color="auto" w:fill="FFFFFF"/>
        </w:rPr>
        <w:t>Siek</w:t>
      </w:r>
      <w:r w:rsidR="00512E07" w:rsidRPr="00A05089">
        <w:rPr>
          <w:bCs/>
          <w:sz w:val="24"/>
          <w:szCs w:val="24"/>
          <w:shd w:val="clear" w:color="auto" w:fill="FFFFFF"/>
        </w:rPr>
        <w:t>iant</w:t>
      </w:r>
      <w:r w:rsidRPr="00A05089">
        <w:rPr>
          <w:bCs/>
          <w:sz w:val="24"/>
          <w:szCs w:val="24"/>
          <w:shd w:val="clear" w:color="auto" w:fill="FFFFFF"/>
        </w:rPr>
        <w:t xml:space="preserve"> formuoti </w:t>
      </w:r>
      <w:r w:rsidRPr="00A05089">
        <w:rPr>
          <w:sz w:val="24"/>
          <w:szCs w:val="24"/>
        </w:rPr>
        <w:t>socialinius ir emocini</w:t>
      </w:r>
      <w:r w:rsidR="002E37BC">
        <w:rPr>
          <w:sz w:val="24"/>
          <w:szCs w:val="24"/>
        </w:rPr>
        <w:t>u</w:t>
      </w:r>
      <w:r w:rsidRPr="00A05089">
        <w:rPr>
          <w:sz w:val="24"/>
          <w:szCs w:val="24"/>
        </w:rPr>
        <w:t>s įgūdžius ugdytiniai</w:t>
      </w:r>
      <w:r w:rsidR="003D6F28" w:rsidRPr="00A05089">
        <w:rPr>
          <w:sz w:val="24"/>
          <w:szCs w:val="24"/>
        </w:rPr>
        <w:t xml:space="preserve"> dalyvavo prevencijos programoje „Antras žingsnis“</w:t>
      </w:r>
      <w:r w:rsidRPr="00A05089">
        <w:rPr>
          <w:sz w:val="24"/>
          <w:szCs w:val="24"/>
        </w:rPr>
        <w:t xml:space="preserve"> (1–4 kl.), jungtinėje grupėje į ugdymo procesą</w:t>
      </w:r>
      <w:r w:rsidR="003D6F28" w:rsidRPr="00A05089">
        <w:rPr>
          <w:sz w:val="24"/>
          <w:szCs w:val="24"/>
        </w:rPr>
        <w:t xml:space="preserve"> integruota Gyvenimo įgūdžių ugdymo programa ir </w:t>
      </w:r>
      <w:r w:rsidR="00512E07" w:rsidRPr="00A05089">
        <w:rPr>
          <w:sz w:val="24"/>
          <w:szCs w:val="24"/>
          <w:shd w:val="clear" w:color="auto" w:fill="FFFFFF"/>
        </w:rPr>
        <w:t>E</w:t>
      </w:r>
      <w:r w:rsidR="003D6F28" w:rsidRPr="00A05089">
        <w:rPr>
          <w:sz w:val="24"/>
          <w:szCs w:val="24"/>
          <w:shd w:val="clear" w:color="auto" w:fill="FFFFFF"/>
        </w:rPr>
        <w:t xml:space="preserve">mocinio intelekto ugdymo programa </w:t>
      </w:r>
      <w:r w:rsidR="003D6F28" w:rsidRPr="00A05089">
        <w:rPr>
          <w:sz w:val="24"/>
          <w:szCs w:val="24"/>
        </w:rPr>
        <w:t>„Kimochi“</w:t>
      </w:r>
      <w:r w:rsidR="00F247CE" w:rsidRPr="00A05089">
        <w:rPr>
          <w:sz w:val="24"/>
          <w:szCs w:val="24"/>
          <w:shd w:val="clear" w:color="auto" w:fill="FFFFFF"/>
        </w:rPr>
        <w:t xml:space="preserve"> bei </w:t>
      </w:r>
      <w:r w:rsidR="00F247CE" w:rsidRPr="00A05089">
        <w:rPr>
          <w:sz w:val="24"/>
          <w:szCs w:val="24"/>
        </w:rPr>
        <w:t>prevencijos programa „Zipio draugai“.</w:t>
      </w:r>
    </w:p>
    <w:p w:rsidR="003B5206" w:rsidRDefault="00765CB5" w:rsidP="008E6392">
      <w:pPr>
        <w:pStyle w:val="NoSpacing"/>
        <w:jc w:val="both"/>
        <w:rPr>
          <w:sz w:val="24"/>
          <w:szCs w:val="24"/>
        </w:rPr>
      </w:pPr>
      <w:r w:rsidRPr="00A05089">
        <w:rPr>
          <w:sz w:val="24"/>
          <w:szCs w:val="24"/>
        </w:rPr>
        <w:t xml:space="preserve">Daug veiklų buvo vedama netradicinėse erdvėse, pasitelkiant socialinius partnerius. Dalyvauta edukacinėse programose: „Duonos kepimas“ (Radviliškių kaimo kepykla), ,,Vandens kelias“ (UAB </w:t>
      </w:r>
      <w:r w:rsidR="002E37BC">
        <w:rPr>
          <w:sz w:val="24"/>
          <w:szCs w:val="24"/>
        </w:rPr>
        <w:t>„</w:t>
      </w:r>
      <w:r w:rsidRPr="00A05089">
        <w:rPr>
          <w:sz w:val="24"/>
          <w:szCs w:val="24"/>
        </w:rPr>
        <w:t>Aukštaitijos vandenys</w:t>
      </w:r>
      <w:r w:rsidR="002E37BC">
        <w:rPr>
          <w:sz w:val="24"/>
          <w:szCs w:val="24"/>
        </w:rPr>
        <w:t>“</w:t>
      </w:r>
      <w:r w:rsidRPr="00A05089">
        <w:rPr>
          <w:sz w:val="24"/>
          <w:szCs w:val="24"/>
        </w:rPr>
        <w:t xml:space="preserve">), </w:t>
      </w:r>
      <w:r w:rsidR="002E37BC">
        <w:rPr>
          <w:sz w:val="24"/>
          <w:szCs w:val="24"/>
        </w:rPr>
        <w:t>„</w:t>
      </w:r>
      <w:r w:rsidRPr="00A05089">
        <w:rPr>
          <w:sz w:val="24"/>
          <w:szCs w:val="24"/>
        </w:rPr>
        <w:t xml:space="preserve">Elniuko Ailo kelionė per Laplandiją“ (KC </w:t>
      </w:r>
      <w:r w:rsidR="002E37BC">
        <w:rPr>
          <w:sz w:val="24"/>
          <w:szCs w:val="24"/>
        </w:rPr>
        <w:t>„</w:t>
      </w:r>
      <w:r w:rsidRPr="00A05089">
        <w:rPr>
          <w:sz w:val="24"/>
          <w:szCs w:val="24"/>
        </w:rPr>
        <w:t xml:space="preserve">Garsas“), </w:t>
      </w:r>
      <w:r w:rsidR="002E37BC">
        <w:rPr>
          <w:sz w:val="24"/>
          <w:szCs w:val="24"/>
        </w:rPr>
        <w:t>„</w:t>
      </w:r>
      <w:r w:rsidRPr="00A05089">
        <w:rPr>
          <w:sz w:val="24"/>
          <w:szCs w:val="24"/>
        </w:rPr>
        <w:t xml:space="preserve">Kalėdinė pelenės istorija“ (Pakruojo dvaras), Šeimos šventė (Bernatonių bendruomenės namai), </w:t>
      </w:r>
      <w:r w:rsidR="002E37BC">
        <w:rPr>
          <w:sz w:val="24"/>
          <w:szCs w:val="24"/>
        </w:rPr>
        <w:t>„</w:t>
      </w:r>
      <w:r w:rsidRPr="00A05089">
        <w:rPr>
          <w:sz w:val="24"/>
          <w:szCs w:val="24"/>
        </w:rPr>
        <w:t xml:space="preserve">Metų knyga vaikams“ (Panevėžio Šiaurinės bibliotekos bibliotekininkių renginys), Rudenėlio šventė (Šv. Juozapo globos namai). Mokiniai aktyviai dalyvavo ir įvairiose parodose bei konkursuose: STEAM kūrybinė laboratorija </w:t>
      </w:r>
      <w:r w:rsidR="002E37BC">
        <w:rPr>
          <w:sz w:val="24"/>
          <w:szCs w:val="24"/>
        </w:rPr>
        <w:t>„</w:t>
      </w:r>
      <w:r w:rsidRPr="00A05089">
        <w:rPr>
          <w:sz w:val="24"/>
          <w:szCs w:val="24"/>
        </w:rPr>
        <w:t xml:space="preserve">Stebuklingas vanduo“ (Vilniaus lopšelis-darželis </w:t>
      </w:r>
      <w:r w:rsidR="002E37BC">
        <w:rPr>
          <w:sz w:val="24"/>
          <w:szCs w:val="24"/>
        </w:rPr>
        <w:t>„</w:t>
      </w:r>
      <w:r w:rsidRPr="00A05089">
        <w:rPr>
          <w:sz w:val="24"/>
          <w:szCs w:val="24"/>
        </w:rPr>
        <w:t xml:space="preserve">Sadutė“), šventė </w:t>
      </w:r>
      <w:r w:rsidR="002E37BC">
        <w:rPr>
          <w:sz w:val="24"/>
          <w:szCs w:val="24"/>
        </w:rPr>
        <w:t>„</w:t>
      </w:r>
      <w:r w:rsidRPr="00A05089">
        <w:rPr>
          <w:sz w:val="24"/>
          <w:szCs w:val="24"/>
        </w:rPr>
        <w:t xml:space="preserve">Mūsų miesteliai“ </w:t>
      </w:r>
      <w:r w:rsidR="002E37BC">
        <w:rPr>
          <w:sz w:val="24"/>
          <w:szCs w:val="24"/>
        </w:rPr>
        <w:t>(</w:t>
      </w:r>
      <w:r w:rsidRPr="00A05089">
        <w:rPr>
          <w:sz w:val="24"/>
          <w:szCs w:val="24"/>
        </w:rPr>
        <w:t xml:space="preserve">Raguvos lopšelis-darželis </w:t>
      </w:r>
      <w:r w:rsidR="002E37BC">
        <w:rPr>
          <w:sz w:val="24"/>
          <w:szCs w:val="24"/>
        </w:rPr>
        <w:t>„</w:t>
      </w:r>
      <w:r w:rsidRPr="00A05089">
        <w:rPr>
          <w:sz w:val="24"/>
          <w:szCs w:val="24"/>
        </w:rPr>
        <w:t xml:space="preserve">Skruzdėliukas“), Tarptautinė kūrybinių darbų paroda </w:t>
      </w:r>
      <w:r w:rsidR="002E37BC">
        <w:rPr>
          <w:sz w:val="24"/>
          <w:szCs w:val="24"/>
        </w:rPr>
        <w:t>„</w:t>
      </w:r>
      <w:r w:rsidRPr="00A05089">
        <w:rPr>
          <w:sz w:val="24"/>
          <w:szCs w:val="24"/>
        </w:rPr>
        <w:t>Atvirukas Lietuvai 2019“ (Švenčionių r. Pabradės lopšelis</w:t>
      </w:r>
      <w:r w:rsidR="002E37BC">
        <w:rPr>
          <w:sz w:val="24"/>
          <w:szCs w:val="24"/>
        </w:rPr>
        <w:t>-</w:t>
      </w:r>
      <w:r w:rsidRPr="00A05089">
        <w:rPr>
          <w:sz w:val="24"/>
          <w:szCs w:val="24"/>
        </w:rPr>
        <w:t xml:space="preserve">darželis </w:t>
      </w:r>
      <w:r w:rsidR="002E37BC">
        <w:rPr>
          <w:sz w:val="24"/>
          <w:szCs w:val="24"/>
        </w:rPr>
        <w:t>„</w:t>
      </w:r>
      <w:r w:rsidRPr="00A05089">
        <w:rPr>
          <w:sz w:val="24"/>
          <w:szCs w:val="24"/>
        </w:rPr>
        <w:t xml:space="preserve">Varpelis“), Tarptautinė piešinių paroda </w:t>
      </w:r>
      <w:r w:rsidR="002E37BC">
        <w:rPr>
          <w:sz w:val="24"/>
          <w:szCs w:val="24"/>
        </w:rPr>
        <w:t>„</w:t>
      </w:r>
      <w:r w:rsidRPr="00A05089">
        <w:rPr>
          <w:sz w:val="24"/>
          <w:szCs w:val="24"/>
        </w:rPr>
        <w:t>Mano šalies pasakos“ (Panevėžio lopšelis</w:t>
      </w:r>
      <w:r w:rsidR="002E37BC">
        <w:rPr>
          <w:sz w:val="24"/>
          <w:szCs w:val="24"/>
        </w:rPr>
        <w:t>-</w:t>
      </w:r>
      <w:r w:rsidRPr="00A05089">
        <w:rPr>
          <w:sz w:val="24"/>
          <w:szCs w:val="24"/>
        </w:rPr>
        <w:t xml:space="preserve">darželis </w:t>
      </w:r>
      <w:r w:rsidR="002E37BC">
        <w:rPr>
          <w:sz w:val="24"/>
          <w:szCs w:val="24"/>
        </w:rPr>
        <w:t>„</w:t>
      </w:r>
      <w:r w:rsidRPr="00A05089">
        <w:rPr>
          <w:sz w:val="24"/>
          <w:szCs w:val="24"/>
        </w:rPr>
        <w:t xml:space="preserve">Sigutė“), Tarptautinio projekto judrios veiklos fotografijų ir aprašymų paroda </w:t>
      </w:r>
      <w:r w:rsidR="002E37BC">
        <w:rPr>
          <w:sz w:val="24"/>
          <w:szCs w:val="24"/>
        </w:rPr>
        <w:t>„</w:t>
      </w:r>
      <w:r w:rsidRPr="00A05089">
        <w:rPr>
          <w:sz w:val="24"/>
          <w:szCs w:val="24"/>
        </w:rPr>
        <w:t>Šaltis mums tai nebaisus – judam, krutam visada – sveikata mūsų gera“ (Klaipėdos lopšelis</w:t>
      </w:r>
      <w:r w:rsidR="002E37BC">
        <w:rPr>
          <w:sz w:val="24"/>
          <w:szCs w:val="24"/>
        </w:rPr>
        <w:t>-</w:t>
      </w:r>
      <w:r w:rsidRPr="00A05089">
        <w:rPr>
          <w:sz w:val="24"/>
          <w:szCs w:val="24"/>
        </w:rPr>
        <w:t xml:space="preserve">darželis </w:t>
      </w:r>
      <w:r w:rsidR="002E37BC">
        <w:rPr>
          <w:sz w:val="24"/>
          <w:szCs w:val="24"/>
        </w:rPr>
        <w:t>„</w:t>
      </w:r>
      <w:r w:rsidRPr="00A05089">
        <w:rPr>
          <w:sz w:val="24"/>
          <w:szCs w:val="24"/>
        </w:rPr>
        <w:t>Du gaideliai“), konkursas</w:t>
      </w:r>
      <w:r w:rsidR="002E37BC">
        <w:rPr>
          <w:sz w:val="24"/>
          <w:szCs w:val="24"/>
        </w:rPr>
        <w:t>-</w:t>
      </w:r>
      <w:r w:rsidRPr="00A05089">
        <w:rPr>
          <w:sz w:val="24"/>
          <w:szCs w:val="24"/>
        </w:rPr>
        <w:t xml:space="preserve">paroda </w:t>
      </w:r>
      <w:r w:rsidR="002E37BC">
        <w:rPr>
          <w:sz w:val="24"/>
          <w:szCs w:val="24"/>
        </w:rPr>
        <w:t>„</w:t>
      </w:r>
      <w:r w:rsidRPr="00A05089">
        <w:rPr>
          <w:sz w:val="24"/>
          <w:szCs w:val="24"/>
        </w:rPr>
        <w:t xml:space="preserve">Aš myliu savo šeimą“ (Pažagienių </w:t>
      </w:r>
      <w:r w:rsidR="005F4842" w:rsidRPr="00A05089">
        <w:rPr>
          <w:sz w:val="24"/>
          <w:szCs w:val="24"/>
        </w:rPr>
        <w:t>mokyk</w:t>
      </w:r>
      <w:r w:rsidR="002E37BC">
        <w:rPr>
          <w:sz w:val="24"/>
          <w:szCs w:val="24"/>
        </w:rPr>
        <w:t>l</w:t>
      </w:r>
      <w:r w:rsidR="005F4842" w:rsidRPr="00A05089">
        <w:rPr>
          <w:sz w:val="24"/>
          <w:szCs w:val="24"/>
        </w:rPr>
        <w:t>a</w:t>
      </w:r>
      <w:r w:rsidRPr="00A05089">
        <w:rPr>
          <w:sz w:val="24"/>
          <w:szCs w:val="24"/>
        </w:rPr>
        <w:t xml:space="preserve">-darželis), kūrybinių darbų paroda – pilietinė iniciatyva </w:t>
      </w:r>
      <w:r w:rsidR="002E37BC">
        <w:rPr>
          <w:sz w:val="24"/>
          <w:szCs w:val="24"/>
        </w:rPr>
        <w:t>„</w:t>
      </w:r>
      <w:r w:rsidRPr="00A05089">
        <w:rPr>
          <w:sz w:val="24"/>
          <w:szCs w:val="24"/>
        </w:rPr>
        <w:t>Vienišai širdelei – šiltas žodelis II“ (Panevėžio lopšelis</w:t>
      </w:r>
      <w:r w:rsidR="008E6392">
        <w:rPr>
          <w:sz w:val="24"/>
          <w:szCs w:val="24"/>
        </w:rPr>
        <w:t>-</w:t>
      </w:r>
      <w:r w:rsidRPr="00A05089">
        <w:rPr>
          <w:sz w:val="24"/>
          <w:szCs w:val="24"/>
        </w:rPr>
        <w:t xml:space="preserve">darželis </w:t>
      </w:r>
      <w:r w:rsidR="008E6392">
        <w:rPr>
          <w:sz w:val="24"/>
          <w:szCs w:val="24"/>
        </w:rPr>
        <w:t>„</w:t>
      </w:r>
      <w:r w:rsidRPr="00A05089">
        <w:rPr>
          <w:sz w:val="24"/>
          <w:szCs w:val="24"/>
        </w:rPr>
        <w:t xml:space="preserve">Žibutė), </w:t>
      </w:r>
      <w:r w:rsidR="008E6392">
        <w:rPr>
          <w:sz w:val="24"/>
          <w:szCs w:val="24"/>
        </w:rPr>
        <w:t>„</w:t>
      </w:r>
      <w:r w:rsidRPr="00A05089">
        <w:rPr>
          <w:sz w:val="24"/>
          <w:szCs w:val="24"/>
        </w:rPr>
        <w:t xml:space="preserve">Žibinto švieselė“ (Pažagienių </w:t>
      </w:r>
      <w:r w:rsidR="005F4842" w:rsidRPr="00A05089">
        <w:rPr>
          <w:sz w:val="24"/>
          <w:szCs w:val="24"/>
        </w:rPr>
        <w:t>mokykla</w:t>
      </w:r>
      <w:r w:rsidR="008E6392">
        <w:rPr>
          <w:sz w:val="24"/>
          <w:szCs w:val="24"/>
        </w:rPr>
        <w:t>-</w:t>
      </w:r>
      <w:r w:rsidR="00F247CE" w:rsidRPr="00A05089">
        <w:rPr>
          <w:sz w:val="24"/>
          <w:szCs w:val="24"/>
        </w:rPr>
        <w:t>darželis).</w:t>
      </w:r>
      <w:bookmarkEnd w:id="0"/>
    </w:p>
    <w:p w:rsidR="00DF3121" w:rsidRPr="00BF56B0" w:rsidRDefault="00DF3121" w:rsidP="003B5206">
      <w:pPr>
        <w:pStyle w:val="NoSpacing"/>
        <w:ind w:firstLine="720"/>
        <w:jc w:val="both"/>
        <w:rPr>
          <w:sz w:val="24"/>
          <w:szCs w:val="24"/>
          <w:shd w:val="clear" w:color="auto" w:fill="FFFFFF"/>
        </w:rPr>
      </w:pPr>
      <w:r w:rsidRPr="00BF56B0">
        <w:rPr>
          <w:sz w:val="24"/>
          <w:szCs w:val="24"/>
          <w:shd w:val="clear" w:color="auto" w:fill="FFFFFF"/>
        </w:rPr>
        <w:t>1.5. Veiklos kokybės įsivertinimas</w:t>
      </w:r>
      <w:r w:rsidR="00AC0DF5" w:rsidRPr="00BF56B0">
        <w:rPr>
          <w:sz w:val="24"/>
          <w:szCs w:val="24"/>
          <w:shd w:val="clear" w:color="auto" w:fill="FFFFFF"/>
        </w:rPr>
        <w:t>.</w:t>
      </w:r>
    </w:p>
    <w:p w:rsidR="00ED3163" w:rsidRDefault="005B5A98" w:rsidP="00E04E75">
      <w:pPr>
        <w:pStyle w:val="NoSpacing"/>
        <w:jc w:val="both"/>
        <w:rPr>
          <w:sz w:val="24"/>
          <w:szCs w:val="24"/>
        </w:rPr>
      </w:pPr>
      <w:r w:rsidRPr="00A05089">
        <w:rPr>
          <w:sz w:val="24"/>
          <w:szCs w:val="24"/>
        </w:rPr>
        <w:tab/>
      </w:r>
      <w:r w:rsidR="0018405C" w:rsidRPr="00A05089">
        <w:rPr>
          <w:sz w:val="24"/>
          <w:szCs w:val="24"/>
        </w:rPr>
        <w:t xml:space="preserve">Mokyklos-darželio veiklos kokybės įsivertinimas pagal Mokyklos, įgyvendinančios bendrojo ugdymo programas, veiklos kokybės įsivertinimo metodiką. Analizuota sritis „Ugdymas(is) ir mokinių patirtys“ naudojantis </w:t>
      </w:r>
      <w:r w:rsidR="0018405C" w:rsidRPr="00A05089">
        <w:rPr>
          <w:rStyle w:val="Emphasis"/>
          <w:bCs/>
          <w:i w:val="0"/>
          <w:iCs w:val="0"/>
          <w:sz w:val="24"/>
          <w:szCs w:val="24"/>
          <w:shd w:val="clear" w:color="auto" w:fill="FFFFFF"/>
        </w:rPr>
        <w:t xml:space="preserve">IQES online </w:t>
      </w:r>
      <w:r w:rsidR="0018405C" w:rsidRPr="00A05089">
        <w:rPr>
          <w:sz w:val="24"/>
          <w:szCs w:val="24"/>
          <w:shd w:val="clear" w:color="auto" w:fill="FFFFFF"/>
        </w:rPr>
        <w:t>Lietuva</w:t>
      </w:r>
      <w:r w:rsidR="0018405C" w:rsidRPr="00A05089">
        <w:rPr>
          <w:sz w:val="24"/>
          <w:szCs w:val="24"/>
        </w:rPr>
        <w:t xml:space="preserve"> instrumentais. Duomenys panaudoti mokyklos-darželio veiklos pokyčiams įgyvendinti.</w:t>
      </w:r>
    </w:p>
    <w:p w:rsidR="00173595" w:rsidRPr="00A05089" w:rsidRDefault="00173595" w:rsidP="00E04E75">
      <w:pPr>
        <w:pStyle w:val="NoSpacing"/>
        <w:jc w:val="both"/>
        <w:rPr>
          <w:sz w:val="24"/>
          <w:szCs w:val="24"/>
        </w:rPr>
      </w:pPr>
    </w:p>
    <w:p w:rsidR="000B10EB" w:rsidRPr="00A05089" w:rsidRDefault="00DF3121" w:rsidP="003B5206">
      <w:pPr>
        <w:pStyle w:val="Porat1"/>
        <w:jc w:val="center"/>
        <w:rPr>
          <w:rStyle w:val="Numatytasispastraiposriftas1"/>
        </w:rPr>
      </w:pPr>
      <w:bookmarkStart w:id="1" w:name="_Hlk6319479"/>
      <w:bookmarkStart w:id="2" w:name="_Hlk6322252"/>
      <w:r w:rsidRPr="00A05089">
        <w:rPr>
          <w:rStyle w:val="Numatytasispastraiposriftas1"/>
          <w:b/>
          <w:bCs/>
          <w:color w:val="auto"/>
          <w:lang w:val="lt-LT"/>
        </w:rPr>
        <w:lastRenderedPageBreak/>
        <w:t>II. MOKINIAI</w:t>
      </w:r>
      <w:r w:rsidR="000B10EB" w:rsidRPr="00A05089">
        <w:rPr>
          <w:rStyle w:val="Numatytasispastraiposriftas1"/>
          <w:b/>
          <w:bCs/>
          <w:color w:val="auto"/>
          <w:lang w:val="lt-LT"/>
        </w:rPr>
        <w:t xml:space="preserve"> (VAIKAI)</w:t>
      </w:r>
    </w:p>
    <w:p w:rsidR="00DF3121" w:rsidRPr="00A05089" w:rsidRDefault="00DF3121" w:rsidP="003B5206">
      <w:pPr>
        <w:ind w:firstLine="720"/>
        <w:rPr>
          <w:rStyle w:val="Numatytasispastraiposriftas1"/>
          <w:sz w:val="24"/>
          <w:szCs w:val="24"/>
          <w:lang w:val="en-GB"/>
        </w:rPr>
      </w:pPr>
      <w:r w:rsidRPr="00A05089">
        <w:rPr>
          <w:rStyle w:val="Numatytasispastraiposriftas1"/>
          <w:sz w:val="24"/>
          <w:szCs w:val="24"/>
        </w:rPr>
        <w:t xml:space="preserve">2.1. Mokinių skaičius: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5"/>
        <w:gridCol w:w="717"/>
        <w:gridCol w:w="764"/>
        <w:gridCol w:w="795"/>
        <w:gridCol w:w="851"/>
        <w:gridCol w:w="850"/>
        <w:gridCol w:w="1957"/>
      </w:tblGrid>
      <w:tr w:rsidR="00472BB2" w:rsidRPr="00A05089" w:rsidTr="00BE1D0E">
        <w:tc>
          <w:tcPr>
            <w:tcW w:w="1559"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Praėjusieji ir ataskaitiniai metai</w:t>
            </w:r>
            <w:r w:rsidR="00612F9A" w:rsidRPr="00A05089">
              <w:rPr>
                <w:rStyle w:val="Numatytasispastraiposriftas1"/>
                <w:sz w:val="22"/>
                <w:szCs w:val="22"/>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 xml:space="preserve">Ikimokyklinio </w:t>
            </w:r>
            <w:r w:rsidR="00377810" w:rsidRPr="00A05089">
              <w:rPr>
                <w:rStyle w:val="Numatytasispastraiposriftas1"/>
                <w:sz w:val="22"/>
                <w:szCs w:val="22"/>
              </w:rPr>
              <w:t xml:space="preserve">ir priešmokyklinio </w:t>
            </w:r>
            <w:r w:rsidR="0004598F" w:rsidRPr="00A05089">
              <w:rPr>
                <w:rStyle w:val="Numatytasispastraiposriftas1"/>
                <w:sz w:val="22"/>
                <w:szCs w:val="22"/>
              </w:rPr>
              <w:t xml:space="preserve">ugdymo grupės </w:t>
            </w:r>
            <w:r w:rsidRPr="00A05089">
              <w:rPr>
                <w:rStyle w:val="Numatytasispastraiposriftas1"/>
                <w:sz w:val="22"/>
                <w:szCs w:val="22"/>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rStyle w:val="Numatytasispastraiposriftas1"/>
                <w:sz w:val="22"/>
                <w:szCs w:val="22"/>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rStyle w:val="Numatytasispastraiposriftas1"/>
                <w:sz w:val="22"/>
                <w:szCs w:val="22"/>
              </w:rPr>
            </w:pPr>
            <w:r w:rsidRPr="00A05089">
              <w:rPr>
                <w:sz w:val="22"/>
                <w:szCs w:val="22"/>
              </w:rPr>
              <w:t>Iš jų specialiųjų ugdymosi poreikių turintys mokiniai</w:t>
            </w:r>
          </w:p>
        </w:tc>
      </w:tr>
      <w:tr w:rsidR="00472BB2" w:rsidRPr="00A05089" w:rsidTr="00BE1D0E">
        <w:tc>
          <w:tcPr>
            <w:tcW w:w="1559" w:type="dxa"/>
            <w:tcBorders>
              <w:top w:val="single" w:sz="4" w:space="0" w:color="auto"/>
              <w:left w:val="single" w:sz="4" w:space="0" w:color="auto"/>
              <w:bottom w:val="single" w:sz="4" w:space="0" w:color="auto"/>
              <w:right w:val="single" w:sz="4" w:space="0" w:color="auto"/>
            </w:tcBorders>
          </w:tcPr>
          <w:p w:rsidR="00DF3121" w:rsidRPr="00A05089" w:rsidRDefault="004463C0" w:rsidP="00C503E1">
            <w:pPr>
              <w:rPr>
                <w:rStyle w:val="Numatytasispastraiposriftas1"/>
                <w:sz w:val="24"/>
                <w:szCs w:val="24"/>
              </w:rPr>
            </w:pPr>
            <w:r w:rsidRPr="00A05089">
              <w:rPr>
                <w:rStyle w:val="Numatytasispastraiposriftas1"/>
                <w:sz w:val="24"/>
                <w:szCs w:val="24"/>
              </w:rPr>
              <w:t>2018</w:t>
            </w:r>
            <w:r w:rsidR="000E6B97" w:rsidRPr="00A05089">
              <w:rPr>
                <w:rStyle w:val="Numatytasispastraiposriftas1"/>
                <w:sz w:val="24"/>
                <w:szCs w:val="24"/>
              </w:rPr>
              <w:t>-09-01</w:t>
            </w:r>
          </w:p>
        </w:tc>
        <w:tc>
          <w:tcPr>
            <w:tcW w:w="1835" w:type="dxa"/>
            <w:tcBorders>
              <w:top w:val="single" w:sz="4" w:space="0" w:color="auto"/>
              <w:left w:val="single" w:sz="4" w:space="0" w:color="auto"/>
              <w:bottom w:val="single" w:sz="4" w:space="0" w:color="auto"/>
              <w:right w:val="single" w:sz="4" w:space="0" w:color="auto"/>
            </w:tcBorders>
          </w:tcPr>
          <w:p w:rsidR="00DF3121" w:rsidRPr="00A05089" w:rsidRDefault="00D600FF" w:rsidP="00ED3163">
            <w:pPr>
              <w:jc w:val="center"/>
              <w:rPr>
                <w:rStyle w:val="Numatytasispastraiposriftas1"/>
                <w:sz w:val="24"/>
                <w:szCs w:val="24"/>
              </w:rPr>
            </w:pPr>
            <w:r w:rsidRPr="00A05089">
              <w:rPr>
                <w:rStyle w:val="Numatytasispastraiposriftas1"/>
                <w:sz w:val="24"/>
                <w:szCs w:val="24"/>
              </w:rPr>
              <w:t>35</w:t>
            </w:r>
          </w:p>
        </w:tc>
        <w:tc>
          <w:tcPr>
            <w:tcW w:w="717" w:type="dxa"/>
            <w:tcBorders>
              <w:top w:val="single" w:sz="4" w:space="0" w:color="auto"/>
              <w:left w:val="single" w:sz="4" w:space="0" w:color="auto"/>
              <w:bottom w:val="single" w:sz="4" w:space="0" w:color="auto"/>
              <w:right w:val="single" w:sz="4" w:space="0" w:color="auto"/>
            </w:tcBorders>
          </w:tcPr>
          <w:p w:rsidR="00DF3121" w:rsidRPr="00A05089" w:rsidRDefault="00D600FF" w:rsidP="00ED3163">
            <w:pPr>
              <w:jc w:val="center"/>
              <w:rPr>
                <w:rStyle w:val="Numatytasispastraiposriftas1"/>
                <w:sz w:val="24"/>
                <w:szCs w:val="24"/>
              </w:rPr>
            </w:pPr>
            <w:r w:rsidRPr="00A05089">
              <w:rPr>
                <w:rStyle w:val="Numatytasispastraiposriftas1"/>
                <w:sz w:val="24"/>
                <w:szCs w:val="24"/>
              </w:rPr>
              <w:t>16</w:t>
            </w:r>
          </w:p>
        </w:tc>
        <w:tc>
          <w:tcPr>
            <w:tcW w:w="764" w:type="dxa"/>
            <w:tcBorders>
              <w:top w:val="single" w:sz="4" w:space="0" w:color="auto"/>
              <w:left w:val="single" w:sz="4" w:space="0" w:color="auto"/>
              <w:bottom w:val="single" w:sz="4" w:space="0" w:color="auto"/>
              <w:right w:val="single" w:sz="4" w:space="0" w:color="auto"/>
            </w:tcBorders>
          </w:tcPr>
          <w:p w:rsidR="00DF3121" w:rsidRPr="00A05089" w:rsidRDefault="00DF3121" w:rsidP="00ED3163">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DF3121" w:rsidRPr="00A05089" w:rsidRDefault="00DF3121" w:rsidP="00ED3163">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DF3121" w:rsidRPr="00A05089" w:rsidRDefault="00DF3121" w:rsidP="00ED3163">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DF3121" w:rsidRPr="00A05089" w:rsidRDefault="00D600FF" w:rsidP="00ED3163">
            <w:pPr>
              <w:jc w:val="center"/>
              <w:rPr>
                <w:rStyle w:val="Numatytasispastraiposriftas1"/>
                <w:sz w:val="24"/>
                <w:szCs w:val="24"/>
              </w:rPr>
            </w:pPr>
            <w:r w:rsidRPr="00A05089">
              <w:rPr>
                <w:rStyle w:val="Numatytasispastraiposriftas1"/>
                <w:sz w:val="24"/>
                <w:szCs w:val="24"/>
              </w:rPr>
              <w:t>51</w:t>
            </w:r>
          </w:p>
        </w:tc>
        <w:tc>
          <w:tcPr>
            <w:tcW w:w="1957" w:type="dxa"/>
            <w:tcBorders>
              <w:top w:val="single" w:sz="4" w:space="0" w:color="auto"/>
              <w:left w:val="single" w:sz="4" w:space="0" w:color="auto"/>
              <w:bottom w:val="single" w:sz="4" w:space="0" w:color="auto"/>
              <w:right w:val="single" w:sz="4" w:space="0" w:color="auto"/>
            </w:tcBorders>
          </w:tcPr>
          <w:p w:rsidR="00DF3121" w:rsidRPr="00A05089" w:rsidRDefault="003160B1" w:rsidP="00ED3163">
            <w:pPr>
              <w:jc w:val="center"/>
              <w:rPr>
                <w:rStyle w:val="Numatytasispastraiposriftas1"/>
                <w:sz w:val="24"/>
                <w:szCs w:val="24"/>
              </w:rPr>
            </w:pPr>
            <w:r w:rsidRPr="00A05089">
              <w:rPr>
                <w:rStyle w:val="Numatytasispastraiposriftas1"/>
                <w:sz w:val="24"/>
                <w:szCs w:val="24"/>
              </w:rPr>
              <w:t>17</w:t>
            </w:r>
          </w:p>
        </w:tc>
      </w:tr>
      <w:tr w:rsidR="00094F81" w:rsidRPr="00A05089" w:rsidTr="00BE1D0E">
        <w:tc>
          <w:tcPr>
            <w:tcW w:w="1559" w:type="dxa"/>
            <w:tcBorders>
              <w:top w:val="single" w:sz="4" w:space="0" w:color="auto"/>
              <w:left w:val="single" w:sz="4" w:space="0" w:color="auto"/>
              <w:bottom w:val="single" w:sz="4" w:space="0" w:color="auto"/>
              <w:right w:val="single" w:sz="4" w:space="0" w:color="auto"/>
            </w:tcBorders>
          </w:tcPr>
          <w:p w:rsidR="00094F81" w:rsidRPr="00A05089" w:rsidRDefault="00D47982" w:rsidP="00C503E1">
            <w:pPr>
              <w:rPr>
                <w:rStyle w:val="Numatytasispastraiposriftas1"/>
                <w:sz w:val="24"/>
                <w:szCs w:val="24"/>
              </w:rPr>
            </w:pPr>
            <w:r w:rsidRPr="00A05089">
              <w:rPr>
                <w:rStyle w:val="Numatytasispastraiposriftas1"/>
                <w:sz w:val="24"/>
                <w:szCs w:val="24"/>
              </w:rPr>
              <w:t>2019-09-01</w:t>
            </w:r>
          </w:p>
        </w:tc>
        <w:tc>
          <w:tcPr>
            <w:tcW w:w="1835" w:type="dxa"/>
            <w:tcBorders>
              <w:top w:val="single" w:sz="4" w:space="0" w:color="auto"/>
              <w:left w:val="single" w:sz="4" w:space="0" w:color="auto"/>
              <w:bottom w:val="single" w:sz="4" w:space="0" w:color="auto"/>
              <w:right w:val="single" w:sz="4" w:space="0" w:color="auto"/>
            </w:tcBorders>
          </w:tcPr>
          <w:p w:rsidR="00094F81" w:rsidRPr="00A05089" w:rsidRDefault="0085740C" w:rsidP="00ED3163">
            <w:pPr>
              <w:jc w:val="center"/>
              <w:rPr>
                <w:rStyle w:val="Numatytasispastraiposriftas1"/>
                <w:sz w:val="24"/>
                <w:szCs w:val="24"/>
              </w:rPr>
            </w:pPr>
            <w:r w:rsidRPr="00A05089">
              <w:rPr>
                <w:rStyle w:val="Numatytasispastraiposriftas1"/>
                <w:sz w:val="24"/>
                <w:szCs w:val="24"/>
              </w:rPr>
              <w:t>34</w:t>
            </w:r>
          </w:p>
        </w:tc>
        <w:tc>
          <w:tcPr>
            <w:tcW w:w="717" w:type="dxa"/>
            <w:tcBorders>
              <w:top w:val="single" w:sz="4" w:space="0" w:color="auto"/>
              <w:left w:val="single" w:sz="4" w:space="0" w:color="auto"/>
              <w:bottom w:val="single" w:sz="4" w:space="0" w:color="auto"/>
              <w:right w:val="single" w:sz="4" w:space="0" w:color="auto"/>
            </w:tcBorders>
          </w:tcPr>
          <w:p w:rsidR="00094F81" w:rsidRPr="00A05089" w:rsidRDefault="00D47982" w:rsidP="00ED3163">
            <w:pPr>
              <w:jc w:val="center"/>
              <w:rPr>
                <w:rStyle w:val="Numatytasispastraiposriftas1"/>
                <w:sz w:val="24"/>
                <w:szCs w:val="24"/>
              </w:rPr>
            </w:pPr>
            <w:r w:rsidRPr="00A05089">
              <w:rPr>
                <w:rStyle w:val="Numatytasispastraiposriftas1"/>
                <w:sz w:val="24"/>
                <w:szCs w:val="24"/>
              </w:rPr>
              <w:t>16</w:t>
            </w:r>
          </w:p>
        </w:tc>
        <w:tc>
          <w:tcPr>
            <w:tcW w:w="764" w:type="dxa"/>
            <w:tcBorders>
              <w:top w:val="single" w:sz="4" w:space="0" w:color="auto"/>
              <w:left w:val="single" w:sz="4" w:space="0" w:color="auto"/>
              <w:bottom w:val="single" w:sz="4" w:space="0" w:color="auto"/>
              <w:right w:val="single" w:sz="4" w:space="0" w:color="auto"/>
            </w:tcBorders>
          </w:tcPr>
          <w:p w:rsidR="00094F81" w:rsidRPr="00A05089" w:rsidRDefault="00094F81" w:rsidP="00ED3163">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094F81" w:rsidRPr="00A05089" w:rsidRDefault="00094F81" w:rsidP="00ED3163">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094F81" w:rsidRPr="00A05089" w:rsidRDefault="00094F81" w:rsidP="00ED3163">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094F81" w:rsidRPr="00A05089" w:rsidRDefault="0085740C" w:rsidP="00ED3163">
            <w:pPr>
              <w:jc w:val="center"/>
              <w:rPr>
                <w:rStyle w:val="Numatytasispastraiposriftas1"/>
                <w:sz w:val="24"/>
                <w:szCs w:val="24"/>
              </w:rPr>
            </w:pPr>
            <w:r w:rsidRPr="00A05089">
              <w:rPr>
                <w:rStyle w:val="Numatytasispastraiposriftas1"/>
                <w:sz w:val="24"/>
                <w:szCs w:val="24"/>
              </w:rPr>
              <w:t>50</w:t>
            </w:r>
          </w:p>
        </w:tc>
        <w:tc>
          <w:tcPr>
            <w:tcW w:w="1957" w:type="dxa"/>
            <w:tcBorders>
              <w:top w:val="single" w:sz="4" w:space="0" w:color="auto"/>
              <w:left w:val="single" w:sz="4" w:space="0" w:color="auto"/>
              <w:bottom w:val="single" w:sz="4" w:space="0" w:color="auto"/>
              <w:right w:val="single" w:sz="4" w:space="0" w:color="auto"/>
            </w:tcBorders>
          </w:tcPr>
          <w:p w:rsidR="00094F81" w:rsidRPr="00A05089" w:rsidRDefault="000F0270" w:rsidP="00ED3163">
            <w:pPr>
              <w:jc w:val="center"/>
              <w:rPr>
                <w:rStyle w:val="Numatytasispastraiposriftas1"/>
                <w:sz w:val="24"/>
                <w:szCs w:val="24"/>
              </w:rPr>
            </w:pPr>
            <w:r w:rsidRPr="00A05089">
              <w:rPr>
                <w:rStyle w:val="Numatytasispastraiposriftas1"/>
                <w:sz w:val="24"/>
                <w:szCs w:val="24"/>
              </w:rPr>
              <w:t>17</w:t>
            </w:r>
          </w:p>
        </w:tc>
      </w:tr>
    </w:tbl>
    <w:bookmarkEnd w:id="1"/>
    <w:p w:rsidR="00DF3121" w:rsidRPr="00A05089" w:rsidRDefault="008E6392" w:rsidP="008E6392">
      <w:pPr>
        <w:rPr>
          <w:rFonts w:eastAsia="Calibri"/>
          <w:kern w:val="2"/>
          <w:sz w:val="24"/>
          <w:szCs w:val="24"/>
        </w:rPr>
      </w:pPr>
      <w:r>
        <w:rPr>
          <w:rStyle w:val="Numatytasispastraiposriftas1"/>
          <w:sz w:val="24"/>
          <w:szCs w:val="24"/>
        </w:rPr>
        <w:tab/>
      </w:r>
      <w:r w:rsidR="00DF3121" w:rsidRPr="00A05089">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300"/>
        <w:gridCol w:w="850"/>
        <w:gridCol w:w="851"/>
        <w:gridCol w:w="567"/>
        <w:gridCol w:w="709"/>
        <w:gridCol w:w="850"/>
        <w:gridCol w:w="851"/>
        <w:gridCol w:w="850"/>
        <w:gridCol w:w="851"/>
        <w:gridCol w:w="850"/>
        <w:gridCol w:w="851"/>
      </w:tblGrid>
      <w:tr w:rsidR="00DF3121" w:rsidRPr="00A05089" w:rsidTr="00A40EA7">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A05089" w:rsidRDefault="00DF3121">
            <w:pPr>
              <w:pStyle w:val="prastasis1"/>
              <w:widowControl/>
              <w:spacing w:before="100" w:after="0" w:line="100" w:lineRule="atLeast"/>
              <w:jc w:val="center"/>
              <w:rPr>
                <w:rFonts w:ascii="Times New Roman" w:eastAsia="Times New Roman" w:hAnsi="Times New Roman" w:cs="Times New Roman"/>
                <w:kern w:val="0"/>
              </w:rPr>
            </w:pPr>
            <w:r w:rsidRPr="00A05089">
              <w:rPr>
                <w:rFonts w:ascii="Times New Roman" w:eastAsia="Times New Roman" w:hAnsi="Times New Roman" w:cs="Times New Roman"/>
                <w:kern w:val="0"/>
              </w:rPr>
              <w:t>Mokslo metai</w:t>
            </w:r>
          </w:p>
          <w:p w:rsidR="00C503E1" w:rsidRPr="00A05089"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4"/>
                <w:szCs w:val="24"/>
              </w:rPr>
            </w:pPr>
            <w:r w:rsidRPr="00A05089">
              <w:rPr>
                <w:rStyle w:val="Numatytasispastraiposriftas1"/>
                <w:rFonts w:ascii="Times New Roman" w:hAnsi="Times New Roman" w:cs="Times New Roman"/>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A05089"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rPr>
            </w:pPr>
            <w:r w:rsidRPr="00A05089">
              <w:rPr>
                <w:rStyle w:val="Numatytasispastraiposriftas1"/>
                <w:rFonts w:ascii="Times New Roman" w:eastAsia="Times New Roman" w:hAnsi="Times New Roman" w:cs="Times New Roman"/>
                <w:kern w:val="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A05089" w:rsidRDefault="00DF3121">
            <w:pPr>
              <w:pStyle w:val="prastasis1"/>
              <w:widowControl/>
              <w:spacing w:before="100" w:after="0" w:line="157" w:lineRule="atLeast"/>
              <w:jc w:val="center"/>
              <w:rPr>
                <w:rFonts w:ascii="Times New Roman" w:hAnsi="Times New Roman" w:cs="Times New Roman"/>
                <w:kern w:val="2"/>
              </w:rPr>
            </w:pPr>
            <w:r w:rsidRPr="00A05089">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DF3121" w:rsidRPr="00A05089" w:rsidTr="00A40EA7">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A05089" w:rsidRDefault="00DF3121">
            <w:pPr>
              <w:suppressAutoHyphens w:val="0"/>
              <w:rPr>
                <w:rStyle w:val="Numatytasispastraiposriftas1"/>
                <w:sz w:val="24"/>
                <w:szCs w:val="24"/>
              </w:rPr>
            </w:pPr>
          </w:p>
        </w:tc>
        <w:tc>
          <w:tcPr>
            <w:tcW w:w="850"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Vidut.</w:t>
            </w:r>
          </w:p>
        </w:tc>
        <w:tc>
          <w:tcPr>
            <w:tcW w:w="851"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1–4 kl. </w:t>
            </w:r>
          </w:p>
        </w:tc>
        <w:tc>
          <w:tcPr>
            <w:tcW w:w="567"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11–12 kl. </w:t>
            </w:r>
          </w:p>
        </w:tc>
        <w:tc>
          <w:tcPr>
            <w:tcW w:w="851"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Vidut.</w:t>
            </w:r>
          </w:p>
        </w:tc>
        <w:tc>
          <w:tcPr>
            <w:tcW w:w="850"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eastAsia="Times New Roman" w:hAnsi="Times New Roman" w:cs="Times New Roman"/>
                <w:kern w:val="0"/>
              </w:rPr>
            </w:pPr>
            <w:r w:rsidRPr="00A05089">
              <w:rPr>
                <w:rFonts w:ascii="Times New Roman" w:eastAsia="Times New Roman" w:hAnsi="Times New Roman" w:cs="Times New Roman"/>
                <w:kern w:val="0"/>
              </w:rPr>
              <w:t>9–10 kl.</w:t>
            </w:r>
          </w:p>
        </w:tc>
        <w:tc>
          <w:tcPr>
            <w:tcW w:w="851" w:type="dxa"/>
            <w:tcBorders>
              <w:top w:val="nil"/>
              <w:left w:val="nil"/>
              <w:bottom w:val="single" w:sz="8" w:space="0" w:color="000000"/>
              <w:right w:val="single" w:sz="8" w:space="0" w:color="000000"/>
            </w:tcBorders>
            <w:hideMark/>
          </w:tcPr>
          <w:p w:rsidR="00DF3121" w:rsidRPr="00A05089" w:rsidRDefault="00DF3121">
            <w:pPr>
              <w:pStyle w:val="prastasis1"/>
              <w:widowControl/>
              <w:spacing w:before="100" w:after="0" w:line="100" w:lineRule="atLeast"/>
              <w:rPr>
                <w:rFonts w:ascii="Times New Roman" w:hAnsi="Times New Roman" w:cs="Times New Roman"/>
                <w:kern w:val="2"/>
              </w:rPr>
            </w:pPr>
            <w:r w:rsidRPr="00A05089">
              <w:rPr>
                <w:rFonts w:ascii="Times New Roman" w:eastAsia="Times New Roman" w:hAnsi="Times New Roman" w:cs="Times New Roman"/>
                <w:kern w:val="0"/>
              </w:rPr>
              <w:t xml:space="preserve">11–12 kl. </w:t>
            </w:r>
          </w:p>
        </w:tc>
      </w:tr>
      <w:tr w:rsidR="00BC6AB8" w:rsidRPr="00BF56B0" w:rsidTr="00A40EA7">
        <w:tc>
          <w:tcPr>
            <w:tcW w:w="1300" w:type="dxa"/>
            <w:tcBorders>
              <w:top w:val="nil"/>
              <w:left w:val="single" w:sz="8" w:space="0" w:color="000000"/>
              <w:bottom w:val="single" w:sz="8" w:space="0" w:color="000000"/>
              <w:right w:val="single" w:sz="8" w:space="0" w:color="000000"/>
            </w:tcBorders>
            <w:hideMark/>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2018–2019 m. m.</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46,13</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46,13</w:t>
            </w:r>
          </w:p>
        </w:tc>
        <w:tc>
          <w:tcPr>
            <w:tcW w:w="567"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hAnsi="Times New Roman" w:cs="Times New Roman"/>
                <w:kern w:val="2"/>
                <w:sz w:val="24"/>
                <w:szCs w:val="24"/>
              </w:rPr>
            </w:pPr>
            <w:r w:rsidRPr="00BF56B0">
              <w:rPr>
                <w:rFonts w:ascii="Times New Roman" w:hAnsi="Times New Roman" w:cs="Times New Roman"/>
                <w:kern w:val="2"/>
                <w:sz w:val="24"/>
                <w:szCs w:val="24"/>
              </w:rPr>
              <w:t>-</w:t>
            </w:r>
          </w:p>
        </w:tc>
      </w:tr>
      <w:tr w:rsidR="00BC6AB8" w:rsidRPr="00BF56B0" w:rsidTr="00A40EA7">
        <w:tc>
          <w:tcPr>
            <w:tcW w:w="1300" w:type="dxa"/>
            <w:tcBorders>
              <w:top w:val="nil"/>
              <w:left w:val="single" w:sz="8" w:space="0" w:color="000000"/>
              <w:bottom w:val="single" w:sz="8" w:space="0" w:color="000000"/>
              <w:right w:val="single" w:sz="8" w:space="0" w:color="000000"/>
            </w:tcBorders>
            <w:hideMark/>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2019–2020 m. m.</w:t>
            </w:r>
          </w:p>
        </w:tc>
        <w:tc>
          <w:tcPr>
            <w:tcW w:w="850" w:type="dxa"/>
            <w:tcBorders>
              <w:top w:val="nil"/>
              <w:left w:val="nil"/>
              <w:bottom w:val="single" w:sz="8" w:space="0" w:color="000000"/>
              <w:right w:val="single" w:sz="8" w:space="0" w:color="000000"/>
            </w:tcBorders>
          </w:tcPr>
          <w:p w:rsidR="00BC6AB8" w:rsidRPr="00BF56B0" w:rsidRDefault="00BF56B0"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28,2</w:t>
            </w:r>
          </w:p>
        </w:tc>
        <w:tc>
          <w:tcPr>
            <w:tcW w:w="851" w:type="dxa"/>
            <w:tcBorders>
              <w:top w:val="nil"/>
              <w:left w:val="nil"/>
              <w:bottom w:val="single" w:sz="8" w:space="0" w:color="000000"/>
              <w:right w:val="single" w:sz="8" w:space="0" w:color="000000"/>
            </w:tcBorders>
          </w:tcPr>
          <w:p w:rsidR="00BC6AB8" w:rsidRPr="00BF56B0" w:rsidRDefault="00BF56B0"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28,2</w:t>
            </w:r>
          </w:p>
        </w:tc>
        <w:tc>
          <w:tcPr>
            <w:tcW w:w="567"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eastAsia="Times New Roman" w:hAnsi="Times New Roman" w:cs="Times New Roman"/>
                <w:kern w:val="0"/>
                <w:sz w:val="24"/>
                <w:szCs w:val="24"/>
              </w:rPr>
            </w:pPr>
            <w:r w:rsidRPr="00BF56B0">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BC6AB8" w:rsidRPr="00BF56B0" w:rsidRDefault="00BC6AB8" w:rsidP="00D459C7">
            <w:pPr>
              <w:pStyle w:val="prastasis1"/>
              <w:widowControl/>
              <w:spacing w:before="100" w:after="0" w:line="100" w:lineRule="atLeast"/>
              <w:rPr>
                <w:rFonts w:ascii="Times New Roman" w:hAnsi="Times New Roman" w:cs="Times New Roman"/>
                <w:kern w:val="2"/>
                <w:sz w:val="24"/>
                <w:szCs w:val="24"/>
              </w:rPr>
            </w:pPr>
            <w:r w:rsidRPr="00BF56B0">
              <w:rPr>
                <w:rFonts w:ascii="Times New Roman" w:hAnsi="Times New Roman" w:cs="Times New Roman"/>
                <w:kern w:val="2"/>
                <w:sz w:val="24"/>
                <w:szCs w:val="24"/>
              </w:rPr>
              <w:t>-</w:t>
            </w:r>
          </w:p>
        </w:tc>
      </w:tr>
    </w:tbl>
    <w:p w:rsidR="00DF3121" w:rsidRPr="00A05089" w:rsidRDefault="008E6392" w:rsidP="008E6392">
      <w:pPr>
        <w:jc w:val="both"/>
        <w:rPr>
          <w:sz w:val="24"/>
          <w:szCs w:val="24"/>
        </w:rPr>
      </w:pPr>
      <w:r>
        <w:rPr>
          <w:sz w:val="24"/>
          <w:szCs w:val="24"/>
        </w:rPr>
        <w:tab/>
      </w:r>
      <w:bookmarkStart w:id="3" w:name="_Hlk6319546"/>
      <w:r w:rsidR="00DF3121" w:rsidRPr="00A05089">
        <w:rPr>
          <w:sz w:val="24"/>
          <w:szCs w:val="24"/>
        </w:rPr>
        <w:t>2.3. Šeimos:</w:t>
      </w:r>
    </w:p>
    <w:tbl>
      <w:tblPr>
        <w:tblW w:w="0" w:type="auto"/>
        <w:tblInd w:w="99" w:type="dxa"/>
        <w:tblLayout w:type="fixed"/>
        <w:tblLook w:val="04A0" w:firstRow="1" w:lastRow="0" w:firstColumn="1" w:lastColumn="0" w:noHBand="0" w:noVBand="1"/>
      </w:tblPr>
      <w:tblGrid>
        <w:gridCol w:w="4239"/>
        <w:gridCol w:w="2710"/>
        <w:gridCol w:w="2545"/>
      </w:tblGrid>
      <w:tr w:rsidR="00DF3121" w:rsidRPr="00A05089" w:rsidTr="003A3DEB">
        <w:tc>
          <w:tcPr>
            <w:tcW w:w="4239" w:type="dxa"/>
            <w:tcBorders>
              <w:top w:val="single" w:sz="4" w:space="0" w:color="000000"/>
              <w:left w:val="single" w:sz="4" w:space="0" w:color="000000"/>
              <w:bottom w:val="single" w:sz="4" w:space="0" w:color="000000"/>
              <w:right w:val="nil"/>
            </w:tcBorders>
            <w:shd w:val="clear" w:color="auto" w:fill="FFFFFF"/>
            <w:hideMark/>
          </w:tcPr>
          <w:p w:rsidR="00DF3121" w:rsidRPr="00A05089" w:rsidRDefault="00DF3121">
            <w:pPr>
              <w:jc w:val="center"/>
              <w:rPr>
                <w:bCs/>
                <w:sz w:val="24"/>
                <w:szCs w:val="24"/>
              </w:rPr>
            </w:pPr>
            <w:r w:rsidRPr="00A05089">
              <w:rPr>
                <w:bCs/>
                <w:sz w:val="24"/>
                <w:szCs w:val="24"/>
              </w:rPr>
              <w:t>Šeimos</w:t>
            </w:r>
          </w:p>
        </w:tc>
        <w:tc>
          <w:tcPr>
            <w:tcW w:w="271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05089" w:rsidRDefault="00DF3121">
            <w:pPr>
              <w:jc w:val="center"/>
              <w:rPr>
                <w:bCs/>
                <w:sz w:val="24"/>
                <w:szCs w:val="24"/>
              </w:rPr>
            </w:pPr>
            <w:r w:rsidRPr="00A05089">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A05089" w:rsidRDefault="00DF3121">
            <w:pPr>
              <w:jc w:val="center"/>
              <w:rPr>
                <w:sz w:val="24"/>
                <w:szCs w:val="24"/>
                <w:lang w:val="en-GB"/>
              </w:rPr>
            </w:pPr>
            <w:r w:rsidRPr="00A05089">
              <w:rPr>
                <w:bCs/>
                <w:sz w:val="24"/>
                <w:szCs w:val="24"/>
              </w:rPr>
              <w:t>Proc. nuo mokinių skaičiaus</w:t>
            </w:r>
          </w:p>
        </w:tc>
      </w:tr>
      <w:tr w:rsidR="00DF3121" w:rsidRPr="00A05089" w:rsidTr="003A3DEB">
        <w:tc>
          <w:tcPr>
            <w:tcW w:w="4239" w:type="dxa"/>
            <w:tcBorders>
              <w:top w:val="single" w:sz="4" w:space="0" w:color="000000"/>
              <w:left w:val="single" w:sz="4" w:space="0" w:color="000000"/>
              <w:bottom w:val="single" w:sz="4" w:space="0" w:color="000000"/>
              <w:right w:val="nil"/>
            </w:tcBorders>
            <w:shd w:val="clear" w:color="auto" w:fill="FFFFFF"/>
            <w:hideMark/>
          </w:tcPr>
          <w:p w:rsidR="00DF3121" w:rsidRPr="00A05089" w:rsidRDefault="00DF3121">
            <w:pPr>
              <w:jc w:val="both"/>
              <w:rPr>
                <w:iCs/>
                <w:sz w:val="24"/>
                <w:szCs w:val="24"/>
              </w:rPr>
            </w:pPr>
            <w:r w:rsidRPr="00A05089">
              <w:rPr>
                <w:bCs/>
                <w:sz w:val="24"/>
                <w:szCs w:val="24"/>
              </w:rPr>
              <w:t>Socialiai remtinos šeimos</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3A3DEB">
            <w:pPr>
              <w:jc w:val="center"/>
              <w:rPr>
                <w:iCs/>
                <w:sz w:val="24"/>
                <w:szCs w:val="24"/>
              </w:rPr>
            </w:pPr>
            <w:r w:rsidRPr="00A05089">
              <w:rPr>
                <w:iCs/>
                <w:sz w:val="24"/>
                <w:szCs w:val="24"/>
              </w:rPr>
              <w:t>-</w:t>
            </w:r>
          </w:p>
        </w:tc>
        <w:tc>
          <w:tcPr>
            <w:tcW w:w="2545" w:type="dxa"/>
            <w:tcBorders>
              <w:top w:val="single" w:sz="4" w:space="0" w:color="000000"/>
              <w:left w:val="single" w:sz="4" w:space="0" w:color="000000"/>
              <w:bottom w:val="single" w:sz="4" w:space="0" w:color="000000"/>
              <w:right w:val="single" w:sz="4" w:space="0" w:color="000000"/>
            </w:tcBorders>
          </w:tcPr>
          <w:p w:rsidR="00DF3121" w:rsidRPr="00A05089" w:rsidRDefault="003A3DEB">
            <w:pPr>
              <w:jc w:val="center"/>
              <w:rPr>
                <w:sz w:val="24"/>
                <w:szCs w:val="24"/>
                <w:lang w:val="en-GB"/>
              </w:rPr>
            </w:pPr>
            <w:r w:rsidRPr="00A05089">
              <w:rPr>
                <w:sz w:val="24"/>
                <w:szCs w:val="24"/>
                <w:lang w:val="en-GB"/>
              </w:rPr>
              <w:t>-</w:t>
            </w:r>
          </w:p>
        </w:tc>
      </w:tr>
      <w:tr w:rsidR="00DF3121" w:rsidRPr="00A05089" w:rsidTr="003A3DEB">
        <w:tc>
          <w:tcPr>
            <w:tcW w:w="4239" w:type="dxa"/>
            <w:tcBorders>
              <w:top w:val="single" w:sz="4" w:space="0" w:color="000000"/>
              <w:left w:val="single" w:sz="4" w:space="0" w:color="000000"/>
              <w:bottom w:val="single" w:sz="4" w:space="0" w:color="000000"/>
              <w:right w:val="nil"/>
            </w:tcBorders>
            <w:shd w:val="clear" w:color="auto" w:fill="FFFFFF"/>
            <w:hideMark/>
          </w:tcPr>
          <w:p w:rsidR="003A3DEB" w:rsidRPr="00754A48" w:rsidRDefault="00754A48" w:rsidP="003B5206">
            <w:pPr>
              <w:rPr>
                <w:bCs/>
                <w:sz w:val="24"/>
                <w:szCs w:val="24"/>
              </w:rPr>
            </w:pPr>
            <w:r w:rsidRPr="00754A48">
              <w:rPr>
                <w:bCs/>
                <w:sz w:val="24"/>
                <w:szCs w:val="24"/>
              </w:rPr>
              <w:t>Socialinės rizikos šeimos</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rsidR="00DF3121" w:rsidRPr="00A05089" w:rsidRDefault="00154A86">
            <w:pPr>
              <w:jc w:val="center"/>
              <w:rPr>
                <w:sz w:val="24"/>
                <w:szCs w:val="24"/>
              </w:rPr>
            </w:pPr>
            <w:r w:rsidRPr="00A05089">
              <w:rPr>
                <w:sz w:val="24"/>
                <w:szCs w:val="24"/>
              </w:rPr>
              <w:t>3</w:t>
            </w:r>
          </w:p>
        </w:tc>
        <w:tc>
          <w:tcPr>
            <w:tcW w:w="2545" w:type="dxa"/>
            <w:tcBorders>
              <w:top w:val="single" w:sz="4" w:space="0" w:color="000000"/>
              <w:left w:val="single" w:sz="4" w:space="0" w:color="000000"/>
              <w:bottom w:val="single" w:sz="4" w:space="0" w:color="000000"/>
              <w:right w:val="single" w:sz="4" w:space="0" w:color="000000"/>
            </w:tcBorders>
          </w:tcPr>
          <w:p w:rsidR="00DF3121" w:rsidRPr="00A05089" w:rsidRDefault="000F70C5">
            <w:pPr>
              <w:jc w:val="center"/>
              <w:rPr>
                <w:sz w:val="24"/>
                <w:szCs w:val="24"/>
                <w:lang w:val="en-GB"/>
              </w:rPr>
            </w:pPr>
            <w:r w:rsidRPr="00A05089">
              <w:rPr>
                <w:sz w:val="24"/>
                <w:szCs w:val="24"/>
                <w:lang w:val="en-GB"/>
              </w:rPr>
              <w:t>6</w:t>
            </w:r>
          </w:p>
        </w:tc>
      </w:tr>
    </w:tbl>
    <w:bookmarkEnd w:id="3"/>
    <w:p w:rsidR="00DF3121" w:rsidRPr="00A05089" w:rsidRDefault="008E6392" w:rsidP="008E6392">
      <w:pPr>
        <w:jc w:val="both"/>
        <w:rPr>
          <w:bCs/>
          <w:sz w:val="24"/>
          <w:szCs w:val="24"/>
        </w:rPr>
      </w:pPr>
      <w:r>
        <w:rPr>
          <w:bCs/>
          <w:sz w:val="24"/>
          <w:szCs w:val="24"/>
        </w:rPr>
        <w:tab/>
      </w:r>
      <w:r w:rsidR="00DF3121" w:rsidRPr="00A05089">
        <w:rPr>
          <w:bCs/>
          <w:sz w:val="24"/>
          <w:szCs w:val="24"/>
        </w:rPr>
        <w:t>2.4. Mokiniai, palikti kartoti ugdymo programos kursą: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A05089" w:rsidTr="00BE1D0E">
        <w:tc>
          <w:tcPr>
            <w:tcW w:w="459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sz w:val="24"/>
                <w:szCs w:val="24"/>
              </w:rPr>
              <w:t>Proc. nuo mokinių skaičiaus</w:t>
            </w:r>
          </w:p>
        </w:tc>
      </w:tr>
      <w:tr w:rsidR="00DF3121" w:rsidRPr="00A05089" w:rsidTr="00BE1D0E">
        <w:tc>
          <w:tcPr>
            <w:tcW w:w="4595" w:type="dxa"/>
            <w:tcBorders>
              <w:top w:val="single" w:sz="4" w:space="0" w:color="auto"/>
              <w:left w:val="single" w:sz="4" w:space="0" w:color="auto"/>
              <w:bottom w:val="single" w:sz="4" w:space="0" w:color="auto"/>
              <w:right w:val="single" w:sz="4" w:space="0" w:color="auto"/>
            </w:tcBorders>
          </w:tcPr>
          <w:p w:rsidR="00DF3121" w:rsidRPr="00A05089" w:rsidRDefault="00154A86" w:rsidP="00BE1D0E">
            <w:pPr>
              <w:jc w:val="both"/>
              <w:rPr>
                <w:bCs/>
                <w:sz w:val="24"/>
                <w:szCs w:val="24"/>
              </w:rPr>
            </w:pPr>
            <w:r w:rsidRPr="00A05089">
              <w:rPr>
                <w:bCs/>
                <w:sz w:val="24"/>
                <w:szCs w:val="24"/>
              </w:rPr>
              <w:t>-</w:t>
            </w:r>
          </w:p>
        </w:tc>
        <w:tc>
          <w:tcPr>
            <w:tcW w:w="4902" w:type="dxa"/>
            <w:tcBorders>
              <w:top w:val="single" w:sz="4" w:space="0" w:color="auto"/>
              <w:left w:val="single" w:sz="4" w:space="0" w:color="auto"/>
              <w:bottom w:val="single" w:sz="4" w:space="0" w:color="auto"/>
              <w:right w:val="single" w:sz="4" w:space="0" w:color="auto"/>
            </w:tcBorders>
          </w:tcPr>
          <w:p w:rsidR="00DF3121" w:rsidRPr="00A05089" w:rsidRDefault="00154A86" w:rsidP="00BE1D0E">
            <w:pPr>
              <w:jc w:val="both"/>
              <w:rPr>
                <w:bCs/>
                <w:sz w:val="24"/>
                <w:szCs w:val="24"/>
              </w:rPr>
            </w:pPr>
            <w:r w:rsidRPr="00A05089">
              <w:rPr>
                <w:bCs/>
                <w:sz w:val="24"/>
                <w:szCs w:val="24"/>
              </w:rPr>
              <w:t>-</w:t>
            </w:r>
          </w:p>
        </w:tc>
      </w:tr>
    </w:tbl>
    <w:p w:rsidR="00DF3121" w:rsidRPr="00A05089" w:rsidRDefault="008E6392" w:rsidP="008E6392">
      <w:pPr>
        <w:rPr>
          <w:bCs/>
          <w:sz w:val="24"/>
          <w:szCs w:val="24"/>
        </w:rPr>
      </w:pPr>
      <w:r>
        <w:rPr>
          <w:bCs/>
          <w:sz w:val="24"/>
          <w:szCs w:val="24"/>
        </w:rPr>
        <w:tab/>
      </w:r>
      <w:bookmarkEnd w:id="2"/>
      <w:r w:rsidR="00DF3121" w:rsidRPr="00A05089">
        <w:rPr>
          <w:bCs/>
          <w:sz w:val="24"/>
          <w:szCs w:val="24"/>
        </w:rPr>
        <w:t>2.5. Mokiniai, gaunantieji nemokamą maitinimą: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902"/>
      </w:tblGrid>
      <w:tr w:rsidR="00DF3121" w:rsidRPr="00A05089" w:rsidTr="00BE1D0E">
        <w:tc>
          <w:tcPr>
            <w:tcW w:w="459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sz w:val="24"/>
                <w:szCs w:val="24"/>
              </w:rPr>
            </w:pPr>
            <w:r w:rsidRPr="00A05089">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sz w:val="24"/>
                <w:szCs w:val="24"/>
              </w:rPr>
            </w:pPr>
            <w:r w:rsidRPr="00A05089">
              <w:rPr>
                <w:sz w:val="24"/>
                <w:szCs w:val="24"/>
              </w:rPr>
              <w:t>Proc. nuo mokinių skaičiaus</w:t>
            </w:r>
          </w:p>
        </w:tc>
      </w:tr>
      <w:tr w:rsidR="00DF3121" w:rsidRPr="00A05089" w:rsidTr="00BE1D0E">
        <w:tc>
          <w:tcPr>
            <w:tcW w:w="4595" w:type="dxa"/>
            <w:tcBorders>
              <w:top w:val="single" w:sz="4" w:space="0" w:color="auto"/>
              <w:left w:val="single" w:sz="4" w:space="0" w:color="auto"/>
              <w:bottom w:val="single" w:sz="4" w:space="0" w:color="auto"/>
              <w:right w:val="single" w:sz="4" w:space="0" w:color="auto"/>
            </w:tcBorders>
          </w:tcPr>
          <w:p w:rsidR="00DF3121" w:rsidRPr="00A05089" w:rsidRDefault="00362BFA">
            <w:pPr>
              <w:rPr>
                <w:bCs/>
                <w:sz w:val="24"/>
                <w:szCs w:val="24"/>
              </w:rPr>
            </w:pPr>
            <w:r w:rsidRPr="00A05089">
              <w:rPr>
                <w:bCs/>
                <w:sz w:val="24"/>
                <w:szCs w:val="24"/>
              </w:rPr>
              <w:t>4</w:t>
            </w:r>
          </w:p>
        </w:tc>
        <w:tc>
          <w:tcPr>
            <w:tcW w:w="4902" w:type="dxa"/>
            <w:tcBorders>
              <w:top w:val="single" w:sz="4" w:space="0" w:color="auto"/>
              <w:left w:val="single" w:sz="4" w:space="0" w:color="auto"/>
              <w:bottom w:val="single" w:sz="4" w:space="0" w:color="auto"/>
              <w:right w:val="single" w:sz="4" w:space="0" w:color="auto"/>
            </w:tcBorders>
          </w:tcPr>
          <w:p w:rsidR="00DF3121" w:rsidRPr="00A05089" w:rsidRDefault="00362BFA">
            <w:pPr>
              <w:rPr>
                <w:bCs/>
                <w:sz w:val="24"/>
                <w:szCs w:val="24"/>
              </w:rPr>
            </w:pPr>
            <w:r w:rsidRPr="00A05089">
              <w:rPr>
                <w:bCs/>
                <w:sz w:val="24"/>
                <w:szCs w:val="24"/>
              </w:rPr>
              <w:t>8</w:t>
            </w:r>
          </w:p>
        </w:tc>
      </w:tr>
    </w:tbl>
    <w:p w:rsidR="00DF3121" w:rsidRPr="00A05089" w:rsidRDefault="008E6392" w:rsidP="008E6392">
      <w:pPr>
        <w:jc w:val="both"/>
        <w:rPr>
          <w:bCs/>
          <w:sz w:val="24"/>
          <w:szCs w:val="24"/>
        </w:rPr>
      </w:pPr>
      <w:r>
        <w:rPr>
          <w:bCs/>
          <w:sz w:val="24"/>
          <w:szCs w:val="24"/>
        </w:rPr>
        <w:tab/>
      </w:r>
      <w:bookmarkStart w:id="4" w:name="_Hlk6323377"/>
      <w:r w:rsidR="00DF3121" w:rsidRPr="00A05089">
        <w:rPr>
          <w:bCs/>
          <w:sz w:val="24"/>
          <w:szCs w:val="24"/>
        </w:rPr>
        <w:t>2.6. Neformalusis vaikų švietimas: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324"/>
      </w:tblGrid>
      <w:tr w:rsidR="00DF3121" w:rsidRPr="00A05089" w:rsidTr="00BE1D0E">
        <w:tc>
          <w:tcPr>
            <w:tcW w:w="3018"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sz w:val="24"/>
                <w:szCs w:val="24"/>
              </w:rPr>
            </w:pPr>
            <w:r w:rsidRPr="00A05089">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2863FD" w:rsidRDefault="00DF3121" w:rsidP="00BE1D0E">
            <w:pPr>
              <w:jc w:val="center"/>
              <w:rPr>
                <w:sz w:val="24"/>
                <w:szCs w:val="24"/>
              </w:rPr>
            </w:pPr>
            <w:r w:rsidRPr="002863FD">
              <w:rPr>
                <w:sz w:val="24"/>
                <w:szCs w:val="24"/>
              </w:rPr>
              <w:t>Už mokyklos ribų proc. nuo mokinių skaičiaus</w:t>
            </w:r>
          </w:p>
        </w:tc>
      </w:tr>
      <w:tr w:rsidR="00DF3121" w:rsidRPr="00A05089" w:rsidTr="00BE1D0E">
        <w:tc>
          <w:tcPr>
            <w:tcW w:w="3018" w:type="dxa"/>
            <w:tcBorders>
              <w:top w:val="single" w:sz="4" w:space="0" w:color="auto"/>
              <w:left w:val="single" w:sz="4" w:space="0" w:color="auto"/>
              <w:bottom w:val="single" w:sz="4" w:space="0" w:color="auto"/>
              <w:right w:val="single" w:sz="4" w:space="0" w:color="auto"/>
            </w:tcBorders>
          </w:tcPr>
          <w:p w:rsidR="00DF3121" w:rsidRPr="00A05089" w:rsidRDefault="00154A86" w:rsidP="00BE1D0E">
            <w:pPr>
              <w:jc w:val="both"/>
              <w:rPr>
                <w:bCs/>
                <w:sz w:val="24"/>
                <w:szCs w:val="24"/>
              </w:rPr>
            </w:pPr>
            <w:r w:rsidRPr="00A05089">
              <w:rPr>
                <w:bCs/>
                <w:sz w:val="24"/>
                <w:szCs w:val="24"/>
              </w:rPr>
              <w:t>16</w:t>
            </w:r>
          </w:p>
        </w:tc>
        <w:tc>
          <w:tcPr>
            <w:tcW w:w="3155" w:type="dxa"/>
            <w:tcBorders>
              <w:top w:val="single" w:sz="4" w:space="0" w:color="auto"/>
              <w:left w:val="single" w:sz="4" w:space="0" w:color="auto"/>
              <w:bottom w:val="single" w:sz="4" w:space="0" w:color="auto"/>
              <w:right w:val="single" w:sz="4" w:space="0" w:color="auto"/>
            </w:tcBorders>
          </w:tcPr>
          <w:p w:rsidR="00DF3121" w:rsidRPr="00A05089" w:rsidRDefault="00154A86" w:rsidP="00BE1D0E">
            <w:pPr>
              <w:jc w:val="both"/>
              <w:rPr>
                <w:bCs/>
                <w:sz w:val="24"/>
                <w:szCs w:val="24"/>
              </w:rPr>
            </w:pPr>
            <w:r w:rsidRPr="00A05089">
              <w:rPr>
                <w:bCs/>
                <w:sz w:val="24"/>
                <w:szCs w:val="24"/>
              </w:rPr>
              <w:t>16 (100)</w:t>
            </w:r>
          </w:p>
        </w:tc>
        <w:tc>
          <w:tcPr>
            <w:tcW w:w="3324" w:type="dxa"/>
            <w:tcBorders>
              <w:top w:val="single" w:sz="4" w:space="0" w:color="auto"/>
              <w:left w:val="single" w:sz="4" w:space="0" w:color="auto"/>
              <w:bottom w:val="single" w:sz="4" w:space="0" w:color="auto"/>
              <w:right w:val="single" w:sz="4" w:space="0" w:color="auto"/>
            </w:tcBorders>
          </w:tcPr>
          <w:p w:rsidR="00DF3121" w:rsidRPr="002863FD" w:rsidRDefault="00A47FFC" w:rsidP="00BE1D0E">
            <w:pPr>
              <w:jc w:val="both"/>
              <w:rPr>
                <w:bCs/>
                <w:sz w:val="24"/>
                <w:szCs w:val="24"/>
              </w:rPr>
            </w:pPr>
            <w:r w:rsidRPr="002863FD">
              <w:rPr>
                <w:bCs/>
                <w:sz w:val="24"/>
                <w:szCs w:val="24"/>
              </w:rPr>
              <w:t>11</w:t>
            </w:r>
            <w:r w:rsidR="00717A41" w:rsidRPr="002863FD">
              <w:rPr>
                <w:bCs/>
                <w:sz w:val="24"/>
                <w:szCs w:val="24"/>
              </w:rPr>
              <w:t> (68,8)</w:t>
            </w:r>
          </w:p>
        </w:tc>
      </w:tr>
    </w:tbl>
    <w:p w:rsidR="00DF3121" w:rsidRPr="00A05089" w:rsidRDefault="008E6392" w:rsidP="008E6392">
      <w:pPr>
        <w:rPr>
          <w:sz w:val="24"/>
          <w:szCs w:val="24"/>
        </w:rPr>
      </w:pPr>
      <w:r>
        <w:rPr>
          <w:sz w:val="24"/>
          <w:szCs w:val="24"/>
        </w:rPr>
        <w:tab/>
      </w:r>
      <w:bookmarkStart w:id="5" w:name="_Hlk6319608"/>
      <w:r w:rsidR="00DF3121" w:rsidRPr="00A05089">
        <w:rPr>
          <w:sz w:val="24"/>
          <w:szCs w:val="24"/>
        </w:rPr>
        <w:t>2.7. Olimpiados, konkursai ir kiti renginiai: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12008F" w:rsidRPr="00A05089" w:rsidTr="00BE1D0E">
        <w:tc>
          <w:tcPr>
            <w:tcW w:w="2270" w:type="dxa"/>
            <w:gridSpan w:val="2"/>
          </w:tcPr>
          <w:p w:rsidR="0012008F" w:rsidRPr="00A05089" w:rsidRDefault="0012008F" w:rsidP="00BE1D0E">
            <w:pPr>
              <w:jc w:val="center"/>
              <w:rPr>
                <w:sz w:val="24"/>
                <w:szCs w:val="24"/>
              </w:rPr>
            </w:pPr>
            <w:r w:rsidRPr="00A05089">
              <w:rPr>
                <w:bCs/>
                <w:sz w:val="24"/>
                <w:szCs w:val="24"/>
              </w:rPr>
              <w:t>Rajono</w:t>
            </w:r>
          </w:p>
        </w:tc>
        <w:tc>
          <w:tcPr>
            <w:tcW w:w="2407" w:type="dxa"/>
            <w:gridSpan w:val="2"/>
          </w:tcPr>
          <w:p w:rsidR="0012008F" w:rsidRPr="00A05089" w:rsidRDefault="0012008F" w:rsidP="00BE1D0E">
            <w:pPr>
              <w:jc w:val="center"/>
              <w:rPr>
                <w:sz w:val="24"/>
                <w:szCs w:val="24"/>
              </w:rPr>
            </w:pPr>
            <w:r w:rsidRPr="00A05089">
              <w:rPr>
                <w:sz w:val="24"/>
                <w:szCs w:val="24"/>
              </w:rPr>
              <w:t>Regiono</w:t>
            </w:r>
          </w:p>
        </w:tc>
        <w:tc>
          <w:tcPr>
            <w:tcW w:w="2407" w:type="dxa"/>
            <w:gridSpan w:val="2"/>
          </w:tcPr>
          <w:p w:rsidR="0012008F" w:rsidRPr="00A05089" w:rsidRDefault="0012008F" w:rsidP="00BE1D0E">
            <w:pPr>
              <w:jc w:val="center"/>
              <w:rPr>
                <w:sz w:val="24"/>
                <w:szCs w:val="24"/>
              </w:rPr>
            </w:pPr>
            <w:r w:rsidRPr="00A05089">
              <w:rPr>
                <w:sz w:val="24"/>
                <w:szCs w:val="24"/>
              </w:rPr>
              <w:t>Šalies</w:t>
            </w:r>
          </w:p>
        </w:tc>
        <w:tc>
          <w:tcPr>
            <w:tcW w:w="2407" w:type="dxa"/>
            <w:gridSpan w:val="2"/>
          </w:tcPr>
          <w:p w:rsidR="0012008F" w:rsidRPr="00A05089" w:rsidRDefault="0012008F" w:rsidP="0012008F">
            <w:pPr>
              <w:rPr>
                <w:sz w:val="24"/>
                <w:szCs w:val="24"/>
              </w:rPr>
            </w:pPr>
            <w:r w:rsidRPr="00A05089">
              <w:rPr>
                <w:bCs/>
                <w:sz w:val="24"/>
                <w:szCs w:val="24"/>
              </w:rPr>
              <w:t>Tarptautiniai</w:t>
            </w:r>
          </w:p>
        </w:tc>
      </w:tr>
      <w:tr w:rsidR="00472BB2" w:rsidRPr="00A05089" w:rsidTr="00BE1D0E">
        <w:tc>
          <w:tcPr>
            <w:tcW w:w="1090" w:type="dxa"/>
          </w:tcPr>
          <w:p w:rsidR="0012008F" w:rsidRPr="00A05089" w:rsidRDefault="0012008F" w:rsidP="00BE1D0E">
            <w:pPr>
              <w:jc w:val="center"/>
              <w:rPr>
                <w:bCs/>
              </w:rPr>
            </w:pPr>
            <w:r w:rsidRPr="00A05089">
              <w:rPr>
                <w:bCs/>
              </w:rPr>
              <w:t>Dalyvavusių</w:t>
            </w:r>
          </w:p>
          <w:p w:rsidR="0012008F" w:rsidRPr="00A05089" w:rsidRDefault="0012008F" w:rsidP="00BE1D0E">
            <w:pPr>
              <w:jc w:val="center"/>
              <w:rPr>
                <w:bCs/>
              </w:rPr>
            </w:pPr>
            <w:r w:rsidRPr="00A05089">
              <w:rPr>
                <w:bCs/>
              </w:rPr>
              <w:t>mokinių</w:t>
            </w:r>
          </w:p>
          <w:p w:rsidR="0012008F" w:rsidRPr="00A05089" w:rsidRDefault="0012008F" w:rsidP="00BE1D0E">
            <w:pPr>
              <w:jc w:val="center"/>
            </w:pPr>
            <w:r w:rsidRPr="00A05089">
              <w:rPr>
                <w:bCs/>
              </w:rPr>
              <w:t>skaičius</w:t>
            </w:r>
          </w:p>
        </w:tc>
        <w:tc>
          <w:tcPr>
            <w:tcW w:w="1180" w:type="dxa"/>
          </w:tcPr>
          <w:p w:rsidR="0012008F" w:rsidRPr="00A05089" w:rsidRDefault="0012008F" w:rsidP="00BE1D0E">
            <w:pPr>
              <w:jc w:val="center"/>
              <w:rPr>
                <w:bCs/>
              </w:rPr>
            </w:pPr>
            <w:r w:rsidRPr="00A05089">
              <w:rPr>
                <w:bCs/>
              </w:rPr>
              <w:t>Prizininkų/</w:t>
            </w:r>
          </w:p>
          <w:p w:rsidR="0012008F" w:rsidRPr="00A05089" w:rsidRDefault="0012008F" w:rsidP="00BE1D0E">
            <w:pPr>
              <w:jc w:val="center"/>
            </w:pPr>
            <w:r w:rsidRPr="00A05089">
              <w:rPr>
                <w:bCs/>
              </w:rPr>
              <w:t>laureatų skaičius</w:t>
            </w:r>
          </w:p>
        </w:tc>
        <w:tc>
          <w:tcPr>
            <w:tcW w:w="1227" w:type="dxa"/>
          </w:tcPr>
          <w:p w:rsidR="0012008F" w:rsidRPr="00A05089" w:rsidRDefault="0012008F" w:rsidP="00BE1D0E">
            <w:pPr>
              <w:jc w:val="center"/>
              <w:rPr>
                <w:bCs/>
              </w:rPr>
            </w:pPr>
            <w:r w:rsidRPr="00A05089">
              <w:rPr>
                <w:bCs/>
              </w:rPr>
              <w:t>Dalyvavusių</w:t>
            </w:r>
          </w:p>
          <w:p w:rsidR="0012008F" w:rsidRPr="00A05089" w:rsidRDefault="0012008F" w:rsidP="00BE1D0E">
            <w:pPr>
              <w:jc w:val="center"/>
              <w:rPr>
                <w:bCs/>
              </w:rPr>
            </w:pPr>
            <w:r w:rsidRPr="00A05089">
              <w:rPr>
                <w:bCs/>
              </w:rPr>
              <w:t>mokinių</w:t>
            </w:r>
          </w:p>
          <w:p w:rsidR="0012008F" w:rsidRPr="00A05089" w:rsidRDefault="0012008F" w:rsidP="00BE1D0E">
            <w:pPr>
              <w:jc w:val="center"/>
            </w:pPr>
            <w:r w:rsidRPr="00A05089">
              <w:rPr>
                <w:bCs/>
              </w:rPr>
              <w:t>skaičius</w:t>
            </w:r>
          </w:p>
        </w:tc>
        <w:tc>
          <w:tcPr>
            <w:tcW w:w="1180" w:type="dxa"/>
          </w:tcPr>
          <w:p w:rsidR="0012008F" w:rsidRPr="00A05089" w:rsidRDefault="0012008F" w:rsidP="00BE1D0E">
            <w:pPr>
              <w:jc w:val="center"/>
              <w:rPr>
                <w:bCs/>
              </w:rPr>
            </w:pPr>
            <w:r w:rsidRPr="00A05089">
              <w:rPr>
                <w:bCs/>
              </w:rPr>
              <w:t>Prizininkų/</w:t>
            </w:r>
          </w:p>
          <w:p w:rsidR="0012008F" w:rsidRPr="00A05089" w:rsidRDefault="0012008F" w:rsidP="00BE1D0E">
            <w:pPr>
              <w:jc w:val="center"/>
            </w:pPr>
            <w:r w:rsidRPr="00A05089">
              <w:rPr>
                <w:bCs/>
              </w:rPr>
              <w:t>laureatų skaičius</w:t>
            </w:r>
          </w:p>
        </w:tc>
        <w:tc>
          <w:tcPr>
            <w:tcW w:w="1227" w:type="dxa"/>
          </w:tcPr>
          <w:p w:rsidR="0012008F" w:rsidRPr="00A05089" w:rsidRDefault="0012008F" w:rsidP="00BE1D0E">
            <w:pPr>
              <w:jc w:val="center"/>
              <w:rPr>
                <w:bCs/>
              </w:rPr>
            </w:pPr>
            <w:r w:rsidRPr="00A05089">
              <w:rPr>
                <w:bCs/>
              </w:rPr>
              <w:t>Dalyvavusių</w:t>
            </w:r>
          </w:p>
          <w:p w:rsidR="0012008F" w:rsidRPr="00A05089" w:rsidRDefault="0012008F" w:rsidP="00BE1D0E">
            <w:pPr>
              <w:jc w:val="center"/>
              <w:rPr>
                <w:bCs/>
              </w:rPr>
            </w:pPr>
            <w:r w:rsidRPr="00A05089">
              <w:rPr>
                <w:bCs/>
              </w:rPr>
              <w:t>mokinių</w:t>
            </w:r>
          </w:p>
          <w:p w:rsidR="0012008F" w:rsidRPr="00A05089" w:rsidRDefault="0012008F" w:rsidP="00BE1D0E">
            <w:pPr>
              <w:jc w:val="center"/>
            </w:pPr>
            <w:r w:rsidRPr="00A05089">
              <w:rPr>
                <w:bCs/>
              </w:rPr>
              <w:t>skaičius</w:t>
            </w:r>
          </w:p>
        </w:tc>
        <w:tc>
          <w:tcPr>
            <w:tcW w:w="1180" w:type="dxa"/>
          </w:tcPr>
          <w:p w:rsidR="0012008F" w:rsidRPr="00A05089" w:rsidRDefault="0012008F" w:rsidP="00BE1D0E">
            <w:pPr>
              <w:jc w:val="center"/>
              <w:rPr>
                <w:bCs/>
              </w:rPr>
            </w:pPr>
            <w:r w:rsidRPr="00A05089">
              <w:rPr>
                <w:bCs/>
              </w:rPr>
              <w:t>Prizininkų/</w:t>
            </w:r>
          </w:p>
          <w:p w:rsidR="0012008F" w:rsidRPr="00A05089" w:rsidRDefault="0012008F" w:rsidP="00BE1D0E">
            <w:pPr>
              <w:jc w:val="center"/>
            </w:pPr>
            <w:r w:rsidRPr="00A05089">
              <w:rPr>
                <w:bCs/>
              </w:rPr>
              <w:t>laureatų skaičius</w:t>
            </w:r>
          </w:p>
        </w:tc>
        <w:tc>
          <w:tcPr>
            <w:tcW w:w="1227" w:type="dxa"/>
          </w:tcPr>
          <w:p w:rsidR="0012008F" w:rsidRPr="00A05089" w:rsidRDefault="0012008F" w:rsidP="00BE1D0E">
            <w:pPr>
              <w:jc w:val="center"/>
              <w:rPr>
                <w:bCs/>
              </w:rPr>
            </w:pPr>
            <w:r w:rsidRPr="00A05089">
              <w:rPr>
                <w:bCs/>
              </w:rPr>
              <w:t>Dalyvavusių</w:t>
            </w:r>
          </w:p>
          <w:p w:rsidR="0012008F" w:rsidRPr="00A05089" w:rsidRDefault="0012008F" w:rsidP="00BE1D0E">
            <w:pPr>
              <w:jc w:val="center"/>
              <w:rPr>
                <w:bCs/>
              </w:rPr>
            </w:pPr>
            <w:r w:rsidRPr="00A05089">
              <w:rPr>
                <w:bCs/>
              </w:rPr>
              <w:t>mokinių</w:t>
            </w:r>
          </w:p>
          <w:p w:rsidR="0012008F" w:rsidRPr="00A05089" w:rsidRDefault="0012008F" w:rsidP="00BE1D0E">
            <w:pPr>
              <w:jc w:val="center"/>
            </w:pPr>
            <w:r w:rsidRPr="00A05089">
              <w:rPr>
                <w:bCs/>
              </w:rPr>
              <w:t>skaičius</w:t>
            </w:r>
          </w:p>
        </w:tc>
        <w:tc>
          <w:tcPr>
            <w:tcW w:w="1180" w:type="dxa"/>
          </w:tcPr>
          <w:p w:rsidR="0012008F" w:rsidRPr="00A05089" w:rsidRDefault="0012008F" w:rsidP="00BE1D0E">
            <w:pPr>
              <w:jc w:val="center"/>
              <w:rPr>
                <w:bCs/>
              </w:rPr>
            </w:pPr>
            <w:r w:rsidRPr="00A05089">
              <w:rPr>
                <w:bCs/>
              </w:rPr>
              <w:t>Prizininkų/</w:t>
            </w:r>
          </w:p>
          <w:p w:rsidR="0012008F" w:rsidRPr="00A05089" w:rsidRDefault="0012008F" w:rsidP="00BE1D0E">
            <w:pPr>
              <w:jc w:val="center"/>
            </w:pPr>
            <w:r w:rsidRPr="00A05089">
              <w:rPr>
                <w:bCs/>
              </w:rPr>
              <w:t>laureatų skaičius</w:t>
            </w:r>
          </w:p>
        </w:tc>
      </w:tr>
      <w:tr w:rsidR="00472BB2" w:rsidRPr="00A05089" w:rsidTr="00BE1D0E">
        <w:tc>
          <w:tcPr>
            <w:tcW w:w="1090" w:type="dxa"/>
          </w:tcPr>
          <w:p w:rsidR="0012008F" w:rsidRPr="00A05089" w:rsidRDefault="0093700B" w:rsidP="0012008F">
            <w:pPr>
              <w:rPr>
                <w:bCs/>
                <w:sz w:val="24"/>
                <w:szCs w:val="24"/>
              </w:rPr>
            </w:pPr>
            <w:r w:rsidRPr="00A05089">
              <w:rPr>
                <w:bCs/>
                <w:sz w:val="24"/>
                <w:szCs w:val="24"/>
              </w:rPr>
              <w:t>1</w:t>
            </w:r>
            <w:r w:rsidR="008528A4" w:rsidRPr="00A05089">
              <w:rPr>
                <w:bCs/>
                <w:sz w:val="24"/>
                <w:szCs w:val="24"/>
              </w:rPr>
              <w:t>6</w:t>
            </w:r>
          </w:p>
        </w:tc>
        <w:tc>
          <w:tcPr>
            <w:tcW w:w="1180" w:type="dxa"/>
          </w:tcPr>
          <w:p w:rsidR="0012008F" w:rsidRPr="00A05089" w:rsidRDefault="00FF1B5E" w:rsidP="0012008F">
            <w:pPr>
              <w:rPr>
                <w:bCs/>
                <w:sz w:val="24"/>
                <w:szCs w:val="24"/>
              </w:rPr>
            </w:pPr>
            <w:r w:rsidRPr="00A05089">
              <w:rPr>
                <w:bCs/>
                <w:sz w:val="24"/>
                <w:szCs w:val="24"/>
              </w:rPr>
              <w:t>1</w:t>
            </w:r>
          </w:p>
        </w:tc>
        <w:tc>
          <w:tcPr>
            <w:tcW w:w="1227" w:type="dxa"/>
          </w:tcPr>
          <w:p w:rsidR="0012008F" w:rsidRPr="00A05089" w:rsidRDefault="00FF1B5E" w:rsidP="0012008F">
            <w:pPr>
              <w:rPr>
                <w:bCs/>
                <w:sz w:val="24"/>
                <w:szCs w:val="24"/>
              </w:rPr>
            </w:pPr>
            <w:r w:rsidRPr="00A05089">
              <w:rPr>
                <w:bCs/>
                <w:sz w:val="24"/>
                <w:szCs w:val="24"/>
              </w:rPr>
              <w:t>1</w:t>
            </w:r>
          </w:p>
        </w:tc>
        <w:tc>
          <w:tcPr>
            <w:tcW w:w="1180" w:type="dxa"/>
          </w:tcPr>
          <w:p w:rsidR="0012008F" w:rsidRPr="00A05089" w:rsidRDefault="003404EC" w:rsidP="0012008F">
            <w:pPr>
              <w:rPr>
                <w:bCs/>
                <w:sz w:val="24"/>
                <w:szCs w:val="24"/>
              </w:rPr>
            </w:pPr>
            <w:r w:rsidRPr="00A05089">
              <w:rPr>
                <w:bCs/>
                <w:sz w:val="24"/>
                <w:szCs w:val="24"/>
              </w:rPr>
              <w:t>-</w:t>
            </w:r>
          </w:p>
        </w:tc>
        <w:tc>
          <w:tcPr>
            <w:tcW w:w="1227" w:type="dxa"/>
          </w:tcPr>
          <w:p w:rsidR="0012008F" w:rsidRPr="00A05089" w:rsidRDefault="003404EC" w:rsidP="0012008F">
            <w:pPr>
              <w:rPr>
                <w:bCs/>
                <w:sz w:val="24"/>
                <w:szCs w:val="24"/>
              </w:rPr>
            </w:pPr>
            <w:r w:rsidRPr="00A05089">
              <w:rPr>
                <w:bCs/>
                <w:sz w:val="24"/>
                <w:szCs w:val="24"/>
              </w:rPr>
              <w:t>6</w:t>
            </w:r>
            <w:r w:rsidR="000F0270" w:rsidRPr="00A05089">
              <w:rPr>
                <w:bCs/>
                <w:sz w:val="24"/>
                <w:szCs w:val="24"/>
              </w:rPr>
              <w:t xml:space="preserve"> </w:t>
            </w:r>
          </w:p>
        </w:tc>
        <w:tc>
          <w:tcPr>
            <w:tcW w:w="1180" w:type="dxa"/>
          </w:tcPr>
          <w:p w:rsidR="0012008F" w:rsidRPr="00A05089" w:rsidRDefault="003404EC" w:rsidP="0012008F">
            <w:pPr>
              <w:rPr>
                <w:bCs/>
                <w:sz w:val="24"/>
                <w:szCs w:val="24"/>
              </w:rPr>
            </w:pPr>
            <w:r w:rsidRPr="00A05089">
              <w:rPr>
                <w:bCs/>
                <w:sz w:val="24"/>
                <w:szCs w:val="24"/>
              </w:rPr>
              <w:t>-</w:t>
            </w:r>
          </w:p>
        </w:tc>
        <w:tc>
          <w:tcPr>
            <w:tcW w:w="1227" w:type="dxa"/>
          </w:tcPr>
          <w:p w:rsidR="0012008F" w:rsidRPr="00A05089" w:rsidRDefault="003404EC" w:rsidP="0012008F">
            <w:pPr>
              <w:rPr>
                <w:bCs/>
                <w:sz w:val="24"/>
                <w:szCs w:val="24"/>
              </w:rPr>
            </w:pPr>
            <w:r w:rsidRPr="00A05089">
              <w:rPr>
                <w:bCs/>
                <w:sz w:val="24"/>
                <w:szCs w:val="24"/>
              </w:rPr>
              <w:t>5</w:t>
            </w:r>
          </w:p>
        </w:tc>
        <w:tc>
          <w:tcPr>
            <w:tcW w:w="1180" w:type="dxa"/>
          </w:tcPr>
          <w:p w:rsidR="0012008F" w:rsidRPr="00A05089" w:rsidRDefault="003404EC" w:rsidP="0012008F">
            <w:pPr>
              <w:rPr>
                <w:bCs/>
                <w:sz w:val="24"/>
                <w:szCs w:val="24"/>
              </w:rPr>
            </w:pPr>
            <w:r w:rsidRPr="00A05089">
              <w:rPr>
                <w:bCs/>
                <w:sz w:val="24"/>
                <w:szCs w:val="24"/>
              </w:rPr>
              <w:t>-</w:t>
            </w:r>
          </w:p>
        </w:tc>
      </w:tr>
    </w:tbl>
    <w:p w:rsidR="00DF3121" w:rsidRPr="00A05089" w:rsidRDefault="008E6392" w:rsidP="008E6392">
      <w:pPr>
        <w:rPr>
          <w:bCs/>
          <w:sz w:val="24"/>
          <w:szCs w:val="24"/>
        </w:rPr>
      </w:pPr>
      <w:r>
        <w:rPr>
          <w:bCs/>
          <w:sz w:val="24"/>
          <w:szCs w:val="24"/>
        </w:rPr>
        <w:tab/>
      </w:r>
      <w:r w:rsidR="00DF3121" w:rsidRPr="00A05089">
        <w:rPr>
          <w:bCs/>
          <w:sz w:val="24"/>
          <w:szCs w:val="24"/>
        </w:rPr>
        <w:t>2.8. Projektai: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842"/>
      </w:tblGrid>
      <w:tr w:rsidR="00472BB2" w:rsidRPr="00A05089" w:rsidTr="00BE1D0E">
        <w:tc>
          <w:tcPr>
            <w:tcW w:w="4536" w:type="dxa"/>
            <w:tcBorders>
              <w:top w:val="single" w:sz="4" w:space="0" w:color="auto"/>
              <w:left w:val="single" w:sz="4" w:space="0" w:color="auto"/>
              <w:bottom w:val="single" w:sz="4" w:space="0" w:color="auto"/>
              <w:right w:val="single" w:sz="4" w:space="0" w:color="auto"/>
            </w:tcBorders>
          </w:tcPr>
          <w:p w:rsidR="00DF3121" w:rsidRPr="00A05089" w:rsidRDefault="00DF3121" w:rsidP="00BE1D0E">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Tarptautiniai</w:t>
            </w:r>
          </w:p>
        </w:tc>
      </w:tr>
      <w:tr w:rsidR="00472BB2" w:rsidRPr="00A05089" w:rsidTr="00BE1D0E">
        <w:tc>
          <w:tcPr>
            <w:tcW w:w="453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both"/>
              <w:rPr>
                <w:bCs/>
                <w:sz w:val="24"/>
                <w:szCs w:val="24"/>
              </w:rPr>
            </w:pPr>
            <w:r w:rsidRPr="00A05089">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A05089" w:rsidRDefault="003404EC" w:rsidP="00ED3163">
            <w:pPr>
              <w:jc w:val="center"/>
              <w:rPr>
                <w:bCs/>
                <w:sz w:val="24"/>
                <w:szCs w:val="24"/>
              </w:rPr>
            </w:pPr>
            <w:r w:rsidRPr="00A05089">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F3121" w:rsidRPr="00A05089" w:rsidRDefault="00A05089" w:rsidP="00ED3163">
            <w:pPr>
              <w:jc w:val="center"/>
              <w:rPr>
                <w:bCs/>
                <w:sz w:val="24"/>
                <w:szCs w:val="24"/>
              </w:rPr>
            </w:pPr>
            <w:r w:rsidRPr="00A05089">
              <w:rPr>
                <w:bCs/>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DF3121" w:rsidRPr="00A05089" w:rsidRDefault="00A05089" w:rsidP="00ED3163">
            <w:pPr>
              <w:jc w:val="center"/>
              <w:rPr>
                <w:bCs/>
                <w:sz w:val="24"/>
                <w:szCs w:val="24"/>
              </w:rPr>
            </w:pPr>
            <w:r w:rsidRPr="00A05089">
              <w:rPr>
                <w:bCs/>
                <w:sz w:val="24"/>
                <w:szCs w:val="24"/>
              </w:rPr>
              <w:t>2</w:t>
            </w:r>
          </w:p>
        </w:tc>
      </w:tr>
      <w:tr w:rsidR="00472BB2" w:rsidRPr="00A05089" w:rsidTr="00BE1D0E">
        <w:tc>
          <w:tcPr>
            <w:tcW w:w="453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both"/>
              <w:rPr>
                <w:bCs/>
                <w:sz w:val="24"/>
                <w:szCs w:val="24"/>
              </w:rPr>
            </w:pPr>
            <w:r w:rsidRPr="00A05089">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A05089" w:rsidRDefault="0085740C" w:rsidP="00ED3163">
            <w:pPr>
              <w:jc w:val="center"/>
              <w:rPr>
                <w:bCs/>
                <w:sz w:val="24"/>
                <w:szCs w:val="24"/>
              </w:rPr>
            </w:pPr>
            <w:r w:rsidRPr="00A05089">
              <w:rPr>
                <w:bCs/>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DF3121" w:rsidRPr="00A05089" w:rsidRDefault="00FF1B5E" w:rsidP="00ED3163">
            <w:pPr>
              <w:jc w:val="center"/>
              <w:rPr>
                <w:bCs/>
                <w:sz w:val="24"/>
                <w:szCs w:val="24"/>
              </w:rPr>
            </w:pPr>
            <w:r w:rsidRPr="00A05089">
              <w:rPr>
                <w:bCs/>
                <w:sz w:val="24"/>
                <w:szCs w:val="24"/>
              </w:rPr>
              <w:t>50</w:t>
            </w:r>
          </w:p>
        </w:tc>
        <w:tc>
          <w:tcPr>
            <w:tcW w:w="1842" w:type="dxa"/>
            <w:tcBorders>
              <w:top w:val="single" w:sz="4" w:space="0" w:color="auto"/>
              <w:left w:val="single" w:sz="4" w:space="0" w:color="auto"/>
              <w:bottom w:val="single" w:sz="4" w:space="0" w:color="auto"/>
              <w:right w:val="single" w:sz="4" w:space="0" w:color="auto"/>
            </w:tcBorders>
          </w:tcPr>
          <w:p w:rsidR="00DF3121" w:rsidRPr="00A05089" w:rsidRDefault="0085740C" w:rsidP="00ED3163">
            <w:pPr>
              <w:jc w:val="center"/>
              <w:rPr>
                <w:bCs/>
                <w:sz w:val="24"/>
                <w:szCs w:val="24"/>
              </w:rPr>
            </w:pPr>
            <w:r w:rsidRPr="00A05089">
              <w:rPr>
                <w:bCs/>
                <w:sz w:val="24"/>
                <w:szCs w:val="24"/>
              </w:rPr>
              <w:t>50</w:t>
            </w:r>
          </w:p>
        </w:tc>
      </w:tr>
      <w:tr w:rsidR="00472BB2" w:rsidRPr="00A05089" w:rsidTr="00BE1D0E">
        <w:tc>
          <w:tcPr>
            <w:tcW w:w="453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both"/>
              <w:rPr>
                <w:rStyle w:val="Numatytasispastraiposriftas1"/>
                <w:sz w:val="24"/>
                <w:szCs w:val="24"/>
              </w:rPr>
            </w:pPr>
            <w:r w:rsidRPr="00A05089">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A05089" w:rsidRDefault="003404EC" w:rsidP="00ED3163">
            <w:pPr>
              <w:jc w:val="center"/>
              <w:rPr>
                <w:sz w:val="24"/>
                <w:szCs w:val="24"/>
              </w:rPr>
            </w:pPr>
            <w:r w:rsidRPr="00A05089">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DF3121" w:rsidRPr="00A05089" w:rsidRDefault="00FF1B5E" w:rsidP="00ED3163">
            <w:pPr>
              <w:jc w:val="center"/>
              <w:rPr>
                <w:bCs/>
                <w:sz w:val="24"/>
                <w:szCs w:val="24"/>
              </w:rPr>
            </w:pPr>
            <w:r w:rsidRPr="00A05089">
              <w:rPr>
                <w:bCs/>
                <w:sz w:val="24"/>
                <w:szCs w:val="24"/>
              </w:rPr>
              <w:t>100</w:t>
            </w:r>
          </w:p>
        </w:tc>
        <w:tc>
          <w:tcPr>
            <w:tcW w:w="1842" w:type="dxa"/>
            <w:tcBorders>
              <w:top w:val="single" w:sz="4" w:space="0" w:color="auto"/>
              <w:left w:val="single" w:sz="4" w:space="0" w:color="auto"/>
              <w:bottom w:val="single" w:sz="4" w:space="0" w:color="auto"/>
              <w:right w:val="single" w:sz="4" w:space="0" w:color="auto"/>
            </w:tcBorders>
          </w:tcPr>
          <w:p w:rsidR="00DF3121" w:rsidRPr="00A05089" w:rsidRDefault="003404EC" w:rsidP="00ED3163">
            <w:pPr>
              <w:jc w:val="center"/>
              <w:rPr>
                <w:bCs/>
                <w:sz w:val="24"/>
                <w:szCs w:val="24"/>
              </w:rPr>
            </w:pPr>
            <w:r w:rsidRPr="00A05089">
              <w:rPr>
                <w:bCs/>
                <w:sz w:val="24"/>
                <w:szCs w:val="24"/>
              </w:rPr>
              <w:t>100</w:t>
            </w:r>
          </w:p>
        </w:tc>
      </w:tr>
    </w:tbl>
    <w:bookmarkEnd w:id="4"/>
    <w:bookmarkEnd w:id="5"/>
    <w:p w:rsidR="00DF3121" w:rsidRPr="00A05089" w:rsidRDefault="008E6392" w:rsidP="00173595">
      <w:pPr>
        <w:rPr>
          <w:bCs/>
          <w:sz w:val="24"/>
          <w:szCs w:val="24"/>
        </w:rPr>
      </w:pPr>
      <w:r>
        <w:rPr>
          <w:bCs/>
          <w:sz w:val="24"/>
          <w:szCs w:val="24"/>
        </w:rPr>
        <w:tab/>
      </w:r>
      <w:bookmarkStart w:id="6" w:name="_Hlk6321978"/>
      <w:r w:rsidR="00DF3121" w:rsidRPr="00A05089">
        <w:rPr>
          <w:bCs/>
          <w:sz w:val="24"/>
          <w:szCs w:val="24"/>
        </w:rPr>
        <w:t>2.9. Mokiniai, turintieji specialiųjų ugdymosi poreikių:</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536"/>
      </w:tblGrid>
      <w:tr w:rsidR="00DF3121" w:rsidRPr="00A05089" w:rsidTr="00BE1D0E">
        <w:tc>
          <w:tcPr>
            <w:tcW w:w="2835"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A05089" w:rsidRDefault="00F44F58" w:rsidP="00BE1D0E">
            <w:pPr>
              <w:jc w:val="center"/>
              <w:rPr>
                <w:bCs/>
                <w:sz w:val="24"/>
                <w:szCs w:val="24"/>
              </w:rPr>
            </w:pPr>
            <w:r>
              <w:rPr>
                <w:sz w:val="24"/>
                <w:szCs w:val="24"/>
              </w:rPr>
              <w:t xml:space="preserve">Proc. </w:t>
            </w:r>
            <w:r w:rsidR="00DF3121" w:rsidRPr="00A05089">
              <w:rPr>
                <w:sz w:val="24"/>
                <w:szCs w:val="24"/>
              </w:rPr>
              <w:t>nuo mokinių skaičiaus</w:t>
            </w:r>
          </w:p>
        </w:tc>
      </w:tr>
      <w:tr w:rsidR="00472BB2" w:rsidRPr="00A05089" w:rsidTr="00F44F58">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F3121" w:rsidRPr="00A05089" w:rsidRDefault="006D5EA3" w:rsidP="00BE1D0E">
            <w:pPr>
              <w:jc w:val="both"/>
              <w:rPr>
                <w:bCs/>
                <w:sz w:val="24"/>
                <w:szCs w:val="24"/>
              </w:rPr>
            </w:pPr>
            <w:r w:rsidRPr="00A05089">
              <w:rPr>
                <w:bCs/>
                <w:sz w:val="24"/>
                <w:szCs w:val="24"/>
              </w:rPr>
              <w:t>17</w:t>
            </w:r>
          </w:p>
        </w:tc>
        <w:tc>
          <w:tcPr>
            <w:tcW w:w="1760"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A05089" w:rsidRDefault="00DF3121" w:rsidP="00BE1D0E">
            <w:pPr>
              <w:jc w:val="center"/>
              <w:rPr>
                <w:bCs/>
                <w:sz w:val="24"/>
                <w:szCs w:val="24"/>
              </w:rPr>
            </w:pPr>
            <w:r w:rsidRPr="00A05089">
              <w:rPr>
                <w:sz w:val="24"/>
                <w:szCs w:val="24"/>
              </w:rPr>
              <w:t>Nedidelių poreikių</w:t>
            </w:r>
          </w:p>
        </w:tc>
      </w:tr>
      <w:tr w:rsidR="00472BB2" w:rsidRPr="00A05089" w:rsidTr="00F44F5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3121" w:rsidRPr="00A05089" w:rsidRDefault="00DF3121" w:rsidP="00BE1D0E">
            <w:pPr>
              <w:suppressAutoHyphens w:val="0"/>
              <w:rPr>
                <w:rFonts w:eastAsia="Calibri"/>
                <w:bCs/>
                <w:kern w:val="2"/>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DF3121" w:rsidRPr="00F44F58" w:rsidRDefault="00F44F58" w:rsidP="00BE1D0E">
            <w:pPr>
              <w:jc w:val="both"/>
              <w:rPr>
                <w:bCs/>
                <w:sz w:val="24"/>
                <w:szCs w:val="24"/>
              </w:rPr>
            </w:pPr>
            <w:r w:rsidRPr="00F44F58">
              <w:rPr>
                <w:bCs/>
                <w:sz w:val="24"/>
                <w:szCs w:val="24"/>
              </w:rPr>
              <w:t>4</w:t>
            </w:r>
          </w:p>
        </w:tc>
        <w:tc>
          <w:tcPr>
            <w:tcW w:w="2366" w:type="dxa"/>
            <w:tcBorders>
              <w:top w:val="single" w:sz="4" w:space="0" w:color="auto"/>
              <w:left w:val="single" w:sz="4" w:space="0" w:color="auto"/>
              <w:bottom w:val="single" w:sz="4" w:space="0" w:color="auto"/>
              <w:right w:val="single" w:sz="4" w:space="0" w:color="auto"/>
            </w:tcBorders>
          </w:tcPr>
          <w:p w:rsidR="00DF3121" w:rsidRPr="00F44F58" w:rsidRDefault="00427702" w:rsidP="00BE1D0E">
            <w:pPr>
              <w:jc w:val="both"/>
              <w:rPr>
                <w:bCs/>
                <w:sz w:val="24"/>
                <w:szCs w:val="24"/>
              </w:rPr>
            </w:pPr>
            <w:r>
              <w:rPr>
                <w:bCs/>
                <w:sz w:val="24"/>
                <w:szCs w:val="24"/>
              </w:rPr>
              <w:t>2</w:t>
            </w:r>
          </w:p>
        </w:tc>
        <w:tc>
          <w:tcPr>
            <w:tcW w:w="2536" w:type="dxa"/>
            <w:tcBorders>
              <w:top w:val="single" w:sz="4" w:space="0" w:color="auto"/>
              <w:left w:val="single" w:sz="4" w:space="0" w:color="auto"/>
              <w:bottom w:val="single" w:sz="4" w:space="0" w:color="auto"/>
              <w:right w:val="single" w:sz="4" w:space="0" w:color="auto"/>
            </w:tcBorders>
          </w:tcPr>
          <w:p w:rsidR="00DF3121" w:rsidRPr="00F44F58" w:rsidRDefault="00427702" w:rsidP="00BE1D0E">
            <w:pPr>
              <w:jc w:val="both"/>
              <w:rPr>
                <w:bCs/>
                <w:sz w:val="24"/>
                <w:szCs w:val="24"/>
              </w:rPr>
            </w:pPr>
            <w:r>
              <w:rPr>
                <w:bCs/>
                <w:sz w:val="24"/>
                <w:szCs w:val="24"/>
              </w:rPr>
              <w:t>28</w:t>
            </w:r>
          </w:p>
        </w:tc>
      </w:tr>
    </w:tbl>
    <w:p w:rsidR="000B6239" w:rsidRPr="00173595" w:rsidRDefault="000B6239" w:rsidP="00ED3163">
      <w:pPr>
        <w:jc w:val="center"/>
        <w:rPr>
          <w:sz w:val="24"/>
          <w:szCs w:val="24"/>
        </w:rPr>
      </w:pPr>
      <w:bookmarkStart w:id="7" w:name="_Hlk6323439"/>
      <w:bookmarkStart w:id="8" w:name="_Hlk6320013"/>
      <w:bookmarkEnd w:id="6"/>
    </w:p>
    <w:p w:rsidR="00DF3121" w:rsidRPr="00A05089" w:rsidRDefault="00DF3121" w:rsidP="00ED3163">
      <w:pPr>
        <w:jc w:val="center"/>
        <w:rPr>
          <w:bCs/>
          <w:sz w:val="24"/>
          <w:szCs w:val="24"/>
        </w:rPr>
      </w:pPr>
      <w:r w:rsidRPr="00A05089">
        <w:rPr>
          <w:b/>
          <w:sz w:val="24"/>
          <w:szCs w:val="24"/>
        </w:rPr>
        <w:t>III. INFORMACIJA APIE MOKINIŲ VEIKLOS REZULTATUS</w:t>
      </w:r>
    </w:p>
    <w:p w:rsidR="00D87FC7" w:rsidRDefault="00D87FC7" w:rsidP="003B5206">
      <w:pPr>
        <w:ind w:firstLine="720"/>
        <w:jc w:val="both"/>
        <w:rPr>
          <w:iCs/>
          <w:sz w:val="24"/>
          <w:szCs w:val="24"/>
        </w:rPr>
      </w:pPr>
    </w:p>
    <w:p w:rsidR="0040103A" w:rsidRPr="00A05089" w:rsidRDefault="0040103A" w:rsidP="003B5206">
      <w:pPr>
        <w:ind w:firstLine="720"/>
        <w:jc w:val="both"/>
        <w:rPr>
          <w:iCs/>
          <w:sz w:val="24"/>
          <w:szCs w:val="24"/>
        </w:rPr>
      </w:pPr>
      <w:r w:rsidRPr="00A05089">
        <w:rPr>
          <w:iCs/>
          <w:sz w:val="24"/>
          <w:szCs w:val="24"/>
        </w:rPr>
        <w:t xml:space="preserve">Nacionaliniame mokinių pasiekimų patikrinime </w:t>
      </w:r>
      <w:r w:rsidR="00463696" w:rsidRPr="00A05089">
        <w:rPr>
          <w:iCs/>
          <w:sz w:val="24"/>
          <w:szCs w:val="24"/>
        </w:rPr>
        <w:t>2019</w:t>
      </w:r>
      <w:r w:rsidRPr="00A05089">
        <w:rPr>
          <w:iCs/>
          <w:sz w:val="24"/>
          <w:szCs w:val="24"/>
        </w:rPr>
        <w:t xml:space="preserve"> m. dalyvavo </w:t>
      </w:r>
      <w:r w:rsidR="00463696" w:rsidRPr="00A05089">
        <w:rPr>
          <w:iCs/>
          <w:sz w:val="24"/>
          <w:szCs w:val="24"/>
        </w:rPr>
        <w:t>penki</w:t>
      </w:r>
      <w:r w:rsidRPr="00A05089">
        <w:rPr>
          <w:iCs/>
          <w:sz w:val="24"/>
          <w:szCs w:val="24"/>
        </w:rPr>
        <w:t xml:space="preserve"> 4 kl. mokiniai</w:t>
      </w:r>
      <w:r w:rsidR="00AC0DF5" w:rsidRPr="00A05089">
        <w:rPr>
          <w:iCs/>
          <w:sz w:val="24"/>
          <w:szCs w:val="24"/>
        </w:rPr>
        <w:br/>
      </w:r>
      <w:r w:rsidRPr="00A05089">
        <w:rPr>
          <w:iCs/>
          <w:sz w:val="24"/>
          <w:szCs w:val="24"/>
        </w:rPr>
        <w:t>(</w:t>
      </w:r>
      <w:r w:rsidR="00463696" w:rsidRPr="00A05089">
        <w:rPr>
          <w:iCs/>
          <w:sz w:val="24"/>
          <w:szCs w:val="24"/>
        </w:rPr>
        <w:t>100</w:t>
      </w:r>
      <w:r w:rsidRPr="00A05089">
        <w:rPr>
          <w:iCs/>
          <w:sz w:val="24"/>
          <w:szCs w:val="24"/>
        </w:rPr>
        <w:t xml:space="preserve"> proc.)</w:t>
      </w:r>
      <w:r w:rsidR="008E6392">
        <w:rPr>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1843"/>
        <w:gridCol w:w="1701"/>
        <w:gridCol w:w="1553"/>
      </w:tblGrid>
      <w:tr w:rsidR="00472BB2" w:rsidRPr="00A05089" w:rsidTr="00BE1D0E">
        <w:tc>
          <w:tcPr>
            <w:tcW w:w="2405" w:type="dxa"/>
          </w:tcPr>
          <w:p w:rsidR="0040103A" w:rsidRPr="00A05089" w:rsidRDefault="0040103A" w:rsidP="008C5999">
            <w:pPr>
              <w:rPr>
                <w:iCs/>
                <w:sz w:val="24"/>
                <w:szCs w:val="24"/>
              </w:rPr>
            </w:pPr>
            <w:r w:rsidRPr="00A05089">
              <w:rPr>
                <w:iCs/>
                <w:sz w:val="24"/>
                <w:szCs w:val="24"/>
              </w:rPr>
              <w:t>Dalykas</w:t>
            </w:r>
          </w:p>
        </w:tc>
        <w:tc>
          <w:tcPr>
            <w:tcW w:w="2126" w:type="dxa"/>
          </w:tcPr>
          <w:p w:rsidR="0040103A" w:rsidRPr="00A05089" w:rsidRDefault="0040103A" w:rsidP="008C5999">
            <w:pPr>
              <w:rPr>
                <w:iCs/>
                <w:sz w:val="24"/>
                <w:szCs w:val="24"/>
              </w:rPr>
            </w:pPr>
            <w:r w:rsidRPr="00A05089">
              <w:rPr>
                <w:iCs/>
                <w:sz w:val="24"/>
                <w:szCs w:val="24"/>
              </w:rPr>
              <w:t>Nepasiektas</w:t>
            </w:r>
          </w:p>
          <w:p w:rsidR="0040103A" w:rsidRPr="00A05089" w:rsidRDefault="0040103A" w:rsidP="008C5999">
            <w:pPr>
              <w:rPr>
                <w:iCs/>
                <w:sz w:val="24"/>
                <w:szCs w:val="24"/>
              </w:rPr>
            </w:pPr>
            <w:r w:rsidRPr="00A05089">
              <w:rPr>
                <w:iCs/>
                <w:sz w:val="24"/>
                <w:szCs w:val="24"/>
              </w:rPr>
              <w:t xml:space="preserve">patenkinamas </w:t>
            </w:r>
          </w:p>
        </w:tc>
        <w:tc>
          <w:tcPr>
            <w:tcW w:w="1843" w:type="dxa"/>
          </w:tcPr>
          <w:p w:rsidR="0040103A" w:rsidRPr="00A05089" w:rsidRDefault="0040103A" w:rsidP="008C5999">
            <w:pPr>
              <w:rPr>
                <w:iCs/>
                <w:sz w:val="24"/>
                <w:szCs w:val="24"/>
              </w:rPr>
            </w:pPr>
            <w:r w:rsidRPr="00A05089">
              <w:rPr>
                <w:iCs/>
                <w:sz w:val="24"/>
                <w:szCs w:val="24"/>
              </w:rPr>
              <w:t>Patenkinamas</w:t>
            </w:r>
          </w:p>
        </w:tc>
        <w:tc>
          <w:tcPr>
            <w:tcW w:w="1701" w:type="dxa"/>
          </w:tcPr>
          <w:p w:rsidR="0040103A" w:rsidRPr="00A05089" w:rsidRDefault="0040103A" w:rsidP="008C5999">
            <w:pPr>
              <w:rPr>
                <w:iCs/>
                <w:sz w:val="24"/>
                <w:szCs w:val="24"/>
              </w:rPr>
            </w:pPr>
            <w:r w:rsidRPr="00A05089">
              <w:rPr>
                <w:iCs/>
                <w:sz w:val="24"/>
                <w:szCs w:val="24"/>
              </w:rPr>
              <w:t xml:space="preserve">Pagrindinis </w:t>
            </w:r>
          </w:p>
        </w:tc>
        <w:tc>
          <w:tcPr>
            <w:tcW w:w="1553" w:type="dxa"/>
          </w:tcPr>
          <w:p w:rsidR="0040103A" w:rsidRPr="00A05089" w:rsidRDefault="0040103A" w:rsidP="008C5999">
            <w:pPr>
              <w:rPr>
                <w:iCs/>
                <w:sz w:val="24"/>
                <w:szCs w:val="24"/>
              </w:rPr>
            </w:pPr>
            <w:r w:rsidRPr="00A05089">
              <w:rPr>
                <w:iCs/>
                <w:sz w:val="24"/>
                <w:szCs w:val="24"/>
              </w:rPr>
              <w:t>Aukštesnysis</w:t>
            </w:r>
          </w:p>
        </w:tc>
      </w:tr>
      <w:tr w:rsidR="00463696" w:rsidRPr="00A05089" w:rsidTr="00BE1D0E">
        <w:tc>
          <w:tcPr>
            <w:tcW w:w="2405" w:type="dxa"/>
          </w:tcPr>
          <w:p w:rsidR="00463696" w:rsidRPr="00A05089" w:rsidRDefault="00463696" w:rsidP="008C5999">
            <w:pPr>
              <w:rPr>
                <w:iCs/>
                <w:sz w:val="24"/>
                <w:szCs w:val="24"/>
              </w:rPr>
            </w:pPr>
            <w:r w:rsidRPr="00A05089">
              <w:rPr>
                <w:sz w:val="24"/>
                <w:szCs w:val="24"/>
              </w:rPr>
              <w:t>Matematika</w:t>
            </w:r>
          </w:p>
        </w:tc>
        <w:tc>
          <w:tcPr>
            <w:tcW w:w="2126" w:type="dxa"/>
          </w:tcPr>
          <w:p w:rsidR="00463696" w:rsidRPr="00A05089" w:rsidRDefault="00463696" w:rsidP="008C5999">
            <w:pPr>
              <w:rPr>
                <w:iCs/>
                <w:sz w:val="24"/>
                <w:szCs w:val="24"/>
              </w:rPr>
            </w:pPr>
            <w:r w:rsidRPr="00A05089">
              <w:rPr>
                <w:iCs/>
                <w:sz w:val="24"/>
                <w:szCs w:val="24"/>
              </w:rPr>
              <w:t>-</w:t>
            </w:r>
          </w:p>
        </w:tc>
        <w:tc>
          <w:tcPr>
            <w:tcW w:w="1843" w:type="dxa"/>
          </w:tcPr>
          <w:p w:rsidR="00463696" w:rsidRPr="00A05089" w:rsidRDefault="00463696" w:rsidP="00D459C7">
            <w:pPr>
              <w:rPr>
                <w:iCs/>
                <w:sz w:val="24"/>
                <w:szCs w:val="24"/>
              </w:rPr>
            </w:pPr>
            <w:r w:rsidRPr="00A05089">
              <w:rPr>
                <w:iCs/>
                <w:sz w:val="24"/>
                <w:szCs w:val="24"/>
              </w:rPr>
              <w:t>-</w:t>
            </w:r>
          </w:p>
        </w:tc>
        <w:tc>
          <w:tcPr>
            <w:tcW w:w="1701" w:type="dxa"/>
          </w:tcPr>
          <w:p w:rsidR="00463696" w:rsidRPr="00A05089" w:rsidRDefault="00463696" w:rsidP="00463696">
            <w:pPr>
              <w:rPr>
                <w:iCs/>
                <w:sz w:val="24"/>
                <w:szCs w:val="24"/>
              </w:rPr>
            </w:pPr>
            <w:r w:rsidRPr="00A05089">
              <w:rPr>
                <w:iCs/>
                <w:sz w:val="24"/>
                <w:szCs w:val="24"/>
              </w:rPr>
              <w:t>3 (60 proc.)</w:t>
            </w:r>
          </w:p>
        </w:tc>
        <w:tc>
          <w:tcPr>
            <w:tcW w:w="1553" w:type="dxa"/>
          </w:tcPr>
          <w:p w:rsidR="00463696" w:rsidRPr="00A05089" w:rsidRDefault="00463696" w:rsidP="008C5999">
            <w:pPr>
              <w:rPr>
                <w:iCs/>
                <w:sz w:val="24"/>
                <w:szCs w:val="24"/>
              </w:rPr>
            </w:pPr>
            <w:r w:rsidRPr="00A05089">
              <w:rPr>
                <w:iCs/>
                <w:sz w:val="24"/>
                <w:szCs w:val="24"/>
              </w:rPr>
              <w:t>2 (40 proc.)</w:t>
            </w:r>
          </w:p>
        </w:tc>
      </w:tr>
      <w:tr w:rsidR="00463696" w:rsidRPr="00A05089" w:rsidTr="00BE1D0E">
        <w:tc>
          <w:tcPr>
            <w:tcW w:w="2405" w:type="dxa"/>
          </w:tcPr>
          <w:p w:rsidR="00463696" w:rsidRPr="00A05089" w:rsidRDefault="00463696" w:rsidP="008C5999">
            <w:pPr>
              <w:rPr>
                <w:iCs/>
                <w:sz w:val="24"/>
                <w:szCs w:val="24"/>
              </w:rPr>
            </w:pPr>
            <w:r w:rsidRPr="00A05089">
              <w:rPr>
                <w:sz w:val="24"/>
                <w:szCs w:val="24"/>
              </w:rPr>
              <w:t>Skaitymas</w:t>
            </w:r>
          </w:p>
        </w:tc>
        <w:tc>
          <w:tcPr>
            <w:tcW w:w="2126" w:type="dxa"/>
          </w:tcPr>
          <w:p w:rsidR="00463696" w:rsidRPr="00A05089" w:rsidRDefault="00463696" w:rsidP="008C5999">
            <w:pPr>
              <w:rPr>
                <w:iCs/>
                <w:sz w:val="24"/>
                <w:szCs w:val="24"/>
              </w:rPr>
            </w:pPr>
            <w:r w:rsidRPr="00A05089">
              <w:rPr>
                <w:iCs/>
                <w:sz w:val="24"/>
                <w:szCs w:val="24"/>
              </w:rPr>
              <w:t>-</w:t>
            </w:r>
          </w:p>
        </w:tc>
        <w:tc>
          <w:tcPr>
            <w:tcW w:w="1843" w:type="dxa"/>
          </w:tcPr>
          <w:p w:rsidR="00463696" w:rsidRPr="00A05089" w:rsidRDefault="00463696" w:rsidP="00D459C7">
            <w:pPr>
              <w:rPr>
                <w:iCs/>
                <w:sz w:val="24"/>
                <w:szCs w:val="24"/>
              </w:rPr>
            </w:pPr>
            <w:r w:rsidRPr="00A05089">
              <w:rPr>
                <w:iCs/>
                <w:sz w:val="24"/>
                <w:szCs w:val="24"/>
              </w:rPr>
              <w:t>-</w:t>
            </w:r>
          </w:p>
        </w:tc>
        <w:tc>
          <w:tcPr>
            <w:tcW w:w="1701" w:type="dxa"/>
          </w:tcPr>
          <w:p w:rsidR="00463696" w:rsidRPr="00A05089" w:rsidRDefault="00463696" w:rsidP="00463696">
            <w:pPr>
              <w:rPr>
                <w:iCs/>
                <w:sz w:val="24"/>
                <w:szCs w:val="24"/>
              </w:rPr>
            </w:pPr>
            <w:r w:rsidRPr="00A05089">
              <w:rPr>
                <w:iCs/>
                <w:sz w:val="24"/>
                <w:szCs w:val="24"/>
              </w:rPr>
              <w:t>1 (20 proc.)</w:t>
            </w:r>
          </w:p>
        </w:tc>
        <w:tc>
          <w:tcPr>
            <w:tcW w:w="1553" w:type="dxa"/>
          </w:tcPr>
          <w:p w:rsidR="00463696" w:rsidRPr="00A05089" w:rsidRDefault="00463696" w:rsidP="00463696">
            <w:pPr>
              <w:rPr>
                <w:iCs/>
                <w:sz w:val="24"/>
                <w:szCs w:val="24"/>
              </w:rPr>
            </w:pPr>
            <w:r w:rsidRPr="00A05089">
              <w:rPr>
                <w:iCs/>
                <w:sz w:val="24"/>
                <w:szCs w:val="24"/>
              </w:rPr>
              <w:t>4 (80 proc.)</w:t>
            </w:r>
          </w:p>
        </w:tc>
      </w:tr>
      <w:tr w:rsidR="00463696" w:rsidRPr="00A05089" w:rsidTr="00BE1D0E">
        <w:tc>
          <w:tcPr>
            <w:tcW w:w="2405" w:type="dxa"/>
          </w:tcPr>
          <w:p w:rsidR="00463696" w:rsidRPr="00A05089" w:rsidRDefault="00463696" w:rsidP="008C5999">
            <w:pPr>
              <w:rPr>
                <w:iCs/>
                <w:sz w:val="24"/>
                <w:szCs w:val="24"/>
              </w:rPr>
            </w:pPr>
            <w:r w:rsidRPr="00A05089">
              <w:rPr>
                <w:sz w:val="24"/>
                <w:szCs w:val="24"/>
              </w:rPr>
              <w:t>Rašymas</w:t>
            </w:r>
          </w:p>
        </w:tc>
        <w:tc>
          <w:tcPr>
            <w:tcW w:w="2126" w:type="dxa"/>
          </w:tcPr>
          <w:p w:rsidR="00463696" w:rsidRPr="00A05089" w:rsidRDefault="00463696" w:rsidP="008C5999">
            <w:pPr>
              <w:rPr>
                <w:iCs/>
                <w:sz w:val="24"/>
                <w:szCs w:val="24"/>
              </w:rPr>
            </w:pPr>
            <w:r w:rsidRPr="00A05089">
              <w:rPr>
                <w:iCs/>
                <w:sz w:val="24"/>
                <w:szCs w:val="24"/>
              </w:rPr>
              <w:t>-</w:t>
            </w:r>
          </w:p>
        </w:tc>
        <w:tc>
          <w:tcPr>
            <w:tcW w:w="1843" w:type="dxa"/>
          </w:tcPr>
          <w:p w:rsidR="00463696" w:rsidRPr="00A05089" w:rsidRDefault="00463696" w:rsidP="00D459C7">
            <w:pPr>
              <w:rPr>
                <w:iCs/>
                <w:sz w:val="24"/>
                <w:szCs w:val="24"/>
              </w:rPr>
            </w:pPr>
            <w:r w:rsidRPr="00A05089">
              <w:rPr>
                <w:iCs/>
                <w:sz w:val="24"/>
                <w:szCs w:val="24"/>
              </w:rPr>
              <w:t>-</w:t>
            </w:r>
          </w:p>
        </w:tc>
        <w:tc>
          <w:tcPr>
            <w:tcW w:w="1701" w:type="dxa"/>
          </w:tcPr>
          <w:p w:rsidR="00463696" w:rsidRPr="00A05089" w:rsidRDefault="00463696" w:rsidP="00463696">
            <w:pPr>
              <w:rPr>
                <w:iCs/>
                <w:sz w:val="24"/>
                <w:szCs w:val="24"/>
              </w:rPr>
            </w:pPr>
            <w:r w:rsidRPr="00A05089">
              <w:rPr>
                <w:iCs/>
                <w:sz w:val="24"/>
                <w:szCs w:val="24"/>
              </w:rPr>
              <w:t>2 (40 proc.)</w:t>
            </w:r>
          </w:p>
        </w:tc>
        <w:tc>
          <w:tcPr>
            <w:tcW w:w="1553" w:type="dxa"/>
          </w:tcPr>
          <w:p w:rsidR="00463696" w:rsidRPr="00A05089" w:rsidRDefault="00463696" w:rsidP="00463696">
            <w:pPr>
              <w:rPr>
                <w:iCs/>
                <w:sz w:val="24"/>
                <w:szCs w:val="24"/>
              </w:rPr>
            </w:pPr>
            <w:r w:rsidRPr="00A05089">
              <w:rPr>
                <w:iCs/>
                <w:sz w:val="24"/>
                <w:szCs w:val="24"/>
              </w:rPr>
              <w:t>3 (60 proc.)</w:t>
            </w:r>
          </w:p>
        </w:tc>
      </w:tr>
      <w:tr w:rsidR="00463696" w:rsidRPr="00A05089" w:rsidTr="00BE1D0E">
        <w:tc>
          <w:tcPr>
            <w:tcW w:w="2405" w:type="dxa"/>
          </w:tcPr>
          <w:p w:rsidR="00463696" w:rsidRPr="00A05089" w:rsidRDefault="00463696" w:rsidP="008C5999">
            <w:pPr>
              <w:rPr>
                <w:iCs/>
                <w:sz w:val="24"/>
                <w:szCs w:val="24"/>
              </w:rPr>
            </w:pPr>
            <w:r w:rsidRPr="00A05089">
              <w:rPr>
                <w:sz w:val="24"/>
                <w:szCs w:val="24"/>
              </w:rPr>
              <w:t>Pasaulio pažinimas</w:t>
            </w:r>
          </w:p>
        </w:tc>
        <w:tc>
          <w:tcPr>
            <w:tcW w:w="2126" w:type="dxa"/>
          </w:tcPr>
          <w:p w:rsidR="00463696" w:rsidRPr="00A05089" w:rsidRDefault="00463696" w:rsidP="008C5999">
            <w:pPr>
              <w:rPr>
                <w:iCs/>
                <w:sz w:val="24"/>
                <w:szCs w:val="24"/>
              </w:rPr>
            </w:pPr>
            <w:r w:rsidRPr="00A05089">
              <w:rPr>
                <w:iCs/>
                <w:sz w:val="24"/>
                <w:szCs w:val="24"/>
              </w:rPr>
              <w:t>-</w:t>
            </w:r>
          </w:p>
        </w:tc>
        <w:tc>
          <w:tcPr>
            <w:tcW w:w="1843" w:type="dxa"/>
          </w:tcPr>
          <w:p w:rsidR="00463696" w:rsidRPr="00A05089" w:rsidRDefault="00463696" w:rsidP="00D459C7">
            <w:pPr>
              <w:rPr>
                <w:iCs/>
                <w:sz w:val="24"/>
                <w:szCs w:val="24"/>
              </w:rPr>
            </w:pPr>
            <w:r w:rsidRPr="00A05089">
              <w:rPr>
                <w:iCs/>
                <w:sz w:val="24"/>
                <w:szCs w:val="24"/>
              </w:rPr>
              <w:t>-</w:t>
            </w:r>
          </w:p>
        </w:tc>
        <w:tc>
          <w:tcPr>
            <w:tcW w:w="1701" w:type="dxa"/>
          </w:tcPr>
          <w:p w:rsidR="00463696" w:rsidRPr="00A05089" w:rsidRDefault="00463696" w:rsidP="00463696">
            <w:pPr>
              <w:rPr>
                <w:iCs/>
                <w:sz w:val="24"/>
                <w:szCs w:val="24"/>
              </w:rPr>
            </w:pPr>
            <w:r w:rsidRPr="00A05089">
              <w:rPr>
                <w:iCs/>
                <w:sz w:val="24"/>
                <w:szCs w:val="24"/>
              </w:rPr>
              <w:t>2 (40 proc.)</w:t>
            </w:r>
          </w:p>
        </w:tc>
        <w:tc>
          <w:tcPr>
            <w:tcW w:w="1553" w:type="dxa"/>
          </w:tcPr>
          <w:p w:rsidR="00463696" w:rsidRPr="00A05089" w:rsidRDefault="00463696" w:rsidP="008C5999">
            <w:pPr>
              <w:rPr>
                <w:iCs/>
                <w:sz w:val="24"/>
                <w:szCs w:val="24"/>
              </w:rPr>
            </w:pPr>
            <w:r w:rsidRPr="00A05089">
              <w:rPr>
                <w:iCs/>
                <w:sz w:val="24"/>
                <w:szCs w:val="24"/>
              </w:rPr>
              <w:t>3 (60 proc.)</w:t>
            </w:r>
          </w:p>
        </w:tc>
      </w:tr>
    </w:tbl>
    <w:p w:rsidR="0040103A" w:rsidRPr="00A05089" w:rsidRDefault="0040103A" w:rsidP="0089453E">
      <w:pPr>
        <w:ind w:firstLine="720"/>
        <w:jc w:val="both"/>
        <w:rPr>
          <w:sz w:val="24"/>
          <w:szCs w:val="24"/>
        </w:rPr>
      </w:pPr>
      <w:r w:rsidRPr="00A05089">
        <w:rPr>
          <w:sz w:val="24"/>
          <w:szCs w:val="24"/>
        </w:rPr>
        <w:t xml:space="preserve">1–4 klasių mokinių pasiekimai ir pažanga fiksuojama elektroniniame dienyne „EDUKA“, informacija kaupiama Mokinių mokymosi apskaitos suvestinėse, Mokinių darbų aplankuose. </w:t>
      </w:r>
      <w:r w:rsidR="008E6392">
        <w:rPr>
          <w:sz w:val="24"/>
          <w:szCs w:val="24"/>
        </w:rPr>
        <w:t>P</w:t>
      </w:r>
      <w:r w:rsidRPr="00A05089">
        <w:rPr>
          <w:sz w:val="24"/>
          <w:szCs w:val="24"/>
        </w:rPr>
        <w:t xml:space="preserve">usmečių pabaigoje mokinių pasiekimai analizuojami mokyklos-darželio mokytojų tarybos posėdžiuose, aptariami su mokinių tėvais </w:t>
      </w:r>
      <w:r w:rsidR="005E5F16" w:rsidRPr="00A05089">
        <w:rPr>
          <w:sz w:val="24"/>
          <w:szCs w:val="24"/>
        </w:rPr>
        <w:t xml:space="preserve">(globėjais) </w:t>
      </w:r>
      <w:r w:rsidRPr="00A05089">
        <w:rPr>
          <w:sz w:val="24"/>
          <w:szCs w:val="24"/>
        </w:rPr>
        <w:t xml:space="preserve">individualių pokalbių metu. </w:t>
      </w:r>
    </w:p>
    <w:p w:rsidR="0040103A" w:rsidRPr="00A05089" w:rsidRDefault="004A6CDE" w:rsidP="004869FD">
      <w:pPr>
        <w:pStyle w:val="BodyText"/>
        <w:spacing w:after="0"/>
        <w:ind w:firstLine="720"/>
        <w:jc w:val="both"/>
        <w:rPr>
          <w:sz w:val="24"/>
          <w:szCs w:val="24"/>
        </w:rPr>
      </w:pPr>
      <w:r w:rsidRPr="00A05089">
        <w:rPr>
          <w:sz w:val="24"/>
          <w:szCs w:val="24"/>
        </w:rPr>
        <w:t>M</w:t>
      </w:r>
      <w:r w:rsidR="0040103A" w:rsidRPr="00A05089">
        <w:rPr>
          <w:sz w:val="24"/>
          <w:szCs w:val="24"/>
        </w:rPr>
        <w:t>okiniai pasitikrino savo įvairių sričių gebėjimus dalyvaudami įvairiuose konkursuose</w:t>
      </w:r>
      <w:r w:rsidR="005E5F16" w:rsidRPr="00A05089">
        <w:rPr>
          <w:sz w:val="24"/>
          <w:szCs w:val="24"/>
        </w:rPr>
        <w:t>:</w:t>
      </w:r>
      <w:r w:rsidR="00F247CE" w:rsidRPr="00A05089">
        <w:rPr>
          <w:sz w:val="24"/>
          <w:szCs w:val="24"/>
        </w:rPr>
        <w:t xml:space="preserve"> </w:t>
      </w:r>
      <w:r w:rsidR="008E6392">
        <w:rPr>
          <w:sz w:val="24"/>
          <w:szCs w:val="24"/>
        </w:rPr>
        <w:t>„</w:t>
      </w:r>
      <w:r w:rsidRPr="00A05089">
        <w:rPr>
          <w:sz w:val="24"/>
          <w:szCs w:val="24"/>
        </w:rPr>
        <w:t xml:space="preserve">Kengūra“, „Olympis“, </w:t>
      </w:r>
      <w:r w:rsidR="008E6392">
        <w:rPr>
          <w:sz w:val="24"/>
          <w:szCs w:val="24"/>
        </w:rPr>
        <w:t>„</w:t>
      </w:r>
      <w:r w:rsidRPr="00A05089">
        <w:rPr>
          <w:sz w:val="24"/>
          <w:szCs w:val="24"/>
        </w:rPr>
        <w:t xml:space="preserve">Žaidžiu žodžiu“, </w:t>
      </w:r>
      <w:r w:rsidR="008E6392">
        <w:rPr>
          <w:sz w:val="24"/>
          <w:szCs w:val="24"/>
        </w:rPr>
        <w:t>„</w:t>
      </w:r>
      <w:r w:rsidRPr="00A05089">
        <w:rPr>
          <w:sz w:val="24"/>
          <w:szCs w:val="24"/>
        </w:rPr>
        <w:t xml:space="preserve">Tramtatulis“, </w:t>
      </w:r>
      <w:r w:rsidR="008E6392">
        <w:rPr>
          <w:sz w:val="24"/>
          <w:szCs w:val="24"/>
        </w:rPr>
        <w:t>„</w:t>
      </w:r>
      <w:r w:rsidRPr="00A05089">
        <w:rPr>
          <w:sz w:val="24"/>
          <w:szCs w:val="24"/>
        </w:rPr>
        <w:t xml:space="preserve">Sukam sukam galveles“. </w:t>
      </w:r>
    </w:p>
    <w:p w:rsidR="002210BE" w:rsidRPr="00A05089" w:rsidRDefault="001458A4" w:rsidP="004A6CDE">
      <w:pPr>
        <w:pStyle w:val="BodyText"/>
        <w:tabs>
          <w:tab w:val="left" w:pos="720"/>
        </w:tabs>
        <w:spacing w:after="0"/>
        <w:ind w:firstLine="720"/>
        <w:jc w:val="both"/>
        <w:rPr>
          <w:sz w:val="24"/>
          <w:szCs w:val="24"/>
        </w:rPr>
      </w:pPr>
      <w:r w:rsidRPr="00A05089">
        <w:rPr>
          <w:sz w:val="24"/>
          <w:szCs w:val="24"/>
        </w:rPr>
        <w:t>2019 m. įvertinti mokinių individualūs gebėjimai, teiktos konsultacijos mokiniams</w:t>
      </w:r>
      <w:r w:rsidR="00F247CE" w:rsidRPr="00A05089">
        <w:rPr>
          <w:sz w:val="24"/>
          <w:szCs w:val="24"/>
        </w:rPr>
        <w:t>. S</w:t>
      </w:r>
      <w:r w:rsidRPr="00A05089">
        <w:rPr>
          <w:sz w:val="24"/>
          <w:szCs w:val="24"/>
        </w:rPr>
        <w:t>pecialiųjų ugdymosi poreikių turintiems vaikams, tinkamai parinktas ugdymo turinys bei parengtos mokomųjų dalykų programos</w:t>
      </w:r>
      <w:r w:rsidR="00F247CE" w:rsidRPr="00A05089">
        <w:rPr>
          <w:sz w:val="24"/>
          <w:szCs w:val="24"/>
        </w:rPr>
        <w:t>.</w:t>
      </w:r>
    </w:p>
    <w:p w:rsidR="000F70C5" w:rsidRPr="00A05089" w:rsidRDefault="000F70C5" w:rsidP="00DF3121">
      <w:pPr>
        <w:jc w:val="center"/>
        <w:rPr>
          <w:bCs/>
          <w:sz w:val="24"/>
          <w:szCs w:val="24"/>
        </w:rPr>
      </w:pPr>
    </w:p>
    <w:p w:rsidR="004A6CDE" w:rsidRPr="00A05089" w:rsidRDefault="00DF3121" w:rsidP="003B5206">
      <w:pPr>
        <w:jc w:val="center"/>
      </w:pPr>
      <w:r w:rsidRPr="00A05089">
        <w:rPr>
          <w:b/>
          <w:bCs/>
          <w:sz w:val="24"/>
          <w:szCs w:val="24"/>
        </w:rPr>
        <w:t>IV. PEDAGOGŲ PASIEKIMAI</w:t>
      </w:r>
    </w:p>
    <w:p w:rsidR="003B5206" w:rsidRDefault="003B5206" w:rsidP="003B5206">
      <w:pPr>
        <w:pStyle w:val="NoSpacing"/>
        <w:ind w:firstLine="720"/>
        <w:jc w:val="both"/>
        <w:rPr>
          <w:sz w:val="24"/>
          <w:szCs w:val="24"/>
        </w:rPr>
      </w:pPr>
    </w:p>
    <w:p w:rsidR="00DF3121" w:rsidRPr="00A05089" w:rsidRDefault="00DF3121" w:rsidP="003B5206">
      <w:pPr>
        <w:pStyle w:val="NoSpacing"/>
        <w:ind w:firstLine="720"/>
        <w:jc w:val="both"/>
        <w:rPr>
          <w:sz w:val="24"/>
          <w:szCs w:val="24"/>
        </w:rPr>
      </w:pPr>
      <w:r w:rsidRPr="00A05089">
        <w:rPr>
          <w:sz w:val="24"/>
          <w:szCs w:val="24"/>
        </w:rPr>
        <w:t>4.1. Pedagogų kvalifikacijos tobulinimo prioritetai.</w:t>
      </w:r>
    </w:p>
    <w:p w:rsidR="000F70C5" w:rsidRPr="00A05089" w:rsidRDefault="004A6CDE" w:rsidP="00BF56B0">
      <w:pPr>
        <w:pStyle w:val="BodyText"/>
        <w:spacing w:after="0"/>
        <w:ind w:firstLine="720"/>
        <w:jc w:val="both"/>
        <w:rPr>
          <w:sz w:val="24"/>
          <w:szCs w:val="24"/>
        </w:rPr>
      </w:pPr>
      <w:r w:rsidRPr="00A05089">
        <w:rPr>
          <w:sz w:val="24"/>
          <w:szCs w:val="24"/>
        </w:rPr>
        <w:t>2019</w:t>
      </w:r>
      <w:r w:rsidR="009C7488" w:rsidRPr="00A05089">
        <w:rPr>
          <w:sz w:val="24"/>
          <w:szCs w:val="24"/>
        </w:rPr>
        <w:t xml:space="preserve"> m.</w:t>
      </w:r>
      <w:r w:rsidR="004B7538" w:rsidRPr="00A05089">
        <w:rPr>
          <w:sz w:val="24"/>
          <w:szCs w:val="24"/>
        </w:rPr>
        <w:t xml:space="preserve"> dėmesys buvo skiriamas </w:t>
      </w:r>
      <w:r w:rsidR="000F303F" w:rsidRPr="00A05089">
        <w:rPr>
          <w:sz w:val="24"/>
          <w:szCs w:val="24"/>
        </w:rPr>
        <w:t xml:space="preserve">individualiai vaiko pažangai ir jo ūgčiai stiprinti. </w:t>
      </w:r>
      <w:r w:rsidR="004B7538" w:rsidRPr="00A05089">
        <w:rPr>
          <w:sz w:val="24"/>
          <w:szCs w:val="24"/>
        </w:rPr>
        <w:t xml:space="preserve">Pedagogės </w:t>
      </w:r>
      <w:r w:rsidR="00F96ABC" w:rsidRPr="00A05089">
        <w:rPr>
          <w:sz w:val="24"/>
          <w:szCs w:val="24"/>
        </w:rPr>
        <w:t xml:space="preserve">gilino dalykines kompetencijas, </w:t>
      </w:r>
      <w:r w:rsidR="004B7538" w:rsidRPr="00A05089">
        <w:rPr>
          <w:sz w:val="24"/>
          <w:szCs w:val="24"/>
        </w:rPr>
        <w:t>dalyvavo kvalifikacijos tobulinimo renginiuose:</w:t>
      </w:r>
      <w:r w:rsidR="000F303F" w:rsidRPr="00A05089">
        <w:rPr>
          <w:sz w:val="24"/>
          <w:szCs w:val="24"/>
        </w:rPr>
        <w:t xml:space="preserve"> </w:t>
      </w:r>
      <w:r w:rsidR="008E6392">
        <w:rPr>
          <w:sz w:val="24"/>
          <w:szCs w:val="24"/>
        </w:rPr>
        <w:t>„</w:t>
      </w:r>
      <w:r w:rsidR="000F303F" w:rsidRPr="00A05089">
        <w:rPr>
          <w:sz w:val="24"/>
          <w:szCs w:val="24"/>
        </w:rPr>
        <w:t xml:space="preserve">Kūrybiškumas – kelias į vaiko sėkmę“, </w:t>
      </w:r>
      <w:r w:rsidR="008E6392">
        <w:rPr>
          <w:sz w:val="24"/>
          <w:szCs w:val="24"/>
        </w:rPr>
        <w:t>„</w:t>
      </w:r>
      <w:r w:rsidR="000F303F" w:rsidRPr="00A05089">
        <w:rPr>
          <w:sz w:val="24"/>
          <w:szCs w:val="24"/>
        </w:rPr>
        <w:t xml:space="preserve">Muzikės veiklos integracija ugdymo procese“, </w:t>
      </w:r>
      <w:r w:rsidR="008E6392">
        <w:rPr>
          <w:sz w:val="24"/>
          <w:szCs w:val="24"/>
        </w:rPr>
        <w:t>r</w:t>
      </w:r>
      <w:r w:rsidR="000F303F" w:rsidRPr="00A05089">
        <w:rPr>
          <w:sz w:val="24"/>
          <w:szCs w:val="24"/>
        </w:rPr>
        <w:t>egioninė</w:t>
      </w:r>
      <w:r w:rsidR="008E6392">
        <w:rPr>
          <w:sz w:val="24"/>
          <w:szCs w:val="24"/>
        </w:rPr>
        <w:t>je</w:t>
      </w:r>
      <w:r w:rsidR="000F303F" w:rsidRPr="00A05089">
        <w:rPr>
          <w:sz w:val="24"/>
          <w:szCs w:val="24"/>
        </w:rPr>
        <w:t xml:space="preserve"> konferencij</w:t>
      </w:r>
      <w:r w:rsidR="008E6392">
        <w:rPr>
          <w:sz w:val="24"/>
          <w:szCs w:val="24"/>
        </w:rPr>
        <w:t>oje</w:t>
      </w:r>
      <w:r w:rsidR="000F303F" w:rsidRPr="00A05089">
        <w:rPr>
          <w:sz w:val="24"/>
          <w:szCs w:val="24"/>
        </w:rPr>
        <w:t xml:space="preserve">, </w:t>
      </w:r>
      <w:r w:rsidR="008E6392">
        <w:rPr>
          <w:sz w:val="24"/>
          <w:szCs w:val="24"/>
        </w:rPr>
        <w:t>„</w:t>
      </w:r>
      <w:r w:rsidR="000F303F" w:rsidRPr="00A05089">
        <w:rPr>
          <w:sz w:val="24"/>
          <w:szCs w:val="24"/>
        </w:rPr>
        <w:t xml:space="preserve">Patirtinis ugdymas su PYKŠT ir POKŠT eksperimentais“, </w:t>
      </w:r>
      <w:r w:rsidR="008E6392">
        <w:rPr>
          <w:sz w:val="24"/>
          <w:szCs w:val="24"/>
        </w:rPr>
        <w:t>„</w:t>
      </w:r>
      <w:r w:rsidR="000F303F" w:rsidRPr="00A05089">
        <w:rPr>
          <w:sz w:val="24"/>
          <w:szCs w:val="24"/>
        </w:rPr>
        <w:t xml:space="preserve">Socialinis emocinis ugdymas“, </w:t>
      </w:r>
      <w:r w:rsidR="008E6392">
        <w:rPr>
          <w:sz w:val="24"/>
          <w:szCs w:val="24"/>
        </w:rPr>
        <w:t>m</w:t>
      </w:r>
      <w:r w:rsidR="000F303F" w:rsidRPr="00A05089">
        <w:rPr>
          <w:sz w:val="24"/>
          <w:szCs w:val="24"/>
        </w:rPr>
        <w:t>etodinė</w:t>
      </w:r>
      <w:r w:rsidR="008E6392">
        <w:rPr>
          <w:sz w:val="24"/>
          <w:szCs w:val="24"/>
        </w:rPr>
        <w:t>je</w:t>
      </w:r>
      <w:r w:rsidR="000F303F" w:rsidRPr="00A05089">
        <w:rPr>
          <w:sz w:val="24"/>
          <w:szCs w:val="24"/>
        </w:rPr>
        <w:t>praktinė</w:t>
      </w:r>
      <w:r w:rsidR="008E6392">
        <w:rPr>
          <w:sz w:val="24"/>
          <w:szCs w:val="24"/>
        </w:rPr>
        <w:t>je</w:t>
      </w:r>
      <w:r w:rsidR="000F303F" w:rsidRPr="00A05089">
        <w:rPr>
          <w:sz w:val="24"/>
          <w:szCs w:val="24"/>
        </w:rPr>
        <w:t xml:space="preserve"> konferencij</w:t>
      </w:r>
      <w:r w:rsidR="008E6392">
        <w:rPr>
          <w:sz w:val="24"/>
          <w:szCs w:val="24"/>
        </w:rPr>
        <w:t>oje</w:t>
      </w:r>
      <w:r w:rsidR="000F303F" w:rsidRPr="00A05089">
        <w:rPr>
          <w:sz w:val="24"/>
          <w:szCs w:val="24"/>
        </w:rPr>
        <w:t xml:space="preserve"> </w:t>
      </w:r>
      <w:r w:rsidR="008E6392">
        <w:rPr>
          <w:sz w:val="24"/>
          <w:szCs w:val="24"/>
        </w:rPr>
        <w:t>„</w:t>
      </w:r>
      <w:r w:rsidR="000F303F" w:rsidRPr="00A05089">
        <w:rPr>
          <w:sz w:val="24"/>
          <w:szCs w:val="24"/>
        </w:rPr>
        <w:t xml:space="preserve">Šimtas vaiko kalbų. Kurią iš jų moki tu?“, </w:t>
      </w:r>
      <w:r w:rsidR="008E6392">
        <w:rPr>
          <w:sz w:val="24"/>
          <w:szCs w:val="24"/>
        </w:rPr>
        <w:t>„</w:t>
      </w:r>
      <w:r w:rsidR="000F303F" w:rsidRPr="00A05089">
        <w:rPr>
          <w:sz w:val="24"/>
          <w:szCs w:val="24"/>
        </w:rPr>
        <w:t xml:space="preserve">Pradinukų laboratorija“, </w:t>
      </w:r>
      <w:r w:rsidR="008E6392">
        <w:rPr>
          <w:sz w:val="24"/>
          <w:szCs w:val="24"/>
        </w:rPr>
        <w:t>„</w:t>
      </w:r>
      <w:r w:rsidR="000F303F" w:rsidRPr="00A05089">
        <w:rPr>
          <w:sz w:val="24"/>
          <w:szCs w:val="24"/>
        </w:rPr>
        <w:t>Lietuvių kalbos ir matematikos pamokos: patirtis dirbant su naujais vadovėlių komplektais 1</w:t>
      </w:r>
      <w:r w:rsidR="008E6392">
        <w:rPr>
          <w:sz w:val="24"/>
          <w:szCs w:val="24"/>
        </w:rPr>
        <w:t>–</w:t>
      </w:r>
      <w:r w:rsidR="000F303F" w:rsidRPr="00A05089">
        <w:rPr>
          <w:sz w:val="24"/>
          <w:szCs w:val="24"/>
        </w:rPr>
        <w:t xml:space="preserve">2 klasei (serija TAIP!), </w:t>
      </w:r>
      <w:r w:rsidR="008E6392">
        <w:rPr>
          <w:sz w:val="24"/>
          <w:szCs w:val="24"/>
        </w:rPr>
        <w:t>„</w:t>
      </w:r>
      <w:r w:rsidR="000F303F" w:rsidRPr="00A05089">
        <w:rPr>
          <w:sz w:val="24"/>
          <w:szCs w:val="24"/>
        </w:rPr>
        <w:t xml:space="preserve">Kūrybiškumo ugdymo metodai, pratimai ir patarimai“, </w:t>
      </w:r>
      <w:r w:rsidR="008E6392">
        <w:rPr>
          <w:sz w:val="24"/>
          <w:szCs w:val="24"/>
        </w:rPr>
        <w:t>„</w:t>
      </w:r>
      <w:r w:rsidR="000F303F" w:rsidRPr="00A05089">
        <w:rPr>
          <w:sz w:val="24"/>
          <w:szCs w:val="24"/>
        </w:rPr>
        <w:t xml:space="preserve">Kas svarbu mokant užsienio kalbos? Idėjų bankas anglų kalbos pamokoms pradinėse klasėse“, </w:t>
      </w:r>
      <w:r w:rsidR="008E6392">
        <w:rPr>
          <w:sz w:val="24"/>
          <w:szCs w:val="24"/>
        </w:rPr>
        <w:t>šalies</w:t>
      </w:r>
      <w:r w:rsidR="000F303F" w:rsidRPr="00A05089">
        <w:rPr>
          <w:sz w:val="24"/>
          <w:szCs w:val="24"/>
        </w:rPr>
        <w:t xml:space="preserve"> konferencij</w:t>
      </w:r>
      <w:r w:rsidR="008E6392">
        <w:rPr>
          <w:sz w:val="24"/>
          <w:szCs w:val="24"/>
        </w:rPr>
        <w:t>oje</w:t>
      </w:r>
      <w:r w:rsidR="000F303F" w:rsidRPr="00A05089">
        <w:rPr>
          <w:sz w:val="24"/>
          <w:szCs w:val="24"/>
        </w:rPr>
        <w:t xml:space="preserve"> </w:t>
      </w:r>
      <w:r w:rsidR="008E6392">
        <w:rPr>
          <w:sz w:val="24"/>
          <w:szCs w:val="24"/>
        </w:rPr>
        <w:t>„</w:t>
      </w:r>
      <w:r w:rsidR="000F303F" w:rsidRPr="00A05089">
        <w:rPr>
          <w:sz w:val="24"/>
          <w:szCs w:val="24"/>
        </w:rPr>
        <w:t xml:space="preserve">Skaitmeninis turinys pradiniame ugdyme“, </w:t>
      </w:r>
      <w:r w:rsidR="008E6392">
        <w:rPr>
          <w:sz w:val="24"/>
          <w:szCs w:val="24"/>
        </w:rPr>
        <w:t>„</w:t>
      </w:r>
      <w:r w:rsidR="000F303F" w:rsidRPr="00A05089">
        <w:rPr>
          <w:sz w:val="24"/>
          <w:szCs w:val="24"/>
        </w:rPr>
        <w:t xml:space="preserve">Unikalus kontekstinis pradinis ugdymas, atliepiantis XXI a. vaikų poreikius“ </w:t>
      </w:r>
    </w:p>
    <w:p w:rsidR="004F2BD9" w:rsidRPr="00A05089" w:rsidRDefault="004F2BD9" w:rsidP="00BF56B0">
      <w:pPr>
        <w:pStyle w:val="BodyText"/>
        <w:spacing w:after="0"/>
        <w:ind w:firstLine="720"/>
        <w:jc w:val="both"/>
        <w:rPr>
          <w:sz w:val="24"/>
          <w:szCs w:val="24"/>
        </w:rPr>
      </w:pPr>
      <w:r w:rsidRPr="00A05089">
        <w:rPr>
          <w:sz w:val="24"/>
          <w:szCs w:val="24"/>
        </w:rPr>
        <w:t>Mokytojai stebėjo ir vedė atviras veiklas</w:t>
      </w:r>
      <w:r w:rsidR="00F96ABC" w:rsidRPr="00A05089">
        <w:rPr>
          <w:sz w:val="24"/>
          <w:szCs w:val="24"/>
        </w:rPr>
        <w:t xml:space="preserve"> mokykloje-darželyje. </w:t>
      </w:r>
    </w:p>
    <w:p w:rsidR="00DF3121" w:rsidRPr="00A05089" w:rsidRDefault="00DF3121" w:rsidP="003B5206">
      <w:pPr>
        <w:pStyle w:val="NoSpacing"/>
        <w:ind w:firstLine="720"/>
        <w:jc w:val="both"/>
        <w:rPr>
          <w:sz w:val="24"/>
          <w:szCs w:val="24"/>
        </w:rPr>
      </w:pPr>
      <w:bookmarkStart w:id="9" w:name="_Hlk6322065"/>
      <w:r w:rsidRPr="00A05089">
        <w:rPr>
          <w:sz w:val="24"/>
          <w:szCs w:val="24"/>
        </w:rPr>
        <w:t>4.2. Pedagoginės veiklos pasiekimai (mokytojų dalyvavimas šalies ir užsienio projektuose, publikuoti leidiniai, vesti seminarai ir kt.).</w:t>
      </w:r>
    </w:p>
    <w:p w:rsidR="00202C7A" w:rsidRPr="00A05089" w:rsidRDefault="00202C7A" w:rsidP="004869FD">
      <w:pPr>
        <w:pStyle w:val="NoSpacing"/>
        <w:ind w:firstLine="720"/>
        <w:jc w:val="both"/>
        <w:rPr>
          <w:sz w:val="24"/>
          <w:szCs w:val="24"/>
        </w:rPr>
      </w:pPr>
      <w:r w:rsidRPr="00A05089">
        <w:rPr>
          <w:sz w:val="24"/>
          <w:szCs w:val="24"/>
        </w:rPr>
        <w:t>Mokyklos-darželio 90 proc. pedagogų dalyvavo įvairiuose kvalifikacijos tobulinimo renginiuose – mokymuose, seminaruose, konfere</w:t>
      </w:r>
      <w:r w:rsidR="00F96ABC" w:rsidRPr="00A05089">
        <w:rPr>
          <w:sz w:val="24"/>
          <w:szCs w:val="24"/>
        </w:rPr>
        <w:t>ncijose, nuotoliniuose kursuose. Siekė aktyviai įsitraukti į sėkming</w:t>
      </w:r>
      <w:r w:rsidR="008E6392">
        <w:rPr>
          <w:sz w:val="24"/>
          <w:szCs w:val="24"/>
        </w:rPr>
        <w:t>ą</w:t>
      </w:r>
      <w:r w:rsidR="00F96ABC" w:rsidRPr="00A05089">
        <w:rPr>
          <w:sz w:val="24"/>
          <w:szCs w:val="24"/>
        </w:rPr>
        <w:t xml:space="preserve"> pokyčių kūrimą ir įgyvendinimą profesinėje veikloje bei mokykloje-darželyje.</w:t>
      </w:r>
    </w:p>
    <w:p w:rsidR="00F96ABC" w:rsidRPr="00A05089" w:rsidRDefault="00F96ABC" w:rsidP="004869FD">
      <w:pPr>
        <w:pStyle w:val="NoSpacing"/>
        <w:ind w:firstLine="720"/>
        <w:jc w:val="both"/>
        <w:rPr>
          <w:sz w:val="24"/>
          <w:szCs w:val="24"/>
        </w:rPr>
      </w:pPr>
      <w:r w:rsidRPr="00A05089">
        <w:rPr>
          <w:sz w:val="24"/>
          <w:szCs w:val="24"/>
        </w:rPr>
        <w:t>Kvalifikacijos tobulinimo renginių mokytojos neorganizavo.</w:t>
      </w:r>
    </w:p>
    <w:p w:rsidR="000B6239" w:rsidRPr="00A05089" w:rsidRDefault="000B6239" w:rsidP="004869FD">
      <w:pPr>
        <w:pStyle w:val="NoSpacing"/>
        <w:ind w:firstLine="720"/>
        <w:jc w:val="both"/>
        <w:rPr>
          <w:sz w:val="24"/>
          <w:szCs w:val="24"/>
        </w:rPr>
      </w:pPr>
    </w:p>
    <w:bookmarkEnd w:id="7"/>
    <w:bookmarkEnd w:id="9"/>
    <w:p w:rsidR="00336D9F" w:rsidRPr="00A05089" w:rsidRDefault="00336D9F" w:rsidP="003B5206">
      <w:pPr>
        <w:jc w:val="center"/>
      </w:pPr>
      <w:r w:rsidRPr="00A05089">
        <w:rPr>
          <w:b/>
          <w:bCs/>
          <w:sz w:val="24"/>
          <w:szCs w:val="24"/>
        </w:rPr>
        <w:t>V. FINANSAVIMAS</w:t>
      </w:r>
    </w:p>
    <w:p w:rsidR="003B5206" w:rsidRDefault="003B5206" w:rsidP="001368BE">
      <w:pPr>
        <w:pStyle w:val="NoSpacing"/>
        <w:ind w:firstLine="720"/>
        <w:jc w:val="both"/>
        <w:rPr>
          <w:sz w:val="24"/>
          <w:szCs w:val="24"/>
          <w:lang w:eastAsia="lt-LT"/>
        </w:rPr>
      </w:pPr>
    </w:p>
    <w:p w:rsidR="001368BE" w:rsidRPr="00A05089" w:rsidRDefault="00912D47" w:rsidP="001368BE">
      <w:pPr>
        <w:pStyle w:val="NoSpacing"/>
        <w:ind w:firstLine="720"/>
        <w:jc w:val="both"/>
        <w:rPr>
          <w:sz w:val="24"/>
          <w:szCs w:val="24"/>
          <w:lang w:eastAsia="lt-LT"/>
        </w:rPr>
      </w:pPr>
      <w:r w:rsidRPr="00A05089">
        <w:rPr>
          <w:sz w:val="24"/>
          <w:szCs w:val="24"/>
          <w:lang w:eastAsia="lt-LT"/>
        </w:rPr>
        <w:t>2019</w:t>
      </w:r>
      <w:r w:rsidR="0089453E" w:rsidRPr="00A05089">
        <w:rPr>
          <w:sz w:val="24"/>
          <w:szCs w:val="24"/>
          <w:lang w:eastAsia="lt-LT"/>
        </w:rPr>
        <w:t xml:space="preserve"> m. mokyklai-darželiui skirta </w:t>
      </w:r>
      <w:r w:rsidR="001368BE" w:rsidRPr="00A05089">
        <w:rPr>
          <w:sz w:val="24"/>
          <w:szCs w:val="24"/>
          <w:lang w:eastAsia="lt-LT"/>
        </w:rPr>
        <w:t>70 500 Eur mokymo lėšų, iš kurių 69 200 Eur panaudota darbo užmokesčiui.</w:t>
      </w:r>
    </w:p>
    <w:p w:rsidR="001368BE" w:rsidRPr="00A05089" w:rsidRDefault="001368BE" w:rsidP="001368BE">
      <w:pPr>
        <w:pStyle w:val="NoSpacing"/>
        <w:ind w:firstLine="720"/>
        <w:jc w:val="both"/>
        <w:rPr>
          <w:sz w:val="24"/>
          <w:szCs w:val="24"/>
          <w:lang w:eastAsia="lt-LT"/>
        </w:rPr>
      </w:pPr>
      <w:r w:rsidRPr="00A05089">
        <w:rPr>
          <w:sz w:val="24"/>
          <w:szCs w:val="24"/>
          <w:lang w:eastAsia="lt-LT"/>
        </w:rPr>
        <w:t>Savivaldybės biudžeto lėšų skirta 137 252 Eur, iš jų 90 712 Eur panaudota darbo užmokesčiui. Paramos lėšų mokykla-darželis gavo 436 Eur.</w:t>
      </w:r>
    </w:p>
    <w:p w:rsidR="00912D47" w:rsidRPr="00A05089" w:rsidRDefault="001368BE" w:rsidP="001368BE">
      <w:pPr>
        <w:pStyle w:val="NoSpacing"/>
        <w:ind w:firstLine="720"/>
        <w:jc w:val="both"/>
        <w:rPr>
          <w:sz w:val="24"/>
          <w:szCs w:val="24"/>
          <w:lang w:eastAsia="lt-LT"/>
        </w:rPr>
      </w:pPr>
      <w:r w:rsidRPr="00A05089">
        <w:rPr>
          <w:sz w:val="24"/>
          <w:szCs w:val="24"/>
          <w:lang w:eastAsia="lt-LT"/>
        </w:rPr>
        <w:t>Lėšų trūko prekėms ir paslaugoms, inventoriui atnaujinti, kvalifikacij</w:t>
      </w:r>
      <w:r w:rsidR="008E6392">
        <w:rPr>
          <w:sz w:val="24"/>
          <w:szCs w:val="24"/>
          <w:lang w:eastAsia="lt-LT"/>
        </w:rPr>
        <w:t>ai</w:t>
      </w:r>
      <w:r w:rsidRPr="00A05089">
        <w:rPr>
          <w:sz w:val="24"/>
          <w:szCs w:val="24"/>
          <w:lang w:eastAsia="lt-LT"/>
        </w:rPr>
        <w:t xml:space="preserve"> k</w:t>
      </w:r>
      <w:r w:rsidR="008E6392">
        <w:rPr>
          <w:sz w:val="24"/>
          <w:szCs w:val="24"/>
          <w:lang w:eastAsia="lt-LT"/>
        </w:rPr>
        <w:t>elti.</w:t>
      </w:r>
    </w:p>
    <w:p w:rsidR="00912D47" w:rsidRDefault="00912D47" w:rsidP="001368BE">
      <w:pPr>
        <w:pStyle w:val="NoSpacing"/>
        <w:jc w:val="both"/>
        <w:rPr>
          <w:sz w:val="24"/>
          <w:szCs w:val="24"/>
          <w:lang w:eastAsia="lt-LT"/>
        </w:rPr>
      </w:pPr>
    </w:p>
    <w:p w:rsidR="00173595" w:rsidRPr="00A05089" w:rsidRDefault="00173595" w:rsidP="001368BE">
      <w:pPr>
        <w:pStyle w:val="NoSpacing"/>
        <w:jc w:val="both"/>
        <w:rPr>
          <w:sz w:val="24"/>
          <w:szCs w:val="24"/>
          <w:lang w:eastAsia="lt-LT"/>
        </w:rPr>
      </w:pPr>
    </w:p>
    <w:p w:rsidR="00DF3121" w:rsidRPr="00A05089" w:rsidRDefault="00336D9F" w:rsidP="003B5206">
      <w:pPr>
        <w:pStyle w:val="prastasis1"/>
        <w:widowControl/>
        <w:spacing w:after="0" w:line="100" w:lineRule="atLeast"/>
        <w:jc w:val="center"/>
        <w:rPr>
          <w:rFonts w:ascii="Times New Roman" w:hAnsi="Times New Roman" w:cs="Times New Roman"/>
          <w:sz w:val="24"/>
          <w:szCs w:val="24"/>
        </w:rPr>
      </w:pPr>
      <w:r w:rsidRPr="00A05089">
        <w:rPr>
          <w:rFonts w:ascii="Times New Roman" w:hAnsi="Times New Roman" w:cs="Times New Roman"/>
          <w:b/>
          <w:sz w:val="24"/>
          <w:szCs w:val="24"/>
        </w:rPr>
        <w:lastRenderedPageBreak/>
        <w:t>VI. PROBLEMOS IR JŲ SPRENDIMO BŪDAI</w:t>
      </w:r>
    </w:p>
    <w:bookmarkEnd w:id="8"/>
    <w:p w:rsidR="003B5206" w:rsidRDefault="003B5206" w:rsidP="0039535A">
      <w:pPr>
        <w:widowControl w:val="0"/>
        <w:autoSpaceDN w:val="0"/>
        <w:ind w:firstLine="567"/>
        <w:jc w:val="both"/>
        <w:textAlignment w:val="baseline"/>
        <w:rPr>
          <w:rFonts w:eastAsia="SimSun"/>
          <w:kern w:val="3"/>
          <w:sz w:val="24"/>
          <w:szCs w:val="24"/>
          <w:lang w:val="pt-BR" w:eastAsia="en-US"/>
        </w:rPr>
      </w:pPr>
    </w:p>
    <w:p w:rsidR="00981A69" w:rsidRPr="00A05089" w:rsidRDefault="000F70C5" w:rsidP="0039535A">
      <w:pPr>
        <w:widowControl w:val="0"/>
        <w:autoSpaceDN w:val="0"/>
        <w:ind w:firstLine="567"/>
        <w:jc w:val="both"/>
        <w:textAlignment w:val="baseline"/>
        <w:rPr>
          <w:rFonts w:eastAsia="SimSun"/>
          <w:kern w:val="3"/>
          <w:sz w:val="24"/>
          <w:szCs w:val="24"/>
          <w:lang w:eastAsia="en-US"/>
        </w:rPr>
      </w:pPr>
      <w:r w:rsidRPr="00A05089">
        <w:rPr>
          <w:rFonts w:eastAsia="SimSun"/>
          <w:kern w:val="3"/>
          <w:sz w:val="24"/>
          <w:szCs w:val="24"/>
          <w:lang w:val="pt-BR" w:eastAsia="en-US"/>
        </w:rPr>
        <w:t>Įstaigos a</w:t>
      </w:r>
      <w:r w:rsidRPr="00A05089">
        <w:rPr>
          <w:rFonts w:eastAsia="SimSun"/>
          <w:kern w:val="3"/>
          <w:sz w:val="24"/>
          <w:szCs w:val="24"/>
          <w:lang w:eastAsia="en-US"/>
        </w:rPr>
        <w:t xml:space="preserve">ptarnavimo </w:t>
      </w:r>
      <w:r w:rsidR="00981A69" w:rsidRPr="00A05089">
        <w:rPr>
          <w:rFonts w:eastAsia="SimSun"/>
          <w:kern w:val="3"/>
          <w:sz w:val="24"/>
          <w:szCs w:val="24"/>
          <w:lang w:eastAsia="en-US"/>
        </w:rPr>
        <w:t xml:space="preserve">teritorijoje gyvenantys vaikai neturi galimybės atvykti į mokyklą-darželį maršrutiniais autobusais, nes pro šias vietoves jie arba visai nevažiuoja, arba važiuoja tik pavasario–rudens sezonu. Esant tokiai situacijai negalime konkuruoti su kitomis </w:t>
      </w:r>
      <w:r w:rsidR="0029047D" w:rsidRPr="00A05089">
        <w:rPr>
          <w:rFonts w:eastAsia="SimSun"/>
          <w:kern w:val="3"/>
          <w:sz w:val="24"/>
          <w:szCs w:val="24"/>
          <w:lang w:eastAsia="en-US"/>
        </w:rPr>
        <w:t>švietimo įstaigomis</w:t>
      </w:r>
      <w:r w:rsidR="00981A69" w:rsidRPr="00A05089">
        <w:rPr>
          <w:rFonts w:eastAsia="SimSun"/>
          <w:kern w:val="3"/>
          <w:sz w:val="24"/>
          <w:szCs w:val="24"/>
          <w:lang w:eastAsia="en-US"/>
        </w:rPr>
        <w:t xml:space="preserve"> ir taip priraukti mokyklinio amžiaus vaikų. Taip pat tėvams </w:t>
      </w:r>
      <w:r w:rsidR="008E6392">
        <w:rPr>
          <w:rFonts w:eastAsia="SimSun"/>
          <w:kern w:val="3"/>
          <w:sz w:val="24"/>
          <w:szCs w:val="24"/>
          <w:lang w:eastAsia="en-US"/>
        </w:rPr>
        <w:t xml:space="preserve">(globėjams) </w:t>
      </w:r>
      <w:r w:rsidR="00981A69" w:rsidRPr="00A05089">
        <w:rPr>
          <w:rFonts w:eastAsia="SimSun"/>
          <w:kern w:val="3"/>
          <w:sz w:val="24"/>
          <w:szCs w:val="24"/>
          <w:lang w:eastAsia="en-US"/>
        </w:rPr>
        <w:t xml:space="preserve">patrauklesnės </w:t>
      </w:r>
      <w:r w:rsidR="0029047D" w:rsidRPr="00A05089">
        <w:rPr>
          <w:rFonts w:eastAsia="SimSun"/>
          <w:kern w:val="3"/>
          <w:sz w:val="24"/>
          <w:szCs w:val="24"/>
          <w:lang w:eastAsia="en-US"/>
        </w:rPr>
        <w:t>miesto mokyklos</w:t>
      </w:r>
      <w:r w:rsidR="00981A69" w:rsidRPr="00A05089">
        <w:rPr>
          <w:rFonts w:eastAsia="SimSun"/>
          <w:kern w:val="3"/>
          <w:sz w:val="24"/>
          <w:szCs w:val="24"/>
          <w:lang w:eastAsia="en-US"/>
        </w:rPr>
        <w:t xml:space="preserve"> dėl didesnės neformaliojo </w:t>
      </w:r>
      <w:r w:rsidR="008E6392">
        <w:rPr>
          <w:rFonts w:eastAsia="SimSun"/>
          <w:kern w:val="3"/>
          <w:sz w:val="24"/>
          <w:szCs w:val="24"/>
          <w:lang w:eastAsia="en-US"/>
        </w:rPr>
        <w:t xml:space="preserve">vaikų </w:t>
      </w:r>
      <w:r w:rsidR="00981A69" w:rsidRPr="00A05089">
        <w:rPr>
          <w:rFonts w:eastAsia="SimSun"/>
          <w:kern w:val="3"/>
          <w:sz w:val="24"/>
          <w:szCs w:val="24"/>
          <w:lang w:eastAsia="en-US"/>
        </w:rPr>
        <w:t xml:space="preserve">švietimo įstaigų, būrelių pasiūlos ir pan. </w:t>
      </w:r>
      <w:r w:rsidR="0029047D" w:rsidRPr="00A05089">
        <w:rPr>
          <w:rFonts w:eastAsia="SimSun"/>
          <w:kern w:val="3"/>
          <w:sz w:val="24"/>
          <w:szCs w:val="24"/>
          <w:lang w:eastAsia="en-US"/>
        </w:rPr>
        <w:t xml:space="preserve">Mokyklos-darželio mokiniai gali </w:t>
      </w:r>
      <w:r w:rsidR="00981A69" w:rsidRPr="00A05089">
        <w:rPr>
          <w:rFonts w:eastAsia="SimSun"/>
          <w:kern w:val="3"/>
          <w:sz w:val="24"/>
          <w:szCs w:val="24"/>
          <w:lang w:eastAsia="en-US"/>
        </w:rPr>
        <w:t>Paįstrio kultūros centro Bernatonių padalinyje mokytis groti dūdų orkestre „Dūdesys“ bei dalyvauti teatro studijoje „Padauža“.</w:t>
      </w:r>
    </w:p>
    <w:p w:rsidR="00E70798" w:rsidRPr="004B0CD5" w:rsidRDefault="00E70798" w:rsidP="00540D7B">
      <w:pPr>
        <w:pStyle w:val="Standard"/>
        <w:tabs>
          <w:tab w:val="left" w:pos="567"/>
        </w:tabs>
        <w:jc w:val="both"/>
        <w:rPr>
          <w:color w:val="auto"/>
          <w:lang w:val="lt-LT"/>
        </w:rPr>
      </w:pPr>
      <w:r w:rsidRPr="00A05089">
        <w:rPr>
          <w:color w:val="auto"/>
        </w:rPr>
        <w:tab/>
      </w:r>
      <w:r w:rsidRPr="004B0CD5">
        <w:rPr>
          <w:color w:val="auto"/>
          <w:lang w:val="lt-LT"/>
        </w:rPr>
        <w:t>Si</w:t>
      </w:r>
      <w:r w:rsidR="001B2232" w:rsidRPr="004B0CD5">
        <w:rPr>
          <w:color w:val="auto"/>
          <w:lang w:val="lt-LT"/>
        </w:rPr>
        <w:t>ekiant</w:t>
      </w:r>
      <w:r w:rsidR="003A3DEB" w:rsidRPr="004B0CD5">
        <w:rPr>
          <w:color w:val="auto"/>
          <w:lang w:val="lt-LT"/>
        </w:rPr>
        <w:t xml:space="preserve"> </w:t>
      </w:r>
      <w:r w:rsidR="001B2232" w:rsidRPr="004B0CD5">
        <w:rPr>
          <w:color w:val="auto"/>
          <w:lang w:val="lt-LT"/>
        </w:rPr>
        <w:t>pritraukti</w:t>
      </w:r>
      <w:r w:rsidR="003A3DEB" w:rsidRPr="004B0CD5">
        <w:rPr>
          <w:color w:val="auto"/>
          <w:lang w:val="lt-LT"/>
        </w:rPr>
        <w:t xml:space="preserve"> </w:t>
      </w:r>
      <w:r w:rsidR="001B2232" w:rsidRPr="004B0CD5">
        <w:rPr>
          <w:color w:val="auto"/>
          <w:lang w:val="lt-LT"/>
        </w:rPr>
        <w:t>daugiau</w:t>
      </w:r>
      <w:r w:rsidR="003A3DEB" w:rsidRPr="004B0CD5">
        <w:rPr>
          <w:color w:val="auto"/>
          <w:lang w:val="lt-LT"/>
        </w:rPr>
        <w:t xml:space="preserve"> </w:t>
      </w:r>
      <w:r w:rsidR="001B2232" w:rsidRPr="004B0CD5">
        <w:rPr>
          <w:color w:val="auto"/>
          <w:lang w:val="lt-LT"/>
        </w:rPr>
        <w:t>mokyklinio</w:t>
      </w:r>
      <w:r w:rsidR="003A3DEB" w:rsidRPr="004B0CD5">
        <w:rPr>
          <w:color w:val="auto"/>
          <w:lang w:val="lt-LT"/>
        </w:rPr>
        <w:t xml:space="preserve"> </w:t>
      </w:r>
      <w:r w:rsidR="001B2232" w:rsidRPr="004B0CD5">
        <w:rPr>
          <w:color w:val="auto"/>
          <w:lang w:val="lt-LT"/>
        </w:rPr>
        <w:t>amžiaus</w:t>
      </w:r>
      <w:r w:rsidR="003A3DEB" w:rsidRPr="004B0CD5">
        <w:rPr>
          <w:color w:val="auto"/>
          <w:lang w:val="lt-LT"/>
        </w:rPr>
        <w:t xml:space="preserve"> </w:t>
      </w:r>
      <w:r w:rsidR="001B2232" w:rsidRPr="004B0CD5">
        <w:rPr>
          <w:color w:val="auto"/>
          <w:lang w:val="lt-LT"/>
        </w:rPr>
        <w:t>vaikų, būtų</w:t>
      </w:r>
      <w:r w:rsidR="003A3DEB" w:rsidRPr="004B0CD5">
        <w:rPr>
          <w:color w:val="auto"/>
          <w:lang w:val="lt-LT"/>
        </w:rPr>
        <w:t xml:space="preserve"> </w:t>
      </w:r>
      <w:r w:rsidR="001B2232" w:rsidRPr="004B0CD5">
        <w:rPr>
          <w:color w:val="auto"/>
          <w:lang w:val="lt-LT"/>
        </w:rPr>
        <w:t>galima</w:t>
      </w:r>
      <w:r w:rsidR="003A3DEB" w:rsidRPr="004B0CD5">
        <w:rPr>
          <w:color w:val="auto"/>
          <w:lang w:val="lt-LT"/>
        </w:rPr>
        <w:t xml:space="preserve"> </w:t>
      </w:r>
      <w:r w:rsidR="001B2232" w:rsidRPr="004B0CD5">
        <w:rPr>
          <w:color w:val="auto"/>
          <w:lang w:val="lt-LT"/>
        </w:rPr>
        <w:t>tėvams</w:t>
      </w:r>
      <w:r w:rsidR="003A3DEB" w:rsidRPr="004B0CD5">
        <w:rPr>
          <w:color w:val="auto"/>
          <w:lang w:val="lt-LT"/>
        </w:rPr>
        <w:t xml:space="preserve"> </w:t>
      </w:r>
      <w:r w:rsidR="005E5F16" w:rsidRPr="004B0CD5">
        <w:rPr>
          <w:color w:val="auto"/>
          <w:lang w:val="lt-LT"/>
        </w:rPr>
        <w:t xml:space="preserve">(globėjams) </w:t>
      </w:r>
      <w:r w:rsidR="001B2232" w:rsidRPr="004B0CD5">
        <w:rPr>
          <w:color w:val="auto"/>
          <w:lang w:val="lt-LT"/>
        </w:rPr>
        <w:t>pasiūlyti</w:t>
      </w:r>
      <w:r w:rsidR="003A3DEB" w:rsidRPr="004B0CD5">
        <w:rPr>
          <w:color w:val="auto"/>
          <w:lang w:val="lt-LT"/>
        </w:rPr>
        <w:t xml:space="preserve"> </w:t>
      </w:r>
      <w:r w:rsidR="001B2232" w:rsidRPr="004B0CD5">
        <w:rPr>
          <w:color w:val="auto"/>
          <w:lang w:val="lt-LT"/>
        </w:rPr>
        <w:t>galimybę</w:t>
      </w:r>
      <w:r w:rsidR="003A3DEB" w:rsidRPr="004B0CD5">
        <w:rPr>
          <w:color w:val="auto"/>
          <w:lang w:val="lt-LT"/>
        </w:rPr>
        <w:t xml:space="preserve"> </w:t>
      </w:r>
      <w:r w:rsidR="001B2232" w:rsidRPr="004B0CD5">
        <w:rPr>
          <w:color w:val="auto"/>
          <w:lang w:val="lt-LT"/>
        </w:rPr>
        <w:t>mokiniams po pamokų</w:t>
      </w:r>
      <w:r w:rsidR="003A3DEB" w:rsidRPr="004B0CD5">
        <w:rPr>
          <w:color w:val="auto"/>
          <w:lang w:val="lt-LT"/>
        </w:rPr>
        <w:t xml:space="preserve"> </w:t>
      </w:r>
      <w:r w:rsidR="001B2232" w:rsidRPr="004B0CD5">
        <w:rPr>
          <w:color w:val="auto"/>
          <w:lang w:val="lt-LT"/>
        </w:rPr>
        <w:t>pasilikti</w:t>
      </w:r>
      <w:r w:rsidR="003A3DEB" w:rsidRPr="004B0CD5">
        <w:rPr>
          <w:color w:val="auto"/>
          <w:lang w:val="lt-LT"/>
        </w:rPr>
        <w:t xml:space="preserve"> </w:t>
      </w:r>
      <w:r w:rsidR="001B2232" w:rsidRPr="004B0CD5">
        <w:rPr>
          <w:color w:val="auto"/>
          <w:lang w:val="lt-LT"/>
        </w:rPr>
        <w:t>mokykloje</w:t>
      </w:r>
      <w:r w:rsidR="00237C8D" w:rsidRPr="004B0CD5">
        <w:rPr>
          <w:color w:val="auto"/>
          <w:lang w:val="lt-LT"/>
        </w:rPr>
        <w:t>-darželyje</w:t>
      </w:r>
      <w:r w:rsidR="003A3DEB" w:rsidRPr="004B0CD5">
        <w:rPr>
          <w:color w:val="auto"/>
          <w:lang w:val="lt-LT"/>
        </w:rPr>
        <w:t xml:space="preserve"> </w:t>
      </w:r>
      <w:r w:rsidR="001B2232" w:rsidRPr="004B0CD5">
        <w:rPr>
          <w:color w:val="auto"/>
          <w:lang w:val="lt-LT"/>
        </w:rPr>
        <w:t>iki 17–18 val. Kokybišk</w:t>
      </w:r>
      <w:r w:rsidR="005E5F16" w:rsidRPr="004B0CD5">
        <w:rPr>
          <w:color w:val="auto"/>
          <w:lang w:val="lt-LT"/>
        </w:rPr>
        <w:t>ai</w:t>
      </w:r>
      <w:r w:rsidR="003A3DEB" w:rsidRPr="004B0CD5">
        <w:rPr>
          <w:color w:val="auto"/>
          <w:lang w:val="lt-LT"/>
        </w:rPr>
        <w:t xml:space="preserve"> </w:t>
      </w:r>
      <w:r w:rsidR="001B2232" w:rsidRPr="004B0CD5">
        <w:rPr>
          <w:color w:val="auto"/>
          <w:lang w:val="lt-LT"/>
        </w:rPr>
        <w:t>popamokin</w:t>
      </w:r>
      <w:r w:rsidR="005E5F16" w:rsidRPr="004B0CD5">
        <w:rPr>
          <w:color w:val="auto"/>
          <w:lang w:val="lt-LT"/>
        </w:rPr>
        <w:t>ei</w:t>
      </w:r>
      <w:r w:rsidR="003A3DEB" w:rsidRPr="004B0CD5">
        <w:rPr>
          <w:color w:val="auto"/>
          <w:lang w:val="lt-LT"/>
        </w:rPr>
        <w:t xml:space="preserve"> </w:t>
      </w:r>
      <w:r w:rsidR="001B2232" w:rsidRPr="004B0CD5">
        <w:rPr>
          <w:color w:val="auto"/>
          <w:lang w:val="lt-LT"/>
        </w:rPr>
        <w:t>veikl</w:t>
      </w:r>
      <w:r w:rsidR="005E5F16" w:rsidRPr="004B0CD5">
        <w:rPr>
          <w:color w:val="auto"/>
          <w:lang w:val="lt-LT"/>
        </w:rPr>
        <w:t>ai</w:t>
      </w:r>
      <w:r w:rsidR="003A3DEB" w:rsidRPr="004B0CD5">
        <w:rPr>
          <w:color w:val="auto"/>
          <w:lang w:val="lt-LT"/>
        </w:rPr>
        <w:t xml:space="preserve"> </w:t>
      </w:r>
      <w:r w:rsidR="001B2232" w:rsidRPr="004B0CD5">
        <w:rPr>
          <w:color w:val="auto"/>
          <w:lang w:val="lt-LT"/>
        </w:rPr>
        <w:t>organiz</w:t>
      </w:r>
      <w:r w:rsidR="005E5F16" w:rsidRPr="004B0CD5">
        <w:rPr>
          <w:color w:val="auto"/>
          <w:lang w:val="lt-LT"/>
        </w:rPr>
        <w:t>uot</w:t>
      </w:r>
      <w:r w:rsidR="001B2232" w:rsidRPr="004B0CD5">
        <w:rPr>
          <w:color w:val="auto"/>
          <w:lang w:val="lt-LT"/>
        </w:rPr>
        <w:t>i</w:t>
      </w:r>
      <w:r w:rsidR="003A3DEB" w:rsidRPr="004B0CD5">
        <w:rPr>
          <w:color w:val="auto"/>
          <w:lang w:val="lt-LT"/>
        </w:rPr>
        <w:t xml:space="preserve"> </w:t>
      </w:r>
      <w:r w:rsidR="001B2232" w:rsidRPr="004B0CD5">
        <w:rPr>
          <w:color w:val="auto"/>
          <w:lang w:val="lt-LT"/>
        </w:rPr>
        <w:t>reik</w:t>
      </w:r>
      <w:r w:rsidR="005E5F16" w:rsidRPr="004B0CD5">
        <w:rPr>
          <w:color w:val="auto"/>
          <w:lang w:val="lt-LT"/>
        </w:rPr>
        <w:t>ė</w:t>
      </w:r>
      <w:r w:rsidR="001B2232" w:rsidRPr="004B0CD5">
        <w:rPr>
          <w:color w:val="auto"/>
          <w:lang w:val="lt-LT"/>
        </w:rPr>
        <w:t>tų</w:t>
      </w:r>
      <w:r w:rsidR="003A3DEB" w:rsidRPr="004B0CD5">
        <w:rPr>
          <w:color w:val="auto"/>
          <w:lang w:val="lt-LT"/>
        </w:rPr>
        <w:t xml:space="preserve"> </w:t>
      </w:r>
      <w:r w:rsidR="0029047D" w:rsidRPr="004B0CD5">
        <w:rPr>
          <w:color w:val="auto"/>
          <w:lang w:val="lt-LT"/>
        </w:rPr>
        <w:t>papildomų lėšų</w:t>
      </w:r>
      <w:r w:rsidR="001B2232" w:rsidRPr="004B0CD5">
        <w:rPr>
          <w:color w:val="auto"/>
          <w:lang w:val="lt-LT"/>
        </w:rPr>
        <w:t xml:space="preserve">. </w:t>
      </w:r>
    </w:p>
    <w:p w:rsidR="00E70798" w:rsidRPr="004B0CD5" w:rsidRDefault="00E70798" w:rsidP="00540D7B">
      <w:pPr>
        <w:pStyle w:val="Standard"/>
        <w:tabs>
          <w:tab w:val="left" w:pos="567"/>
        </w:tabs>
        <w:jc w:val="both"/>
        <w:rPr>
          <w:color w:val="auto"/>
          <w:lang w:val="lt-LT"/>
        </w:rPr>
      </w:pPr>
    </w:p>
    <w:p w:rsidR="009563D1" w:rsidRPr="004B0CD5" w:rsidRDefault="00ED028E" w:rsidP="009563D1">
      <w:pPr>
        <w:widowControl w:val="0"/>
        <w:autoSpaceDN w:val="0"/>
        <w:ind w:firstLine="567"/>
        <w:jc w:val="both"/>
        <w:textAlignment w:val="baseline"/>
        <w:rPr>
          <w:sz w:val="24"/>
          <w:szCs w:val="24"/>
        </w:rPr>
      </w:pPr>
      <w:r w:rsidRPr="004B0CD5">
        <w:rPr>
          <w:sz w:val="24"/>
          <w:szCs w:val="24"/>
        </w:rPr>
        <w:t>Patvirtinu, kad pateikta informacija yra tiksli ir teisinga</w:t>
      </w:r>
      <w:r w:rsidR="005B5C5F" w:rsidRPr="004B0CD5">
        <w:rPr>
          <w:sz w:val="24"/>
          <w:szCs w:val="24"/>
        </w:rPr>
        <w:t>.</w:t>
      </w:r>
    </w:p>
    <w:p w:rsidR="00ED028E" w:rsidRDefault="00ED028E" w:rsidP="009563D1">
      <w:pPr>
        <w:widowControl w:val="0"/>
        <w:autoSpaceDN w:val="0"/>
        <w:ind w:firstLine="567"/>
        <w:jc w:val="both"/>
        <w:textAlignment w:val="baseline"/>
        <w:rPr>
          <w:rFonts w:eastAsia="SimSun"/>
          <w:kern w:val="3"/>
          <w:sz w:val="24"/>
          <w:szCs w:val="24"/>
          <w:lang w:eastAsia="en-US"/>
        </w:rPr>
      </w:pPr>
    </w:p>
    <w:p w:rsidR="0090619B" w:rsidRPr="004B0CD5" w:rsidRDefault="0090619B" w:rsidP="009563D1">
      <w:pPr>
        <w:widowControl w:val="0"/>
        <w:autoSpaceDN w:val="0"/>
        <w:ind w:firstLine="567"/>
        <w:jc w:val="both"/>
        <w:textAlignment w:val="baseline"/>
        <w:rPr>
          <w:rFonts w:eastAsia="SimSun"/>
          <w:kern w:val="3"/>
          <w:sz w:val="24"/>
          <w:szCs w:val="24"/>
          <w:lang w:eastAsia="en-US"/>
        </w:rPr>
      </w:pPr>
    </w:p>
    <w:p w:rsidR="00D11429" w:rsidRPr="004B0CD5" w:rsidRDefault="00D11429" w:rsidP="00BF56B0">
      <w:pPr>
        <w:pStyle w:val="Heading1"/>
        <w:spacing w:before="0" w:after="0"/>
        <w:rPr>
          <w:rFonts w:ascii="Times New Roman" w:hAnsi="Times New Roman"/>
          <w:b w:val="0"/>
          <w:sz w:val="24"/>
          <w:szCs w:val="24"/>
        </w:rPr>
      </w:pPr>
      <w:r w:rsidRPr="004B0CD5">
        <w:rPr>
          <w:rFonts w:ascii="Times New Roman" w:hAnsi="Times New Roman"/>
          <w:b w:val="0"/>
          <w:sz w:val="24"/>
          <w:szCs w:val="24"/>
        </w:rPr>
        <w:t>Ikimokyklinio ugdymo mokytoja,</w:t>
      </w:r>
    </w:p>
    <w:p w:rsidR="00D11429" w:rsidRPr="004B0CD5" w:rsidRDefault="00D11429" w:rsidP="00BF56B0">
      <w:pPr>
        <w:pStyle w:val="Heading1"/>
        <w:spacing w:before="0" w:after="0"/>
        <w:jc w:val="both"/>
        <w:rPr>
          <w:rFonts w:ascii="Times New Roman" w:eastAsia="Arial Unicode MS" w:hAnsi="Times New Roman"/>
          <w:b w:val="0"/>
          <w:color w:val="000000"/>
          <w:sz w:val="24"/>
          <w:szCs w:val="24"/>
        </w:rPr>
      </w:pPr>
      <w:r w:rsidRPr="004B0CD5">
        <w:rPr>
          <w:rFonts w:ascii="Times New Roman" w:hAnsi="Times New Roman"/>
          <w:b w:val="0"/>
          <w:color w:val="000000"/>
          <w:sz w:val="24"/>
          <w:szCs w:val="24"/>
        </w:rPr>
        <w:t>atliekanti direktoriaus funkcijas</w:t>
      </w:r>
      <w:r w:rsidRPr="004B0CD5">
        <w:rPr>
          <w:rFonts w:ascii="Times New Roman" w:eastAsia="Arial Unicode MS" w:hAnsi="Times New Roman"/>
          <w:b w:val="0"/>
          <w:color w:val="000000"/>
          <w:sz w:val="24"/>
          <w:szCs w:val="24"/>
        </w:rPr>
        <w:tab/>
      </w:r>
      <w:r w:rsidRPr="004B0CD5">
        <w:rPr>
          <w:rFonts w:ascii="Times New Roman" w:eastAsia="Arial Unicode MS" w:hAnsi="Times New Roman"/>
          <w:b w:val="0"/>
          <w:color w:val="000000"/>
          <w:sz w:val="24"/>
          <w:szCs w:val="24"/>
        </w:rPr>
        <w:tab/>
      </w:r>
      <w:r w:rsidRPr="004B0CD5">
        <w:rPr>
          <w:rFonts w:ascii="Times New Roman" w:eastAsia="Arial Unicode MS" w:hAnsi="Times New Roman"/>
          <w:b w:val="0"/>
          <w:color w:val="000000"/>
          <w:sz w:val="24"/>
          <w:szCs w:val="24"/>
        </w:rPr>
        <w:tab/>
      </w:r>
      <w:r w:rsidRPr="004B0CD5">
        <w:rPr>
          <w:rFonts w:ascii="Times New Roman" w:eastAsia="Arial Unicode MS" w:hAnsi="Times New Roman"/>
          <w:b w:val="0"/>
          <w:color w:val="000000"/>
          <w:sz w:val="24"/>
          <w:szCs w:val="24"/>
        </w:rPr>
        <w:tab/>
      </w:r>
      <w:r w:rsidRPr="004B0CD5">
        <w:rPr>
          <w:rFonts w:ascii="Times New Roman" w:eastAsia="Arial Unicode MS" w:hAnsi="Times New Roman"/>
          <w:b w:val="0"/>
          <w:color w:val="000000"/>
          <w:sz w:val="24"/>
          <w:szCs w:val="24"/>
        </w:rPr>
        <w:tab/>
      </w:r>
      <w:r w:rsidRPr="004B0CD5">
        <w:rPr>
          <w:rFonts w:ascii="Times New Roman" w:eastAsia="Arial Unicode MS" w:hAnsi="Times New Roman"/>
          <w:b w:val="0"/>
          <w:color w:val="000000"/>
          <w:sz w:val="24"/>
          <w:szCs w:val="24"/>
        </w:rPr>
        <w:tab/>
      </w:r>
      <w:r w:rsidRPr="004B0CD5">
        <w:rPr>
          <w:rFonts w:ascii="Times New Roman" w:eastAsia="Arial Unicode MS" w:hAnsi="Times New Roman"/>
          <w:b w:val="0"/>
          <w:color w:val="000000"/>
          <w:sz w:val="24"/>
          <w:szCs w:val="24"/>
        </w:rPr>
        <w:tab/>
      </w:r>
      <w:r w:rsidRPr="004B0CD5">
        <w:rPr>
          <w:rFonts w:ascii="Times New Roman" w:hAnsi="Times New Roman"/>
          <w:b w:val="0"/>
          <w:sz w:val="24"/>
          <w:szCs w:val="24"/>
        </w:rPr>
        <w:t>Jurgita Kuncienė</w:t>
      </w:r>
    </w:p>
    <w:p w:rsidR="00ED028E" w:rsidRDefault="00ED028E" w:rsidP="00ED028E">
      <w:pPr>
        <w:jc w:val="both"/>
        <w:rPr>
          <w:rStyle w:val="Numatytasispastraiposriftas1"/>
          <w:sz w:val="24"/>
          <w:szCs w:val="24"/>
        </w:rPr>
      </w:pPr>
    </w:p>
    <w:p w:rsidR="0090619B" w:rsidRPr="004B0CD5" w:rsidRDefault="0090619B" w:rsidP="00ED028E">
      <w:pPr>
        <w:jc w:val="both"/>
        <w:rPr>
          <w:rStyle w:val="Numatytasispastraiposriftas1"/>
          <w:sz w:val="24"/>
          <w:szCs w:val="24"/>
        </w:rPr>
      </w:pPr>
    </w:p>
    <w:p w:rsidR="00ED028E" w:rsidRPr="004B0CD5" w:rsidRDefault="00ED028E" w:rsidP="00ED028E">
      <w:pPr>
        <w:pStyle w:val="Standard"/>
        <w:rPr>
          <w:color w:val="auto"/>
          <w:lang w:val="lt-LT"/>
        </w:rPr>
      </w:pPr>
      <w:r w:rsidRPr="004B0CD5">
        <w:rPr>
          <w:color w:val="auto"/>
          <w:lang w:val="lt-LT"/>
        </w:rPr>
        <w:t>PRITARTA</w:t>
      </w:r>
    </w:p>
    <w:p w:rsidR="00ED028E" w:rsidRPr="004B0CD5" w:rsidRDefault="00ED028E" w:rsidP="00ED028E">
      <w:pPr>
        <w:pStyle w:val="Standard"/>
        <w:rPr>
          <w:color w:val="auto"/>
          <w:lang w:val="lt-LT"/>
        </w:rPr>
      </w:pPr>
      <w:r w:rsidRPr="004B0CD5">
        <w:rPr>
          <w:color w:val="auto"/>
          <w:lang w:val="lt-LT"/>
        </w:rPr>
        <w:t>Mokyklos</w:t>
      </w:r>
      <w:r w:rsidR="004D1E46" w:rsidRPr="004B0CD5">
        <w:rPr>
          <w:color w:val="auto"/>
          <w:lang w:val="lt-LT"/>
        </w:rPr>
        <w:t xml:space="preserve"> </w:t>
      </w:r>
      <w:r w:rsidRPr="004B0CD5">
        <w:rPr>
          <w:color w:val="auto"/>
          <w:lang w:val="lt-LT"/>
        </w:rPr>
        <w:t>tarybos</w:t>
      </w:r>
    </w:p>
    <w:p w:rsidR="00ED028E" w:rsidRPr="004B0CD5" w:rsidRDefault="0029047D" w:rsidP="00ED028E">
      <w:pPr>
        <w:pStyle w:val="Standard"/>
        <w:rPr>
          <w:color w:val="auto"/>
          <w:lang w:val="lt-LT"/>
        </w:rPr>
      </w:pPr>
      <w:r w:rsidRPr="004B0CD5">
        <w:rPr>
          <w:color w:val="auto"/>
          <w:lang w:val="lt-LT"/>
        </w:rPr>
        <w:t>2020</w:t>
      </w:r>
      <w:r w:rsidR="00ED028E" w:rsidRPr="004B0CD5">
        <w:rPr>
          <w:color w:val="auto"/>
          <w:lang w:val="lt-LT"/>
        </w:rPr>
        <w:t xml:space="preserve"> m. </w:t>
      </w:r>
      <w:r w:rsidRPr="004B0CD5">
        <w:rPr>
          <w:color w:val="auto"/>
          <w:lang w:val="lt-LT"/>
        </w:rPr>
        <w:t xml:space="preserve">gegužės </w:t>
      </w:r>
      <w:r w:rsidR="00A05089" w:rsidRPr="004B0CD5">
        <w:rPr>
          <w:color w:val="auto"/>
          <w:lang w:val="lt-LT"/>
        </w:rPr>
        <w:t>5</w:t>
      </w:r>
      <w:r w:rsidR="00735CFC" w:rsidRPr="004B0CD5">
        <w:rPr>
          <w:color w:val="auto"/>
          <w:lang w:val="lt-LT"/>
        </w:rPr>
        <w:t xml:space="preserve"> </w:t>
      </w:r>
      <w:r w:rsidR="00ED028E" w:rsidRPr="004B0CD5">
        <w:rPr>
          <w:color w:val="auto"/>
          <w:lang w:val="lt-LT"/>
        </w:rPr>
        <w:t>d. posėdžio</w:t>
      </w:r>
      <w:r w:rsidR="00A05089" w:rsidRPr="004B0CD5">
        <w:rPr>
          <w:color w:val="auto"/>
          <w:lang w:val="lt-LT"/>
        </w:rPr>
        <w:t xml:space="preserve"> </w:t>
      </w:r>
      <w:r w:rsidR="00ED028E" w:rsidRPr="004B0CD5">
        <w:rPr>
          <w:color w:val="auto"/>
          <w:lang w:val="lt-LT"/>
        </w:rPr>
        <w:t xml:space="preserve">protokolas Nr. </w:t>
      </w:r>
      <w:r w:rsidR="00735CFC" w:rsidRPr="004B0CD5">
        <w:rPr>
          <w:color w:val="auto"/>
          <w:lang w:val="lt-LT"/>
        </w:rPr>
        <w:t>V4-2</w:t>
      </w:r>
    </w:p>
    <w:p w:rsidR="00ED028E" w:rsidRDefault="00ED028E" w:rsidP="00ED028E">
      <w:pPr>
        <w:rPr>
          <w:rStyle w:val="Numatytasispastraiposriftas1"/>
          <w:sz w:val="24"/>
          <w:szCs w:val="24"/>
        </w:rPr>
      </w:pPr>
    </w:p>
    <w:p w:rsidR="0090619B" w:rsidRPr="004B0CD5" w:rsidRDefault="0090619B" w:rsidP="00ED028E">
      <w:pPr>
        <w:rPr>
          <w:rStyle w:val="Numatytasispastraiposriftas1"/>
          <w:sz w:val="24"/>
          <w:szCs w:val="24"/>
        </w:rPr>
      </w:pPr>
      <w:bookmarkStart w:id="10" w:name="_GoBack"/>
      <w:bookmarkEnd w:id="10"/>
    </w:p>
    <w:p w:rsidR="00ED028E" w:rsidRPr="004B0CD5" w:rsidRDefault="00ED028E" w:rsidP="00ED028E">
      <w:pPr>
        <w:pStyle w:val="Standard"/>
        <w:rPr>
          <w:color w:val="auto"/>
          <w:lang w:val="lt-LT"/>
        </w:rPr>
      </w:pPr>
      <w:r w:rsidRPr="004B0CD5">
        <w:rPr>
          <w:color w:val="auto"/>
          <w:lang w:val="lt-LT"/>
        </w:rPr>
        <w:t>SUDERINTA</w:t>
      </w:r>
    </w:p>
    <w:p w:rsidR="00ED028E" w:rsidRPr="004B0CD5" w:rsidRDefault="00ED028E" w:rsidP="00ED028E">
      <w:pPr>
        <w:pStyle w:val="Standard"/>
        <w:rPr>
          <w:color w:val="auto"/>
          <w:lang w:val="lt-LT"/>
        </w:rPr>
      </w:pPr>
    </w:p>
    <w:p w:rsidR="00ED028E" w:rsidRPr="004B0CD5" w:rsidRDefault="00ED028E" w:rsidP="00ED028E">
      <w:pPr>
        <w:pStyle w:val="Standard"/>
        <w:rPr>
          <w:color w:val="auto"/>
          <w:lang w:val="lt-LT"/>
        </w:rPr>
      </w:pPr>
      <w:r w:rsidRPr="004B0CD5">
        <w:rPr>
          <w:color w:val="auto"/>
          <w:lang w:val="lt-LT"/>
        </w:rPr>
        <w:t>Panevėžio</w:t>
      </w:r>
      <w:r w:rsidR="004D1E46" w:rsidRPr="004B0CD5">
        <w:rPr>
          <w:color w:val="auto"/>
          <w:lang w:val="lt-LT"/>
        </w:rPr>
        <w:t xml:space="preserve"> </w:t>
      </w:r>
      <w:r w:rsidRPr="004B0CD5">
        <w:rPr>
          <w:color w:val="auto"/>
          <w:lang w:val="lt-LT"/>
        </w:rPr>
        <w:t>rajono</w:t>
      </w:r>
      <w:r w:rsidR="004D1E46" w:rsidRPr="004B0CD5">
        <w:rPr>
          <w:color w:val="auto"/>
          <w:lang w:val="lt-LT"/>
        </w:rPr>
        <w:t xml:space="preserve"> </w:t>
      </w:r>
      <w:r w:rsidRPr="004B0CD5">
        <w:rPr>
          <w:color w:val="auto"/>
          <w:lang w:val="lt-LT"/>
        </w:rPr>
        <w:t>savivaldybė</w:t>
      </w:r>
      <w:r w:rsidR="004D1E46" w:rsidRPr="004B0CD5">
        <w:rPr>
          <w:color w:val="auto"/>
          <w:lang w:val="lt-LT"/>
        </w:rPr>
        <w:t xml:space="preserve">s </w:t>
      </w:r>
      <w:r w:rsidRPr="004B0CD5">
        <w:rPr>
          <w:color w:val="auto"/>
          <w:lang w:val="lt-LT"/>
        </w:rPr>
        <w:t>administracijos</w:t>
      </w:r>
    </w:p>
    <w:p w:rsidR="00ED028E" w:rsidRPr="004B0CD5" w:rsidRDefault="00ED028E" w:rsidP="00ED028E">
      <w:pPr>
        <w:pStyle w:val="Standard"/>
        <w:rPr>
          <w:color w:val="auto"/>
          <w:lang w:val="lt-LT"/>
        </w:rPr>
      </w:pPr>
      <w:r w:rsidRPr="004B0CD5">
        <w:rPr>
          <w:color w:val="auto"/>
          <w:lang w:val="lt-LT"/>
        </w:rPr>
        <w:t>Švietimo, kultūros</w:t>
      </w:r>
      <w:r w:rsidR="004D1E46" w:rsidRPr="004B0CD5">
        <w:rPr>
          <w:color w:val="auto"/>
          <w:lang w:val="lt-LT"/>
        </w:rPr>
        <w:t xml:space="preserve"> </w:t>
      </w:r>
      <w:r w:rsidRPr="004B0CD5">
        <w:rPr>
          <w:color w:val="auto"/>
          <w:lang w:val="lt-LT"/>
        </w:rPr>
        <w:t>ir</w:t>
      </w:r>
      <w:r w:rsidR="004D1E46" w:rsidRPr="004B0CD5">
        <w:rPr>
          <w:color w:val="auto"/>
          <w:lang w:val="lt-LT"/>
        </w:rPr>
        <w:t xml:space="preserve"> </w:t>
      </w:r>
      <w:r w:rsidRPr="004B0CD5">
        <w:rPr>
          <w:color w:val="auto"/>
          <w:lang w:val="lt-LT"/>
        </w:rPr>
        <w:t>sporto</w:t>
      </w:r>
      <w:r w:rsidR="004D1E46" w:rsidRPr="004B0CD5">
        <w:rPr>
          <w:color w:val="auto"/>
          <w:lang w:val="lt-LT"/>
        </w:rPr>
        <w:t xml:space="preserve"> </w:t>
      </w:r>
      <w:r w:rsidRPr="004B0CD5">
        <w:rPr>
          <w:color w:val="auto"/>
          <w:lang w:val="lt-LT"/>
        </w:rPr>
        <w:t>skyriaus</w:t>
      </w:r>
      <w:r w:rsidR="004D1E46" w:rsidRPr="004B0CD5">
        <w:rPr>
          <w:color w:val="auto"/>
          <w:lang w:val="lt-LT"/>
        </w:rPr>
        <w:t xml:space="preserve"> </w:t>
      </w:r>
      <w:r w:rsidRPr="004B0CD5">
        <w:rPr>
          <w:color w:val="auto"/>
          <w:lang w:val="lt-LT"/>
        </w:rPr>
        <w:t>vedėjas</w:t>
      </w:r>
    </w:p>
    <w:p w:rsidR="0012008F" w:rsidRPr="004B0CD5" w:rsidRDefault="0029047D" w:rsidP="00564739">
      <w:pPr>
        <w:jc w:val="both"/>
        <w:rPr>
          <w:sz w:val="24"/>
          <w:szCs w:val="24"/>
        </w:rPr>
      </w:pPr>
      <w:r w:rsidRPr="004B0CD5">
        <w:rPr>
          <w:sz w:val="24"/>
          <w:szCs w:val="24"/>
        </w:rPr>
        <w:t>Algi</w:t>
      </w:r>
      <w:r w:rsidR="00ED028E" w:rsidRPr="004B0CD5">
        <w:rPr>
          <w:sz w:val="24"/>
          <w:szCs w:val="24"/>
        </w:rPr>
        <w:t>rdas Kęstutis Rimkus</w:t>
      </w:r>
    </w:p>
    <w:sectPr w:rsidR="0012008F" w:rsidRPr="004B0CD5" w:rsidSect="000B6239">
      <w:headerReference w:type="default" r:id="rId8"/>
      <w:pgSz w:w="11906" w:h="16820"/>
      <w:pgMar w:top="851" w:right="567" w:bottom="96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281" w:rsidRDefault="007D2281">
      <w:r>
        <w:separator/>
      </w:r>
    </w:p>
  </w:endnote>
  <w:endnote w:type="continuationSeparator" w:id="0">
    <w:p w:rsidR="007D2281" w:rsidRDefault="007D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281" w:rsidRDefault="007D2281">
      <w:r>
        <w:separator/>
      </w:r>
    </w:p>
  </w:footnote>
  <w:footnote w:type="continuationSeparator" w:id="0">
    <w:p w:rsidR="007D2281" w:rsidRDefault="007D2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F5" w:rsidRDefault="00851818">
    <w:pPr>
      <w:pStyle w:val="Header"/>
      <w:jc w:val="center"/>
    </w:pPr>
    <w:r>
      <w:fldChar w:fldCharType="begin"/>
    </w:r>
    <w:r w:rsidR="00AC0DF5">
      <w:instrText>PAGE   \* MERGEFORMAT</w:instrText>
    </w:r>
    <w:r>
      <w:fldChar w:fldCharType="separate"/>
    </w:r>
    <w:r w:rsidR="0090619B">
      <w:rPr>
        <w:noProof/>
      </w:rPr>
      <w:t>5</w:t>
    </w:r>
    <w:r>
      <w:fldChar w:fldCharType="end"/>
    </w:r>
  </w:p>
  <w:p w:rsidR="00E51C9E" w:rsidRDefault="00E51C9E">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4A53"/>
    <w:rsid w:val="00006EE3"/>
    <w:rsid w:val="000070F5"/>
    <w:rsid w:val="0000782A"/>
    <w:rsid w:val="0002368E"/>
    <w:rsid w:val="00032185"/>
    <w:rsid w:val="000350B3"/>
    <w:rsid w:val="00040E8E"/>
    <w:rsid w:val="0004598F"/>
    <w:rsid w:val="00082914"/>
    <w:rsid w:val="000850C3"/>
    <w:rsid w:val="00093072"/>
    <w:rsid w:val="00094F81"/>
    <w:rsid w:val="000A6956"/>
    <w:rsid w:val="000B10EB"/>
    <w:rsid w:val="000B312E"/>
    <w:rsid w:val="000B6239"/>
    <w:rsid w:val="000D6D9A"/>
    <w:rsid w:val="000E6B97"/>
    <w:rsid w:val="000E7812"/>
    <w:rsid w:val="000F0270"/>
    <w:rsid w:val="000F15E5"/>
    <w:rsid w:val="000F303F"/>
    <w:rsid w:val="000F5B81"/>
    <w:rsid w:val="000F625E"/>
    <w:rsid w:val="000F70C5"/>
    <w:rsid w:val="00102952"/>
    <w:rsid w:val="001037F0"/>
    <w:rsid w:val="00116B2C"/>
    <w:rsid w:val="0012008F"/>
    <w:rsid w:val="00126A00"/>
    <w:rsid w:val="00135E5A"/>
    <w:rsid w:val="001368BE"/>
    <w:rsid w:val="00136F63"/>
    <w:rsid w:val="001458A4"/>
    <w:rsid w:val="00146F49"/>
    <w:rsid w:val="00154A86"/>
    <w:rsid w:val="001600AB"/>
    <w:rsid w:val="00173595"/>
    <w:rsid w:val="00181345"/>
    <w:rsid w:val="001829AA"/>
    <w:rsid w:val="0018405C"/>
    <w:rsid w:val="00187546"/>
    <w:rsid w:val="00194E53"/>
    <w:rsid w:val="00197FB2"/>
    <w:rsid w:val="001A2336"/>
    <w:rsid w:val="001A3F84"/>
    <w:rsid w:val="001A485D"/>
    <w:rsid w:val="001A6912"/>
    <w:rsid w:val="001B2232"/>
    <w:rsid w:val="001C7903"/>
    <w:rsid w:val="001D4EB2"/>
    <w:rsid w:val="001E1E98"/>
    <w:rsid w:val="001E66BB"/>
    <w:rsid w:val="001F3E16"/>
    <w:rsid w:val="00202C7A"/>
    <w:rsid w:val="002210BE"/>
    <w:rsid w:val="00232FEE"/>
    <w:rsid w:val="00233C58"/>
    <w:rsid w:val="00237C8D"/>
    <w:rsid w:val="002415F0"/>
    <w:rsid w:val="00241C91"/>
    <w:rsid w:val="00243EE4"/>
    <w:rsid w:val="00253AEC"/>
    <w:rsid w:val="00267257"/>
    <w:rsid w:val="00276592"/>
    <w:rsid w:val="00280228"/>
    <w:rsid w:val="002837D1"/>
    <w:rsid w:val="002863FD"/>
    <w:rsid w:val="0029047D"/>
    <w:rsid w:val="002A2BE8"/>
    <w:rsid w:val="002B57B9"/>
    <w:rsid w:val="002B5AFB"/>
    <w:rsid w:val="002D10A0"/>
    <w:rsid w:val="002D11CB"/>
    <w:rsid w:val="002D25AD"/>
    <w:rsid w:val="002D5B64"/>
    <w:rsid w:val="002E37BC"/>
    <w:rsid w:val="002F3D85"/>
    <w:rsid w:val="002F75FA"/>
    <w:rsid w:val="002F7B9C"/>
    <w:rsid w:val="00312091"/>
    <w:rsid w:val="0031522F"/>
    <w:rsid w:val="003160B1"/>
    <w:rsid w:val="00336D9F"/>
    <w:rsid w:val="003404EC"/>
    <w:rsid w:val="00342238"/>
    <w:rsid w:val="003443C7"/>
    <w:rsid w:val="00351A2B"/>
    <w:rsid w:val="003533CB"/>
    <w:rsid w:val="00362315"/>
    <w:rsid w:val="00362BFA"/>
    <w:rsid w:val="00364FDB"/>
    <w:rsid w:val="0036678E"/>
    <w:rsid w:val="003675AF"/>
    <w:rsid w:val="003738C9"/>
    <w:rsid w:val="00377810"/>
    <w:rsid w:val="003805BE"/>
    <w:rsid w:val="003829CE"/>
    <w:rsid w:val="00383C8B"/>
    <w:rsid w:val="0038646B"/>
    <w:rsid w:val="0039535A"/>
    <w:rsid w:val="003A13A2"/>
    <w:rsid w:val="003A256D"/>
    <w:rsid w:val="003A3DEB"/>
    <w:rsid w:val="003A41B0"/>
    <w:rsid w:val="003A6968"/>
    <w:rsid w:val="003B2A28"/>
    <w:rsid w:val="003B5206"/>
    <w:rsid w:val="003C32B2"/>
    <w:rsid w:val="003C7F9A"/>
    <w:rsid w:val="003D6F28"/>
    <w:rsid w:val="003E35D2"/>
    <w:rsid w:val="003F7827"/>
    <w:rsid w:val="0040103A"/>
    <w:rsid w:val="004271D9"/>
    <w:rsid w:val="00427702"/>
    <w:rsid w:val="004366B6"/>
    <w:rsid w:val="00440CB1"/>
    <w:rsid w:val="004463C0"/>
    <w:rsid w:val="00455B14"/>
    <w:rsid w:val="00457A39"/>
    <w:rsid w:val="00457E5A"/>
    <w:rsid w:val="00462CE5"/>
    <w:rsid w:val="00463696"/>
    <w:rsid w:val="00472BB2"/>
    <w:rsid w:val="00477F09"/>
    <w:rsid w:val="004869FD"/>
    <w:rsid w:val="0049258E"/>
    <w:rsid w:val="00494305"/>
    <w:rsid w:val="004A6CDE"/>
    <w:rsid w:val="004B0CD5"/>
    <w:rsid w:val="004B7538"/>
    <w:rsid w:val="004C4742"/>
    <w:rsid w:val="004D1E46"/>
    <w:rsid w:val="004E2633"/>
    <w:rsid w:val="004F2BD9"/>
    <w:rsid w:val="00504343"/>
    <w:rsid w:val="00512E07"/>
    <w:rsid w:val="005355F1"/>
    <w:rsid w:val="00540D7B"/>
    <w:rsid w:val="005476C5"/>
    <w:rsid w:val="00555D34"/>
    <w:rsid w:val="00564739"/>
    <w:rsid w:val="00564947"/>
    <w:rsid w:val="00571ACB"/>
    <w:rsid w:val="00574F36"/>
    <w:rsid w:val="00576B29"/>
    <w:rsid w:val="005802B8"/>
    <w:rsid w:val="005A14DF"/>
    <w:rsid w:val="005B2284"/>
    <w:rsid w:val="005B5A98"/>
    <w:rsid w:val="005B5C5F"/>
    <w:rsid w:val="005E5F16"/>
    <w:rsid w:val="005F4842"/>
    <w:rsid w:val="00602DAA"/>
    <w:rsid w:val="00610E06"/>
    <w:rsid w:val="00612F9A"/>
    <w:rsid w:val="00630008"/>
    <w:rsid w:val="006401CD"/>
    <w:rsid w:val="00642CF5"/>
    <w:rsid w:val="00646750"/>
    <w:rsid w:val="00653635"/>
    <w:rsid w:val="00667B3D"/>
    <w:rsid w:val="0069629D"/>
    <w:rsid w:val="006C3F2B"/>
    <w:rsid w:val="006C5C9F"/>
    <w:rsid w:val="006D5EA3"/>
    <w:rsid w:val="006D7927"/>
    <w:rsid w:val="006E1688"/>
    <w:rsid w:val="006F7DFF"/>
    <w:rsid w:val="007037A0"/>
    <w:rsid w:val="00717571"/>
    <w:rsid w:val="00717A41"/>
    <w:rsid w:val="00727293"/>
    <w:rsid w:val="0073575C"/>
    <w:rsid w:val="00735CFC"/>
    <w:rsid w:val="007373E0"/>
    <w:rsid w:val="00743123"/>
    <w:rsid w:val="00747485"/>
    <w:rsid w:val="00754A48"/>
    <w:rsid w:val="00757171"/>
    <w:rsid w:val="00765CB5"/>
    <w:rsid w:val="0077321A"/>
    <w:rsid w:val="00780121"/>
    <w:rsid w:val="007900E0"/>
    <w:rsid w:val="00795970"/>
    <w:rsid w:val="007A3B14"/>
    <w:rsid w:val="007C2C27"/>
    <w:rsid w:val="007C54EB"/>
    <w:rsid w:val="007D2281"/>
    <w:rsid w:val="007D6582"/>
    <w:rsid w:val="007D7013"/>
    <w:rsid w:val="007E0ECF"/>
    <w:rsid w:val="00810B2F"/>
    <w:rsid w:val="00844DCF"/>
    <w:rsid w:val="00851818"/>
    <w:rsid w:val="008528A4"/>
    <w:rsid w:val="0085740C"/>
    <w:rsid w:val="0089453E"/>
    <w:rsid w:val="00895EA2"/>
    <w:rsid w:val="008A14B4"/>
    <w:rsid w:val="008C1C80"/>
    <w:rsid w:val="008C5999"/>
    <w:rsid w:val="008D1D01"/>
    <w:rsid w:val="008D78AD"/>
    <w:rsid w:val="008E08C1"/>
    <w:rsid w:val="008E6392"/>
    <w:rsid w:val="008E6DEC"/>
    <w:rsid w:val="008F5479"/>
    <w:rsid w:val="00900099"/>
    <w:rsid w:val="0090304B"/>
    <w:rsid w:val="0090619B"/>
    <w:rsid w:val="0091193C"/>
    <w:rsid w:val="00912D47"/>
    <w:rsid w:val="00931BA5"/>
    <w:rsid w:val="0093700B"/>
    <w:rsid w:val="00953F17"/>
    <w:rsid w:val="009563D1"/>
    <w:rsid w:val="0097007B"/>
    <w:rsid w:val="00971449"/>
    <w:rsid w:val="009754BF"/>
    <w:rsid w:val="00981A69"/>
    <w:rsid w:val="00993E6D"/>
    <w:rsid w:val="009A2EDD"/>
    <w:rsid w:val="009A5594"/>
    <w:rsid w:val="009A7559"/>
    <w:rsid w:val="009B0416"/>
    <w:rsid w:val="009B7E18"/>
    <w:rsid w:val="009C7488"/>
    <w:rsid w:val="009D68B0"/>
    <w:rsid w:val="009E714E"/>
    <w:rsid w:val="009F1B2C"/>
    <w:rsid w:val="009F4297"/>
    <w:rsid w:val="00A05089"/>
    <w:rsid w:val="00A078F0"/>
    <w:rsid w:val="00A141C6"/>
    <w:rsid w:val="00A20867"/>
    <w:rsid w:val="00A254E2"/>
    <w:rsid w:val="00A31E3A"/>
    <w:rsid w:val="00A3254E"/>
    <w:rsid w:val="00A40EA7"/>
    <w:rsid w:val="00A47FFC"/>
    <w:rsid w:val="00A510BF"/>
    <w:rsid w:val="00A51AFC"/>
    <w:rsid w:val="00A62281"/>
    <w:rsid w:val="00A626FE"/>
    <w:rsid w:val="00A63CCB"/>
    <w:rsid w:val="00A64785"/>
    <w:rsid w:val="00A679F4"/>
    <w:rsid w:val="00A70D32"/>
    <w:rsid w:val="00A86119"/>
    <w:rsid w:val="00AA2A30"/>
    <w:rsid w:val="00AC0DF5"/>
    <w:rsid w:val="00AD0267"/>
    <w:rsid w:val="00AD53D6"/>
    <w:rsid w:val="00AD649F"/>
    <w:rsid w:val="00AE3270"/>
    <w:rsid w:val="00AE75B4"/>
    <w:rsid w:val="00AF49F0"/>
    <w:rsid w:val="00B00DB1"/>
    <w:rsid w:val="00B022B0"/>
    <w:rsid w:val="00B14F10"/>
    <w:rsid w:val="00B21B8E"/>
    <w:rsid w:val="00B22C75"/>
    <w:rsid w:val="00B46BF8"/>
    <w:rsid w:val="00B54D08"/>
    <w:rsid w:val="00B63B6A"/>
    <w:rsid w:val="00B640C8"/>
    <w:rsid w:val="00B67843"/>
    <w:rsid w:val="00B7395A"/>
    <w:rsid w:val="00B86D0F"/>
    <w:rsid w:val="00B90599"/>
    <w:rsid w:val="00B97FAF"/>
    <w:rsid w:val="00BA25F2"/>
    <w:rsid w:val="00BA3BFE"/>
    <w:rsid w:val="00BA5F70"/>
    <w:rsid w:val="00BC29F7"/>
    <w:rsid w:val="00BC649A"/>
    <w:rsid w:val="00BC6AB8"/>
    <w:rsid w:val="00BD201A"/>
    <w:rsid w:val="00BD420B"/>
    <w:rsid w:val="00BD471C"/>
    <w:rsid w:val="00BD4BBC"/>
    <w:rsid w:val="00BE1D0E"/>
    <w:rsid w:val="00BE6B71"/>
    <w:rsid w:val="00BF4EC4"/>
    <w:rsid w:val="00BF56B0"/>
    <w:rsid w:val="00BF5DFB"/>
    <w:rsid w:val="00C140EF"/>
    <w:rsid w:val="00C26B76"/>
    <w:rsid w:val="00C503E1"/>
    <w:rsid w:val="00C664BA"/>
    <w:rsid w:val="00C7470C"/>
    <w:rsid w:val="00C778FE"/>
    <w:rsid w:val="00C80276"/>
    <w:rsid w:val="00C8254D"/>
    <w:rsid w:val="00C9093E"/>
    <w:rsid w:val="00C96627"/>
    <w:rsid w:val="00CE3B81"/>
    <w:rsid w:val="00CF1C0A"/>
    <w:rsid w:val="00CF62DC"/>
    <w:rsid w:val="00D042F6"/>
    <w:rsid w:val="00D04890"/>
    <w:rsid w:val="00D11429"/>
    <w:rsid w:val="00D20D6F"/>
    <w:rsid w:val="00D24DDB"/>
    <w:rsid w:val="00D459C7"/>
    <w:rsid w:val="00D47982"/>
    <w:rsid w:val="00D57981"/>
    <w:rsid w:val="00D600FF"/>
    <w:rsid w:val="00D648EC"/>
    <w:rsid w:val="00D64C8E"/>
    <w:rsid w:val="00D672E4"/>
    <w:rsid w:val="00D7214A"/>
    <w:rsid w:val="00D87E75"/>
    <w:rsid w:val="00D87FC7"/>
    <w:rsid w:val="00D911E4"/>
    <w:rsid w:val="00D924D2"/>
    <w:rsid w:val="00DA31F6"/>
    <w:rsid w:val="00DB06A1"/>
    <w:rsid w:val="00DB17E5"/>
    <w:rsid w:val="00DD31A9"/>
    <w:rsid w:val="00DD74EA"/>
    <w:rsid w:val="00DE1248"/>
    <w:rsid w:val="00DE2198"/>
    <w:rsid w:val="00DF3121"/>
    <w:rsid w:val="00E04E75"/>
    <w:rsid w:val="00E1230F"/>
    <w:rsid w:val="00E13CD3"/>
    <w:rsid w:val="00E31435"/>
    <w:rsid w:val="00E41A76"/>
    <w:rsid w:val="00E51C9E"/>
    <w:rsid w:val="00E57347"/>
    <w:rsid w:val="00E70798"/>
    <w:rsid w:val="00E869E8"/>
    <w:rsid w:val="00E901DC"/>
    <w:rsid w:val="00E913B2"/>
    <w:rsid w:val="00E9167A"/>
    <w:rsid w:val="00EA744E"/>
    <w:rsid w:val="00EA7F53"/>
    <w:rsid w:val="00ED028E"/>
    <w:rsid w:val="00ED3163"/>
    <w:rsid w:val="00ED5C80"/>
    <w:rsid w:val="00ED673F"/>
    <w:rsid w:val="00EE0393"/>
    <w:rsid w:val="00EF3103"/>
    <w:rsid w:val="00EF4CDB"/>
    <w:rsid w:val="00F11F48"/>
    <w:rsid w:val="00F158C8"/>
    <w:rsid w:val="00F16DB9"/>
    <w:rsid w:val="00F247CE"/>
    <w:rsid w:val="00F262B0"/>
    <w:rsid w:val="00F44F58"/>
    <w:rsid w:val="00F96ABC"/>
    <w:rsid w:val="00F97BD6"/>
    <w:rsid w:val="00FA444A"/>
    <w:rsid w:val="00FA6D4E"/>
    <w:rsid w:val="00FB27CD"/>
    <w:rsid w:val="00FB2D6D"/>
    <w:rsid w:val="00FB7A13"/>
    <w:rsid w:val="00FC43B6"/>
    <w:rsid w:val="00FE13EF"/>
    <w:rsid w:val="00FE4BA7"/>
    <w:rsid w:val="00FF1B5E"/>
    <w:rsid w:val="00FF32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B405D50-624F-4C63-892A-97F9981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D1142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16DB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D5B64"/>
  </w:style>
  <w:style w:type="character" w:customStyle="1" w:styleId="Numatytasispastraiposriftas2">
    <w:name w:val="Numatytasis pastraipos šriftas2"/>
    <w:rsid w:val="002D5B64"/>
  </w:style>
  <w:style w:type="character" w:customStyle="1" w:styleId="WW-Absatz-Standardschriftart">
    <w:name w:val="WW-Absatz-Standardschriftart"/>
    <w:rsid w:val="002D5B64"/>
  </w:style>
  <w:style w:type="character" w:customStyle="1" w:styleId="WW-Absatz-Standardschriftart1">
    <w:name w:val="WW-Absatz-Standardschriftart1"/>
    <w:rsid w:val="002D5B64"/>
  </w:style>
  <w:style w:type="character" w:customStyle="1" w:styleId="WW-Absatz-Standardschriftart11">
    <w:name w:val="WW-Absatz-Standardschriftart11"/>
    <w:rsid w:val="002D5B64"/>
  </w:style>
  <w:style w:type="character" w:customStyle="1" w:styleId="WW-Absatz-Standardschriftart111">
    <w:name w:val="WW-Absatz-Standardschriftart111"/>
    <w:rsid w:val="002D5B64"/>
  </w:style>
  <w:style w:type="character" w:customStyle="1" w:styleId="WW-Absatz-Standardschriftart1111">
    <w:name w:val="WW-Absatz-Standardschriftart1111"/>
    <w:rsid w:val="002D5B64"/>
  </w:style>
  <w:style w:type="character" w:customStyle="1" w:styleId="Numatytasispastraiposriftas1">
    <w:name w:val="Numatytasis pastraipos šriftas1"/>
    <w:rsid w:val="002D5B64"/>
  </w:style>
  <w:style w:type="character" w:customStyle="1" w:styleId="WW-Absatz-Standardschriftart11111">
    <w:name w:val="WW-Absatz-Standardschriftart11111"/>
    <w:rsid w:val="002D5B64"/>
  </w:style>
  <w:style w:type="character" w:customStyle="1" w:styleId="DefaultParagraphFont1">
    <w:name w:val="Default Paragraph Font1"/>
    <w:rsid w:val="002D5B64"/>
  </w:style>
  <w:style w:type="character" w:customStyle="1" w:styleId="WW-DefaultParagraphFont">
    <w:name w:val="WW-Default Paragraph Font"/>
    <w:rsid w:val="002D5B64"/>
  </w:style>
  <w:style w:type="character" w:styleId="PageNumber">
    <w:name w:val="page number"/>
    <w:basedOn w:val="WW-DefaultParagraphFont"/>
    <w:rsid w:val="002D5B64"/>
  </w:style>
  <w:style w:type="character" w:styleId="Hyperlink">
    <w:name w:val="Hyperlink"/>
    <w:rsid w:val="002D5B64"/>
    <w:rPr>
      <w:color w:val="0000FF"/>
      <w:u w:val="single"/>
    </w:rPr>
  </w:style>
  <w:style w:type="character" w:styleId="FollowedHyperlink">
    <w:name w:val="FollowedHyperlink"/>
    <w:rsid w:val="002D5B64"/>
    <w:rPr>
      <w:color w:val="800080"/>
      <w:u w:val="single"/>
    </w:rPr>
  </w:style>
  <w:style w:type="paragraph" w:customStyle="1" w:styleId="Heading">
    <w:name w:val="Heading"/>
    <w:basedOn w:val="Normal"/>
    <w:next w:val="BodyText"/>
    <w:rsid w:val="002D5B64"/>
    <w:pPr>
      <w:keepNext/>
      <w:spacing w:before="240" w:after="120"/>
    </w:pPr>
    <w:rPr>
      <w:rFonts w:ascii="Arial" w:eastAsia="Microsoft YaHei" w:hAnsi="Arial" w:cs="Mangal"/>
      <w:sz w:val="28"/>
      <w:szCs w:val="28"/>
    </w:rPr>
  </w:style>
  <w:style w:type="paragraph" w:styleId="BodyText">
    <w:name w:val="Body Text"/>
    <w:basedOn w:val="Normal"/>
    <w:rsid w:val="002D5B64"/>
    <w:pPr>
      <w:spacing w:after="120"/>
    </w:pPr>
  </w:style>
  <w:style w:type="paragraph" w:styleId="List">
    <w:name w:val="List"/>
    <w:basedOn w:val="BodyText"/>
    <w:rsid w:val="002D5B64"/>
    <w:rPr>
      <w:rFonts w:cs="Mangal"/>
    </w:rPr>
  </w:style>
  <w:style w:type="paragraph" w:customStyle="1" w:styleId="Caption1">
    <w:name w:val="Caption1"/>
    <w:basedOn w:val="Normal"/>
    <w:rsid w:val="002D5B64"/>
    <w:pPr>
      <w:suppressLineNumbers/>
      <w:spacing w:before="120" w:after="120"/>
    </w:pPr>
    <w:rPr>
      <w:rFonts w:cs="Mangal"/>
      <w:i/>
      <w:iCs/>
      <w:sz w:val="24"/>
      <w:szCs w:val="24"/>
    </w:rPr>
  </w:style>
  <w:style w:type="paragraph" w:customStyle="1" w:styleId="Index">
    <w:name w:val="Index"/>
    <w:basedOn w:val="Normal"/>
    <w:rsid w:val="002D5B64"/>
    <w:pPr>
      <w:suppressLineNumbers/>
    </w:pPr>
    <w:rPr>
      <w:rFonts w:cs="Mangal"/>
    </w:rPr>
  </w:style>
  <w:style w:type="paragraph" w:customStyle="1" w:styleId="Antrat3">
    <w:name w:val="Antraštė3"/>
    <w:basedOn w:val="Normal"/>
    <w:next w:val="BodyText"/>
    <w:rsid w:val="002D5B64"/>
    <w:pPr>
      <w:keepNext/>
      <w:spacing w:before="240" w:after="120"/>
    </w:pPr>
    <w:rPr>
      <w:rFonts w:ascii="Arial" w:eastAsia="Microsoft YaHei" w:hAnsi="Arial" w:cs="Mangal"/>
      <w:sz w:val="28"/>
      <w:szCs w:val="28"/>
    </w:rPr>
  </w:style>
  <w:style w:type="paragraph" w:customStyle="1" w:styleId="Pavadinimas3">
    <w:name w:val="Pavadinimas3"/>
    <w:basedOn w:val="Normal"/>
    <w:rsid w:val="002D5B64"/>
    <w:pPr>
      <w:suppressLineNumbers/>
      <w:spacing w:before="120" w:after="120"/>
    </w:pPr>
    <w:rPr>
      <w:rFonts w:cs="Mangal"/>
      <w:i/>
      <w:iCs/>
      <w:sz w:val="24"/>
      <w:szCs w:val="24"/>
    </w:rPr>
  </w:style>
  <w:style w:type="paragraph" w:customStyle="1" w:styleId="Rodykl">
    <w:name w:val="Rodyklė"/>
    <w:basedOn w:val="Normal"/>
    <w:rsid w:val="002D5B64"/>
    <w:pPr>
      <w:suppressLineNumbers/>
    </w:pPr>
    <w:rPr>
      <w:rFonts w:cs="Mangal"/>
    </w:rPr>
  </w:style>
  <w:style w:type="paragraph" w:customStyle="1" w:styleId="Antrat2">
    <w:name w:val="Antraštė2"/>
    <w:basedOn w:val="Normal"/>
    <w:next w:val="BodyText"/>
    <w:rsid w:val="002D5B64"/>
    <w:pPr>
      <w:keepNext/>
      <w:spacing w:before="240" w:after="120"/>
    </w:pPr>
    <w:rPr>
      <w:rFonts w:ascii="Arial" w:eastAsia="Microsoft YaHei" w:hAnsi="Arial" w:cs="Mangal"/>
      <w:sz w:val="28"/>
      <w:szCs w:val="28"/>
    </w:rPr>
  </w:style>
  <w:style w:type="paragraph" w:customStyle="1" w:styleId="Pavadinimas2">
    <w:name w:val="Pavadinimas2"/>
    <w:basedOn w:val="Normal"/>
    <w:rsid w:val="002D5B64"/>
    <w:pPr>
      <w:suppressLineNumbers/>
      <w:spacing w:before="120" w:after="120"/>
    </w:pPr>
    <w:rPr>
      <w:rFonts w:cs="Mangal"/>
      <w:i/>
      <w:iCs/>
      <w:sz w:val="24"/>
      <w:szCs w:val="24"/>
    </w:rPr>
  </w:style>
  <w:style w:type="paragraph" w:customStyle="1" w:styleId="Antrat1">
    <w:name w:val="Antraštė1"/>
    <w:basedOn w:val="Normal"/>
    <w:next w:val="BodyText"/>
    <w:rsid w:val="002D5B64"/>
    <w:pPr>
      <w:keepNext/>
      <w:spacing w:before="240" w:after="120"/>
    </w:pPr>
    <w:rPr>
      <w:rFonts w:ascii="Arial" w:eastAsia="Microsoft YaHei" w:hAnsi="Arial" w:cs="Mangal"/>
      <w:sz w:val="28"/>
      <w:szCs w:val="28"/>
    </w:rPr>
  </w:style>
  <w:style w:type="paragraph" w:customStyle="1" w:styleId="Pavadinimas1">
    <w:name w:val="Pavadinimas1"/>
    <w:basedOn w:val="Normal"/>
    <w:rsid w:val="002D5B64"/>
    <w:pPr>
      <w:suppressLineNumbers/>
      <w:spacing w:before="120" w:after="120"/>
    </w:pPr>
    <w:rPr>
      <w:rFonts w:cs="Mangal"/>
      <w:i/>
      <w:iCs/>
      <w:sz w:val="24"/>
      <w:szCs w:val="24"/>
    </w:rPr>
  </w:style>
  <w:style w:type="paragraph" w:styleId="Header">
    <w:name w:val="header"/>
    <w:basedOn w:val="Normal"/>
    <w:link w:val="HeaderChar"/>
    <w:uiPriority w:val="99"/>
    <w:rsid w:val="002D5B64"/>
    <w:pPr>
      <w:tabs>
        <w:tab w:val="center" w:pos="4153"/>
        <w:tab w:val="right" w:pos="8306"/>
      </w:tabs>
    </w:pPr>
  </w:style>
  <w:style w:type="paragraph" w:styleId="Footer">
    <w:name w:val="footer"/>
    <w:basedOn w:val="Normal"/>
    <w:rsid w:val="002D5B64"/>
    <w:pPr>
      <w:tabs>
        <w:tab w:val="center" w:pos="4153"/>
        <w:tab w:val="right" w:pos="8306"/>
      </w:tabs>
    </w:pPr>
  </w:style>
  <w:style w:type="paragraph" w:customStyle="1" w:styleId="BalloonText1">
    <w:name w:val="Balloon Text1"/>
    <w:basedOn w:val="Normal"/>
    <w:rsid w:val="002D5B64"/>
    <w:rPr>
      <w:rFonts w:ascii="Tahoma" w:hAnsi="Tahoma" w:cs="Tahoma"/>
      <w:sz w:val="16"/>
      <w:szCs w:val="16"/>
    </w:rPr>
  </w:style>
  <w:style w:type="paragraph" w:styleId="BalloonText">
    <w:name w:val="Balloon Text"/>
    <w:basedOn w:val="Normal"/>
    <w:rsid w:val="002D5B64"/>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lang w:val="x-none"/>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link w:val="Heading2"/>
    <w:uiPriority w:val="9"/>
    <w:semiHidden/>
    <w:rsid w:val="009754BF"/>
    <w:rPr>
      <w:rFonts w:ascii="Cambria" w:hAnsi="Cambria"/>
      <w:b/>
      <w:bCs/>
      <w:i/>
      <w:iCs/>
      <w:sz w:val="28"/>
      <w:szCs w:val="28"/>
    </w:rPr>
  </w:style>
  <w:style w:type="character" w:customStyle="1" w:styleId="apple-converted-space">
    <w:name w:val="apple-converted-space"/>
    <w:basedOn w:val="Numatytasispastraiposriftas1"/>
    <w:rsid w:val="00D20D6F"/>
  </w:style>
  <w:style w:type="character" w:styleId="Emphasis">
    <w:name w:val="Emphasis"/>
    <w:qFormat/>
    <w:rsid w:val="00D20D6F"/>
    <w:rPr>
      <w:i/>
      <w:iCs/>
    </w:rPr>
  </w:style>
  <w:style w:type="paragraph" w:styleId="FootnoteText">
    <w:name w:val="footnote text"/>
    <w:basedOn w:val="Normal"/>
    <w:link w:val="FootnoteTextChar"/>
    <w:rsid w:val="00B97FAF"/>
    <w:rPr>
      <w:lang w:val="en-GB" w:eastAsia="zh-CN"/>
    </w:rPr>
  </w:style>
  <w:style w:type="character" w:customStyle="1" w:styleId="FootnoteTextChar">
    <w:name w:val="Footnote Text Char"/>
    <w:link w:val="FootnoteText"/>
    <w:rsid w:val="00B97FAF"/>
    <w:rPr>
      <w:lang w:val="en-GB" w:eastAsia="zh-CN"/>
    </w:rPr>
  </w:style>
  <w:style w:type="character" w:customStyle="1" w:styleId="Heading3Char">
    <w:name w:val="Heading 3 Char"/>
    <w:link w:val="Heading3"/>
    <w:uiPriority w:val="9"/>
    <w:semiHidden/>
    <w:rsid w:val="00F16DB9"/>
    <w:rPr>
      <w:rFonts w:ascii="Cambria" w:eastAsia="Times New Roman" w:hAnsi="Cambria" w:cs="Times New Roman"/>
      <w:b/>
      <w:bCs/>
      <w:sz w:val="26"/>
      <w:szCs w:val="26"/>
      <w:lang w:val="lt-LT" w:eastAsia="ar-SA"/>
    </w:rPr>
  </w:style>
  <w:style w:type="character" w:customStyle="1" w:styleId="gd">
    <w:name w:val="gd"/>
    <w:basedOn w:val="DefaultParagraphFont"/>
    <w:rsid w:val="00F16DB9"/>
  </w:style>
  <w:style w:type="character" w:customStyle="1" w:styleId="g3">
    <w:name w:val="g3"/>
    <w:basedOn w:val="DefaultParagraphFont"/>
    <w:rsid w:val="00F16DB9"/>
  </w:style>
  <w:style w:type="character" w:customStyle="1" w:styleId="hb">
    <w:name w:val="hb"/>
    <w:basedOn w:val="DefaultParagraphFont"/>
    <w:rsid w:val="00F16DB9"/>
  </w:style>
  <w:style w:type="character" w:customStyle="1" w:styleId="g2">
    <w:name w:val="g2"/>
    <w:basedOn w:val="DefaultParagraphFont"/>
    <w:rsid w:val="00F16DB9"/>
  </w:style>
  <w:style w:type="paragraph" w:styleId="NormalWeb">
    <w:name w:val="Normal (Web)"/>
    <w:basedOn w:val="Normal"/>
    <w:uiPriority w:val="99"/>
    <w:semiHidden/>
    <w:unhideWhenUsed/>
    <w:rsid w:val="00F96ABC"/>
    <w:pPr>
      <w:suppressAutoHyphens w:val="0"/>
      <w:spacing w:before="100" w:beforeAutospacing="1" w:after="100" w:afterAutospacing="1"/>
    </w:pPr>
    <w:rPr>
      <w:sz w:val="24"/>
      <w:szCs w:val="24"/>
      <w:lang w:val="en-US" w:eastAsia="en-US"/>
    </w:rPr>
  </w:style>
  <w:style w:type="character" w:customStyle="1" w:styleId="Heading1Char">
    <w:name w:val="Heading 1 Char"/>
    <w:link w:val="Heading1"/>
    <w:uiPriority w:val="9"/>
    <w:rsid w:val="00D11429"/>
    <w:rPr>
      <w:rFonts w:ascii="Cambria" w:eastAsia="Times New Roman" w:hAnsi="Cambria" w:cs="Times New Roman"/>
      <w:b/>
      <w:bCs/>
      <w:kern w:val="32"/>
      <w:sz w:val="32"/>
      <w:szCs w:val="3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84531999">
      <w:bodyDiv w:val="1"/>
      <w:marLeft w:val="0"/>
      <w:marRight w:val="0"/>
      <w:marTop w:val="0"/>
      <w:marBottom w:val="0"/>
      <w:divBdr>
        <w:top w:val="none" w:sz="0" w:space="0" w:color="auto"/>
        <w:left w:val="none" w:sz="0" w:space="0" w:color="auto"/>
        <w:bottom w:val="none" w:sz="0" w:space="0" w:color="auto"/>
        <w:right w:val="none" w:sz="0" w:space="0" w:color="auto"/>
      </w:divBdr>
    </w:div>
    <w:div w:id="673457040">
      <w:bodyDiv w:val="1"/>
      <w:marLeft w:val="0"/>
      <w:marRight w:val="0"/>
      <w:marTop w:val="0"/>
      <w:marBottom w:val="0"/>
      <w:divBdr>
        <w:top w:val="none" w:sz="0" w:space="0" w:color="auto"/>
        <w:left w:val="none" w:sz="0" w:space="0" w:color="auto"/>
        <w:bottom w:val="none" w:sz="0" w:space="0" w:color="auto"/>
        <w:right w:val="none" w:sz="0" w:space="0" w:color="auto"/>
      </w:divBdr>
    </w:div>
    <w:div w:id="729037143">
      <w:bodyDiv w:val="1"/>
      <w:marLeft w:val="0"/>
      <w:marRight w:val="0"/>
      <w:marTop w:val="0"/>
      <w:marBottom w:val="0"/>
      <w:divBdr>
        <w:top w:val="none" w:sz="0" w:space="0" w:color="auto"/>
        <w:left w:val="none" w:sz="0" w:space="0" w:color="auto"/>
        <w:bottom w:val="none" w:sz="0" w:space="0" w:color="auto"/>
        <w:right w:val="none" w:sz="0" w:space="0" w:color="auto"/>
      </w:divBdr>
      <w:divsChild>
        <w:div w:id="1035429319">
          <w:marLeft w:val="0"/>
          <w:marRight w:val="0"/>
          <w:marTop w:val="0"/>
          <w:marBottom w:val="0"/>
          <w:divBdr>
            <w:top w:val="none" w:sz="0" w:space="0" w:color="auto"/>
            <w:left w:val="none" w:sz="0" w:space="0" w:color="auto"/>
            <w:bottom w:val="none" w:sz="0" w:space="0" w:color="auto"/>
            <w:right w:val="none" w:sz="0" w:space="0" w:color="auto"/>
          </w:divBdr>
          <w:divsChild>
            <w:div w:id="398480226">
              <w:marLeft w:val="200"/>
              <w:marRight w:val="0"/>
              <w:marTop w:val="0"/>
              <w:marBottom w:val="0"/>
              <w:divBdr>
                <w:top w:val="none" w:sz="0" w:space="0" w:color="auto"/>
                <w:left w:val="none" w:sz="0" w:space="0" w:color="auto"/>
                <w:bottom w:val="none" w:sz="0" w:space="0" w:color="auto"/>
                <w:right w:val="none" w:sz="0" w:space="0" w:color="auto"/>
              </w:divBdr>
            </w:div>
            <w:div w:id="500701813">
              <w:marLeft w:val="0"/>
              <w:marRight w:val="0"/>
              <w:marTop w:val="0"/>
              <w:marBottom w:val="0"/>
              <w:divBdr>
                <w:top w:val="none" w:sz="0" w:space="0" w:color="auto"/>
                <w:left w:val="none" w:sz="0" w:space="0" w:color="auto"/>
                <w:bottom w:val="none" w:sz="0" w:space="0" w:color="auto"/>
                <w:right w:val="none" w:sz="0" w:space="0" w:color="auto"/>
              </w:divBdr>
            </w:div>
            <w:div w:id="715928338">
              <w:marLeft w:val="0"/>
              <w:marRight w:val="0"/>
              <w:marTop w:val="0"/>
              <w:marBottom w:val="0"/>
              <w:divBdr>
                <w:top w:val="none" w:sz="0" w:space="0" w:color="auto"/>
                <w:left w:val="none" w:sz="0" w:space="0" w:color="auto"/>
                <w:bottom w:val="none" w:sz="0" w:space="0" w:color="auto"/>
                <w:right w:val="none" w:sz="0" w:space="0" w:color="auto"/>
              </w:divBdr>
            </w:div>
            <w:div w:id="1127160171">
              <w:marLeft w:val="40"/>
              <w:marRight w:val="0"/>
              <w:marTop w:val="0"/>
              <w:marBottom w:val="0"/>
              <w:divBdr>
                <w:top w:val="none" w:sz="0" w:space="0" w:color="auto"/>
                <w:left w:val="none" w:sz="0" w:space="0" w:color="auto"/>
                <w:bottom w:val="none" w:sz="0" w:space="0" w:color="auto"/>
                <w:right w:val="none" w:sz="0" w:space="0" w:color="auto"/>
              </w:divBdr>
            </w:div>
            <w:div w:id="2014526342">
              <w:marLeft w:val="200"/>
              <w:marRight w:val="0"/>
              <w:marTop w:val="0"/>
              <w:marBottom w:val="0"/>
              <w:divBdr>
                <w:top w:val="none" w:sz="0" w:space="0" w:color="auto"/>
                <w:left w:val="none" w:sz="0" w:space="0" w:color="auto"/>
                <w:bottom w:val="none" w:sz="0" w:space="0" w:color="auto"/>
                <w:right w:val="none" w:sz="0" w:space="0" w:color="auto"/>
              </w:divBdr>
            </w:div>
          </w:divsChild>
        </w:div>
        <w:div w:id="1508325134">
          <w:marLeft w:val="0"/>
          <w:marRight w:val="0"/>
          <w:marTop w:val="0"/>
          <w:marBottom w:val="0"/>
          <w:divBdr>
            <w:top w:val="none" w:sz="0" w:space="0" w:color="auto"/>
            <w:left w:val="none" w:sz="0" w:space="0" w:color="auto"/>
            <w:bottom w:val="none" w:sz="0" w:space="0" w:color="auto"/>
            <w:right w:val="none" w:sz="0" w:space="0" w:color="auto"/>
          </w:divBdr>
          <w:divsChild>
            <w:div w:id="1274049093">
              <w:marLeft w:val="0"/>
              <w:marRight w:val="0"/>
              <w:marTop w:val="80"/>
              <w:marBottom w:val="0"/>
              <w:divBdr>
                <w:top w:val="none" w:sz="0" w:space="0" w:color="auto"/>
                <w:left w:val="none" w:sz="0" w:space="0" w:color="auto"/>
                <w:bottom w:val="none" w:sz="0" w:space="0" w:color="auto"/>
                <w:right w:val="none" w:sz="0" w:space="0" w:color="auto"/>
              </w:divBdr>
              <w:divsChild>
                <w:div w:id="1029647335">
                  <w:marLeft w:val="0"/>
                  <w:marRight w:val="0"/>
                  <w:marTop w:val="0"/>
                  <w:marBottom w:val="0"/>
                  <w:divBdr>
                    <w:top w:val="none" w:sz="0" w:space="0" w:color="auto"/>
                    <w:left w:val="none" w:sz="0" w:space="0" w:color="auto"/>
                    <w:bottom w:val="none" w:sz="0" w:space="0" w:color="auto"/>
                    <w:right w:val="none" w:sz="0" w:space="0" w:color="auto"/>
                  </w:divBdr>
                  <w:divsChild>
                    <w:div w:id="1813137034">
                      <w:marLeft w:val="0"/>
                      <w:marRight w:val="0"/>
                      <w:marTop w:val="0"/>
                      <w:marBottom w:val="0"/>
                      <w:divBdr>
                        <w:top w:val="none" w:sz="0" w:space="0" w:color="auto"/>
                        <w:left w:val="none" w:sz="0" w:space="0" w:color="auto"/>
                        <w:bottom w:val="none" w:sz="0" w:space="0" w:color="auto"/>
                        <w:right w:val="none" w:sz="0" w:space="0" w:color="auto"/>
                      </w:divBdr>
                      <w:divsChild>
                        <w:div w:id="53627861">
                          <w:marLeft w:val="0"/>
                          <w:marRight w:val="0"/>
                          <w:marTop w:val="0"/>
                          <w:marBottom w:val="0"/>
                          <w:divBdr>
                            <w:top w:val="none" w:sz="0" w:space="0" w:color="auto"/>
                            <w:left w:val="none" w:sz="0" w:space="0" w:color="auto"/>
                            <w:bottom w:val="none" w:sz="0" w:space="0" w:color="auto"/>
                            <w:right w:val="none" w:sz="0" w:space="0" w:color="auto"/>
                          </w:divBdr>
                        </w:div>
                        <w:div w:id="79182237">
                          <w:marLeft w:val="0"/>
                          <w:marRight w:val="0"/>
                          <w:marTop w:val="0"/>
                          <w:marBottom w:val="0"/>
                          <w:divBdr>
                            <w:top w:val="none" w:sz="0" w:space="0" w:color="auto"/>
                            <w:left w:val="none" w:sz="0" w:space="0" w:color="auto"/>
                            <w:bottom w:val="none" w:sz="0" w:space="0" w:color="auto"/>
                            <w:right w:val="none" w:sz="0" w:space="0" w:color="auto"/>
                          </w:divBdr>
                        </w:div>
                        <w:div w:id="117573092">
                          <w:marLeft w:val="0"/>
                          <w:marRight w:val="0"/>
                          <w:marTop w:val="0"/>
                          <w:marBottom w:val="0"/>
                          <w:divBdr>
                            <w:top w:val="none" w:sz="0" w:space="0" w:color="auto"/>
                            <w:left w:val="none" w:sz="0" w:space="0" w:color="auto"/>
                            <w:bottom w:val="none" w:sz="0" w:space="0" w:color="auto"/>
                            <w:right w:val="none" w:sz="0" w:space="0" w:color="auto"/>
                          </w:divBdr>
                        </w:div>
                        <w:div w:id="346948311">
                          <w:marLeft w:val="0"/>
                          <w:marRight w:val="0"/>
                          <w:marTop w:val="0"/>
                          <w:marBottom w:val="0"/>
                          <w:divBdr>
                            <w:top w:val="none" w:sz="0" w:space="0" w:color="auto"/>
                            <w:left w:val="none" w:sz="0" w:space="0" w:color="auto"/>
                            <w:bottom w:val="none" w:sz="0" w:space="0" w:color="auto"/>
                            <w:right w:val="none" w:sz="0" w:space="0" w:color="auto"/>
                          </w:divBdr>
                        </w:div>
                        <w:div w:id="458229512">
                          <w:marLeft w:val="0"/>
                          <w:marRight w:val="0"/>
                          <w:marTop w:val="0"/>
                          <w:marBottom w:val="0"/>
                          <w:divBdr>
                            <w:top w:val="none" w:sz="0" w:space="0" w:color="auto"/>
                            <w:left w:val="none" w:sz="0" w:space="0" w:color="auto"/>
                            <w:bottom w:val="none" w:sz="0" w:space="0" w:color="auto"/>
                            <w:right w:val="none" w:sz="0" w:space="0" w:color="auto"/>
                          </w:divBdr>
                        </w:div>
                        <w:div w:id="593979301">
                          <w:marLeft w:val="0"/>
                          <w:marRight w:val="0"/>
                          <w:marTop w:val="0"/>
                          <w:marBottom w:val="0"/>
                          <w:divBdr>
                            <w:top w:val="none" w:sz="0" w:space="0" w:color="auto"/>
                            <w:left w:val="none" w:sz="0" w:space="0" w:color="auto"/>
                            <w:bottom w:val="none" w:sz="0" w:space="0" w:color="auto"/>
                            <w:right w:val="none" w:sz="0" w:space="0" w:color="auto"/>
                          </w:divBdr>
                        </w:div>
                        <w:div w:id="657731247">
                          <w:marLeft w:val="0"/>
                          <w:marRight w:val="0"/>
                          <w:marTop w:val="0"/>
                          <w:marBottom w:val="0"/>
                          <w:divBdr>
                            <w:top w:val="none" w:sz="0" w:space="0" w:color="auto"/>
                            <w:left w:val="none" w:sz="0" w:space="0" w:color="auto"/>
                            <w:bottom w:val="none" w:sz="0" w:space="0" w:color="auto"/>
                            <w:right w:val="none" w:sz="0" w:space="0" w:color="auto"/>
                          </w:divBdr>
                        </w:div>
                        <w:div w:id="1206865413">
                          <w:marLeft w:val="0"/>
                          <w:marRight w:val="0"/>
                          <w:marTop w:val="0"/>
                          <w:marBottom w:val="0"/>
                          <w:divBdr>
                            <w:top w:val="none" w:sz="0" w:space="0" w:color="auto"/>
                            <w:left w:val="none" w:sz="0" w:space="0" w:color="auto"/>
                            <w:bottom w:val="none" w:sz="0" w:space="0" w:color="auto"/>
                            <w:right w:val="none" w:sz="0" w:space="0" w:color="auto"/>
                          </w:divBdr>
                        </w:div>
                        <w:div w:id="1363239306">
                          <w:marLeft w:val="0"/>
                          <w:marRight w:val="0"/>
                          <w:marTop w:val="0"/>
                          <w:marBottom w:val="0"/>
                          <w:divBdr>
                            <w:top w:val="none" w:sz="0" w:space="0" w:color="auto"/>
                            <w:left w:val="none" w:sz="0" w:space="0" w:color="auto"/>
                            <w:bottom w:val="none" w:sz="0" w:space="0" w:color="auto"/>
                            <w:right w:val="none" w:sz="0" w:space="0" w:color="auto"/>
                          </w:divBdr>
                        </w:div>
                        <w:div w:id="1478456849">
                          <w:marLeft w:val="0"/>
                          <w:marRight w:val="0"/>
                          <w:marTop w:val="0"/>
                          <w:marBottom w:val="0"/>
                          <w:divBdr>
                            <w:top w:val="none" w:sz="0" w:space="0" w:color="auto"/>
                            <w:left w:val="none" w:sz="0" w:space="0" w:color="auto"/>
                            <w:bottom w:val="none" w:sz="0" w:space="0" w:color="auto"/>
                            <w:right w:val="none" w:sz="0" w:space="0" w:color="auto"/>
                          </w:divBdr>
                        </w:div>
                        <w:div w:id="1506507754">
                          <w:marLeft w:val="0"/>
                          <w:marRight w:val="0"/>
                          <w:marTop w:val="0"/>
                          <w:marBottom w:val="0"/>
                          <w:divBdr>
                            <w:top w:val="none" w:sz="0" w:space="0" w:color="auto"/>
                            <w:left w:val="none" w:sz="0" w:space="0" w:color="auto"/>
                            <w:bottom w:val="none" w:sz="0" w:space="0" w:color="auto"/>
                            <w:right w:val="none" w:sz="0" w:space="0" w:color="auto"/>
                          </w:divBdr>
                        </w:div>
                        <w:div w:id="2092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088694098">
      <w:bodyDiv w:val="1"/>
      <w:marLeft w:val="0"/>
      <w:marRight w:val="0"/>
      <w:marTop w:val="0"/>
      <w:marBottom w:val="0"/>
      <w:divBdr>
        <w:top w:val="none" w:sz="0" w:space="0" w:color="auto"/>
        <w:left w:val="none" w:sz="0" w:space="0" w:color="auto"/>
        <w:bottom w:val="none" w:sz="0" w:space="0" w:color="auto"/>
        <w:right w:val="none" w:sz="0" w:space="0" w:color="auto"/>
      </w:divBdr>
    </w:div>
    <w:div w:id="1144275064">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F8AE-2421-4F9D-AD10-EEFD6EB4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2000</Words>
  <Characters>11404</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Inesa</cp:lastModifiedBy>
  <cp:revision>4</cp:revision>
  <cp:lastPrinted>2019-05-10T05:58:00Z</cp:lastPrinted>
  <dcterms:created xsi:type="dcterms:W3CDTF">2020-05-12T11:46:00Z</dcterms:created>
  <dcterms:modified xsi:type="dcterms:W3CDTF">2020-05-13T13:15:00Z</dcterms:modified>
</cp:coreProperties>
</file>