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581C7" w14:textId="3991FAA3" w:rsidR="002B4864" w:rsidRDefault="002B4864" w:rsidP="002B4864">
      <w:pPr>
        <w:pStyle w:val="Antrats"/>
        <w:tabs>
          <w:tab w:val="center" w:pos="3544"/>
          <w:tab w:val="right" w:pos="8789"/>
        </w:tabs>
        <w:ind w:left="-1701"/>
        <w:jc w:val="center"/>
      </w:pPr>
      <w:r>
        <w:t xml:space="preserve">                                     </w:t>
      </w:r>
      <w:r w:rsidRPr="00D64721">
        <w:rPr>
          <w:noProof/>
          <w:lang w:eastAsia="lt-LT"/>
        </w:rPr>
        <w:drawing>
          <wp:inline distT="0" distB="0" distL="0" distR="0" wp14:anchorId="50F007BB" wp14:editId="0905AB86">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r>
        <w:t xml:space="preserve">               </w:t>
      </w:r>
    </w:p>
    <w:p w14:paraId="083077E7" w14:textId="77777777" w:rsidR="002B4864" w:rsidRDefault="002B4864" w:rsidP="002B4864">
      <w:pPr>
        <w:pStyle w:val="Antrats"/>
        <w:tabs>
          <w:tab w:val="right" w:pos="8789"/>
        </w:tabs>
        <w:jc w:val="center"/>
      </w:pPr>
      <w:r>
        <w:rPr>
          <w:b/>
          <w:bCs/>
          <w:szCs w:val="24"/>
        </w:rPr>
        <w:t xml:space="preserve">                                                                                                                                            Projektas</w:t>
      </w:r>
    </w:p>
    <w:p w14:paraId="46748CC5" w14:textId="77777777" w:rsidR="002B4864" w:rsidRDefault="002B4864" w:rsidP="002B4864">
      <w:pPr>
        <w:pStyle w:val="Antrats"/>
        <w:ind w:firstLine="5245"/>
        <w:jc w:val="center"/>
      </w:pPr>
      <w:r>
        <w:tab/>
      </w:r>
      <w:r>
        <w:rPr>
          <w:b/>
          <w:szCs w:val="24"/>
        </w:rPr>
        <w:t xml:space="preserve">                    </w:t>
      </w:r>
    </w:p>
    <w:p w14:paraId="00492FB9" w14:textId="77777777" w:rsidR="002B4864" w:rsidRDefault="002B4864" w:rsidP="002B4864">
      <w:pPr>
        <w:pStyle w:val="Antrats"/>
        <w:ind w:firstLine="5245"/>
        <w:jc w:val="center"/>
        <w:rPr>
          <w:b/>
          <w:szCs w:val="24"/>
        </w:rPr>
      </w:pPr>
    </w:p>
    <w:p w14:paraId="12B86AA2" w14:textId="77777777" w:rsidR="002B4864" w:rsidRDefault="002B4864" w:rsidP="002B4864">
      <w:pPr>
        <w:pStyle w:val="Antrats"/>
        <w:jc w:val="center"/>
        <w:rPr>
          <w:b/>
          <w:sz w:val="28"/>
        </w:rPr>
      </w:pPr>
      <w:r>
        <w:rPr>
          <w:b/>
          <w:sz w:val="28"/>
        </w:rPr>
        <w:t>PANEVĖŽIO RAJONO SAVIVALDYBĖS TARYBA</w:t>
      </w:r>
    </w:p>
    <w:p w14:paraId="47DF7297" w14:textId="77777777" w:rsidR="002B4864" w:rsidRDefault="002B4864" w:rsidP="002B4864">
      <w:pPr>
        <w:pStyle w:val="Antrats"/>
        <w:rPr>
          <w:b/>
          <w:sz w:val="28"/>
        </w:rPr>
      </w:pPr>
    </w:p>
    <w:p w14:paraId="623BD35E" w14:textId="77777777" w:rsidR="002B4864" w:rsidRDefault="002B4864" w:rsidP="002B4864">
      <w:pPr>
        <w:pStyle w:val="Textbody"/>
        <w:spacing w:after="0"/>
        <w:jc w:val="center"/>
        <w:rPr>
          <w:b/>
          <w:color w:val="000000"/>
          <w:sz w:val="28"/>
          <w:szCs w:val="28"/>
        </w:rPr>
      </w:pPr>
      <w:r>
        <w:rPr>
          <w:b/>
          <w:color w:val="000000"/>
          <w:sz w:val="28"/>
          <w:szCs w:val="28"/>
        </w:rPr>
        <w:t>SPRENDIMAS</w:t>
      </w:r>
    </w:p>
    <w:p w14:paraId="31C30468" w14:textId="77777777" w:rsidR="00921544" w:rsidRDefault="00921544" w:rsidP="00921544">
      <w:pPr>
        <w:jc w:val="center"/>
        <w:rPr>
          <w:szCs w:val="24"/>
        </w:rPr>
      </w:pPr>
      <w:r>
        <w:rPr>
          <w:b/>
          <w:bCs/>
          <w:caps/>
          <w:szCs w:val="24"/>
        </w:rPr>
        <w:t xml:space="preserve">Dėl </w:t>
      </w:r>
      <w:r>
        <w:rPr>
          <w:b/>
          <w:caps/>
          <w:szCs w:val="24"/>
        </w:rPr>
        <w:t>VšĮ</w:t>
      </w:r>
      <w:r w:rsidRPr="00364F79">
        <w:rPr>
          <w:b/>
          <w:caps/>
          <w:szCs w:val="24"/>
        </w:rPr>
        <w:t xml:space="preserve"> </w:t>
      </w:r>
      <w:r>
        <w:rPr>
          <w:b/>
          <w:caps/>
          <w:szCs w:val="24"/>
        </w:rPr>
        <w:t>velžio komunalinio ūkio</w:t>
      </w:r>
      <w:r w:rsidRPr="00364F79">
        <w:rPr>
          <w:b/>
          <w:caps/>
          <w:szCs w:val="24"/>
        </w:rPr>
        <w:t xml:space="preserve"> </w:t>
      </w:r>
      <w:r>
        <w:rPr>
          <w:b/>
          <w:bCs/>
          <w:caps/>
          <w:szCs w:val="24"/>
        </w:rPr>
        <w:t>2019–2021 metų investicijų plano derinimo</w:t>
      </w:r>
    </w:p>
    <w:p w14:paraId="3D9AB6FB" w14:textId="77777777" w:rsidR="008462A4" w:rsidRDefault="008462A4" w:rsidP="008462A4">
      <w:pPr>
        <w:jc w:val="center"/>
        <w:rPr>
          <w:b/>
          <w:szCs w:val="24"/>
        </w:rPr>
      </w:pPr>
    </w:p>
    <w:p w14:paraId="736A9AF0" w14:textId="0D4A8815" w:rsidR="008462A4" w:rsidRDefault="008462A4" w:rsidP="008462A4">
      <w:pPr>
        <w:jc w:val="center"/>
        <w:rPr>
          <w:szCs w:val="24"/>
        </w:rPr>
      </w:pPr>
      <w:r>
        <w:rPr>
          <w:szCs w:val="24"/>
        </w:rPr>
        <w:t xml:space="preserve">2020 m. </w:t>
      </w:r>
      <w:r w:rsidR="002B4864">
        <w:rPr>
          <w:szCs w:val="24"/>
        </w:rPr>
        <w:t>vasario</w:t>
      </w:r>
      <w:r>
        <w:rPr>
          <w:szCs w:val="24"/>
        </w:rPr>
        <w:t xml:space="preserve"> </w:t>
      </w:r>
      <w:r w:rsidR="009F5E07">
        <w:rPr>
          <w:szCs w:val="24"/>
        </w:rPr>
        <w:t>27</w:t>
      </w:r>
      <w:r>
        <w:rPr>
          <w:szCs w:val="24"/>
        </w:rPr>
        <w:t xml:space="preserve"> d. Nr. </w:t>
      </w:r>
    </w:p>
    <w:p w14:paraId="5BC6EEA2" w14:textId="77777777" w:rsidR="008462A4" w:rsidRDefault="008462A4" w:rsidP="008462A4">
      <w:pPr>
        <w:pStyle w:val="Betarp1"/>
        <w:jc w:val="center"/>
        <w:rPr>
          <w:sz w:val="24"/>
          <w:szCs w:val="24"/>
        </w:rPr>
      </w:pPr>
      <w:r>
        <w:rPr>
          <w:sz w:val="24"/>
          <w:szCs w:val="24"/>
        </w:rPr>
        <w:t>Panevėžys</w:t>
      </w:r>
    </w:p>
    <w:p w14:paraId="79BDAA05" w14:textId="77777777" w:rsidR="008462A4" w:rsidRPr="0033332D" w:rsidRDefault="008462A4" w:rsidP="008462A4">
      <w:pPr>
        <w:pStyle w:val="Betarp1"/>
        <w:jc w:val="both"/>
        <w:rPr>
          <w:sz w:val="24"/>
          <w:szCs w:val="24"/>
        </w:rPr>
      </w:pPr>
    </w:p>
    <w:p w14:paraId="41D8B537" w14:textId="6E1EA7C9" w:rsidR="00921544" w:rsidRDefault="00921544" w:rsidP="00921544">
      <w:pPr>
        <w:ind w:firstLine="1134"/>
        <w:jc w:val="both"/>
        <w:rPr>
          <w:szCs w:val="24"/>
        </w:rPr>
      </w:pPr>
      <w:r>
        <w:rPr>
          <w:szCs w:val="24"/>
        </w:rPr>
        <w:t xml:space="preserve">Vadovaudamasi </w:t>
      </w:r>
      <w:r w:rsidR="00737E3D" w:rsidRPr="00132C82">
        <w:rPr>
          <w:szCs w:val="24"/>
        </w:rPr>
        <w:t xml:space="preserve">Lietuvos Respublikos šilumos ūkio įstatymo 35 </w:t>
      </w:r>
      <w:r w:rsidR="00737E3D">
        <w:rPr>
          <w:szCs w:val="24"/>
        </w:rPr>
        <w:t xml:space="preserve">straipsniu ir </w:t>
      </w:r>
      <w:r>
        <w:t>Šilumos ūkio investicinių planų derinimo tvarkos aprašu, patvirtintu Panevėžio rajono savivaldybės tarybos 2011 m. lapkričio 10 d. sprendimu Nr. T-245 „Dėl Šilumos ūkio investicinių planų derinimo tvarkos aprašo patvirtinimo“</w:t>
      </w:r>
      <w:r>
        <w:rPr>
          <w:szCs w:val="24"/>
        </w:rPr>
        <w:t xml:space="preserve">, </w:t>
      </w:r>
      <w:r>
        <w:t>Panevėžio rajono savivaldybės</w:t>
      </w:r>
      <w:r>
        <w:rPr>
          <w:szCs w:val="24"/>
        </w:rPr>
        <w:t xml:space="preserve"> taryba n u s p r e n d ž i a:</w:t>
      </w:r>
    </w:p>
    <w:p w14:paraId="69F642A3" w14:textId="3D94D596" w:rsidR="008462A4" w:rsidRDefault="00921544" w:rsidP="00921544">
      <w:pPr>
        <w:ind w:firstLine="1134"/>
        <w:jc w:val="both"/>
        <w:rPr>
          <w:szCs w:val="24"/>
        </w:rPr>
      </w:pPr>
      <w:r>
        <w:rPr>
          <w:szCs w:val="24"/>
        </w:rPr>
        <w:t>Suderinti VšĮ Velžio komunalinio ūkio 2019–2021 metų investicijų planą</w:t>
      </w:r>
      <w:r w:rsidRPr="00514459">
        <w:rPr>
          <w:szCs w:val="24"/>
        </w:rPr>
        <w:t xml:space="preserve"> </w:t>
      </w:r>
      <w:r w:rsidR="008462A4" w:rsidRPr="00514459">
        <w:rPr>
          <w:szCs w:val="24"/>
        </w:rPr>
        <w:t>(pridedama).</w:t>
      </w:r>
    </w:p>
    <w:p w14:paraId="27674973" w14:textId="77777777" w:rsidR="008462A4" w:rsidRDefault="008462A4" w:rsidP="008462A4">
      <w:pPr>
        <w:rPr>
          <w:szCs w:val="24"/>
        </w:rPr>
      </w:pPr>
    </w:p>
    <w:p w14:paraId="40797946" w14:textId="77777777" w:rsidR="008462A4" w:rsidRDefault="008462A4" w:rsidP="008462A4">
      <w:pPr>
        <w:rPr>
          <w:szCs w:val="24"/>
        </w:rPr>
      </w:pPr>
    </w:p>
    <w:p w14:paraId="7DF18794" w14:textId="7F5A076E" w:rsidR="008462A4" w:rsidRDefault="008462A4" w:rsidP="008462A4">
      <w:pPr>
        <w:rPr>
          <w:szCs w:val="24"/>
        </w:rPr>
      </w:pPr>
    </w:p>
    <w:p w14:paraId="35EB4675" w14:textId="77777777" w:rsidR="008462A4" w:rsidRDefault="008462A4" w:rsidP="008462A4">
      <w:pPr>
        <w:rPr>
          <w:szCs w:val="24"/>
        </w:rPr>
      </w:pPr>
    </w:p>
    <w:p w14:paraId="1DFABC90" w14:textId="77777777" w:rsidR="008462A4" w:rsidRDefault="008462A4" w:rsidP="008462A4">
      <w:pPr>
        <w:rPr>
          <w:szCs w:val="24"/>
        </w:rPr>
      </w:pPr>
    </w:p>
    <w:p w14:paraId="3720B3C9" w14:textId="77777777" w:rsidR="008462A4" w:rsidRDefault="008462A4" w:rsidP="008462A4">
      <w:pPr>
        <w:rPr>
          <w:szCs w:val="24"/>
        </w:rPr>
      </w:pPr>
    </w:p>
    <w:p w14:paraId="7C9DE6D4" w14:textId="77777777" w:rsidR="008462A4" w:rsidRDefault="008462A4" w:rsidP="008462A4">
      <w:pPr>
        <w:rPr>
          <w:szCs w:val="24"/>
        </w:rPr>
      </w:pPr>
    </w:p>
    <w:p w14:paraId="50AD57CA" w14:textId="77777777" w:rsidR="008462A4" w:rsidRDefault="008462A4" w:rsidP="008462A4">
      <w:pPr>
        <w:rPr>
          <w:szCs w:val="24"/>
        </w:rPr>
      </w:pPr>
    </w:p>
    <w:p w14:paraId="250DB521" w14:textId="77777777" w:rsidR="008462A4" w:rsidRDefault="008462A4" w:rsidP="008462A4">
      <w:pPr>
        <w:rPr>
          <w:szCs w:val="24"/>
        </w:rPr>
      </w:pPr>
    </w:p>
    <w:p w14:paraId="19EA772D" w14:textId="77777777" w:rsidR="008462A4" w:rsidRDefault="008462A4" w:rsidP="008462A4">
      <w:pPr>
        <w:rPr>
          <w:szCs w:val="24"/>
        </w:rPr>
      </w:pPr>
    </w:p>
    <w:p w14:paraId="52EAB810" w14:textId="77777777" w:rsidR="008462A4" w:rsidRDefault="008462A4" w:rsidP="008462A4">
      <w:pPr>
        <w:rPr>
          <w:szCs w:val="24"/>
        </w:rPr>
      </w:pPr>
    </w:p>
    <w:p w14:paraId="11A418EE" w14:textId="77777777" w:rsidR="008462A4" w:rsidRDefault="008462A4" w:rsidP="008462A4">
      <w:pPr>
        <w:rPr>
          <w:szCs w:val="24"/>
        </w:rPr>
      </w:pPr>
    </w:p>
    <w:p w14:paraId="5F5D1124" w14:textId="77777777" w:rsidR="008462A4" w:rsidRDefault="008462A4" w:rsidP="008462A4">
      <w:pPr>
        <w:rPr>
          <w:szCs w:val="24"/>
        </w:rPr>
      </w:pPr>
    </w:p>
    <w:p w14:paraId="10677224" w14:textId="77777777" w:rsidR="008462A4" w:rsidRDefault="008462A4" w:rsidP="008462A4">
      <w:pPr>
        <w:rPr>
          <w:szCs w:val="24"/>
        </w:rPr>
      </w:pPr>
    </w:p>
    <w:p w14:paraId="6B927D4E" w14:textId="77777777" w:rsidR="008462A4" w:rsidRDefault="008462A4" w:rsidP="008462A4">
      <w:pPr>
        <w:rPr>
          <w:szCs w:val="24"/>
        </w:rPr>
      </w:pPr>
    </w:p>
    <w:p w14:paraId="6DDE1C4F" w14:textId="77777777" w:rsidR="008462A4" w:rsidRDefault="008462A4" w:rsidP="008462A4">
      <w:pPr>
        <w:rPr>
          <w:szCs w:val="24"/>
        </w:rPr>
      </w:pPr>
    </w:p>
    <w:p w14:paraId="7CF0F004" w14:textId="77777777" w:rsidR="008462A4" w:rsidRDefault="008462A4" w:rsidP="008462A4">
      <w:pPr>
        <w:rPr>
          <w:szCs w:val="24"/>
        </w:rPr>
      </w:pPr>
    </w:p>
    <w:p w14:paraId="4234CA41" w14:textId="77777777" w:rsidR="008462A4" w:rsidRDefault="008462A4" w:rsidP="008462A4">
      <w:pPr>
        <w:rPr>
          <w:szCs w:val="24"/>
        </w:rPr>
      </w:pPr>
    </w:p>
    <w:p w14:paraId="7E4002BD" w14:textId="77777777" w:rsidR="008462A4" w:rsidRDefault="008462A4" w:rsidP="008462A4">
      <w:pPr>
        <w:rPr>
          <w:szCs w:val="24"/>
        </w:rPr>
      </w:pPr>
    </w:p>
    <w:p w14:paraId="78B618C6" w14:textId="77777777" w:rsidR="008462A4" w:rsidRDefault="008462A4" w:rsidP="008462A4"/>
    <w:p w14:paraId="7CE1578A" w14:textId="49267B06" w:rsidR="008462A4" w:rsidRDefault="008462A4" w:rsidP="008462A4"/>
    <w:p w14:paraId="644A6C05" w14:textId="161EE9AA" w:rsidR="00921544" w:rsidRDefault="00921544" w:rsidP="008462A4"/>
    <w:p w14:paraId="3AF6DD2C" w14:textId="2B8FC697" w:rsidR="00921544" w:rsidRDefault="00921544" w:rsidP="008462A4"/>
    <w:p w14:paraId="45C24E05" w14:textId="4A37F460" w:rsidR="00921544" w:rsidRDefault="00921544" w:rsidP="008462A4"/>
    <w:p w14:paraId="6BE853D3" w14:textId="77777777" w:rsidR="008462A4" w:rsidRDefault="008462A4" w:rsidP="008462A4"/>
    <w:p w14:paraId="4AE4A7E2" w14:textId="77777777" w:rsidR="008462A4" w:rsidRDefault="008462A4" w:rsidP="008462A4"/>
    <w:p w14:paraId="20E9006E" w14:textId="77777777" w:rsidR="008462A4" w:rsidRDefault="008462A4" w:rsidP="008462A4"/>
    <w:p w14:paraId="25C249AA" w14:textId="77777777" w:rsidR="008462A4" w:rsidRDefault="008462A4" w:rsidP="008462A4"/>
    <w:p w14:paraId="2990C019" w14:textId="77777777" w:rsidR="008462A4" w:rsidRDefault="008462A4" w:rsidP="008462A4"/>
    <w:p w14:paraId="3126418B" w14:textId="77777777" w:rsidR="00315D9E" w:rsidRDefault="00315D9E" w:rsidP="00315D9E">
      <w:pPr>
        <w:jc w:val="both"/>
        <w:rPr>
          <w:szCs w:val="24"/>
        </w:rPr>
      </w:pPr>
      <w:r w:rsidRPr="00AE4BB5">
        <w:rPr>
          <w:szCs w:val="24"/>
        </w:rPr>
        <w:t>R</w:t>
      </w:r>
      <w:r>
        <w:rPr>
          <w:szCs w:val="24"/>
        </w:rPr>
        <w:t>imas</w:t>
      </w:r>
      <w:r w:rsidRPr="00AE4BB5">
        <w:rPr>
          <w:szCs w:val="24"/>
        </w:rPr>
        <w:t xml:space="preserve"> </w:t>
      </w:r>
      <w:r>
        <w:rPr>
          <w:szCs w:val="24"/>
        </w:rPr>
        <w:t>Samkus</w:t>
      </w:r>
    </w:p>
    <w:p w14:paraId="23AD4FC2" w14:textId="33BFE6A8" w:rsidR="00315D9E" w:rsidRDefault="00315D9E" w:rsidP="00315D9E">
      <w:pPr>
        <w:jc w:val="both"/>
        <w:rPr>
          <w:szCs w:val="24"/>
        </w:rPr>
      </w:pPr>
      <w:r>
        <w:rPr>
          <w:szCs w:val="24"/>
        </w:rPr>
        <w:t>2020-02-</w:t>
      </w:r>
      <w:r w:rsidR="00002ACC">
        <w:rPr>
          <w:szCs w:val="24"/>
        </w:rPr>
        <w:t>1</w:t>
      </w:r>
      <w:r w:rsidR="00921544">
        <w:rPr>
          <w:szCs w:val="24"/>
        </w:rPr>
        <w:t>1</w:t>
      </w:r>
    </w:p>
    <w:p w14:paraId="16E798F3" w14:textId="77777777" w:rsidR="00315D9E" w:rsidRPr="00B842E1" w:rsidRDefault="00315D9E" w:rsidP="008F455E">
      <w:pPr>
        <w:ind w:left="5387"/>
        <w:rPr>
          <w:szCs w:val="24"/>
        </w:rPr>
      </w:pPr>
      <w:r w:rsidRPr="00B842E1">
        <w:rPr>
          <w:szCs w:val="24"/>
        </w:rPr>
        <w:lastRenderedPageBreak/>
        <w:t xml:space="preserve">Panevėžio rajono savivaldybės tarybos </w:t>
      </w:r>
    </w:p>
    <w:p w14:paraId="4DE3603E" w14:textId="284A0ADE" w:rsidR="00315D9E" w:rsidRDefault="00315D9E" w:rsidP="008F455E">
      <w:pPr>
        <w:ind w:left="5387"/>
        <w:rPr>
          <w:szCs w:val="24"/>
        </w:rPr>
      </w:pPr>
      <w:r w:rsidRPr="00B842E1">
        <w:rPr>
          <w:szCs w:val="24"/>
        </w:rPr>
        <w:t>20</w:t>
      </w:r>
      <w:r>
        <w:rPr>
          <w:szCs w:val="24"/>
        </w:rPr>
        <w:t>20 m. vasario 27</w:t>
      </w:r>
      <w:r w:rsidRPr="00B842E1">
        <w:rPr>
          <w:szCs w:val="24"/>
        </w:rPr>
        <w:t xml:space="preserve"> d. sprendim</w:t>
      </w:r>
      <w:r w:rsidR="008F455E">
        <w:rPr>
          <w:szCs w:val="24"/>
        </w:rPr>
        <w:t>o</w:t>
      </w:r>
      <w:r w:rsidRPr="00B842E1">
        <w:rPr>
          <w:szCs w:val="24"/>
        </w:rPr>
        <w:t xml:space="preserve"> Nr. T-</w:t>
      </w:r>
    </w:p>
    <w:p w14:paraId="3B8F9D7F" w14:textId="6F091791" w:rsidR="008F455E" w:rsidRPr="00B842E1" w:rsidRDefault="008F455E" w:rsidP="008F455E">
      <w:pPr>
        <w:ind w:left="5387"/>
        <w:rPr>
          <w:szCs w:val="24"/>
        </w:rPr>
      </w:pPr>
      <w:r>
        <w:rPr>
          <w:szCs w:val="24"/>
        </w:rPr>
        <w:t>priedas</w:t>
      </w:r>
    </w:p>
    <w:p w14:paraId="26F00CAE" w14:textId="77777777" w:rsidR="009650B0" w:rsidRDefault="009650B0">
      <w:pPr>
        <w:ind w:right="71" w:firstLine="1247"/>
        <w:rPr>
          <w:szCs w:val="24"/>
          <w:lang w:eastAsia="ru-RU"/>
        </w:rPr>
      </w:pPr>
    </w:p>
    <w:p w14:paraId="6223471A" w14:textId="77777777" w:rsidR="009650B0" w:rsidRDefault="009650B0">
      <w:pPr>
        <w:ind w:right="71" w:firstLine="1247"/>
        <w:rPr>
          <w:szCs w:val="24"/>
          <w:lang w:eastAsia="ru-RU"/>
        </w:rPr>
      </w:pPr>
    </w:p>
    <w:p w14:paraId="288F3D4A" w14:textId="45B68AC2" w:rsidR="00CC35B9" w:rsidRDefault="00921544" w:rsidP="00921544">
      <w:pPr>
        <w:ind w:right="71"/>
        <w:jc w:val="center"/>
        <w:rPr>
          <w:sz w:val="20"/>
        </w:rPr>
      </w:pPr>
      <w:r>
        <w:rPr>
          <w:b/>
          <w:caps/>
          <w:szCs w:val="24"/>
        </w:rPr>
        <w:t>VšĮ</w:t>
      </w:r>
      <w:r w:rsidRPr="00364F79">
        <w:rPr>
          <w:b/>
          <w:caps/>
          <w:szCs w:val="24"/>
        </w:rPr>
        <w:t xml:space="preserve"> </w:t>
      </w:r>
      <w:r>
        <w:rPr>
          <w:b/>
          <w:caps/>
          <w:szCs w:val="24"/>
        </w:rPr>
        <w:t>velžio komunalinio ūkio</w:t>
      </w:r>
      <w:r w:rsidRPr="00364F79">
        <w:rPr>
          <w:b/>
          <w:caps/>
          <w:szCs w:val="24"/>
        </w:rPr>
        <w:t xml:space="preserve"> </w:t>
      </w:r>
      <w:r>
        <w:rPr>
          <w:b/>
          <w:bCs/>
          <w:caps/>
          <w:szCs w:val="24"/>
        </w:rPr>
        <w:t>2019–2021 metų investicijų planas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1275"/>
        <w:gridCol w:w="1418"/>
        <w:gridCol w:w="1276"/>
      </w:tblGrid>
      <w:tr w:rsidR="00921544" w:rsidRPr="00F50FF8" w14:paraId="58924F4B" w14:textId="77777777" w:rsidTr="00E13812">
        <w:tc>
          <w:tcPr>
            <w:tcW w:w="817" w:type="dxa"/>
            <w:vMerge w:val="restart"/>
          </w:tcPr>
          <w:p w14:paraId="5EF3DAD2" w14:textId="77777777" w:rsidR="00921544" w:rsidRPr="00F50FF8" w:rsidRDefault="00921544" w:rsidP="00E13812">
            <w:pPr>
              <w:jc w:val="center"/>
              <w:rPr>
                <w:szCs w:val="24"/>
              </w:rPr>
            </w:pPr>
            <w:r w:rsidRPr="00F50FF8">
              <w:rPr>
                <w:szCs w:val="24"/>
              </w:rPr>
              <w:t>Eil. Nr.</w:t>
            </w:r>
          </w:p>
        </w:tc>
        <w:tc>
          <w:tcPr>
            <w:tcW w:w="4820" w:type="dxa"/>
            <w:vMerge w:val="restart"/>
          </w:tcPr>
          <w:p w14:paraId="4C1E94E9" w14:textId="77777777" w:rsidR="00921544" w:rsidRPr="00F50FF8" w:rsidRDefault="00921544" w:rsidP="00E13812">
            <w:pPr>
              <w:jc w:val="center"/>
              <w:rPr>
                <w:szCs w:val="24"/>
              </w:rPr>
            </w:pPr>
            <w:r w:rsidRPr="00F50FF8">
              <w:rPr>
                <w:szCs w:val="24"/>
              </w:rPr>
              <w:t>Investicijų pavadinimas</w:t>
            </w:r>
          </w:p>
        </w:tc>
        <w:tc>
          <w:tcPr>
            <w:tcW w:w="3969" w:type="dxa"/>
            <w:gridSpan w:val="3"/>
          </w:tcPr>
          <w:p w14:paraId="4C439AB1" w14:textId="77777777" w:rsidR="00921544" w:rsidRPr="00F50FF8" w:rsidRDefault="00921544" w:rsidP="00E13812">
            <w:pPr>
              <w:jc w:val="center"/>
              <w:rPr>
                <w:szCs w:val="24"/>
              </w:rPr>
            </w:pPr>
            <w:r w:rsidRPr="00F50FF8">
              <w:rPr>
                <w:szCs w:val="24"/>
              </w:rPr>
              <w:t xml:space="preserve">Investicijos vertė </w:t>
            </w:r>
            <w:r>
              <w:rPr>
                <w:szCs w:val="24"/>
              </w:rPr>
              <w:t>be</w:t>
            </w:r>
            <w:r w:rsidRPr="00F50FF8">
              <w:rPr>
                <w:szCs w:val="24"/>
              </w:rPr>
              <w:t xml:space="preserve"> PVM, Eur</w:t>
            </w:r>
          </w:p>
        </w:tc>
      </w:tr>
      <w:tr w:rsidR="00921544" w:rsidRPr="00F50FF8" w14:paraId="4FC61818" w14:textId="77777777" w:rsidTr="00E13812">
        <w:tc>
          <w:tcPr>
            <w:tcW w:w="817" w:type="dxa"/>
            <w:vMerge/>
          </w:tcPr>
          <w:p w14:paraId="7FF8C5A9" w14:textId="77777777" w:rsidR="00921544" w:rsidRPr="00F50FF8" w:rsidRDefault="00921544" w:rsidP="00E13812">
            <w:pPr>
              <w:jc w:val="center"/>
              <w:rPr>
                <w:b/>
                <w:szCs w:val="24"/>
              </w:rPr>
            </w:pPr>
          </w:p>
        </w:tc>
        <w:tc>
          <w:tcPr>
            <w:tcW w:w="4820" w:type="dxa"/>
            <w:vMerge/>
          </w:tcPr>
          <w:p w14:paraId="05C3E74C" w14:textId="77777777" w:rsidR="00921544" w:rsidRPr="00F50FF8" w:rsidRDefault="00921544" w:rsidP="00E13812">
            <w:pPr>
              <w:rPr>
                <w:b/>
                <w:szCs w:val="24"/>
              </w:rPr>
            </w:pPr>
          </w:p>
        </w:tc>
        <w:tc>
          <w:tcPr>
            <w:tcW w:w="1275" w:type="dxa"/>
          </w:tcPr>
          <w:p w14:paraId="478D0EAC" w14:textId="77777777" w:rsidR="00921544" w:rsidRPr="00F50FF8" w:rsidRDefault="00921544" w:rsidP="00E13812">
            <w:pPr>
              <w:jc w:val="center"/>
              <w:rPr>
                <w:szCs w:val="24"/>
              </w:rPr>
            </w:pPr>
            <w:r>
              <w:rPr>
                <w:szCs w:val="24"/>
              </w:rPr>
              <w:t>2019</w:t>
            </w:r>
          </w:p>
        </w:tc>
        <w:tc>
          <w:tcPr>
            <w:tcW w:w="1418" w:type="dxa"/>
          </w:tcPr>
          <w:p w14:paraId="0978C1F1" w14:textId="77777777" w:rsidR="00921544" w:rsidRPr="00F50FF8" w:rsidRDefault="00921544" w:rsidP="00E13812">
            <w:pPr>
              <w:jc w:val="center"/>
              <w:rPr>
                <w:szCs w:val="24"/>
              </w:rPr>
            </w:pPr>
            <w:r>
              <w:rPr>
                <w:szCs w:val="24"/>
              </w:rPr>
              <w:t>2020</w:t>
            </w:r>
          </w:p>
        </w:tc>
        <w:tc>
          <w:tcPr>
            <w:tcW w:w="1276" w:type="dxa"/>
          </w:tcPr>
          <w:p w14:paraId="78B4EBC7" w14:textId="77777777" w:rsidR="00921544" w:rsidRPr="00F50FF8" w:rsidRDefault="00921544" w:rsidP="00E13812">
            <w:pPr>
              <w:jc w:val="center"/>
              <w:rPr>
                <w:szCs w:val="24"/>
              </w:rPr>
            </w:pPr>
            <w:r>
              <w:rPr>
                <w:szCs w:val="24"/>
              </w:rPr>
              <w:t>2021</w:t>
            </w:r>
          </w:p>
        </w:tc>
      </w:tr>
      <w:tr w:rsidR="00921544" w:rsidRPr="00F50FF8" w14:paraId="737E39B1" w14:textId="77777777" w:rsidTr="00E13812">
        <w:tc>
          <w:tcPr>
            <w:tcW w:w="817" w:type="dxa"/>
          </w:tcPr>
          <w:p w14:paraId="7D9732A6" w14:textId="77777777" w:rsidR="00921544" w:rsidRPr="00F50FF8" w:rsidRDefault="00921544" w:rsidP="00E13812">
            <w:pPr>
              <w:jc w:val="center"/>
              <w:rPr>
                <w:szCs w:val="24"/>
              </w:rPr>
            </w:pPr>
            <w:r w:rsidRPr="00F50FF8">
              <w:rPr>
                <w:szCs w:val="24"/>
              </w:rPr>
              <w:t>1.</w:t>
            </w:r>
          </w:p>
        </w:tc>
        <w:tc>
          <w:tcPr>
            <w:tcW w:w="4820" w:type="dxa"/>
          </w:tcPr>
          <w:p w14:paraId="2C7EF3A8" w14:textId="6722CCC9" w:rsidR="00921544" w:rsidRPr="003B6FA9" w:rsidRDefault="00921544" w:rsidP="00E13812">
            <w:pPr>
              <w:rPr>
                <w:szCs w:val="24"/>
              </w:rPr>
            </w:pPr>
            <w:r w:rsidRPr="003B6FA9">
              <w:rPr>
                <w:szCs w:val="24"/>
              </w:rPr>
              <w:t>Šilumos trasų Melioratorių g. Dembavos kaime rekonstravimas</w:t>
            </w:r>
          </w:p>
        </w:tc>
        <w:tc>
          <w:tcPr>
            <w:tcW w:w="1275" w:type="dxa"/>
          </w:tcPr>
          <w:p w14:paraId="1D56367F" w14:textId="2680345D" w:rsidR="00921544" w:rsidRPr="003B6FA9" w:rsidRDefault="00921544" w:rsidP="00E13812">
            <w:pPr>
              <w:jc w:val="center"/>
              <w:rPr>
                <w:szCs w:val="24"/>
              </w:rPr>
            </w:pPr>
            <w:r w:rsidRPr="003B6FA9">
              <w:rPr>
                <w:szCs w:val="24"/>
              </w:rPr>
              <w:t>32</w:t>
            </w:r>
            <w:r>
              <w:rPr>
                <w:szCs w:val="24"/>
              </w:rPr>
              <w:t xml:space="preserve"> </w:t>
            </w:r>
            <w:r w:rsidRPr="003B6FA9">
              <w:rPr>
                <w:szCs w:val="24"/>
              </w:rPr>
              <w:t>581</w:t>
            </w:r>
          </w:p>
        </w:tc>
        <w:tc>
          <w:tcPr>
            <w:tcW w:w="1418" w:type="dxa"/>
          </w:tcPr>
          <w:p w14:paraId="0F755E09" w14:textId="1F659F8A" w:rsidR="00921544" w:rsidRPr="003B6FA9" w:rsidRDefault="00921544" w:rsidP="00E13812">
            <w:pPr>
              <w:jc w:val="center"/>
              <w:rPr>
                <w:szCs w:val="24"/>
              </w:rPr>
            </w:pPr>
            <w:r w:rsidRPr="003B6FA9">
              <w:rPr>
                <w:szCs w:val="24"/>
              </w:rPr>
              <w:t>3</w:t>
            </w:r>
            <w:r>
              <w:rPr>
                <w:szCs w:val="24"/>
              </w:rPr>
              <w:t xml:space="preserve"> </w:t>
            </w:r>
            <w:r w:rsidRPr="003B6FA9">
              <w:rPr>
                <w:szCs w:val="24"/>
              </w:rPr>
              <w:t>200</w:t>
            </w:r>
          </w:p>
        </w:tc>
        <w:tc>
          <w:tcPr>
            <w:tcW w:w="1276" w:type="dxa"/>
          </w:tcPr>
          <w:p w14:paraId="24A54614" w14:textId="77777777" w:rsidR="00921544" w:rsidRPr="00F50FF8" w:rsidRDefault="00921544" w:rsidP="00E13812">
            <w:pPr>
              <w:jc w:val="center"/>
              <w:rPr>
                <w:szCs w:val="24"/>
              </w:rPr>
            </w:pPr>
          </w:p>
        </w:tc>
      </w:tr>
      <w:tr w:rsidR="00921544" w:rsidRPr="00F50FF8" w14:paraId="7913659A" w14:textId="77777777" w:rsidTr="00E13812">
        <w:tc>
          <w:tcPr>
            <w:tcW w:w="817" w:type="dxa"/>
          </w:tcPr>
          <w:p w14:paraId="4C781FA1" w14:textId="77777777" w:rsidR="00921544" w:rsidRPr="00F50FF8" w:rsidRDefault="00921544" w:rsidP="00E13812">
            <w:pPr>
              <w:jc w:val="center"/>
              <w:rPr>
                <w:szCs w:val="24"/>
              </w:rPr>
            </w:pPr>
            <w:r>
              <w:rPr>
                <w:szCs w:val="24"/>
              </w:rPr>
              <w:t>2.</w:t>
            </w:r>
          </w:p>
        </w:tc>
        <w:tc>
          <w:tcPr>
            <w:tcW w:w="4820" w:type="dxa"/>
          </w:tcPr>
          <w:p w14:paraId="376245B8" w14:textId="77777777" w:rsidR="00921544" w:rsidRPr="003B6FA9" w:rsidRDefault="00921544" w:rsidP="00E13812">
            <w:pPr>
              <w:rPr>
                <w:szCs w:val="24"/>
              </w:rPr>
            </w:pPr>
            <w:r w:rsidRPr="003B6FA9">
              <w:rPr>
                <w:szCs w:val="24"/>
              </w:rPr>
              <w:t xml:space="preserve">Krekenavos katilinės vandens šildymo katilo remontas </w:t>
            </w:r>
          </w:p>
        </w:tc>
        <w:tc>
          <w:tcPr>
            <w:tcW w:w="1275" w:type="dxa"/>
          </w:tcPr>
          <w:p w14:paraId="501982B4" w14:textId="325FF67F" w:rsidR="00921544" w:rsidRPr="003B6FA9" w:rsidRDefault="00921544" w:rsidP="00E13812">
            <w:pPr>
              <w:jc w:val="center"/>
              <w:rPr>
                <w:szCs w:val="24"/>
              </w:rPr>
            </w:pPr>
            <w:r w:rsidRPr="003B6FA9">
              <w:rPr>
                <w:szCs w:val="24"/>
              </w:rPr>
              <w:t>116</w:t>
            </w:r>
            <w:r>
              <w:rPr>
                <w:szCs w:val="24"/>
              </w:rPr>
              <w:t xml:space="preserve"> </w:t>
            </w:r>
            <w:r w:rsidRPr="003B6FA9">
              <w:rPr>
                <w:szCs w:val="24"/>
              </w:rPr>
              <w:t>970</w:t>
            </w:r>
          </w:p>
        </w:tc>
        <w:tc>
          <w:tcPr>
            <w:tcW w:w="1418" w:type="dxa"/>
          </w:tcPr>
          <w:p w14:paraId="7DB80B94" w14:textId="77777777" w:rsidR="00921544" w:rsidRPr="00F50FF8" w:rsidRDefault="00921544" w:rsidP="00E13812">
            <w:pPr>
              <w:jc w:val="center"/>
              <w:rPr>
                <w:szCs w:val="24"/>
              </w:rPr>
            </w:pPr>
          </w:p>
        </w:tc>
        <w:tc>
          <w:tcPr>
            <w:tcW w:w="1276" w:type="dxa"/>
          </w:tcPr>
          <w:p w14:paraId="18A124F4" w14:textId="77777777" w:rsidR="00921544" w:rsidRPr="00F50FF8" w:rsidRDefault="00921544" w:rsidP="00E13812">
            <w:pPr>
              <w:jc w:val="center"/>
              <w:rPr>
                <w:szCs w:val="24"/>
              </w:rPr>
            </w:pPr>
          </w:p>
        </w:tc>
      </w:tr>
      <w:tr w:rsidR="00921544" w:rsidRPr="00F50FF8" w14:paraId="010A1DEC" w14:textId="77777777" w:rsidTr="00E13812">
        <w:tc>
          <w:tcPr>
            <w:tcW w:w="817" w:type="dxa"/>
          </w:tcPr>
          <w:p w14:paraId="782DB14A" w14:textId="77777777" w:rsidR="00921544" w:rsidRPr="00F50FF8" w:rsidRDefault="00921544" w:rsidP="00E13812">
            <w:pPr>
              <w:jc w:val="center"/>
              <w:rPr>
                <w:szCs w:val="24"/>
              </w:rPr>
            </w:pPr>
            <w:r>
              <w:rPr>
                <w:szCs w:val="24"/>
              </w:rPr>
              <w:t>3.</w:t>
            </w:r>
          </w:p>
        </w:tc>
        <w:tc>
          <w:tcPr>
            <w:tcW w:w="4820" w:type="dxa"/>
          </w:tcPr>
          <w:p w14:paraId="0BF756E7" w14:textId="77777777" w:rsidR="00921544" w:rsidRPr="003B6FA9" w:rsidRDefault="00921544" w:rsidP="00E13812">
            <w:pPr>
              <w:rPr>
                <w:szCs w:val="24"/>
              </w:rPr>
            </w:pPr>
            <w:proofErr w:type="spellStart"/>
            <w:r w:rsidRPr="003B6FA9">
              <w:rPr>
                <w:szCs w:val="24"/>
              </w:rPr>
              <w:t>Žibartonių</w:t>
            </w:r>
            <w:proofErr w:type="spellEnd"/>
            <w:r w:rsidRPr="003B6FA9">
              <w:rPr>
                <w:szCs w:val="24"/>
              </w:rPr>
              <w:t xml:space="preserve"> katilinės pritaikymas kūrenimui suskystintomis naftos dujomis</w:t>
            </w:r>
          </w:p>
        </w:tc>
        <w:tc>
          <w:tcPr>
            <w:tcW w:w="1275" w:type="dxa"/>
          </w:tcPr>
          <w:p w14:paraId="2ACD8880" w14:textId="686629D6" w:rsidR="00921544" w:rsidRPr="003B6FA9" w:rsidRDefault="00921544" w:rsidP="00E13812">
            <w:pPr>
              <w:jc w:val="center"/>
              <w:rPr>
                <w:szCs w:val="24"/>
              </w:rPr>
            </w:pPr>
            <w:r w:rsidRPr="003B6FA9">
              <w:rPr>
                <w:szCs w:val="24"/>
              </w:rPr>
              <w:t>41</w:t>
            </w:r>
            <w:r>
              <w:rPr>
                <w:szCs w:val="24"/>
              </w:rPr>
              <w:t xml:space="preserve"> </w:t>
            </w:r>
            <w:r w:rsidRPr="003B6FA9">
              <w:rPr>
                <w:szCs w:val="24"/>
              </w:rPr>
              <w:t>004</w:t>
            </w:r>
          </w:p>
        </w:tc>
        <w:tc>
          <w:tcPr>
            <w:tcW w:w="1418" w:type="dxa"/>
          </w:tcPr>
          <w:p w14:paraId="29FA7343" w14:textId="18A63D1D" w:rsidR="00921544" w:rsidRPr="00F50FF8" w:rsidRDefault="00921544" w:rsidP="00E13812">
            <w:pPr>
              <w:jc w:val="center"/>
              <w:rPr>
                <w:szCs w:val="24"/>
              </w:rPr>
            </w:pPr>
            <w:r>
              <w:rPr>
                <w:szCs w:val="24"/>
              </w:rPr>
              <w:t>7 000</w:t>
            </w:r>
          </w:p>
        </w:tc>
        <w:tc>
          <w:tcPr>
            <w:tcW w:w="1276" w:type="dxa"/>
          </w:tcPr>
          <w:p w14:paraId="0824A63D" w14:textId="77777777" w:rsidR="00921544" w:rsidRPr="00F50FF8" w:rsidRDefault="00921544" w:rsidP="00E13812">
            <w:pPr>
              <w:jc w:val="center"/>
              <w:rPr>
                <w:szCs w:val="24"/>
              </w:rPr>
            </w:pPr>
          </w:p>
        </w:tc>
      </w:tr>
      <w:tr w:rsidR="00921544" w:rsidRPr="00E31416" w14:paraId="6CA3147A" w14:textId="77777777" w:rsidTr="00E13812">
        <w:tc>
          <w:tcPr>
            <w:tcW w:w="817" w:type="dxa"/>
          </w:tcPr>
          <w:p w14:paraId="7C2A9D34" w14:textId="77777777" w:rsidR="00921544" w:rsidRPr="00F50FF8" w:rsidRDefault="00921544" w:rsidP="00E13812">
            <w:pPr>
              <w:jc w:val="center"/>
              <w:rPr>
                <w:szCs w:val="24"/>
              </w:rPr>
            </w:pPr>
            <w:r>
              <w:rPr>
                <w:szCs w:val="24"/>
              </w:rPr>
              <w:t>4.</w:t>
            </w:r>
          </w:p>
        </w:tc>
        <w:tc>
          <w:tcPr>
            <w:tcW w:w="4820" w:type="dxa"/>
          </w:tcPr>
          <w:p w14:paraId="09DDD61F" w14:textId="77777777" w:rsidR="00921544" w:rsidRPr="00F50FF8" w:rsidRDefault="00921544" w:rsidP="00E13812">
            <w:pPr>
              <w:rPr>
                <w:szCs w:val="24"/>
              </w:rPr>
            </w:pPr>
            <w:r>
              <w:rPr>
                <w:szCs w:val="24"/>
              </w:rPr>
              <w:t>Šilumos trasų Veteranų g. Dembavos kaime rekonstravimas</w:t>
            </w:r>
          </w:p>
        </w:tc>
        <w:tc>
          <w:tcPr>
            <w:tcW w:w="1275" w:type="dxa"/>
          </w:tcPr>
          <w:p w14:paraId="1E6C1671" w14:textId="77777777" w:rsidR="00921544" w:rsidRPr="00F50FF8" w:rsidRDefault="00921544" w:rsidP="00E13812">
            <w:pPr>
              <w:jc w:val="center"/>
              <w:rPr>
                <w:szCs w:val="24"/>
              </w:rPr>
            </w:pPr>
          </w:p>
        </w:tc>
        <w:tc>
          <w:tcPr>
            <w:tcW w:w="1418" w:type="dxa"/>
          </w:tcPr>
          <w:p w14:paraId="33A5A2DA" w14:textId="3C833C0E" w:rsidR="00921544" w:rsidRPr="00E31416" w:rsidRDefault="00921544" w:rsidP="00E13812">
            <w:pPr>
              <w:jc w:val="center"/>
              <w:rPr>
                <w:szCs w:val="24"/>
              </w:rPr>
            </w:pPr>
            <w:r w:rsidRPr="00E31416">
              <w:rPr>
                <w:szCs w:val="24"/>
              </w:rPr>
              <w:t>2</w:t>
            </w:r>
            <w:r>
              <w:rPr>
                <w:szCs w:val="24"/>
              </w:rPr>
              <w:t xml:space="preserve"> </w:t>
            </w:r>
            <w:r w:rsidRPr="00E31416">
              <w:rPr>
                <w:szCs w:val="24"/>
              </w:rPr>
              <w:t>700</w:t>
            </w:r>
          </w:p>
        </w:tc>
        <w:tc>
          <w:tcPr>
            <w:tcW w:w="1276" w:type="dxa"/>
          </w:tcPr>
          <w:p w14:paraId="746548B4" w14:textId="6F81E19B" w:rsidR="00921544" w:rsidRPr="00E31416" w:rsidRDefault="00921544" w:rsidP="00E13812">
            <w:pPr>
              <w:jc w:val="center"/>
              <w:rPr>
                <w:szCs w:val="24"/>
              </w:rPr>
            </w:pPr>
            <w:r w:rsidRPr="00E31416">
              <w:rPr>
                <w:szCs w:val="24"/>
              </w:rPr>
              <w:t>214</w:t>
            </w:r>
            <w:r>
              <w:rPr>
                <w:szCs w:val="24"/>
              </w:rPr>
              <w:t xml:space="preserve"> </w:t>
            </w:r>
            <w:r w:rsidRPr="00E31416">
              <w:rPr>
                <w:szCs w:val="24"/>
              </w:rPr>
              <w:t>200</w:t>
            </w:r>
          </w:p>
        </w:tc>
      </w:tr>
      <w:tr w:rsidR="00921544" w:rsidRPr="007051C0" w14:paraId="4A792C4C" w14:textId="77777777" w:rsidTr="00E13812">
        <w:tc>
          <w:tcPr>
            <w:tcW w:w="817" w:type="dxa"/>
          </w:tcPr>
          <w:p w14:paraId="47558C86" w14:textId="77777777" w:rsidR="00921544" w:rsidRPr="000C3196" w:rsidRDefault="00921544" w:rsidP="00E13812">
            <w:pPr>
              <w:jc w:val="center"/>
              <w:rPr>
                <w:szCs w:val="24"/>
              </w:rPr>
            </w:pPr>
            <w:r w:rsidRPr="000C3196">
              <w:rPr>
                <w:szCs w:val="24"/>
              </w:rPr>
              <w:t>5.</w:t>
            </w:r>
          </w:p>
        </w:tc>
        <w:tc>
          <w:tcPr>
            <w:tcW w:w="4820" w:type="dxa"/>
          </w:tcPr>
          <w:p w14:paraId="37FCC26D" w14:textId="4EC7B700" w:rsidR="00921544" w:rsidRPr="007051C0" w:rsidRDefault="00943294" w:rsidP="00E13812">
            <w:pPr>
              <w:rPr>
                <w:szCs w:val="24"/>
              </w:rPr>
            </w:pPr>
            <w:r>
              <w:rPr>
                <w:szCs w:val="24"/>
              </w:rPr>
              <w:t xml:space="preserve">Dembavos kaimo </w:t>
            </w:r>
            <w:r w:rsidR="00921544">
              <w:rPr>
                <w:szCs w:val="24"/>
              </w:rPr>
              <w:t xml:space="preserve">Veteranų </w:t>
            </w:r>
            <w:r>
              <w:rPr>
                <w:szCs w:val="24"/>
              </w:rPr>
              <w:t xml:space="preserve">g. </w:t>
            </w:r>
            <w:r w:rsidR="00921544">
              <w:rPr>
                <w:szCs w:val="24"/>
              </w:rPr>
              <w:t>katilinės remontas ir technologinės schemos pakeitimas</w:t>
            </w:r>
          </w:p>
        </w:tc>
        <w:tc>
          <w:tcPr>
            <w:tcW w:w="1275" w:type="dxa"/>
          </w:tcPr>
          <w:p w14:paraId="76BBAFF4" w14:textId="77777777" w:rsidR="00921544" w:rsidRPr="007051C0" w:rsidRDefault="00921544" w:rsidP="00E13812">
            <w:pPr>
              <w:jc w:val="center"/>
              <w:rPr>
                <w:szCs w:val="24"/>
              </w:rPr>
            </w:pPr>
          </w:p>
        </w:tc>
        <w:tc>
          <w:tcPr>
            <w:tcW w:w="1418" w:type="dxa"/>
          </w:tcPr>
          <w:p w14:paraId="195A141C" w14:textId="11A3B99C" w:rsidR="00921544" w:rsidRPr="007051C0" w:rsidRDefault="00921544" w:rsidP="00E13812">
            <w:pPr>
              <w:jc w:val="center"/>
              <w:rPr>
                <w:szCs w:val="24"/>
              </w:rPr>
            </w:pPr>
            <w:r>
              <w:rPr>
                <w:szCs w:val="24"/>
              </w:rPr>
              <w:t>25 000</w:t>
            </w:r>
          </w:p>
        </w:tc>
        <w:tc>
          <w:tcPr>
            <w:tcW w:w="1276" w:type="dxa"/>
          </w:tcPr>
          <w:p w14:paraId="2FC24260" w14:textId="77777777" w:rsidR="00921544" w:rsidRPr="007051C0" w:rsidRDefault="00921544" w:rsidP="00E13812">
            <w:pPr>
              <w:jc w:val="center"/>
              <w:rPr>
                <w:szCs w:val="24"/>
              </w:rPr>
            </w:pPr>
          </w:p>
        </w:tc>
      </w:tr>
      <w:tr w:rsidR="00921544" w:rsidRPr="007051C0" w14:paraId="5AECBAB9" w14:textId="77777777" w:rsidTr="00E13812">
        <w:tc>
          <w:tcPr>
            <w:tcW w:w="817" w:type="dxa"/>
          </w:tcPr>
          <w:p w14:paraId="25A54E21" w14:textId="77777777" w:rsidR="00921544" w:rsidRPr="000C3196" w:rsidRDefault="00921544" w:rsidP="00E13812">
            <w:pPr>
              <w:jc w:val="center"/>
              <w:rPr>
                <w:szCs w:val="24"/>
              </w:rPr>
            </w:pPr>
            <w:r>
              <w:rPr>
                <w:szCs w:val="24"/>
              </w:rPr>
              <w:t>6.</w:t>
            </w:r>
          </w:p>
        </w:tc>
        <w:tc>
          <w:tcPr>
            <w:tcW w:w="4820" w:type="dxa"/>
          </w:tcPr>
          <w:p w14:paraId="51B31EC1" w14:textId="6D06F70C" w:rsidR="00921544" w:rsidRPr="007051C0" w:rsidRDefault="00921544" w:rsidP="00E13812">
            <w:pPr>
              <w:rPr>
                <w:szCs w:val="24"/>
              </w:rPr>
            </w:pPr>
            <w:r>
              <w:rPr>
                <w:szCs w:val="24"/>
              </w:rPr>
              <w:t xml:space="preserve">Šilumos trasos į Krekenavos </w:t>
            </w:r>
            <w:r w:rsidR="008F455E">
              <w:rPr>
                <w:szCs w:val="24"/>
              </w:rPr>
              <w:t xml:space="preserve">Mykolo Antanaičio </w:t>
            </w:r>
            <w:r>
              <w:rPr>
                <w:szCs w:val="24"/>
              </w:rPr>
              <w:t>gimnaziją rekonstravimas</w:t>
            </w:r>
          </w:p>
        </w:tc>
        <w:tc>
          <w:tcPr>
            <w:tcW w:w="1275" w:type="dxa"/>
          </w:tcPr>
          <w:p w14:paraId="5FAFB8FD" w14:textId="77777777" w:rsidR="00921544" w:rsidRPr="007051C0" w:rsidRDefault="00921544" w:rsidP="00E13812">
            <w:pPr>
              <w:jc w:val="center"/>
              <w:rPr>
                <w:szCs w:val="24"/>
              </w:rPr>
            </w:pPr>
          </w:p>
        </w:tc>
        <w:tc>
          <w:tcPr>
            <w:tcW w:w="1418" w:type="dxa"/>
          </w:tcPr>
          <w:p w14:paraId="7358AACF" w14:textId="511444F3" w:rsidR="00921544" w:rsidRPr="00E31416" w:rsidRDefault="00921544" w:rsidP="00E13812">
            <w:pPr>
              <w:jc w:val="center"/>
              <w:rPr>
                <w:szCs w:val="24"/>
              </w:rPr>
            </w:pPr>
            <w:r w:rsidRPr="00E31416">
              <w:rPr>
                <w:szCs w:val="24"/>
              </w:rPr>
              <w:t>4</w:t>
            </w:r>
            <w:r>
              <w:rPr>
                <w:szCs w:val="24"/>
              </w:rPr>
              <w:t xml:space="preserve"> </w:t>
            </w:r>
            <w:r w:rsidRPr="00E31416">
              <w:rPr>
                <w:szCs w:val="24"/>
              </w:rPr>
              <w:t>700</w:t>
            </w:r>
          </w:p>
        </w:tc>
        <w:tc>
          <w:tcPr>
            <w:tcW w:w="1276" w:type="dxa"/>
          </w:tcPr>
          <w:p w14:paraId="2B9DAC6E" w14:textId="64B8F08A" w:rsidR="00921544" w:rsidRPr="007051C0" w:rsidRDefault="00921544" w:rsidP="00E13812">
            <w:pPr>
              <w:jc w:val="center"/>
              <w:rPr>
                <w:szCs w:val="24"/>
              </w:rPr>
            </w:pPr>
            <w:r>
              <w:rPr>
                <w:szCs w:val="24"/>
              </w:rPr>
              <w:t>200 000</w:t>
            </w:r>
          </w:p>
        </w:tc>
      </w:tr>
      <w:tr w:rsidR="00921544" w14:paraId="3DF3E5B2" w14:textId="77777777" w:rsidTr="00E13812">
        <w:tc>
          <w:tcPr>
            <w:tcW w:w="817" w:type="dxa"/>
          </w:tcPr>
          <w:p w14:paraId="46C41EFA" w14:textId="77777777" w:rsidR="00921544" w:rsidRPr="000C3196" w:rsidRDefault="00921544" w:rsidP="00E13812">
            <w:pPr>
              <w:jc w:val="center"/>
              <w:rPr>
                <w:szCs w:val="24"/>
              </w:rPr>
            </w:pPr>
            <w:r w:rsidRPr="000C3196">
              <w:rPr>
                <w:szCs w:val="24"/>
              </w:rPr>
              <w:t>7.</w:t>
            </w:r>
          </w:p>
        </w:tc>
        <w:tc>
          <w:tcPr>
            <w:tcW w:w="4820" w:type="dxa"/>
          </w:tcPr>
          <w:p w14:paraId="6CE53981" w14:textId="77777777" w:rsidR="00921544" w:rsidRPr="003B6FA9" w:rsidRDefault="00921544" w:rsidP="00E13812">
            <w:pPr>
              <w:rPr>
                <w:szCs w:val="24"/>
              </w:rPr>
            </w:pPr>
            <w:proofErr w:type="spellStart"/>
            <w:r w:rsidRPr="003B6FA9">
              <w:rPr>
                <w:szCs w:val="24"/>
              </w:rPr>
              <w:t>Trakiškio</w:t>
            </w:r>
            <w:proofErr w:type="spellEnd"/>
            <w:r w:rsidRPr="003B6FA9">
              <w:rPr>
                <w:szCs w:val="24"/>
              </w:rPr>
              <w:t xml:space="preserve"> kultūros centro katilinės rekonstravimas</w:t>
            </w:r>
          </w:p>
        </w:tc>
        <w:tc>
          <w:tcPr>
            <w:tcW w:w="1275" w:type="dxa"/>
          </w:tcPr>
          <w:p w14:paraId="30DBFE27" w14:textId="733F8F37" w:rsidR="00921544" w:rsidRPr="003B6FA9" w:rsidRDefault="00921544" w:rsidP="00E13812">
            <w:pPr>
              <w:jc w:val="center"/>
              <w:rPr>
                <w:szCs w:val="24"/>
              </w:rPr>
            </w:pPr>
            <w:r w:rsidRPr="003B6FA9">
              <w:rPr>
                <w:szCs w:val="24"/>
              </w:rPr>
              <w:t>6</w:t>
            </w:r>
            <w:r>
              <w:rPr>
                <w:szCs w:val="24"/>
              </w:rPr>
              <w:t xml:space="preserve"> </w:t>
            </w:r>
            <w:r w:rsidRPr="003B6FA9">
              <w:rPr>
                <w:szCs w:val="24"/>
              </w:rPr>
              <w:t>825</w:t>
            </w:r>
          </w:p>
        </w:tc>
        <w:tc>
          <w:tcPr>
            <w:tcW w:w="1418" w:type="dxa"/>
          </w:tcPr>
          <w:p w14:paraId="02B1F46A" w14:textId="77777777" w:rsidR="00921544" w:rsidRDefault="00921544" w:rsidP="00E13812">
            <w:pPr>
              <w:jc w:val="center"/>
              <w:rPr>
                <w:szCs w:val="24"/>
              </w:rPr>
            </w:pPr>
          </w:p>
        </w:tc>
        <w:tc>
          <w:tcPr>
            <w:tcW w:w="1276" w:type="dxa"/>
          </w:tcPr>
          <w:p w14:paraId="7FFA3C9A" w14:textId="77777777" w:rsidR="00921544" w:rsidRDefault="00921544" w:rsidP="00E13812">
            <w:pPr>
              <w:jc w:val="center"/>
              <w:rPr>
                <w:szCs w:val="24"/>
              </w:rPr>
            </w:pPr>
          </w:p>
        </w:tc>
      </w:tr>
      <w:tr w:rsidR="00921544" w:rsidRPr="007051C0" w14:paraId="012293AB" w14:textId="77777777" w:rsidTr="00E13812">
        <w:tc>
          <w:tcPr>
            <w:tcW w:w="817" w:type="dxa"/>
          </w:tcPr>
          <w:p w14:paraId="50BFB0E9" w14:textId="77777777" w:rsidR="00921544" w:rsidRPr="000C3196" w:rsidRDefault="00921544" w:rsidP="00E13812">
            <w:pPr>
              <w:jc w:val="center"/>
              <w:rPr>
                <w:szCs w:val="24"/>
              </w:rPr>
            </w:pPr>
            <w:r>
              <w:rPr>
                <w:szCs w:val="24"/>
              </w:rPr>
              <w:t>8.</w:t>
            </w:r>
          </w:p>
        </w:tc>
        <w:tc>
          <w:tcPr>
            <w:tcW w:w="4820" w:type="dxa"/>
          </w:tcPr>
          <w:p w14:paraId="64F2ACEA" w14:textId="3F406E3C" w:rsidR="00921544" w:rsidRPr="007051C0" w:rsidRDefault="00921544" w:rsidP="00E13812">
            <w:pPr>
              <w:rPr>
                <w:szCs w:val="24"/>
              </w:rPr>
            </w:pPr>
            <w:r>
              <w:rPr>
                <w:szCs w:val="24"/>
              </w:rPr>
              <w:t>Katilinėse, kūrenamose medienos granulėmis</w:t>
            </w:r>
            <w:r w:rsidR="008F455E">
              <w:rPr>
                <w:szCs w:val="24"/>
              </w:rPr>
              <w:t>,</w:t>
            </w:r>
            <w:r>
              <w:rPr>
                <w:szCs w:val="24"/>
              </w:rPr>
              <w:t xml:space="preserve"> kuro talpų įrengimas</w:t>
            </w:r>
          </w:p>
        </w:tc>
        <w:tc>
          <w:tcPr>
            <w:tcW w:w="1275" w:type="dxa"/>
          </w:tcPr>
          <w:p w14:paraId="4CE077C8" w14:textId="77777777" w:rsidR="00921544" w:rsidRPr="007051C0" w:rsidRDefault="00921544" w:rsidP="00E13812">
            <w:pPr>
              <w:jc w:val="center"/>
              <w:rPr>
                <w:szCs w:val="24"/>
              </w:rPr>
            </w:pPr>
          </w:p>
        </w:tc>
        <w:tc>
          <w:tcPr>
            <w:tcW w:w="1418" w:type="dxa"/>
          </w:tcPr>
          <w:p w14:paraId="5A600746" w14:textId="11A60FB9" w:rsidR="00921544" w:rsidRPr="007051C0" w:rsidRDefault="00921544" w:rsidP="00E13812">
            <w:pPr>
              <w:jc w:val="center"/>
              <w:rPr>
                <w:szCs w:val="24"/>
              </w:rPr>
            </w:pPr>
            <w:r>
              <w:rPr>
                <w:szCs w:val="24"/>
              </w:rPr>
              <w:t>6 000</w:t>
            </w:r>
          </w:p>
        </w:tc>
        <w:tc>
          <w:tcPr>
            <w:tcW w:w="1276" w:type="dxa"/>
          </w:tcPr>
          <w:p w14:paraId="3103FD8B" w14:textId="25F0DA71" w:rsidR="00921544" w:rsidRPr="007051C0" w:rsidRDefault="00921544" w:rsidP="00E13812">
            <w:pPr>
              <w:jc w:val="center"/>
              <w:rPr>
                <w:szCs w:val="24"/>
              </w:rPr>
            </w:pPr>
            <w:r>
              <w:rPr>
                <w:szCs w:val="24"/>
              </w:rPr>
              <w:t>6 000</w:t>
            </w:r>
          </w:p>
        </w:tc>
      </w:tr>
      <w:tr w:rsidR="00921544" w:rsidRPr="007051C0" w14:paraId="6D443425" w14:textId="77777777" w:rsidTr="00E13812">
        <w:tc>
          <w:tcPr>
            <w:tcW w:w="817" w:type="dxa"/>
          </w:tcPr>
          <w:p w14:paraId="2687B641" w14:textId="77777777" w:rsidR="00921544" w:rsidRPr="000C3196" w:rsidRDefault="00921544" w:rsidP="00E13812">
            <w:pPr>
              <w:jc w:val="center"/>
              <w:rPr>
                <w:szCs w:val="24"/>
              </w:rPr>
            </w:pPr>
            <w:r>
              <w:rPr>
                <w:szCs w:val="24"/>
              </w:rPr>
              <w:t>9.</w:t>
            </w:r>
          </w:p>
        </w:tc>
        <w:tc>
          <w:tcPr>
            <w:tcW w:w="4820" w:type="dxa"/>
          </w:tcPr>
          <w:p w14:paraId="3F6798C2" w14:textId="7301D2D7" w:rsidR="00921544" w:rsidRPr="007051C0" w:rsidRDefault="00921544" w:rsidP="00E13812">
            <w:pPr>
              <w:rPr>
                <w:szCs w:val="24"/>
              </w:rPr>
            </w:pPr>
            <w:r>
              <w:rPr>
                <w:szCs w:val="24"/>
              </w:rPr>
              <w:t xml:space="preserve">Geležių </w:t>
            </w:r>
            <w:r w:rsidR="00943294">
              <w:rPr>
                <w:szCs w:val="24"/>
              </w:rPr>
              <w:t xml:space="preserve">kaimo </w:t>
            </w:r>
            <w:r>
              <w:rPr>
                <w:szCs w:val="24"/>
              </w:rPr>
              <w:t>šilumos tiekimo sistemos rekonstravimas</w:t>
            </w:r>
          </w:p>
        </w:tc>
        <w:tc>
          <w:tcPr>
            <w:tcW w:w="1275" w:type="dxa"/>
          </w:tcPr>
          <w:p w14:paraId="045C11DA" w14:textId="77777777" w:rsidR="00921544" w:rsidRPr="007051C0" w:rsidRDefault="00921544" w:rsidP="00E13812">
            <w:pPr>
              <w:jc w:val="center"/>
              <w:rPr>
                <w:szCs w:val="24"/>
              </w:rPr>
            </w:pPr>
          </w:p>
        </w:tc>
        <w:tc>
          <w:tcPr>
            <w:tcW w:w="1418" w:type="dxa"/>
          </w:tcPr>
          <w:p w14:paraId="5B257903" w14:textId="2AB5DFD6" w:rsidR="00921544" w:rsidRPr="007051C0" w:rsidRDefault="00921544" w:rsidP="00E13812">
            <w:pPr>
              <w:jc w:val="center"/>
              <w:rPr>
                <w:szCs w:val="24"/>
              </w:rPr>
            </w:pPr>
            <w:r>
              <w:rPr>
                <w:szCs w:val="24"/>
              </w:rPr>
              <w:t>16 000</w:t>
            </w:r>
          </w:p>
        </w:tc>
        <w:tc>
          <w:tcPr>
            <w:tcW w:w="1276" w:type="dxa"/>
          </w:tcPr>
          <w:p w14:paraId="47A0575C" w14:textId="77777777" w:rsidR="00921544" w:rsidRPr="007051C0" w:rsidRDefault="00921544" w:rsidP="00E13812">
            <w:pPr>
              <w:jc w:val="center"/>
              <w:rPr>
                <w:szCs w:val="24"/>
              </w:rPr>
            </w:pPr>
          </w:p>
        </w:tc>
      </w:tr>
      <w:tr w:rsidR="00921544" w:rsidRPr="007051C0" w14:paraId="28DE6B20" w14:textId="77777777" w:rsidTr="00E13812">
        <w:tc>
          <w:tcPr>
            <w:tcW w:w="817" w:type="dxa"/>
          </w:tcPr>
          <w:p w14:paraId="6C915378" w14:textId="77777777" w:rsidR="00921544" w:rsidRPr="000C3196" w:rsidRDefault="00921544" w:rsidP="00E13812">
            <w:pPr>
              <w:jc w:val="center"/>
              <w:rPr>
                <w:szCs w:val="24"/>
              </w:rPr>
            </w:pPr>
            <w:r>
              <w:rPr>
                <w:szCs w:val="24"/>
              </w:rPr>
              <w:t>10.</w:t>
            </w:r>
          </w:p>
        </w:tc>
        <w:tc>
          <w:tcPr>
            <w:tcW w:w="4820" w:type="dxa"/>
          </w:tcPr>
          <w:p w14:paraId="1E3C0F51" w14:textId="77777777" w:rsidR="00921544" w:rsidRPr="007051C0" w:rsidRDefault="00921544" w:rsidP="00E13812">
            <w:pPr>
              <w:rPr>
                <w:szCs w:val="24"/>
              </w:rPr>
            </w:pPr>
            <w:r>
              <w:rPr>
                <w:szCs w:val="24"/>
              </w:rPr>
              <w:t>Vandens paruošimo įrenginių įrengimas katilinėse</w:t>
            </w:r>
          </w:p>
        </w:tc>
        <w:tc>
          <w:tcPr>
            <w:tcW w:w="1275" w:type="dxa"/>
          </w:tcPr>
          <w:p w14:paraId="01245F7C" w14:textId="77777777" w:rsidR="00921544" w:rsidRPr="007051C0" w:rsidRDefault="00921544" w:rsidP="00E13812">
            <w:pPr>
              <w:rPr>
                <w:szCs w:val="24"/>
              </w:rPr>
            </w:pPr>
          </w:p>
        </w:tc>
        <w:tc>
          <w:tcPr>
            <w:tcW w:w="1418" w:type="dxa"/>
          </w:tcPr>
          <w:p w14:paraId="6B6FCF57" w14:textId="1E58CDFD" w:rsidR="00921544" w:rsidRPr="007051C0" w:rsidRDefault="00921544" w:rsidP="00E13812">
            <w:pPr>
              <w:jc w:val="center"/>
              <w:rPr>
                <w:szCs w:val="24"/>
              </w:rPr>
            </w:pPr>
            <w:r>
              <w:rPr>
                <w:szCs w:val="24"/>
              </w:rPr>
              <w:t>9 000</w:t>
            </w:r>
          </w:p>
        </w:tc>
        <w:tc>
          <w:tcPr>
            <w:tcW w:w="1276" w:type="dxa"/>
          </w:tcPr>
          <w:p w14:paraId="3B723EC2" w14:textId="77777777" w:rsidR="00921544" w:rsidRPr="007051C0" w:rsidRDefault="00921544" w:rsidP="00E13812">
            <w:pPr>
              <w:jc w:val="center"/>
              <w:rPr>
                <w:szCs w:val="24"/>
              </w:rPr>
            </w:pPr>
          </w:p>
        </w:tc>
      </w:tr>
      <w:tr w:rsidR="00921544" w:rsidRPr="007051C0" w14:paraId="32074388" w14:textId="77777777" w:rsidTr="00E13812">
        <w:tc>
          <w:tcPr>
            <w:tcW w:w="817" w:type="dxa"/>
          </w:tcPr>
          <w:p w14:paraId="77C06B83" w14:textId="77777777" w:rsidR="00921544" w:rsidRPr="000C3196" w:rsidRDefault="00921544" w:rsidP="00E13812">
            <w:pPr>
              <w:jc w:val="center"/>
              <w:rPr>
                <w:szCs w:val="24"/>
              </w:rPr>
            </w:pPr>
            <w:r>
              <w:rPr>
                <w:szCs w:val="24"/>
              </w:rPr>
              <w:t>11.</w:t>
            </w:r>
          </w:p>
        </w:tc>
        <w:tc>
          <w:tcPr>
            <w:tcW w:w="4820" w:type="dxa"/>
          </w:tcPr>
          <w:p w14:paraId="2BE965F8" w14:textId="77777777" w:rsidR="00921544" w:rsidRPr="007051C0" w:rsidRDefault="00921544" w:rsidP="00E13812">
            <w:pPr>
              <w:rPr>
                <w:szCs w:val="24"/>
              </w:rPr>
            </w:pPr>
            <w:r>
              <w:rPr>
                <w:szCs w:val="24"/>
              </w:rPr>
              <w:t>Kuro sandėliavimo vietos įrengimas Velžio katilinės pastate</w:t>
            </w:r>
          </w:p>
        </w:tc>
        <w:tc>
          <w:tcPr>
            <w:tcW w:w="1275" w:type="dxa"/>
          </w:tcPr>
          <w:p w14:paraId="33F9ABCB" w14:textId="77777777" w:rsidR="00921544" w:rsidRPr="007051C0" w:rsidRDefault="00921544" w:rsidP="00E13812">
            <w:pPr>
              <w:rPr>
                <w:szCs w:val="24"/>
              </w:rPr>
            </w:pPr>
          </w:p>
        </w:tc>
        <w:tc>
          <w:tcPr>
            <w:tcW w:w="1418" w:type="dxa"/>
          </w:tcPr>
          <w:p w14:paraId="0C405647" w14:textId="4FE3340F" w:rsidR="00921544" w:rsidRPr="007051C0" w:rsidRDefault="00921544" w:rsidP="00E13812">
            <w:pPr>
              <w:jc w:val="center"/>
              <w:rPr>
                <w:szCs w:val="24"/>
              </w:rPr>
            </w:pPr>
            <w:r>
              <w:rPr>
                <w:szCs w:val="24"/>
              </w:rPr>
              <w:t>10 000</w:t>
            </w:r>
          </w:p>
        </w:tc>
        <w:tc>
          <w:tcPr>
            <w:tcW w:w="1276" w:type="dxa"/>
          </w:tcPr>
          <w:p w14:paraId="1B3A98DE" w14:textId="77777777" w:rsidR="00921544" w:rsidRPr="007051C0" w:rsidRDefault="00921544" w:rsidP="00E13812">
            <w:pPr>
              <w:jc w:val="center"/>
              <w:rPr>
                <w:szCs w:val="24"/>
              </w:rPr>
            </w:pPr>
          </w:p>
        </w:tc>
      </w:tr>
      <w:tr w:rsidR="00921544" w:rsidRPr="007051C0" w14:paraId="6C44E31D" w14:textId="77777777" w:rsidTr="00E13812">
        <w:tc>
          <w:tcPr>
            <w:tcW w:w="817" w:type="dxa"/>
          </w:tcPr>
          <w:p w14:paraId="5BB68BCD" w14:textId="77777777" w:rsidR="00921544" w:rsidRDefault="00921544" w:rsidP="00E13812">
            <w:pPr>
              <w:jc w:val="center"/>
              <w:rPr>
                <w:szCs w:val="24"/>
              </w:rPr>
            </w:pPr>
            <w:r>
              <w:rPr>
                <w:szCs w:val="24"/>
              </w:rPr>
              <w:t>12.</w:t>
            </w:r>
          </w:p>
        </w:tc>
        <w:tc>
          <w:tcPr>
            <w:tcW w:w="4820" w:type="dxa"/>
          </w:tcPr>
          <w:p w14:paraId="051E17AF" w14:textId="06C0A664" w:rsidR="00921544" w:rsidRPr="003B6FA9" w:rsidRDefault="00921544" w:rsidP="00E13812">
            <w:pPr>
              <w:rPr>
                <w:szCs w:val="24"/>
              </w:rPr>
            </w:pPr>
            <w:r w:rsidRPr="003B6FA9">
              <w:rPr>
                <w:szCs w:val="24"/>
              </w:rPr>
              <w:t>Šilumos apskaitos prietais</w:t>
            </w:r>
            <w:r w:rsidR="008F455E">
              <w:rPr>
                <w:szCs w:val="24"/>
              </w:rPr>
              <w:t>ų įsigijimas</w:t>
            </w:r>
          </w:p>
        </w:tc>
        <w:tc>
          <w:tcPr>
            <w:tcW w:w="1275" w:type="dxa"/>
          </w:tcPr>
          <w:p w14:paraId="6E7F50BD" w14:textId="0F2AAD1B" w:rsidR="00921544" w:rsidRPr="003B6FA9" w:rsidRDefault="00921544" w:rsidP="00E13812">
            <w:pPr>
              <w:jc w:val="center"/>
              <w:rPr>
                <w:szCs w:val="24"/>
              </w:rPr>
            </w:pPr>
            <w:r w:rsidRPr="003B6FA9">
              <w:rPr>
                <w:szCs w:val="24"/>
              </w:rPr>
              <w:t>5</w:t>
            </w:r>
            <w:r>
              <w:rPr>
                <w:szCs w:val="24"/>
              </w:rPr>
              <w:t xml:space="preserve"> </w:t>
            </w:r>
            <w:r w:rsidRPr="003B6FA9">
              <w:rPr>
                <w:szCs w:val="24"/>
              </w:rPr>
              <w:t>495</w:t>
            </w:r>
          </w:p>
        </w:tc>
        <w:tc>
          <w:tcPr>
            <w:tcW w:w="1418" w:type="dxa"/>
          </w:tcPr>
          <w:p w14:paraId="25495D65" w14:textId="5A50F26C" w:rsidR="00921544" w:rsidRPr="007051C0" w:rsidRDefault="00921544" w:rsidP="00E13812">
            <w:pPr>
              <w:jc w:val="center"/>
              <w:rPr>
                <w:szCs w:val="24"/>
              </w:rPr>
            </w:pPr>
            <w:r>
              <w:rPr>
                <w:szCs w:val="24"/>
              </w:rPr>
              <w:t>4 000</w:t>
            </w:r>
          </w:p>
        </w:tc>
        <w:tc>
          <w:tcPr>
            <w:tcW w:w="1276" w:type="dxa"/>
          </w:tcPr>
          <w:p w14:paraId="0A90B38D" w14:textId="23F8E1A4" w:rsidR="00921544" w:rsidRPr="007051C0" w:rsidRDefault="00921544" w:rsidP="00E13812">
            <w:pPr>
              <w:jc w:val="center"/>
              <w:rPr>
                <w:szCs w:val="24"/>
              </w:rPr>
            </w:pPr>
            <w:r>
              <w:rPr>
                <w:szCs w:val="24"/>
              </w:rPr>
              <w:t>4 000</w:t>
            </w:r>
          </w:p>
        </w:tc>
      </w:tr>
      <w:tr w:rsidR="00921544" w:rsidRPr="007051C0" w14:paraId="18B6F342" w14:textId="77777777" w:rsidTr="00E13812">
        <w:tc>
          <w:tcPr>
            <w:tcW w:w="817" w:type="dxa"/>
          </w:tcPr>
          <w:p w14:paraId="29C9C6E6" w14:textId="77777777" w:rsidR="00921544" w:rsidRPr="000C3196" w:rsidRDefault="00921544" w:rsidP="00E13812">
            <w:pPr>
              <w:jc w:val="center"/>
              <w:rPr>
                <w:szCs w:val="24"/>
              </w:rPr>
            </w:pPr>
            <w:r>
              <w:rPr>
                <w:szCs w:val="24"/>
              </w:rPr>
              <w:t>13.</w:t>
            </w:r>
          </w:p>
        </w:tc>
        <w:tc>
          <w:tcPr>
            <w:tcW w:w="4820" w:type="dxa"/>
          </w:tcPr>
          <w:p w14:paraId="3CE026AB" w14:textId="77777777" w:rsidR="00921544" w:rsidRPr="003B6FA9" w:rsidRDefault="00921544" w:rsidP="00E13812">
            <w:pPr>
              <w:rPr>
                <w:szCs w:val="24"/>
              </w:rPr>
            </w:pPr>
            <w:r w:rsidRPr="003B6FA9">
              <w:rPr>
                <w:szCs w:val="24"/>
              </w:rPr>
              <w:t>Kompiuterinės ir programinės įrangos įsigijimas</w:t>
            </w:r>
          </w:p>
        </w:tc>
        <w:tc>
          <w:tcPr>
            <w:tcW w:w="1275" w:type="dxa"/>
          </w:tcPr>
          <w:p w14:paraId="7E38420A" w14:textId="77777777" w:rsidR="00921544" w:rsidRPr="003B6FA9" w:rsidRDefault="00921544" w:rsidP="00E13812">
            <w:pPr>
              <w:jc w:val="center"/>
              <w:rPr>
                <w:szCs w:val="24"/>
              </w:rPr>
            </w:pPr>
            <w:r w:rsidRPr="003B6FA9">
              <w:rPr>
                <w:szCs w:val="24"/>
              </w:rPr>
              <w:t>517</w:t>
            </w:r>
          </w:p>
        </w:tc>
        <w:tc>
          <w:tcPr>
            <w:tcW w:w="1418" w:type="dxa"/>
          </w:tcPr>
          <w:p w14:paraId="4F4A6441" w14:textId="77777777" w:rsidR="00921544" w:rsidRDefault="00921544" w:rsidP="00E13812">
            <w:pPr>
              <w:jc w:val="center"/>
              <w:rPr>
                <w:szCs w:val="24"/>
              </w:rPr>
            </w:pPr>
          </w:p>
        </w:tc>
        <w:tc>
          <w:tcPr>
            <w:tcW w:w="1276" w:type="dxa"/>
          </w:tcPr>
          <w:p w14:paraId="73F4FDBB" w14:textId="77777777" w:rsidR="00921544" w:rsidRPr="007051C0" w:rsidRDefault="00921544" w:rsidP="00E13812">
            <w:pPr>
              <w:jc w:val="center"/>
              <w:rPr>
                <w:szCs w:val="24"/>
              </w:rPr>
            </w:pPr>
          </w:p>
        </w:tc>
      </w:tr>
      <w:tr w:rsidR="00921544" w:rsidRPr="007051C0" w14:paraId="5B6DA0F8" w14:textId="77777777" w:rsidTr="00E13812">
        <w:tc>
          <w:tcPr>
            <w:tcW w:w="817" w:type="dxa"/>
          </w:tcPr>
          <w:p w14:paraId="3D9EFC6D" w14:textId="77777777" w:rsidR="00921544" w:rsidRPr="000C3196" w:rsidRDefault="00921544" w:rsidP="00E13812">
            <w:pPr>
              <w:jc w:val="center"/>
              <w:rPr>
                <w:szCs w:val="24"/>
              </w:rPr>
            </w:pPr>
            <w:r>
              <w:rPr>
                <w:szCs w:val="24"/>
              </w:rPr>
              <w:t>14.</w:t>
            </w:r>
          </w:p>
        </w:tc>
        <w:tc>
          <w:tcPr>
            <w:tcW w:w="4820" w:type="dxa"/>
          </w:tcPr>
          <w:p w14:paraId="1746A616" w14:textId="126C14B9" w:rsidR="00921544" w:rsidRPr="003B6FA9" w:rsidRDefault="00921544" w:rsidP="00E13812">
            <w:pPr>
              <w:rPr>
                <w:szCs w:val="24"/>
              </w:rPr>
            </w:pPr>
            <w:r w:rsidRPr="003B6FA9">
              <w:rPr>
                <w:szCs w:val="24"/>
              </w:rPr>
              <w:t>Įrengi</w:t>
            </w:r>
            <w:r w:rsidR="008F455E">
              <w:rPr>
                <w:szCs w:val="24"/>
              </w:rPr>
              <w:t>ni</w:t>
            </w:r>
            <w:r w:rsidRPr="003B6FA9">
              <w:rPr>
                <w:szCs w:val="24"/>
              </w:rPr>
              <w:t>ų, transporto priemonių įsigijimas</w:t>
            </w:r>
          </w:p>
        </w:tc>
        <w:tc>
          <w:tcPr>
            <w:tcW w:w="1275" w:type="dxa"/>
          </w:tcPr>
          <w:p w14:paraId="0C5E4E38" w14:textId="1B0405C1" w:rsidR="00921544" w:rsidRPr="003B6FA9" w:rsidRDefault="00921544" w:rsidP="00E13812">
            <w:pPr>
              <w:jc w:val="center"/>
              <w:rPr>
                <w:szCs w:val="24"/>
              </w:rPr>
            </w:pPr>
            <w:r w:rsidRPr="003B6FA9">
              <w:rPr>
                <w:szCs w:val="24"/>
              </w:rPr>
              <w:t>1</w:t>
            </w:r>
            <w:r w:rsidR="00D56B82">
              <w:rPr>
                <w:szCs w:val="24"/>
              </w:rPr>
              <w:t xml:space="preserve"> </w:t>
            </w:r>
            <w:r w:rsidRPr="003B6FA9">
              <w:rPr>
                <w:szCs w:val="24"/>
              </w:rPr>
              <w:t>995</w:t>
            </w:r>
          </w:p>
        </w:tc>
        <w:tc>
          <w:tcPr>
            <w:tcW w:w="1418" w:type="dxa"/>
          </w:tcPr>
          <w:p w14:paraId="18EB84FA" w14:textId="6E71044E" w:rsidR="00921544" w:rsidRPr="007051C0" w:rsidRDefault="00921544" w:rsidP="00E13812">
            <w:pPr>
              <w:jc w:val="center"/>
              <w:rPr>
                <w:szCs w:val="24"/>
              </w:rPr>
            </w:pPr>
            <w:r>
              <w:rPr>
                <w:szCs w:val="24"/>
              </w:rPr>
              <w:t>5 000</w:t>
            </w:r>
          </w:p>
        </w:tc>
        <w:tc>
          <w:tcPr>
            <w:tcW w:w="1276" w:type="dxa"/>
          </w:tcPr>
          <w:p w14:paraId="1E591B00" w14:textId="77777777" w:rsidR="00921544" w:rsidRPr="007051C0" w:rsidRDefault="00921544" w:rsidP="00E13812">
            <w:pPr>
              <w:jc w:val="center"/>
              <w:rPr>
                <w:szCs w:val="24"/>
              </w:rPr>
            </w:pPr>
          </w:p>
        </w:tc>
      </w:tr>
      <w:tr w:rsidR="00921544" w:rsidRPr="007051C0" w14:paraId="42E76506" w14:textId="77777777" w:rsidTr="00E13812">
        <w:tc>
          <w:tcPr>
            <w:tcW w:w="817" w:type="dxa"/>
          </w:tcPr>
          <w:p w14:paraId="17C53F5C" w14:textId="77777777" w:rsidR="00921544" w:rsidRPr="000C3196" w:rsidRDefault="00921544" w:rsidP="00E13812">
            <w:pPr>
              <w:jc w:val="center"/>
              <w:rPr>
                <w:szCs w:val="24"/>
              </w:rPr>
            </w:pPr>
          </w:p>
        </w:tc>
        <w:tc>
          <w:tcPr>
            <w:tcW w:w="4820" w:type="dxa"/>
          </w:tcPr>
          <w:p w14:paraId="051C6A2B" w14:textId="6DDD3325" w:rsidR="00921544" w:rsidRPr="003B6FA9" w:rsidRDefault="008F455E" w:rsidP="00E13812">
            <w:pPr>
              <w:jc w:val="right"/>
              <w:rPr>
                <w:szCs w:val="24"/>
              </w:rPr>
            </w:pPr>
            <w:r>
              <w:rPr>
                <w:szCs w:val="24"/>
              </w:rPr>
              <w:t>Iš v</w:t>
            </w:r>
            <w:r w:rsidR="00921544" w:rsidRPr="003B6FA9">
              <w:rPr>
                <w:szCs w:val="24"/>
              </w:rPr>
              <w:t>iso:</w:t>
            </w:r>
          </w:p>
        </w:tc>
        <w:tc>
          <w:tcPr>
            <w:tcW w:w="1275" w:type="dxa"/>
          </w:tcPr>
          <w:p w14:paraId="2E219A83" w14:textId="20D7BAEC" w:rsidR="00921544" w:rsidRPr="003B6FA9" w:rsidRDefault="00921544" w:rsidP="00E13812">
            <w:pPr>
              <w:jc w:val="center"/>
              <w:rPr>
                <w:szCs w:val="24"/>
              </w:rPr>
            </w:pPr>
            <w:r w:rsidRPr="003B6FA9">
              <w:rPr>
                <w:szCs w:val="24"/>
              </w:rPr>
              <w:t>205</w:t>
            </w:r>
            <w:r>
              <w:rPr>
                <w:szCs w:val="24"/>
              </w:rPr>
              <w:t xml:space="preserve"> </w:t>
            </w:r>
            <w:r w:rsidRPr="003B6FA9">
              <w:rPr>
                <w:szCs w:val="24"/>
              </w:rPr>
              <w:t>387</w:t>
            </w:r>
          </w:p>
        </w:tc>
        <w:tc>
          <w:tcPr>
            <w:tcW w:w="1418" w:type="dxa"/>
          </w:tcPr>
          <w:p w14:paraId="5A31517B" w14:textId="00BF13D5" w:rsidR="00921544" w:rsidRPr="007051C0" w:rsidRDefault="00921544" w:rsidP="00E13812">
            <w:pPr>
              <w:jc w:val="center"/>
              <w:rPr>
                <w:szCs w:val="24"/>
              </w:rPr>
            </w:pPr>
            <w:r>
              <w:rPr>
                <w:szCs w:val="24"/>
              </w:rPr>
              <w:t>92 600</w:t>
            </w:r>
          </w:p>
        </w:tc>
        <w:tc>
          <w:tcPr>
            <w:tcW w:w="1276" w:type="dxa"/>
          </w:tcPr>
          <w:p w14:paraId="310FB6DF" w14:textId="3D6890A5" w:rsidR="00921544" w:rsidRPr="007051C0" w:rsidRDefault="00921544" w:rsidP="00E13812">
            <w:pPr>
              <w:jc w:val="center"/>
              <w:rPr>
                <w:szCs w:val="24"/>
              </w:rPr>
            </w:pPr>
            <w:r>
              <w:rPr>
                <w:szCs w:val="24"/>
              </w:rPr>
              <w:t>424 200</w:t>
            </w:r>
          </w:p>
        </w:tc>
      </w:tr>
    </w:tbl>
    <w:p w14:paraId="02541D85" w14:textId="63160612" w:rsidR="009650B0" w:rsidRDefault="009650B0" w:rsidP="00CC35B9">
      <w:pPr>
        <w:ind w:left="426"/>
        <w:jc w:val="both"/>
        <w:rPr>
          <w:szCs w:val="22"/>
        </w:rPr>
      </w:pPr>
    </w:p>
    <w:p w14:paraId="5C5736D4" w14:textId="3572F1E4" w:rsidR="008F23F3" w:rsidRPr="00410C88" w:rsidRDefault="008F23F3" w:rsidP="008F23F3">
      <w:pPr>
        <w:spacing w:line="360" w:lineRule="auto"/>
        <w:ind w:right="71"/>
        <w:jc w:val="center"/>
      </w:pPr>
      <w:r w:rsidRPr="00410C88">
        <w:rPr>
          <w:szCs w:val="22"/>
        </w:rPr>
        <w:t xml:space="preserve">___________________________ </w:t>
      </w:r>
    </w:p>
    <w:p w14:paraId="2B361ECF" w14:textId="77777777" w:rsidR="00832BCA" w:rsidRPr="00410C88" w:rsidRDefault="00832BCA" w:rsidP="00DC6ABA">
      <w:pPr>
        <w:jc w:val="both"/>
        <w:rPr>
          <w:rFonts w:ascii="Palemonas" w:hAnsi="Palemonas"/>
          <w:sz w:val="18"/>
          <w:szCs w:val="18"/>
        </w:rPr>
      </w:pPr>
    </w:p>
    <w:p w14:paraId="5648A8B7" w14:textId="77777777" w:rsidR="00832BCA" w:rsidRPr="00410C88" w:rsidRDefault="00832BCA" w:rsidP="00DC6ABA">
      <w:pPr>
        <w:jc w:val="both"/>
        <w:rPr>
          <w:rFonts w:ascii="Palemonas" w:hAnsi="Palemonas"/>
          <w:sz w:val="18"/>
          <w:szCs w:val="18"/>
        </w:rPr>
      </w:pPr>
    </w:p>
    <w:p w14:paraId="3C7D5331" w14:textId="77777777" w:rsidR="00832BCA" w:rsidRPr="00410C88" w:rsidRDefault="00832BCA" w:rsidP="00DC6ABA">
      <w:pPr>
        <w:jc w:val="both"/>
        <w:rPr>
          <w:rFonts w:ascii="Palemonas" w:hAnsi="Palemonas"/>
          <w:sz w:val="18"/>
          <w:szCs w:val="18"/>
        </w:rPr>
      </w:pPr>
    </w:p>
    <w:p w14:paraId="2EED490E" w14:textId="77777777" w:rsidR="00832BCA" w:rsidRPr="00410C88" w:rsidRDefault="00832BCA" w:rsidP="00DC6ABA">
      <w:pPr>
        <w:jc w:val="both"/>
        <w:rPr>
          <w:rFonts w:ascii="Palemonas" w:hAnsi="Palemonas"/>
          <w:sz w:val="18"/>
          <w:szCs w:val="18"/>
        </w:rPr>
      </w:pPr>
    </w:p>
    <w:p w14:paraId="60187826" w14:textId="77777777" w:rsidR="00832BCA" w:rsidRPr="00410C88" w:rsidRDefault="00832BCA" w:rsidP="00DC6ABA">
      <w:pPr>
        <w:jc w:val="both"/>
        <w:rPr>
          <w:rFonts w:ascii="Palemonas" w:hAnsi="Palemonas"/>
          <w:sz w:val="18"/>
          <w:szCs w:val="18"/>
        </w:rPr>
      </w:pPr>
    </w:p>
    <w:p w14:paraId="25C63062" w14:textId="77777777" w:rsidR="00832BCA" w:rsidRPr="00410C88" w:rsidRDefault="00832BCA" w:rsidP="00DC6ABA">
      <w:pPr>
        <w:jc w:val="both"/>
        <w:rPr>
          <w:rFonts w:ascii="Palemonas" w:hAnsi="Palemonas"/>
          <w:sz w:val="18"/>
          <w:szCs w:val="18"/>
        </w:rPr>
      </w:pPr>
    </w:p>
    <w:p w14:paraId="3F3AECA1" w14:textId="77777777" w:rsidR="00832BCA" w:rsidRPr="00410C88" w:rsidRDefault="00832BCA" w:rsidP="00DC6ABA">
      <w:pPr>
        <w:jc w:val="both"/>
        <w:rPr>
          <w:rFonts w:ascii="Palemonas" w:hAnsi="Palemonas"/>
          <w:sz w:val="18"/>
          <w:szCs w:val="18"/>
        </w:rPr>
      </w:pPr>
    </w:p>
    <w:p w14:paraId="5294ABD6" w14:textId="1DF51A16" w:rsidR="00832BCA" w:rsidRDefault="00832BCA" w:rsidP="00DC6ABA">
      <w:pPr>
        <w:jc w:val="both"/>
        <w:rPr>
          <w:rFonts w:ascii="Palemonas" w:hAnsi="Palemonas"/>
          <w:sz w:val="18"/>
          <w:szCs w:val="18"/>
        </w:rPr>
      </w:pPr>
    </w:p>
    <w:p w14:paraId="5EF678BC" w14:textId="3082ADB9" w:rsidR="00921544" w:rsidRDefault="00921544" w:rsidP="00DC6ABA">
      <w:pPr>
        <w:jc w:val="both"/>
        <w:rPr>
          <w:rFonts w:ascii="Palemonas" w:hAnsi="Palemonas"/>
          <w:sz w:val="18"/>
          <w:szCs w:val="18"/>
        </w:rPr>
      </w:pPr>
    </w:p>
    <w:p w14:paraId="204F5B7D" w14:textId="1F75969D" w:rsidR="00921544" w:rsidRDefault="00921544" w:rsidP="00DC6ABA">
      <w:pPr>
        <w:jc w:val="both"/>
        <w:rPr>
          <w:rFonts w:ascii="Palemonas" w:hAnsi="Palemonas"/>
          <w:sz w:val="18"/>
          <w:szCs w:val="18"/>
        </w:rPr>
      </w:pPr>
    </w:p>
    <w:p w14:paraId="7D1FD475" w14:textId="77777777" w:rsidR="00921544" w:rsidRPr="00410C88" w:rsidRDefault="00921544" w:rsidP="00DC6ABA">
      <w:pPr>
        <w:jc w:val="both"/>
        <w:rPr>
          <w:rFonts w:ascii="Palemonas" w:hAnsi="Palemonas"/>
          <w:sz w:val="18"/>
          <w:szCs w:val="18"/>
        </w:rPr>
      </w:pPr>
    </w:p>
    <w:p w14:paraId="15A32D9F" w14:textId="77777777" w:rsidR="00832BCA" w:rsidRPr="00410C88" w:rsidRDefault="00832BCA" w:rsidP="00DC6ABA">
      <w:pPr>
        <w:jc w:val="both"/>
        <w:rPr>
          <w:rFonts w:ascii="Palemonas" w:hAnsi="Palemonas"/>
          <w:sz w:val="18"/>
          <w:szCs w:val="18"/>
        </w:rPr>
      </w:pPr>
    </w:p>
    <w:p w14:paraId="3019D9DF" w14:textId="77777777" w:rsidR="00832BCA" w:rsidRPr="00410C88" w:rsidRDefault="00832BCA" w:rsidP="00DC6ABA">
      <w:pPr>
        <w:jc w:val="both"/>
        <w:rPr>
          <w:rFonts w:ascii="Palemonas" w:hAnsi="Palemonas"/>
          <w:sz w:val="18"/>
          <w:szCs w:val="18"/>
        </w:rPr>
      </w:pPr>
    </w:p>
    <w:p w14:paraId="458BA969" w14:textId="207CC9E3" w:rsidR="004F508F" w:rsidRDefault="004F508F" w:rsidP="00DC6ABA">
      <w:pPr>
        <w:jc w:val="both"/>
        <w:rPr>
          <w:rFonts w:ascii="Palemonas" w:hAnsi="Palemonas"/>
          <w:sz w:val="18"/>
          <w:szCs w:val="18"/>
        </w:rPr>
      </w:pPr>
    </w:p>
    <w:p w14:paraId="6E59D13E" w14:textId="77777777" w:rsidR="008F455E" w:rsidRDefault="008F455E" w:rsidP="00DC6ABA">
      <w:pPr>
        <w:jc w:val="both"/>
        <w:rPr>
          <w:rFonts w:ascii="Palemonas" w:hAnsi="Palemonas"/>
          <w:sz w:val="18"/>
          <w:szCs w:val="18"/>
        </w:rPr>
      </w:pPr>
    </w:p>
    <w:p w14:paraId="4B406AA8" w14:textId="77777777" w:rsidR="008F455E" w:rsidRPr="00410C88" w:rsidRDefault="008F455E" w:rsidP="00DC6ABA">
      <w:pPr>
        <w:jc w:val="both"/>
        <w:rPr>
          <w:rFonts w:ascii="Palemonas" w:hAnsi="Palemonas"/>
          <w:sz w:val="18"/>
          <w:szCs w:val="18"/>
        </w:rPr>
      </w:pPr>
    </w:p>
    <w:p w14:paraId="15D47D11" w14:textId="7B3F8FBC" w:rsidR="00832BCA" w:rsidRDefault="00832BCA" w:rsidP="00DC6ABA">
      <w:pPr>
        <w:jc w:val="both"/>
        <w:rPr>
          <w:rFonts w:ascii="Palemonas" w:hAnsi="Palemonas"/>
          <w:sz w:val="18"/>
          <w:szCs w:val="18"/>
        </w:rPr>
      </w:pPr>
    </w:p>
    <w:p w14:paraId="507A1E60" w14:textId="77777777" w:rsidR="00921544" w:rsidRPr="009F1495" w:rsidRDefault="00921544" w:rsidP="00DC6ABA">
      <w:pPr>
        <w:jc w:val="both"/>
        <w:rPr>
          <w:rFonts w:ascii="Palemonas" w:hAnsi="Palemonas"/>
          <w:sz w:val="18"/>
          <w:szCs w:val="18"/>
        </w:rPr>
      </w:pPr>
    </w:p>
    <w:p w14:paraId="374DED3D" w14:textId="01C8464E" w:rsidR="00EE2187" w:rsidRPr="009F1495" w:rsidRDefault="00EE2187" w:rsidP="00DC6ABA">
      <w:pPr>
        <w:jc w:val="both"/>
        <w:rPr>
          <w:rFonts w:ascii="Palemonas" w:hAnsi="Palemonas"/>
          <w:sz w:val="18"/>
          <w:szCs w:val="18"/>
        </w:rPr>
      </w:pPr>
    </w:p>
    <w:p w14:paraId="56F6B6FE" w14:textId="77777777" w:rsidR="00002ACC" w:rsidRDefault="00002ACC" w:rsidP="00002ACC">
      <w:pPr>
        <w:pStyle w:val="Standard"/>
        <w:jc w:val="center"/>
        <w:rPr>
          <w:b/>
          <w:sz w:val="24"/>
          <w:szCs w:val="24"/>
        </w:rPr>
      </w:pPr>
      <w:r>
        <w:rPr>
          <w:b/>
          <w:sz w:val="24"/>
          <w:szCs w:val="24"/>
        </w:rPr>
        <w:lastRenderedPageBreak/>
        <w:t>PANEVĖŽIO RAJONO SAVIVALDYBĖS ADMINISTRACIJOS</w:t>
      </w:r>
    </w:p>
    <w:p w14:paraId="51D70B1C" w14:textId="77777777" w:rsidR="00002ACC" w:rsidRDefault="00002ACC" w:rsidP="00002ACC">
      <w:pPr>
        <w:pStyle w:val="Standard"/>
        <w:jc w:val="center"/>
        <w:rPr>
          <w:b/>
          <w:sz w:val="24"/>
          <w:szCs w:val="24"/>
        </w:rPr>
      </w:pPr>
      <w:r>
        <w:rPr>
          <w:b/>
          <w:sz w:val="24"/>
          <w:szCs w:val="24"/>
        </w:rPr>
        <w:t>STATYBOS IR INFRASTRUKTŪROS SKYRIUS</w:t>
      </w:r>
    </w:p>
    <w:p w14:paraId="41D20D09" w14:textId="77777777" w:rsidR="00002ACC" w:rsidRDefault="00002ACC" w:rsidP="00002ACC">
      <w:pPr>
        <w:pStyle w:val="Standard"/>
        <w:rPr>
          <w:sz w:val="24"/>
          <w:szCs w:val="24"/>
        </w:rPr>
      </w:pPr>
    </w:p>
    <w:p w14:paraId="324AE045" w14:textId="77777777" w:rsidR="00002ACC" w:rsidRDefault="00002ACC" w:rsidP="00002ACC">
      <w:pPr>
        <w:pStyle w:val="Standard"/>
        <w:rPr>
          <w:sz w:val="24"/>
          <w:szCs w:val="24"/>
        </w:rPr>
      </w:pPr>
      <w:r>
        <w:rPr>
          <w:sz w:val="24"/>
          <w:szCs w:val="24"/>
        </w:rPr>
        <w:t>Panevėžio rajono savivaldybės tarybai</w:t>
      </w:r>
    </w:p>
    <w:p w14:paraId="7D8A9446" w14:textId="77777777" w:rsidR="00002ACC" w:rsidRDefault="00002ACC" w:rsidP="00002ACC">
      <w:pPr>
        <w:pStyle w:val="Standard"/>
        <w:rPr>
          <w:sz w:val="24"/>
          <w:szCs w:val="24"/>
        </w:rPr>
      </w:pPr>
    </w:p>
    <w:p w14:paraId="48674022" w14:textId="77777777" w:rsidR="00002ACC" w:rsidRDefault="00002ACC" w:rsidP="00002ACC">
      <w:pPr>
        <w:pStyle w:val="Textbody"/>
        <w:spacing w:after="0"/>
        <w:jc w:val="center"/>
        <w:rPr>
          <w:b/>
          <w:sz w:val="24"/>
          <w:szCs w:val="24"/>
        </w:rPr>
      </w:pPr>
      <w:r>
        <w:rPr>
          <w:b/>
          <w:sz w:val="24"/>
          <w:szCs w:val="24"/>
        </w:rPr>
        <w:t>AIŠKINAMASIS RAŠTAS</w:t>
      </w:r>
    </w:p>
    <w:p w14:paraId="3C14382F" w14:textId="67096BA8" w:rsidR="00002ACC" w:rsidRPr="00C75582" w:rsidRDefault="00002ACC" w:rsidP="00921544">
      <w:pPr>
        <w:jc w:val="center"/>
        <w:rPr>
          <w:szCs w:val="24"/>
        </w:rPr>
      </w:pPr>
      <w:r>
        <w:rPr>
          <w:b/>
          <w:szCs w:val="24"/>
        </w:rPr>
        <w:t>DĖL SPRENDIMO „</w:t>
      </w:r>
      <w:r w:rsidR="00921544">
        <w:rPr>
          <w:b/>
          <w:bCs/>
          <w:caps/>
          <w:szCs w:val="24"/>
        </w:rPr>
        <w:t xml:space="preserve">Dėl </w:t>
      </w:r>
      <w:r w:rsidR="00921544">
        <w:rPr>
          <w:b/>
          <w:caps/>
          <w:szCs w:val="24"/>
        </w:rPr>
        <w:t>VšĮ</w:t>
      </w:r>
      <w:r w:rsidR="00921544" w:rsidRPr="00364F79">
        <w:rPr>
          <w:b/>
          <w:caps/>
          <w:szCs w:val="24"/>
        </w:rPr>
        <w:t xml:space="preserve"> </w:t>
      </w:r>
      <w:r w:rsidR="00921544">
        <w:rPr>
          <w:b/>
          <w:caps/>
          <w:szCs w:val="24"/>
        </w:rPr>
        <w:t>velžio komunalinio ūkio</w:t>
      </w:r>
      <w:r w:rsidR="00921544" w:rsidRPr="00364F79">
        <w:rPr>
          <w:b/>
          <w:caps/>
          <w:szCs w:val="24"/>
        </w:rPr>
        <w:t xml:space="preserve"> </w:t>
      </w:r>
      <w:r w:rsidR="00921544">
        <w:rPr>
          <w:b/>
          <w:bCs/>
          <w:caps/>
          <w:szCs w:val="24"/>
        </w:rPr>
        <w:t>2019–2021 metų investicijų plano derinimo</w:t>
      </w:r>
      <w:r>
        <w:rPr>
          <w:b/>
          <w:szCs w:val="24"/>
        </w:rPr>
        <w:t>“ PROJEKTO</w:t>
      </w:r>
    </w:p>
    <w:p w14:paraId="6EBC4920" w14:textId="77777777" w:rsidR="00002ACC" w:rsidRDefault="00002ACC" w:rsidP="00002ACC">
      <w:pPr>
        <w:pStyle w:val="Standard"/>
        <w:jc w:val="center"/>
        <w:rPr>
          <w:sz w:val="24"/>
          <w:szCs w:val="24"/>
        </w:rPr>
      </w:pPr>
    </w:p>
    <w:p w14:paraId="484E3999" w14:textId="3BE46B6E" w:rsidR="00002ACC" w:rsidRDefault="00002ACC" w:rsidP="00002ACC">
      <w:pPr>
        <w:pStyle w:val="Standard"/>
        <w:jc w:val="center"/>
        <w:rPr>
          <w:sz w:val="24"/>
          <w:szCs w:val="24"/>
        </w:rPr>
      </w:pPr>
      <w:r>
        <w:rPr>
          <w:sz w:val="24"/>
          <w:szCs w:val="24"/>
        </w:rPr>
        <w:t>2020 m. vasario 1</w:t>
      </w:r>
      <w:r w:rsidR="00B4019F">
        <w:rPr>
          <w:sz w:val="24"/>
          <w:szCs w:val="24"/>
        </w:rPr>
        <w:t>1</w:t>
      </w:r>
      <w:r>
        <w:rPr>
          <w:sz w:val="24"/>
          <w:szCs w:val="24"/>
        </w:rPr>
        <w:t xml:space="preserve"> d.</w:t>
      </w:r>
    </w:p>
    <w:p w14:paraId="7C048EDA" w14:textId="77777777" w:rsidR="00002ACC" w:rsidRDefault="00002ACC" w:rsidP="00002ACC">
      <w:pPr>
        <w:pStyle w:val="Standard"/>
        <w:jc w:val="center"/>
        <w:rPr>
          <w:sz w:val="24"/>
          <w:szCs w:val="24"/>
        </w:rPr>
      </w:pPr>
      <w:r>
        <w:rPr>
          <w:sz w:val="24"/>
          <w:szCs w:val="24"/>
        </w:rPr>
        <w:t>Panevėžys</w:t>
      </w:r>
    </w:p>
    <w:p w14:paraId="55E92D17" w14:textId="77777777" w:rsidR="00002ACC" w:rsidRDefault="00002ACC" w:rsidP="00002ACC">
      <w:pPr>
        <w:pStyle w:val="Standard"/>
        <w:jc w:val="center"/>
        <w:rPr>
          <w:sz w:val="24"/>
          <w:szCs w:val="24"/>
        </w:rPr>
      </w:pPr>
    </w:p>
    <w:p w14:paraId="6D73BAC5" w14:textId="77777777" w:rsidR="00002ACC" w:rsidRDefault="00002ACC" w:rsidP="00002ACC">
      <w:pPr>
        <w:pStyle w:val="Standard"/>
        <w:tabs>
          <w:tab w:val="right" w:pos="-7371"/>
          <w:tab w:val="left" w:pos="993"/>
        </w:tabs>
        <w:ind w:firstLine="720"/>
        <w:jc w:val="both"/>
        <w:rPr>
          <w:b/>
          <w:sz w:val="24"/>
          <w:szCs w:val="24"/>
        </w:rPr>
      </w:pPr>
      <w:r>
        <w:rPr>
          <w:b/>
          <w:sz w:val="24"/>
          <w:szCs w:val="24"/>
        </w:rPr>
        <w:t>Projekto rengimą paskatinusios priežastys.</w:t>
      </w:r>
    </w:p>
    <w:p w14:paraId="0BD11B98" w14:textId="0B0A10F7" w:rsidR="00002ACC" w:rsidRDefault="0056193A" w:rsidP="00002ACC">
      <w:pPr>
        <w:pStyle w:val="Standard"/>
        <w:tabs>
          <w:tab w:val="right" w:pos="-7371"/>
          <w:tab w:val="left" w:pos="993"/>
        </w:tabs>
        <w:ind w:firstLine="720"/>
        <w:jc w:val="both"/>
        <w:rPr>
          <w:sz w:val="24"/>
          <w:szCs w:val="24"/>
        </w:rPr>
      </w:pPr>
      <w:r w:rsidRPr="008F455E">
        <w:rPr>
          <w:sz w:val="24"/>
          <w:szCs w:val="24"/>
        </w:rPr>
        <w:t>VšĮ Velžio komunalinis ūkis</w:t>
      </w:r>
      <w:r w:rsidR="00737E3D" w:rsidRPr="008F455E">
        <w:rPr>
          <w:sz w:val="24"/>
          <w:szCs w:val="24"/>
        </w:rPr>
        <w:t xml:space="preserve"> </w:t>
      </w:r>
      <w:r w:rsidRPr="008F455E">
        <w:rPr>
          <w:sz w:val="24"/>
          <w:szCs w:val="24"/>
        </w:rPr>
        <w:t>20</w:t>
      </w:r>
      <w:r w:rsidR="008F455E" w:rsidRPr="008F455E">
        <w:rPr>
          <w:sz w:val="24"/>
          <w:szCs w:val="24"/>
        </w:rPr>
        <w:t>20</w:t>
      </w:r>
      <w:r w:rsidRPr="008F455E">
        <w:rPr>
          <w:sz w:val="24"/>
          <w:szCs w:val="24"/>
        </w:rPr>
        <w:t xml:space="preserve"> m. </w:t>
      </w:r>
      <w:r w:rsidR="008F455E" w:rsidRPr="008F455E">
        <w:rPr>
          <w:sz w:val="24"/>
          <w:szCs w:val="24"/>
        </w:rPr>
        <w:t>vasar</w:t>
      </w:r>
      <w:r w:rsidRPr="008F455E">
        <w:rPr>
          <w:sz w:val="24"/>
          <w:szCs w:val="24"/>
        </w:rPr>
        <w:t xml:space="preserve">io </w:t>
      </w:r>
      <w:r w:rsidR="006933BE">
        <w:rPr>
          <w:sz w:val="24"/>
          <w:szCs w:val="24"/>
        </w:rPr>
        <w:t>12</w:t>
      </w:r>
      <w:r w:rsidR="008F455E" w:rsidRPr="008F455E">
        <w:rPr>
          <w:sz w:val="24"/>
          <w:szCs w:val="24"/>
        </w:rPr>
        <w:t xml:space="preserve"> </w:t>
      </w:r>
      <w:r w:rsidRPr="008F455E">
        <w:rPr>
          <w:sz w:val="24"/>
          <w:szCs w:val="24"/>
        </w:rPr>
        <w:t>d. raštu Nr. S4-</w:t>
      </w:r>
      <w:r w:rsidR="006933BE">
        <w:rPr>
          <w:sz w:val="24"/>
          <w:szCs w:val="24"/>
        </w:rPr>
        <w:t>100</w:t>
      </w:r>
      <w:r w:rsidRPr="008F455E">
        <w:rPr>
          <w:sz w:val="24"/>
          <w:szCs w:val="24"/>
        </w:rPr>
        <w:t xml:space="preserve"> kreipėsi į Panevėžio rajono </w:t>
      </w:r>
      <w:r w:rsidRPr="00F50FF8">
        <w:rPr>
          <w:sz w:val="24"/>
          <w:szCs w:val="24"/>
        </w:rPr>
        <w:t>savivaldyb</w:t>
      </w:r>
      <w:r w:rsidR="008F455E">
        <w:rPr>
          <w:sz w:val="24"/>
          <w:szCs w:val="24"/>
        </w:rPr>
        <w:t>ės tarybą</w:t>
      </w:r>
      <w:r w:rsidRPr="00F50FF8">
        <w:rPr>
          <w:sz w:val="24"/>
          <w:szCs w:val="24"/>
        </w:rPr>
        <w:t xml:space="preserve"> prašydama</w:t>
      </w:r>
      <w:r>
        <w:rPr>
          <w:sz w:val="24"/>
          <w:szCs w:val="24"/>
        </w:rPr>
        <w:t>s suderinti 2019–2021 met</w:t>
      </w:r>
      <w:r w:rsidR="00737E3D">
        <w:rPr>
          <w:sz w:val="24"/>
          <w:szCs w:val="24"/>
        </w:rPr>
        <w:t>ų įvykdytas ir planuojamas investicijas</w:t>
      </w:r>
      <w:r w:rsidR="00002ACC">
        <w:rPr>
          <w:sz w:val="24"/>
          <w:szCs w:val="24"/>
        </w:rPr>
        <w:t xml:space="preserve">. </w:t>
      </w:r>
    </w:p>
    <w:p w14:paraId="701C4BCA" w14:textId="77777777" w:rsidR="00002ACC" w:rsidRPr="00BE5751" w:rsidRDefault="00002ACC" w:rsidP="00002ACC">
      <w:pPr>
        <w:pStyle w:val="Standard"/>
        <w:tabs>
          <w:tab w:val="left" w:pos="993"/>
        </w:tabs>
        <w:ind w:firstLine="720"/>
        <w:jc w:val="both"/>
        <w:rPr>
          <w:b/>
          <w:sz w:val="24"/>
          <w:szCs w:val="24"/>
        </w:rPr>
      </w:pPr>
      <w:r w:rsidRPr="00BE5751">
        <w:rPr>
          <w:b/>
          <w:sz w:val="24"/>
          <w:szCs w:val="24"/>
        </w:rPr>
        <w:t>Sprendimo projekto esmė ir tikslai.</w:t>
      </w:r>
    </w:p>
    <w:p w14:paraId="4C0882E3" w14:textId="6A347ADE" w:rsidR="00A47EEB" w:rsidRPr="00A47EEB" w:rsidRDefault="0056193A" w:rsidP="00A47EEB">
      <w:pPr>
        <w:pStyle w:val="Betarp"/>
        <w:ind w:firstLine="709"/>
        <w:jc w:val="both"/>
        <w:rPr>
          <w:sz w:val="24"/>
          <w:szCs w:val="24"/>
          <w:lang w:eastAsia="ar-SA"/>
        </w:rPr>
      </w:pPr>
      <w:r w:rsidRPr="00132C82">
        <w:rPr>
          <w:sz w:val="24"/>
          <w:szCs w:val="24"/>
        </w:rPr>
        <w:t>Lietuvos Respublikos šilumos ūkio įstatymo 35 straipsnyje nustatyta, kad šilumos ūkio investiciniai planai derinami su Savivaldybės taryba jos nustatyta tvarka. Nesuderintos su Savivaldybės taryba investicijos nepripažįstamos pagrįstomis ir nevertinamos nustatant šilumos tiekėjų įmonių šilumos kainas. Sprendimo projekto tikslas –</w:t>
      </w:r>
      <w:r>
        <w:rPr>
          <w:sz w:val="24"/>
          <w:szCs w:val="24"/>
        </w:rPr>
        <w:t xml:space="preserve"> suderinti </w:t>
      </w:r>
      <w:r>
        <w:rPr>
          <w:color w:val="000000"/>
          <w:sz w:val="24"/>
          <w:szCs w:val="24"/>
        </w:rPr>
        <w:t>VšĮ Velžio komunalinio ūkio</w:t>
      </w:r>
      <w:r>
        <w:rPr>
          <w:sz w:val="24"/>
          <w:szCs w:val="24"/>
        </w:rPr>
        <w:t xml:space="preserve"> </w:t>
      </w:r>
      <w:r w:rsidRPr="00A47EEB">
        <w:rPr>
          <w:sz w:val="24"/>
          <w:szCs w:val="24"/>
        </w:rPr>
        <w:t xml:space="preserve">2019–2021 </w:t>
      </w:r>
      <w:r w:rsidR="00737E3D">
        <w:rPr>
          <w:sz w:val="24"/>
          <w:szCs w:val="24"/>
        </w:rPr>
        <w:t xml:space="preserve">metų įvykdytas ir </w:t>
      </w:r>
      <w:r w:rsidR="00737E3D" w:rsidRPr="00A47EEB">
        <w:rPr>
          <w:sz w:val="24"/>
          <w:szCs w:val="24"/>
        </w:rPr>
        <w:t>planuojamas investicijas</w:t>
      </w:r>
      <w:r w:rsidR="00737E3D">
        <w:rPr>
          <w:sz w:val="24"/>
          <w:szCs w:val="24"/>
        </w:rPr>
        <w:t>.</w:t>
      </w:r>
    </w:p>
    <w:p w14:paraId="68E9D3B1" w14:textId="4BDBD85F" w:rsidR="00A47EEB" w:rsidRPr="00A47EEB" w:rsidRDefault="00A47EEB" w:rsidP="00A47EEB">
      <w:pPr>
        <w:pStyle w:val="Betarp"/>
        <w:ind w:firstLine="709"/>
        <w:jc w:val="both"/>
        <w:rPr>
          <w:sz w:val="24"/>
          <w:szCs w:val="24"/>
        </w:rPr>
      </w:pPr>
      <w:r w:rsidRPr="00A47EEB">
        <w:rPr>
          <w:sz w:val="24"/>
          <w:szCs w:val="24"/>
        </w:rPr>
        <w:t xml:space="preserve">Šilumos tiekėjų, nepriklausomų šilumos gamintojų, geriamojo vandens tiekėjų ir nuotekų tvarkytojų, paviršinių nuotekų tvarkytojų investicijų vertinimo ir derinimo Valstybinėje kainų ir energetikos kontrolės komisijoje tvarkos aprašas (toliau – Tvarkos aprašas) nustato šilumos tiekimo įmonių planuojamų vykdyti, vykdomų ar </w:t>
      </w:r>
      <w:r w:rsidRPr="00A47EEB">
        <w:rPr>
          <w:sz w:val="24"/>
          <w:szCs w:val="24"/>
          <w:u w:val="single"/>
        </w:rPr>
        <w:t>įvykdytų investicijų</w:t>
      </w:r>
      <w:r w:rsidRPr="00A47EEB">
        <w:rPr>
          <w:sz w:val="24"/>
          <w:szCs w:val="24"/>
        </w:rPr>
        <w:t>, susijusių su reguliuojama veikla, vertinimo ir derinimo Valstybinėje kainų ir energetikos kontrolės komisijoje (toliau – Komisija) ir</w:t>
      </w:r>
      <w:r w:rsidRPr="00A47EEB">
        <w:rPr>
          <w:sz w:val="24"/>
          <w:szCs w:val="24"/>
          <w:u w:val="single"/>
        </w:rPr>
        <w:t xml:space="preserve"> įvykdytų investicijų</w:t>
      </w:r>
      <w:r w:rsidRPr="00A47EEB">
        <w:rPr>
          <w:sz w:val="24"/>
          <w:szCs w:val="24"/>
        </w:rPr>
        <w:t xml:space="preserve"> kontrolės tvarką. Šilumos tiekimo įmonės investicijų derinimui Komisijai pateikia savivaldybių tarybų sprendimų, nurodančių, kad teikiamos Komisijai derinti šilumos tiekimo įmonių investicijos yra suderintos savivaldybių tarybų sprendimais, kopijas. </w:t>
      </w:r>
    </w:p>
    <w:p w14:paraId="43F468B8" w14:textId="77777777" w:rsidR="00002ACC" w:rsidRPr="00A47EEB" w:rsidRDefault="00002ACC" w:rsidP="00002ACC">
      <w:pPr>
        <w:pStyle w:val="Standard"/>
        <w:tabs>
          <w:tab w:val="left" w:pos="993"/>
        </w:tabs>
        <w:ind w:firstLine="720"/>
        <w:jc w:val="both"/>
        <w:rPr>
          <w:b/>
          <w:sz w:val="24"/>
          <w:szCs w:val="24"/>
        </w:rPr>
      </w:pPr>
      <w:r w:rsidRPr="00A47EEB">
        <w:rPr>
          <w:b/>
          <w:sz w:val="24"/>
          <w:szCs w:val="24"/>
        </w:rPr>
        <w:t>Kokių pozityvių rezultatų laukiama.</w:t>
      </w:r>
    </w:p>
    <w:p w14:paraId="12624180" w14:textId="1346DC44" w:rsidR="00002ACC" w:rsidRPr="00BE5751" w:rsidRDefault="001A5B5E" w:rsidP="00002ACC">
      <w:pPr>
        <w:pStyle w:val="Standard"/>
        <w:tabs>
          <w:tab w:val="left" w:pos="993"/>
        </w:tabs>
        <w:ind w:firstLine="720"/>
        <w:jc w:val="both"/>
        <w:rPr>
          <w:bCs/>
          <w:sz w:val="24"/>
          <w:szCs w:val="24"/>
        </w:rPr>
      </w:pPr>
      <w:r>
        <w:rPr>
          <w:color w:val="000000"/>
          <w:sz w:val="24"/>
          <w:szCs w:val="24"/>
        </w:rPr>
        <w:t xml:space="preserve">Derinamos investicijos į šilumos gamybos įrenginių ir šilumos tiekimo tinklų atnaujinimą </w:t>
      </w:r>
      <w:r w:rsidR="00737E3D">
        <w:rPr>
          <w:color w:val="000000"/>
          <w:sz w:val="24"/>
          <w:szCs w:val="24"/>
        </w:rPr>
        <w:t>užtikrin</w:t>
      </w:r>
      <w:r>
        <w:rPr>
          <w:color w:val="000000"/>
          <w:sz w:val="24"/>
          <w:szCs w:val="24"/>
        </w:rPr>
        <w:t>a</w:t>
      </w:r>
      <w:r w:rsidR="00737E3D">
        <w:rPr>
          <w:color w:val="000000"/>
          <w:sz w:val="24"/>
          <w:szCs w:val="24"/>
        </w:rPr>
        <w:t xml:space="preserve"> efektyvesn</w:t>
      </w:r>
      <w:r>
        <w:rPr>
          <w:color w:val="000000"/>
          <w:sz w:val="24"/>
          <w:szCs w:val="24"/>
        </w:rPr>
        <w:t>ę</w:t>
      </w:r>
      <w:r w:rsidR="00737E3D">
        <w:rPr>
          <w:color w:val="000000"/>
          <w:sz w:val="24"/>
          <w:szCs w:val="24"/>
        </w:rPr>
        <w:t xml:space="preserve"> energijos </w:t>
      </w:r>
      <w:r>
        <w:rPr>
          <w:color w:val="000000"/>
          <w:sz w:val="24"/>
          <w:szCs w:val="24"/>
        </w:rPr>
        <w:t xml:space="preserve">gamybą ir racionalesnį energetinių resursų naudojimą, </w:t>
      </w:r>
      <w:r w:rsidR="00737E3D">
        <w:rPr>
          <w:color w:val="000000"/>
          <w:sz w:val="24"/>
          <w:szCs w:val="24"/>
        </w:rPr>
        <w:t>didesn</w:t>
      </w:r>
      <w:r>
        <w:rPr>
          <w:color w:val="000000"/>
          <w:sz w:val="24"/>
          <w:szCs w:val="24"/>
        </w:rPr>
        <w:t>į</w:t>
      </w:r>
      <w:r w:rsidR="00737E3D">
        <w:rPr>
          <w:color w:val="000000"/>
          <w:sz w:val="24"/>
          <w:szCs w:val="24"/>
        </w:rPr>
        <w:t xml:space="preserve"> </w:t>
      </w:r>
      <w:r w:rsidR="00737E3D">
        <w:rPr>
          <w:sz w:val="24"/>
          <w:szCs w:val="24"/>
        </w:rPr>
        <w:t>šilumos tiekimo patikimum</w:t>
      </w:r>
      <w:r>
        <w:rPr>
          <w:sz w:val="24"/>
          <w:szCs w:val="24"/>
        </w:rPr>
        <w:t>ą</w:t>
      </w:r>
      <w:r w:rsidR="00737E3D">
        <w:rPr>
          <w:sz w:val="24"/>
          <w:szCs w:val="24"/>
        </w:rPr>
        <w:t xml:space="preserve"> bei saugum</w:t>
      </w:r>
      <w:r>
        <w:rPr>
          <w:sz w:val="24"/>
          <w:szCs w:val="24"/>
        </w:rPr>
        <w:t>ą</w:t>
      </w:r>
      <w:r w:rsidR="00737E3D">
        <w:rPr>
          <w:color w:val="000000"/>
          <w:sz w:val="24"/>
          <w:szCs w:val="24"/>
        </w:rPr>
        <w:t>, sumažin</w:t>
      </w:r>
      <w:r>
        <w:rPr>
          <w:color w:val="000000"/>
          <w:sz w:val="24"/>
          <w:szCs w:val="24"/>
        </w:rPr>
        <w:t>a</w:t>
      </w:r>
      <w:r w:rsidR="00737E3D">
        <w:rPr>
          <w:color w:val="000000"/>
          <w:sz w:val="24"/>
          <w:szCs w:val="24"/>
        </w:rPr>
        <w:t xml:space="preserve"> neigiam</w:t>
      </w:r>
      <w:r>
        <w:rPr>
          <w:color w:val="000000"/>
          <w:sz w:val="24"/>
          <w:szCs w:val="24"/>
        </w:rPr>
        <w:t>ą</w:t>
      </w:r>
      <w:r w:rsidR="00737E3D">
        <w:rPr>
          <w:color w:val="000000"/>
          <w:sz w:val="24"/>
          <w:szCs w:val="24"/>
        </w:rPr>
        <w:t xml:space="preserve"> poveik</w:t>
      </w:r>
      <w:r>
        <w:rPr>
          <w:color w:val="000000"/>
          <w:sz w:val="24"/>
          <w:szCs w:val="24"/>
        </w:rPr>
        <w:t>į</w:t>
      </w:r>
      <w:r w:rsidR="00737E3D">
        <w:rPr>
          <w:color w:val="000000"/>
          <w:sz w:val="24"/>
          <w:szCs w:val="24"/>
        </w:rPr>
        <w:t xml:space="preserve"> aplinkai</w:t>
      </w:r>
      <w:r w:rsidR="00002ACC" w:rsidRPr="00BE5751">
        <w:rPr>
          <w:bCs/>
          <w:sz w:val="24"/>
          <w:szCs w:val="24"/>
        </w:rPr>
        <w:t>.</w:t>
      </w:r>
      <w:r>
        <w:rPr>
          <w:bCs/>
          <w:sz w:val="24"/>
          <w:szCs w:val="24"/>
        </w:rPr>
        <w:t xml:space="preserve"> Kuro talpų įrengimas leis atsisakyti </w:t>
      </w:r>
      <w:proofErr w:type="spellStart"/>
      <w:r>
        <w:rPr>
          <w:bCs/>
          <w:sz w:val="24"/>
          <w:szCs w:val="24"/>
        </w:rPr>
        <w:t>granulinio</w:t>
      </w:r>
      <w:proofErr w:type="spellEnd"/>
      <w:r>
        <w:rPr>
          <w:bCs/>
          <w:sz w:val="24"/>
          <w:szCs w:val="24"/>
        </w:rPr>
        <w:t xml:space="preserve"> kuro sandėliavimo netinkamomis sąlygomis atviruose statiniuose</w:t>
      </w:r>
      <w:r w:rsidR="00B9389A">
        <w:rPr>
          <w:bCs/>
          <w:sz w:val="24"/>
          <w:szCs w:val="24"/>
        </w:rPr>
        <w:t>. Šilumos apskaitos prietaisų atnaujinimas, kompiuterinės technikos ir programinės įrangos įsigijimas, naujos transporto priemonės ir įrengi</w:t>
      </w:r>
      <w:r w:rsidR="008F455E">
        <w:rPr>
          <w:bCs/>
          <w:sz w:val="24"/>
          <w:szCs w:val="24"/>
        </w:rPr>
        <w:t>ni</w:t>
      </w:r>
      <w:r w:rsidR="00B9389A">
        <w:rPr>
          <w:bCs/>
          <w:sz w:val="24"/>
          <w:szCs w:val="24"/>
        </w:rPr>
        <w:t>ai būtini tinkamai įmonės veiklai šilumos gamybos ir tiekimo srityje užtikrinti.</w:t>
      </w:r>
    </w:p>
    <w:p w14:paraId="5E777921" w14:textId="77777777" w:rsidR="00002ACC" w:rsidRDefault="00002ACC" w:rsidP="00002ACC">
      <w:pPr>
        <w:pStyle w:val="Standard"/>
        <w:tabs>
          <w:tab w:val="left" w:pos="993"/>
        </w:tabs>
        <w:ind w:firstLine="720"/>
        <w:jc w:val="both"/>
        <w:rPr>
          <w:b/>
          <w:sz w:val="24"/>
          <w:szCs w:val="24"/>
        </w:rPr>
      </w:pPr>
      <w:r>
        <w:rPr>
          <w:b/>
          <w:sz w:val="24"/>
          <w:szCs w:val="24"/>
        </w:rPr>
        <w:t>Galimos neigiamos pasekmės priėmus projektą, kokių priemonių reikėtų imtis, kad tokių pasekmių būtų išvengta.</w:t>
      </w:r>
    </w:p>
    <w:p w14:paraId="286ED895" w14:textId="77777777" w:rsidR="00002ACC" w:rsidRDefault="00002ACC" w:rsidP="00002ACC">
      <w:pPr>
        <w:pStyle w:val="Standard"/>
        <w:ind w:right="72" w:firstLine="720"/>
        <w:jc w:val="both"/>
        <w:rPr>
          <w:rFonts w:ascii="TimesNewRoman" w:hAnsi="TimesNewRoman" w:cs="TimesNewRomanPS-BoldMT"/>
          <w:bCs/>
          <w:sz w:val="24"/>
          <w:szCs w:val="24"/>
        </w:rPr>
      </w:pPr>
      <w:r>
        <w:rPr>
          <w:rFonts w:ascii="TimesNewRoman" w:hAnsi="TimesNewRoman" w:cs="TimesNewRomanPS-BoldMT"/>
          <w:bCs/>
          <w:sz w:val="24"/>
          <w:szCs w:val="24"/>
        </w:rPr>
        <w:t>Neigiamų pasekmių nėra.</w:t>
      </w:r>
    </w:p>
    <w:p w14:paraId="3F778DB1" w14:textId="77777777" w:rsidR="00002ACC" w:rsidRDefault="00002ACC" w:rsidP="00002ACC">
      <w:pPr>
        <w:pStyle w:val="Standard"/>
        <w:ind w:right="72" w:firstLine="720"/>
        <w:jc w:val="both"/>
        <w:rPr>
          <w:b/>
          <w:color w:val="000000"/>
          <w:sz w:val="24"/>
          <w:szCs w:val="24"/>
        </w:rPr>
      </w:pPr>
      <w:r>
        <w:rPr>
          <w:b/>
          <w:color w:val="000000"/>
          <w:sz w:val="24"/>
          <w:szCs w:val="24"/>
        </w:rPr>
        <w:t>Kokius galiojančius teisės aktus būtina pakeisti ar panaikinti, priėmus teikiamą projektą.</w:t>
      </w:r>
    </w:p>
    <w:p w14:paraId="688396AA" w14:textId="77777777" w:rsidR="00002ACC" w:rsidRPr="00C979C2" w:rsidRDefault="00002ACC" w:rsidP="00002ACC">
      <w:pPr>
        <w:tabs>
          <w:tab w:val="left" w:pos="1701"/>
        </w:tabs>
        <w:ind w:firstLine="709"/>
        <w:jc w:val="both"/>
        <w:rPr>
          <w:szCs w:val="24"/>
        </w:rPr>
      </w:pPr>
      <w:r>
        <w:rPr>
          <w:szCs w:val="24"/>
        </w:rPr>
        <w:t>Nereikia.</w:t>
      </w:r>
    </w:p>
    <w:p w14:paraId="1B37F005" w14:textId="77777777" w:rsidR="00002ACC" w:rsidRDefault="00002ACC" w:rsidP="00002ACC">
      <w:pPr>
        <w:pStyle w:val="Standard"/>
        <w:ind w:right="72" w:firstLine="720"/>
        <w:jc w:val="both"/>
        <w:rPr>
          <w:b/>
          <w:sz w:val="24"/>
          <w:szCs w:val="24"/>
        </w:rPr>
      </w:pPr>
      <w:r>
        <w:rPr>
          <w:b/>
          <w:sz w:val="24"/>
          <w:szCs w:val="24"/>
        </w:rPr>
        <w:t>Reikiami paskaičiavimai, išlaidų sąmatos bei finansavimo šaltiniai, reikalingi sprendimui įgyvendinti.</w:t>
      </w:r>
    </w:p>
    <w:p w14:paraId="22260DEA" w14:textId="4771C7F9" w:rsidR="00002ACC" w:rsidRDefault="00B9389A" w:rsidP="00B9389A">
      <w:pPr>
        <w:pStyle w:val="Standard"/>
        <w:ind w:firstLine="709"/>
        <w:jc w:val="both"/>
        <w:rPr>
          <w:sz w:val="24"/>
          <w:szCs w:val="24"/>
          <w:lang w:eastAsia="lt-LT"/>
        </w:rPr>
      </w:pPr>
      <w:r>
        <w:rPr>
          <w:sz w:val="24"/>
          <w:szCs w:val="24"/>
        </w:rPr>
        <w:t xml:space="preserve">Investicijų planui įgyvendinti </w:t>
      </w:r>
      <w:r>
        <w:rPr>
          <w:color w:val="000000"/>
          <w:sz w:val="24"/>
          <w:szCs w:val="24"/>
        </w:rPr>
        <w:t xml:space="preserve">VšĮ Velžio komunalinis ūkis sieks gauti ES struktūrinių fondų paramos lėšas, </w:t>
      </w:r>
      <w:r>
        <w:rPr>
          <w:sz w:val="24"/>
          <w:szCs w:val="24"/>
        </w:rPr>
        <w:t>naudos nuosavas ir skolintas lėšas</w:t>
      </w:r>
      <w:r w:rsidR="00002ACC">
        <w:rPr>
          <w:sz w:val="24"/>
          <w:szCs w:val="24"/>
        </w:rPr>
        <w:t>.</w:t>
      </w:r>
      <w:r>
        <w:rPr>
          <w:sz w:val="24"/>
          <w:szCs w:val="24"/>
        </w:rPr>
        <w:t xml:space="preserve"> </w:t>
      </w:r>
    </w:p>
    <w:p w14:paraId="71F800AF" w14:textId="77777777" w:rsidR="00EB3601" w:rsidRPr="00E31298" w:rsidRDefault="00EB3601" w:rsidP="00B9389A">
      <w:pPr>
        <w:ind w:firstLine="709"/>
        <w:jc w:val="both"/>
        <w:rPr>
          <w:szCs w:val="24"/>
        </w:rPr>
      </w:pPr>
      <w:r w:rsidRPr="00E31298">
        <w:rPr>
          <w:bCs/>
          <w:szCs w:val="24"/>
        </w:rPr>
        <w:t>Sprendimo projektui nereikalingas antikorupcinis vertinimas.</w:t>
      </w:r>
    </w:p>
    <w:p w14:paraId="4AB9CD2A" w14:textId="77777777" w:rsidR="00EB3601" w:rsidRDefault="00EB3601" w:rsidP="00002ACC">
      <w:pPr>
        <w:pStyle w:val="Standard"/>
        <w:suppressAutoHyphens w:val="0"/>
        <w:jc w:val="both"/>
        <w:rPr>
          <w:sz w:val="24"/>
          <w:szCs w:val="24"/>
          <w:lang w:eastAsia="lt-LT"/>
        </w:rPr>
      </w:pPr>
    </w:p>
    <w:p w14:paraId="128D4477" w14:textId="77777777" w:rsidR="00EB3601" w:rsidRDefault="00EB3601" w:rsidP="00002ACC">
      <w:pPr>
        <w:pStyle w:val="Standard"/>
        <w:suppressAutoHyphens w:val="0"/>
        <w:jc w:val="both"/>
        <w:rPr>
          <w:sz w:val="24"/>
          <w:szCs w:val="24"/>
          <w:lang w:eastAsia="lt-LT"/>
        </w:rPr>
      </w:pPr>
    </w:p>
    <w:p w14:paraId="66874DEC" w14:textId="1C398AF5" w:rsidR="00002ACC" w:rsidRPr="009F1495" w:rsidRDefault="00002ACC" w:rsidP="006933BE">
      <w:pPr>
        <w:pStyle w:val="Standard"/>
        <w:suppressAutoHyphens w:val="0"/>
        <w:jc w:val="both"/>
      </w:pPr>
      <w:r>
        <w:rPr>
          <w:sz w:val="24"/>
          <w:szCs w:val="24"/>
          <w:lang w:eastAsia="lt-LT"/>
        </w:rPr>
        <w:t>Vedėjas</w:t>
      </w:r>
      <w:r>
        <w:rPr>
          <w:sz w:val="24"/>
          <w:szCs w:val="24"/>
          <w:lang w:eastAsia="lt-LT"/>
        </w:rPr>
        <w:tab/>
      </w:r>
      <w:r>
        <w:rPr>
          <w:sz w:val="24"/>
          <w:szCs w:val="24"/>
          <w:lang w:eastAsia="lt-LT"/>
        </w:rPr>
        <w:tab/>
      </w:r>
      <w:r>
        <w:rPr>
          <w:sz w:val="24"/>
          <w:szCs w:val="24"/>
          <w:lang w:eastAsia="lt-LT"/>
        </w:rPr>
        <w:tab/>
        <w:t xml:space="preserve">           </w:t>
      </w:r>
      <w:r>
        <w:rPr>
          <w:sz w:val="24"/>
          <w:szCs w:val="24"/>
          <w:lang w:eastAsia="lt-LT"/>
        </w:rPr>
        <w:tab/>
        <w:t xml:space="preserve">                                                  Rimas Samkus</w:t>
      </w:r>
      <w:bookmarkStart w:id="0" w:name="_GoBack"/>
      <w:bookmarkEnd w:id="0"/>
    </w:p>
    <w:sectPr w:rsidR="00002ACC" w:rsidRPr="009F1495" w:rsidSect="00315D9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67877" w14:textId="77777777" w:rsidR="00ED0C6F" w:rsidRDefault="00ED0C6F">
      <w:r>
        <w:separator/>
      </w:r>
    </w:p>
  </w:endnote>
  <w:endnote w:type="continuationSeparator" w:id="0">
    <w:p w14:paraId="5A0342AE" w14:textId="77777777" w:rsidR="00ED0C6F" w:rsidRDefault="00ED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TimesNewRoman">
    <w:altName w:val="Times New Roman"/>
    <w:charset w:val="EE"/>
    <w:family w:val="roman"/>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A0651" w14:textId="77777777" w:rsidR="00ED0C6F" w:rsidRDefault="00ED0C6F">
      <w:r>
        <w:separator/>
      </w:r>
    </w:p>
  </w:footnote>
  <w:footnote w:type="continuationSeparator" w:id="0">
    <w:p w14:paraId="343E4724" w14:textId="77777777" w:rsidR="00ED0C6F" w:rsidRDefault="00ED0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0BF"/>
    <w:multiLevelType w:val="multilevel"/>
    <w:tmpl w:val="262810AE"/>
    <w:lvl w:ilvl="0">
      <w:start w:val="9"/>
      <w:numFmt w:val="decimal"/>
      <w:lvlText w:val="%1."/>
      <w:lvlJc w:val="left"/>
      <w:pPr>
        <w:ind w:left="360" w:hanging="360"/>
      </w:pPr>
      <w:rPr>
        <w:rFonts w:hint="default"/>
      </w:rPr>
    </w:lvl>
    <w:lvl w:ilvl="1">
      <w:start w:val="1"/>
      <w:numFmt w:val="decimal"/>
      <w:suff w:val="space"/>
      <w:lvlText w:val="%1.%2."/>
      <w:lvlJc w:val="left"/>
      <w:pPr>
        <w:ind w:left="0" w:firstLine="42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 w15:restartNumberingAfterBreak="0">
    <w:nsid w:val="07B967B4"/>
    <w:multiLevelType w:val="multilevel"/>
    <w:tmpl w:val="052E24F8"/>
    <w:lvl w:ilvl="0">
      <w:start w:val="1"/>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96740B7"/>
    <w:multiLevelType w:val="multilevel"/>
    <w:tmpl w:val="B5749A22"/>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suff w:val="space"/>
      <w:lvlText w:val="%1.%2.%3."/>
      <w:lvlJc w:val="left"/>
      <w:pPr>
        <w:ind w:left="142" w:firstLine="284"/>
      </w:pPr>
      <w:rPr>
        <w:rFonts w:hint="default"/>
        <w:strike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2B516C02"/>
    <w:multiLevelType w:val="multilevel"/>
    <w:tmpl w:val="3626B0AC"/>
    <w:lvl w:ilvl="0">
      <w:start w:val="1"/>
      <w:numFmt w:val="decimal"/>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CD1C9E"/>
    <w:multiLevelType w:val="multilevel"/>
    <w:tmpl w:val="3426F77A"/>
    <w:lvl w:ilvl="0">
      <w:start w:val="1"/>
      <w:numFmt w:val="decimal"/>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0747DD"/>
    <w:multiLevelType w:val="multilevel"/>
    <w:tmpl w:val="DCE254B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49" w:hanging="623"/>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99B3CE4"/>
    <w:multiLevelType w:val="multilevel"/>
    <w:tmpl w:val="64545EBE"/>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501759E"/>
    <w:multiLevelType w:val="multilevel"/>
    <w:tmpl w:val="04CEA622"/>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AC06C27"/>
    <w:multiLevelType w:val="multilevel"/>
    <w:tmpl w:val="D9AC54B8"/>
    <w:lvl w:ilvl="0">
      <w:start w:val="14"/>
      <w:numFmt w:val="decimal"/>
      <w:lvlText w:val="%1."/>
      <w:lvlJc w:val="left"/>
      <w:pPr>
        <w:ind w:left="480" w:hanging="480"/>
      </w:pPr>
      <w:rPr>
        <w:rFonts w:hint="default"/>
      </w:rPr>
    </w:lvl>
    <w:lvl w:ilvl="1">
      <w:start w:val="1"/>
      <w:numFmt w:val="decimal"/>
      <w:suff w:val="space"/>
      <w:lvlText w:val="14.%2."/>
      <w:lvlJc w:val="left"/>
      <w:pPr>
        <w:ind w:left="0"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697B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D872A4"/>
    <w:multiLevelType w:val="multilevel"/>
    <w:tmpl w:val="6DA85C10"/>
    <w:lvl w:ilvl="0">
      <w:start w:val="14"/>
      <w:numFmt w:val="decimal"/>
      <w:suff w:val="space"/>
      <w:lvlText w:val="%1."/>
      <w:lvlJc w:val="left"/>
      <w:pPr>
        <w:ind w:left="0" w:firstLine="426"/>
      </w:pPr>
      <w:rPr>
        <w:rFonts w:hint="default"/>
        <w:b w:val="0"/>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90A7EF0"/>
    <w:multiLevelType w:val="multilevel"/>
    <w:tmpl w:val="29445CD0"/>
    <w:lvl w:ilvl="0">
      <w:start w:val="1"/>
      <w:numFmt w:val="decimal"/>
      <w:lvlText w:val="%1."/>
      <w:lvlJc w:val="left"/>
      <w:pPr>
        <w:ind w:left="360" w:hanging="360"/>
      </w:pPr>
      <w:rPr>
        <w:rFonts w:hint="default"/>
      </w:rPr>
    </w:lvl>
    <w:lvl w:ilvl="1">
      <w:start w:val="1"/>
      <w:numFmt w:val="none"/>
      <w:lvlText w:val="1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E53994"/>
    <w:multiLevelType w:val="multilevel"/>
    <w:tmpl w:val="F82AF3D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237D38"/>
    <w:multiLevelType w:val="multilevel"/>
    <w:tmpl w:val="571417C2"/>
    <w:lvl w:ilvl="0">
      <w:start w:val="9"/>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B6053F1"/>
    <w:multiLevelType w:val="multilevel"/>
    <w:tmpl w:val="C0309EA8"/>
    <w:lvl w:ilvl="0">
      <w:start w:val="7"/>
      <w:numFmt w:val="decimal"/>
      <w:lvlText w:val="%1"/>
      <w:lvlJc w:val="left"/>
      <w:pPr>
        <w:ind w:left="360" w:hanging="360"/>
      </w:pPr>
      <w:rPr>
        <w:rFonts w:hint="default"/>
      </w:rPr>
    </w:lvl>
    <w:lvl w:ilvl="1">
      <w:start w:val="1"/>
      <w:numFmt w:val="decimal"/>
      <w:suff w:val="space"/>
      <w:lvlText w:val="%1.%2."/>
      <w:lvlJc w:val="left"/>
      <w:pPr>
        <w:ind w:left="-141"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9"/>
  </w:num>
  <w:num w:numId="3">
    <w:abstractNumId w:val="3"/>
  </w:num>
  <w:num w:numId="4">
    <w:abstractNumId w:val="14"/>
  </w:num>
  <w:num w:numId="5">
    <w:abstractNumId w:val="12"/>
  </w:num>
  <w:num w:numId="6">
    <w:abstractNumId w:val="0"/>
  </w:num>
  <w:num w:numId="7">
    <w:abstractNumId w:val="11"/>
  </w:num>
  <w:num w:numId="8">
    <w:abstractNumId w:val="8"/>
  </w:num>
  <w:num w:numId="9">
    <w:abstractNumId w:val="4"/>
  </w:num>
  <w:num w:numId="10">
    <w:abstractNumId w:val="1"/>
    <w:lvlOverride w:ilvl="0">
      <w:lvl w:ilvl="0">
        <w:start w:val="1"/>
        <w:numFmt w:val="decimal"/>
        <w:suff w:val="space"/>
        <w:lvlText w:val="%1."/>
        <w:lvlJc w:val="left"/>
        <w:pPr>
          <w:ind w:left="0" w:firstLine="426"/>
        </w:pPr>
        <w:rPr>
          <w:rFonts w:hint="default"/>
          <w:strike w: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suff w:val="space"/>
        <w:lvlText w:val="%4."/>
        <w:lvlJc w:val="left"/>
        <w:pPr>
          <w:ind w:left="0" w:firstLine="567"/>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abstractNumId w:val="10"/>
  </w:num>
  <w:num w:numId="12">
    <w:abstractNumId w:val="6"/>
  </w:num>
  <w:num w:numId="13">
    <w:abstractNumId w:val="2"/>
  </w:num>
  <w:num w:numId="14">
    <w:abstractNumId w:val="5"/>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56"/>
    <w:rsid w:val="00002ACC"/>
    <w:rsid w:val="00020257"/>
    <w:rsid w:val="00020569"/>
    <w:rsid w:val="0004362C"/>
    <w:rsid w:val="00052B28"/>
    <w:rsid w:val="000646B3"/>
    <w:rsid w:val="00067B71"/>
    <w:rsid w:val="00073138"/>
    <w:rsid w:val="000843A9"/>
    <w:rsid w:val="00096696"/>
    <w:rsid w:val="000B737D"/>
    <w:rsid w:val="000B7957"/>
    <w:rsid w:val="000D46FA"/>
    <w:rsid w:val="000D5F06"/>
    <w:rsid w:val="00137E7F"/>
    <w:rsid w:val="001451A8"/>
    <w:rsid w:val="001764D7"/>
    <w:rsid w:val="00190C8D"/>
    <w:rsid w:val="001A59C4"/>
    <w:rsid w:val="001A5B5E"/>
    <w:rsid w:val="001B382E"/>
    <w:rsid w:val="001C5670"/>
    <w:rsid w:val="001E119B"/>
    <w:rsid w:val="001E5A1D"/>
    <w:rsid w:val="001F6F13"/>
    <w:rsid w:val="00203A75"/>
    <w:rsid w:val="0020488B"/>
    <w:rsid w:val="00240A31"/>
    <w:rsid w:val="0025037A"/>
    <w:rsid w:val="00255891"/>
    <w:rsid w:val="002615A9"/>
    <w:rsid w:val="0026581F"/>
    <w:rsid w:val="00272922"/>
    <w:rsid w:val="00280148"/>
    <w:rsid w:val="0029629A"/>
    <w:rsid w:val="002B0E43"/>
    <w:rsid w:val="002B4099"/>
    <w:rsid w:val="002B4864"/>
    <w:rsid w:val="002B4CD2"/>
    <w:rsid w:val="002D3731"/>
    <w:rsid w:val="002D6A28"/>
    <w:rsid w:val="002E6DBE"/>
    <w:rsid w:val="00315D9E"/>
    <w:rsid w:val="0033332D"/>
    <w:rsid w:val="00336EBF"/>
    <w:rsid w:val="00336F8A"/>
    <w:rsid w:val="003551AD"/>
    <w:rsid w:val="00362775"/>
    <w:rsid w:val="00365907"/>
    <w:rsid w:val="00387391"/>
    <w:rsid w:val="0039164D"/>
    <w:rsid w:val="003A667D"/>
    <w:rsid w:val="003C5A92"/>
    <w:rsid w:val="003D1CF4"/>
    <w:rsid w:val="003D555A"/>
    <w:rsid w:val="003D7671"/>
    <w:rsid w:val="003E73C5"/>
    <w:rsid w:val="003F1E28"/>
    <w:rsid w:val="00401068"/>
    <w:rsid w:val="00410C88"/>
    <w:rsid w:val="00413E59"/>
    <w:rsid w:val="00415E2B"/>
    <w:rsid w:val="00444242"/>
    <w:rsid w:val="004667BB"/>
    <w:rsid w:val="0046787D"/>
    <w:rsid w:val="00470F39"/>
    <w:rsid w:val="00474211"/>
    <w:rsid w:val="00483A5C"/>
    <w:rsid w:val="004949C1"/>
    <w:rsid w:val="004976CB"/>
    <w:rsid w:val="004A452F"/>
    <w:rsid w:val="004B609A"/>
    <w:rsid w:val="004C23EB"/>
    <w:rsid w:val="004E6601"/>
    <w:rsid w:val="004F508F"/>
    <w:rsid w:val="005034DC"/>
    <w:rsid w:val="0050409B"/>
    <w:rsid w:val="00516F96"/>
    <w:rsid w:val="0052374C"/>
    <w:rsid w:val="00524802"/>
    <w:rsid w:val="00544B27"/>
    <w:rsid w:val="005458C5"/>
    <w:rsid w:val="00547BFB"/>
    <w:rsid w:val="0055066A"/>
    <w:rsid w:val="005562B2"/>
    <w:rsid w:val="0056193A"/>
    <w:rsid w:val="005638F6"/>
    <w:rsid w:val="00586789"/>
    <w:rsid w:val="00587003"/>
    <w:rsid w:val="00596E33"/>
    <w:rsid w:val="005A0356"/>
    <w:rsid w:val="005A7630"/>
    <w:rsid w:val="005A77B1"/>
    <w:rsid w:val="005C3E1B"/>
    <w:rsid w:val="005D6481"/>
    <w:rsid w:val="005E0D2E"/>
    <w:rsid w:val="005E5B4A"/>
    <w:rsid w:val="00620A2F"/>
    <w:rsid w:val="00633056"/>
    <w:rsid w:val="006430A3"/>
    <w:rsid w:val="006462C6"/>
    <w:rsid w:val="0064678E"/>
    <w:rsid w:val="00651567"/>
    <w:rsid w:val="00653A39"/>
    <w:rsid w:val="00654670"/>
    <w:rsid w:val="00665DD8"/>
    <w:rsid w:val="00687DAA"/>
    <w:rsid w:val="006933BE"/>
    <w:rsid w:val="00696EE7"/>
    <w:rsid w:val="006A2CA3"/>
    <w:rsid w:val="006D0037"/>
    <w:rsid w:val="006F264D"/>
    <w:rsid w:val="00702BCA"/>
    <w:rsid w:val="00711CF6"/>
    <w:rsid w:val="00712910"/>
    <w:rsid w:val="00714F0F"/>
    <w:rsid w:val="0071759F"/>
    <w:rsid w:val="0072336E"/>
    <w:rsid w:val="0073116E"/>
    <w:rsid w:val="00737E3D"/>
    <w:rsid w:val="007449FC"/>
    <w:rsid w:val="00755066"/>
    <w:rsid w:val="00771EB6"/>
    <w:rsid w:val="00782791"/>
    <w:rsid w:val="00784F55"/>
    <w:rsid w:val="0079617A"/>
    <w:rsid w:val="007A0C96"/>
    <w:rsid w:val="007A4959"/>
    <w:rsid w:val="007B355E"/>
    <w:rsid w:val="007C5FBE"/>
    <w:rsid w:val="007D0056"/>
    <w:rsid w:val="007D30D5"/>
    <w:rsid w:val="007D4D49"/>
    <w:rsid w:val="007D67E7"/>
    <w:rsid w:val="007E1649"/>
    <w:rsid w:val="007E2B5A"/>
    <w:rsid w:val="007E4B86"/>
    <w:rsid w:val="007E5CE8"/>
    <w:rsid w:val="007E6D7B"/>
    <w:rsid w:val="007F18AC"/>
    <w:rsid w:val="00810863"/>
    <w:rsid w:val="00817324"/>
    <w:rsid w:val="0082220C"/>
    <w:rsid w:val="00823395"/>
    <w:rsid w:val="00832BCA"/>
    <w:rsid w:val="008462A4"/>
    <w:rsid w:val="00850216"/>
    <w:rsid w:val="00873DF7"/>
    <w:rsid w:val="00875018"/>
    <w:rsid w:val="008A18F7"/>
    <w:rsid w:val="008A3DC2"/>
    <w:rsid w:val="008B3053"/>
    <w:rsid w:val="008C189C"/>
    <w:rsid w:val="008C2BCD"/>
    <w:rsid w:val="008D4881"/>
    <w:rsid w:val="008D7CA0"/>
    <w:rsid w:val="008F23F3"/>
    <w:rsid w:val="008F455E"/>
    <w:rsid w:val="008F595E"/>
    <w:rsid w:val="00921544"/>
    <w:rsid w:val="00923F9B"/>
    <w:rsid w:val="009316DC"/>
    <w:rsid w:val="009351C0"/>
    <w:rsid w:val="009375E7"/>
    <w:rsid w:val="00943294"/>
    <w:rsid w:val="009542A9"/>
    <w:rsid w:val="009546D7"/>
    <w:rsid w:val="009547F1"/>
    <w:rsid w:val="009650B0"/>
    <w:rsid w:val="00966EAE"/>
    <w:rsid w:val="00983568"/>
    <w:rsid w:val="00985E27"/>
    <w:rsid w:val="009862E2"/>
    <w:rsid w:val="009A4564"/>
    <w:rsid w:val="009B6FA1"/>
    <w:rsid w:val="009B71B3"/>
    <w:rsid w:val="009F1495"/>
    <w:rsid w:val="009F5E07"/>
    <w:rsid w:val="00A04FB2"/>
    <w:rsid w:val="00A411D1"/>
    <w:rsid w:val="00A47EEB"/>
    <w:rsid w:val="00A54B37"/>
    <w:rsid w:val="00A55A13"/>
    <w:rsid w:val="00A7005A"/>
    <w:rsid w:val="00A77F7F"/>
    <w:rsid w:val="00A80A8D"/>
    <w:rsid w:val="00A86233"/>
    <w:rsid w:val="00A92B30"/>
    <w:rsid w:val="00A92E0E"/>
    <w:rsid w:val="00AA2191"/>
    <w:rsid w:val="00AA69DD"/>
    <w:rsid w:val="00AC1985"/>
    <w:rsid w:val="00AF423A"/>
    <w:rsid w:val="00AF4D6D"/>
    <w:rsid w:val="00B06611"/>
    <w:rsid w:val="00B11B44"/>
    <w:rsid w:val="00B15D77"/>
    <w:rsid w:val="00B21AF6"/>
    <w:rsid w:val="00B236DA"/>
    <w:rsid w:val="00B25F72"/>
    <w:rsid w:val="00B4019F"/>
    <w:rsid w:val="00B7175F"/>
    <w:rsid w:val="00B82E99"/>
    <w:rsid w:val="00B857CD"/>
    <w:rsid w:val="00B9389A"/>
    <w:rsid w:val="00B97635"/>
    <w:rsid w:val="00BA0424"/>
    <w:rsid w:val="00BA5468"/>
    <w:rsid w:val="00BB0F94"/>
    <w:rsid w:val="00BB1B2C"/>
    <w:rsid w:val="00BE5751"/>
    <w:rsid w:val="00BE75A7"/>
    <w:rsid w:val="00C05499"/>
    <w:rsid w:val="00C26AF7"/>
    <w:rsid w:val="00C26D32"/>
    <w:rsid w:val="00C27159"/>
    <w:rsid w:val="00C314F3"/>
    <w:rsid w:val="00C44BCF"/>
    <w:rsid w:val="00C6159D"/>
    <w:rsid w:val="00C93530"/>
    <w:rsid w:val="00C9562C"/>
    <w:rsid w:val="00CB16C1"/>
    <w:rsid w:val="00CC35B9"/>
    <w:rsid w:val="00CD1C54"/>
    <w:rsid w:val="00CF37FF"/>
    <w:rsid w:val="00D13DF2"/>
    <w:rsid w:val="00D40590"/>
    <w:rsid w:val="00D43738"/>
    <w:rsid w:val="00D44B98"/>
    <w:rsid w:val="00D56B82"/>
    <w:rsid w:val="00D6138E"/>
    <w:rsid w:val="00D61FFB"/>
    <w:rsid w:val="00D70D82"/>
    <w:rsid w:val="00D85CC1"/>
    <w:rsid w:val="00D87BC8"/>
    <w:rsid w:val="00D91052"/>
    <w:rsid w:val="00D9461A"/>
    <w:rsid w:val="00D9487B"/>
    <w:rsid w:val="00DB774E"/>
    <w:rsid w:val="00DC6ABA"/>
    <w:rsid w:val="00DE6EA1"/>
    <w:rsid w:val="00DF62EA"/>
    <w:rsid w:val="00DF6368"/>
    <w:rsid w:val="00E029C9"/>
    <w:rsid w:val="00E3068F"/>
    <w:rsid w:val="00E64409"/>
    <w:rsid w:val="00E72E06"/>
    <w:rsid w:val="00E763DA"/>
    <w:rsid w:val="00E82CA5"/>
    <w:rsid w:val="00E958D1"/>
    <w:rsid w:val="00EB027D"/>
    <w:rsid w:val="00EB3601"/>
    <w:rsid w:val="00EC5C24"/>
    <w:rsid w:val="00ED0C6F"/>
    <w:rsid w:val="00ED3A2D"/>
    <w:rsid w:val="00ED7763"/>
    <w:rsid w:val="00EE1050"/>
    <w:rsid w:val="00EE1C34"/>
    <w:rsid w:val="00EE2187"/>
    <w:rsid w:val="00EE4B61"/>
    <w:rsid w:val="00EF41E1"/>
    <w:rsid w:val="00EF4C8B"/>
    <w:rsid w:val="00F16137"/>
    <w:rsid w:val="00F30D2C"/>
    <w:rsid w:val="00F3111E"/>
    <w:rsid w:val="00F31A03"/>
    <w:rsid w:val="00F458A5"/>
    <w:rsid w:val="00F710D7"/>
    <w:rsid w:val="00F7158B"/>
    <w:rsid w:val="00F94A56"/>
    <w:rsid w:val="00F97C86"/>
    <w:rsid w:val="00FB3059"/>
    <w:rsid w:val="00FD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99C48"/>
  <w15:docId w15:val="{7879D552-3C9C-45AE-91AB-048EAC6F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596E33"/>
    <w:pPr>
      <w:ind w:left="720"/>
      <w:contextualSpacing/>
    </w:pPr>
  </w:style>
  <w:style w:type="paragraph" w:styleId="Pagrindinistekstas">
    <w:name w:val="Body Text"/>
    <w:basedOn w:val="prastasis"/>
    <w:link w:val="PagrindinistekstasDiagrama"/>
    <w:rsid w:val="008462A4"/>
    <w:pPr>
      <w:suppressAutoHyphens/>
      <w:spacing w:after="120"/>
    </w:pPr>
    <w:rPr>
      <w:kern w:val="1"/>
      <w:sz w:val="20"/>
      <w:lang w:eastAsia="ar-SA"/>
    </w:rPr>
  </w:style>
  <w:style w:type="character" w:customStyle="1" w:styleId="PagrindinistekstasDiagrama">
    <w:name w:val="Pagrindinis tekstas Diagrama"/>
    <w:basedOn w:val="Numatytasispastraiposriftas"/>
    <w:link w:val="Pagrindinistekstas"/>
    <w:rsid w:val="008462A4"/>
    <w:rPr>
      <w:kern w:val="1"/>
      <w:sz w:val="20"/>
      <w:lang w:eastAsia="ar-SA"/>
    </w:rPr>
  </w:style>
  <w:style w:type="paragraph" w:customStyle="1" w:styleId="Betarp1">
    <w:name w:val="Be tarpų1"/>
    <w:rsid w:val="008462A4"/>
    <w:pPr>
      <w:suppressAutoHyphens/>
    </w:pPr>
    <w:rPr>
      <w:rFonts w:eastAsia="Arial"/>
      <w:kern w:val="1"/>
      <w:sz w:val="20"/>
      <w:lang w:eastAsia="ar-SA"/>
    </w:rPr>
  </w:style>
  <w:style w:type="character" w:styleId="Hipersaitas">
    <w:name w:val="Hyperlink"/>
    <w:unhideWhenUsed/>
    <w:rsid w:val="00D9461A"/>
    <w:rPr>
      <w:color w:val="0563C1"/>
      <w:u w:val="single"/>
    </w:rPr>
  </w:style>
  <w:style w:type="table" w:styleId="Lentelstinklelis">
    <w:name w:val="Table Grid"/>
    <w:basedOn w:val="prastojilentel"/>
    <w:rsid w:val="00AF4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2B4864"/>
    <w:pPr>
      <w:suppressAutoHyphens/>
      <w:autoSpaceDN w:val="0"/>
      <w:spacing w:after="120"/>
      <w:textAlignment w:val="baseline"/>
    </w:pPr>
    <w:rPr>
      <w:kern w:val="3"/>
      <w:sz w:val="20"/>
      <w:lang w:eastAsia="ar-SA"/>
    </w:rPr>
  </w:style>
  <w:style w:type="paragraph" w:customStyle="1" w:styleId="Standard">
    <w:name w:val="Standard"/>
    <w:rsid w:val="00002ACC"/>
    <w:pPr>
      <w:suppressAutoHyphens/>
      <w:autoSpaceDN w:val="0"/>
      <w:textAlignment w:val="baseline"/>
    </w:pPr>
    <w:rPr>
      <w:kern w:val="3"/>
      <w:sz w:val="20"/>
      <w:lang w:eastAsia="ar-SA"/>
    </w:rPr>
  </w:style>
  <w:style w:type="paragraph" w:styleId="Betarp">
    <w:name w:val="No Spacing"/>
    <w:uiPriority w:val="1"/>
    <w:qFormat/>
    <w:rsid w:val="00002ACC"/>
    <w:pPr>
      <w:widowControl w:val="0"/>
      <w:suppressAutoHyphens/>
      <w:autoSpaceDN w:val="0"/>
      <w:textAlignment w:val="baseline"/>
    </w:pPr>
    <w:rPr>
      <w:kern w:val="3"/>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112238">
      <w:bodyDiv w:val="1"/>
      <w:marLeft w:val="0"/>
      <w:marRight w:val="0"/>
      <w:marTop w:val="0"/>
      <w:marBottom w:val="0"/>
      <w:divBdr>
        <w:top w:val="none" w:sz="0" w:space="0" w:color="auto"/>
        <w:left w:val="none" w:sz="0" w:space="0" w:color="auto"/>
        <w:bottom w:val="none" w:sz="0" w:space="0" w:color="auto"/>
        <w:right w:val="none" w:sz="0" w:space="0" w:color="auto"/>
      </w:divBdr>
    </w:div>
    <w:div w:id="12155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8184C-9CF2-404E-971C-3F986EA3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3317</Words>
  <Characters>1892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Justinukas</dc:creator>
  <cp:lastModifiedBy>Rimas Samkus</cp:lastModifiedBy>
  <cp:revision>10</cp:revision>
  <cp:lastPrinted>2020-02-11T13:37:00Z</cp:lastPrinted>
  <dcterms:created xsi:type="dcterms:W3CDTF">2020-02-11T07:56:00Z</dcterms:created>
  <dcterms:modified xsi:type="dcterms:W3CDTF">2020-02-13T06:51:00Z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491c6812-6b77-47df-8985-61ce8cb16dea</vt:lpwstr>
  </property>
</Properties>
</file>