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48452941"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2020</w:t>
      </w:r>
      <w:r w:rsidR="00352851" w:rsidRPr="00352851">
        <w:rPr>
          <w:sz w:val="24"/>
          <w:szCs w:val="24"/>
        </w:rPr>
        <w:t xml:space="preserve"> m. </w:t>
      </w:r>
      <w:r w:rsidR="0064398A">
        <w:rPr>
          <w:sz w:val="24"/>
          <w:szCs w:val="24"/>
        </w:rPr>
        <w:t>balandžio 30</w:t>
      </w:r>
      <w:r w:rsidR="00352851" w:rsidRPr="00352851">
        <w:rPr>
          <w:sz w:val="24"/>
          <w:szCs w:val="24"/>
        </w:rPr>
        <w:t xml:space="preserve"> d. Nr. </w:t>
      </w:r>
      <w:r w:rsidR="00352851">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1E1A41" w:rsidRDefault="001E1A41" w:rsidP="00352851">
      <w:pPr>
        <w:ind w:firstLine="720"/>
        <w:jc w:val="both"/>
        <w:rPr>
          <w:sz w:val="24"/>
          <w:szCs w:val="24"/>
        </w:rPr>
      </w:pPr>
      <w:r>
        <w:rPr>
          <w:sz w:val="24"/>
          <w:szCs w:val="24"/>
        </w:rPr>
        <w:t xml:space="preserve">Pakeisti </w:t>
      </w:r>
      <w:r w:rsidRPr="000613D7">
        <w:rPr>
          <w:color w:val="000000"/>
          <w:sz w:val="24"/>
          <w:szCs w:val="24"/>
          <w:shd w:val="clear" w:color="auto" w:fill="FFFFFF"/>
        </w:rPr>
        <w:t xml:space="preserve">Viešame aukcione parduodamo </w:t>
      </w:r>
      <w:r>
        <w:rPr>
          <w:color w:val="000000"/>
          <w:sz w:val="24"/>
          <w:szCs w:val="24"/>
          <w:shd w:val="clear" w:color="auto" w:fill="FFFFFF"/>
        </w:rPr>
        <w:t>Panevėžio rajono</w:t>
      </w:r>
      <w:r w:rsidRPr="000613D7">
        <w:rPr>
          <w:color w:val="000000"/>
          <w:sz w:val="24"/>
          <w:szCs w:val="24"/>
          <w:shd w:val="clear" w:color="auto" w:fill="FFFFFF"/>
        </w:rPr>
        <w:t xml:space="preserve"> savivaldybės nekilnojamojo turto ir </w:t>
      </w:r>
      <w:r>
        <w:rPr>
          <w:color w:val="000000"/>
          <w:sz w:val="24"/>
          <w:szCs w:val="24"/>
          <w:shd w:val="clear" w:color="auto" w:fill="FFFFFF"/>
        </w:rPr>
        <w:t>kitų nekilnojamųjų daiktų sąrašą, patvirtintą</w:t>
      </w:r>
      <w:r w:rsidRPr="000613D7">
        <w:rPr>
          <w:color w:val="000000"/>
          <w:sz w:val="24"/>
          <w:szCs w:val="24"/>
          <w:shd w:val="clear" w:color="auto" w:fill="FFFFFF"/>
        </w:rPr>
        <w:t xml:space="preserve"> </w:t>
      </w:r>
      <w:r>
        <w:rPr>
          <w:color w:val="000000"/>
          <w:sz w:val="24"/>
          <w:szCs w:val="24"/>
          <w:shd w:val="clear" w:color="auto" w:fill="FFFFFF"/>
        </w:rPr>
        <w:t>Panevėžio rajono</w:t>
      </w:r>
      <w:r w:rsidRPr="000613D7">
        <w:rPr>
          <w:color w:val="000000"/>
          <w:sz w:val="24"/>
          <w:szCs w:val="24"/>
          <w:shd w:val="clear" w:color="auto" w:fill="FFFFFF"/>
        </w:rPr>
        <w:t xml:space="preserve"> savivaldybės tarybos</w:t>
      </w:r>
      <w:r>
        <w:rPr>
          <w:color w:val="000000"/>
          <w:sz w:val="24"/>
          <w:szCs w:val="24"/>
          <w:shd w:val="clear" w:color="auto" w:fill="FFFFFF"/>
        </w:rPr>
        <w:t xml:space="preserve"> </w:t>
      </w:r>
      <w:r w:rsidRPr="00B97B62">
        <w:rPr>
          <w:sz w:val="24"/>
          <w:szCs w:val="24"/>
        </w:rPr>
        <w:t>20</w:t>
      </w:r>
      <w:r>
        <w:rPr>
          <w:sz w:val="24"/>
          <w:szCs w:val="24"/>
        </w:rPr>
        <w:t>20</w:t>
      </w:r>
      <w:r w:rsidRPr="00B97B62">
        <w:rPr>
          <w:sz w:val="24"/>
          <w:szCs w:val="24"/>
        </w:rPr>
        <w:t xml:space="preserve"> m. </w:t>
      </w:r>
      <w:r>
        <w:rPr>
          <w:sz w:val="24"/>
          <w:szCs w:val="24"/>
        </w:rPr>
        <w:t>vasario 27</w:t>
      </w:r>
      <w:r w:rsidRPr="00B97B62">
        <w:rPr>
          <w:sz w:val="24"/>
          <w:szCs w:val="24"/>
        </w:rPr>
        <w:t xml:space="preserve"> d. sprendimu Nr. T-</w:t>
      </w:r>
      <w:r>
        <w:rPr>
          <w:sz w:val="24"/>
          <w:szCs w:val="24"/>
        </w:rPr>
        <w:t>56 „Dėl V</w:t>
      </w:r>
      <w:r w:rsidRPr="00B97B62">
        <w:rPr>
          <w:sz w:val="24"/>
          <w:szCs w:val="24"/>
        </w:rPr>
        <w:t xml:space="preserve">iešame aukcione parduodamo </w:t>
      </w:r>
      <w:r>
        <w:rPr>
          <w:sz w:val="24"/>
          <w:szCs w:val="24"/>
        </w:rPr>
        <w:t>Panevėžio</w:t>
      </w:r>
      <w:r w:rsidRPr="00B97B62">
        <w:rPr>
          <w:sz w:val="24"/>
          <w:szCs w:val="24"/>
        </w:rPr>
        <w:t xml:space="preserve"> rajono savivaldybės nekilnojamojo turto ir kitų nekilnojamųjų daiktų sąrašo patvirtinimo“</w:t>
      </w:r>
      <w:r>
        <w:rPr>
          <w:sz w:val="24"/>
          <w:szCs w:val="24"/>
        </w:rPr>
        <w:t>:</w:t>
      </w:r>
    </w:p>
    <w:p w:rsidR="000613D7" w:rsidRPr="000613D7" w:rsidRDefault="000613D7" w:rsidP="000613D7">
      <w:pPr>
        <w:ind w:firstLine="720"/>
        <w:jc w:val="both"/>
        <w:rPr>
          <w:sz w:val="24"/>
          <w:szCs w:val="24"/>
        </w:rPr>
      </w:pPr>
      <w:r>
        <w:rPr>
          <w:sz w:val="24"/>
          <w:szCs w:val="24"/>
        </w:rPr>
        <w:t xml:space="preserve">1. </w:t>
      </w:r>
      <w:r w:rsidR="001E1A41" w:rsidRPr="004C3321">
        <w:rPr>
          <w:sz w:val="24"/>
          <w:szCs w:val="24"/>
          <w:shd w:val="clear" w:color="auto" w:fill="FFFFFF"/>
        </w:rPr>
        <w:t xml:space="preserve">pripažinti netekusia galios </w:t>
      </w:r>
      <w:r>
        <w:rPr>
          <w:color w:val="000000"/>
          <w:sz w:val="24"/>
          <w:szCs w:val="24"/>
          <w:shd w:val="clear" w:color="auto" w:fill="FFFFFF"/>
        </w:rPr>
        <w:t>1</w:t>
      </w:r>
      <w:r w:rsidRPr="000613D7">
        <w:rPr>
          <w:color w:val="000000"/>
          <w:sz w:val="24"/>
          <w:szCs w:val="24"/>
          <w:shd w:val="clear" w:color="auto" w:fill="FFFFFF"/>
        </w:rPr>
        <w:t xml:space="preserve"> eilutę</w:t>
      </w:r>
      <w:r w:rsidR="001E1A41">
        <w:rPr>
          <w:color w:val="000000"/>
          <w:sz w:val="24"/>
          <w:szCs w:val="24"/>
          <w:shd w:val="clear" w:color="auto" w:fill="FFFFFF"/>
        </w:rPr>
        <w:t>;</w:t>
      </w:r>
    </w:p>
    <w:p w:rsidR="00B97B62" w:rsidRDefault="000613D7" w:rsidP="00B97B62">
      <w:pPr>
        <w:ind w:firstLine="709"/>
        <w:jc w:val="both"/>
        <w:rPr>
          <w:sz w:val="24"/>
          <w:szCs w:val="24"/>
        </w:rPr>
      </w:pPr>
      <w:r>
        <w:rPr>
          <w:sz w:val="24"/>
          <w:szCs w:val="24"/>
        </w:rPr>
        <w:t>2</w:t>
      </w:r>
      <w:r w:rsidR="001E1A41">
        <w:rPr>
          <w:sz w:val="24"/>
          <w:szCs w:val="24"/>
        </w:rPr>
        <w:t>. p</w:t>
      </w:r>
      <w:r w:rsidR="00B97B62" w:rsidRPr="00B97B62">
        <w:rPr>
          <w:sz w:val="24"/>
          <w:szCs w:val="24"/>
        </w:rPr>
        <w:t xml:space="preserve">apildyti </w:t>
      </w:r>
      <w:r w:rsidR="00B97B62">
        <w:rPr>
          <w:sz w:val="24"/>
          <w:szCs w:val="24"/>
        </w:rPr>
        <w:t xml:space="preserve">17 ir 18 </w:t>
      </w:r>
      <w:r w:rsidR="00425443">
        <w:rPr>
          <w:sz w:val="24"/>
          <w:szCs w:val="24"/>
        </w:rPr>
        <w:t>eilutėmis ir jas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280"/>
        <w:gridCol w:w="5197"/>
        <w:gridCol w:w="1433"/>
      </w:tblGrid>
      <w:tr w:rsidR="00425443" w:rsidRPr="000613D7" w:rsidTr="00425443">
        <w:tc>
          <w:tcPr>
            <w:tcW w:w="810" w:type="dxa"/>
          </w:tcPr>
          <w:p w:rsidR="00425443" w:rsidRPr="000613D7" w:rsidRDefault="00425443" w:rsidP="003835F7">
            <w:pPr>
              <w:jc w:val="center"/>
              <w:rPr>
                <w:sz w:val="24"/>
                <w:szCs w:val="24"/>
              </w:rPr>
            </w:pPr>
            <w:r w:rsidRPr="000613D7">
              <w:rPr>
                <w:sz w:val="24"/>
                <w:szCs w:val="24"/>
              </w:rPr>
              <w:t>Eil.</w:t>
            </w:r>
          </w:p>
          <w:p w:rsidR="00425443" w:rsidRPr="000613D7" w:rsidRDefault="00425443" w:rsidP="003835F7">
            <w:pPr>
              <w:jc w:val="center"/>
              <w:rPr>
                <w:sz w:val="24"/>
                <w:szCs w:val="24"/>
              </w:rPr>
            </w:pPr>
            <w:r w:rsidRPr="000613D7">
              <w:rPr>
                <w:sz w:val="24"/>
                <w:szCs w:val="24"/>
              </w:rPr>
              <w:t>Nr.</w:t>
            </w:r>
          </w:p>
        </w:tc>
        <w:tc>
          <w:tcPr>
            <w:tcW w:w="2280" w:type="dxa"/>
          </w:tcPr>
          <w:p w:rsidR="00425443" w:rsidRPr="000613D7" w:rsidRDefault="00425443" w:rsidP="003835F7">
            <w:pPr>
              <w:jc w:val="center"/>
              <w:rPr>
                <w:sz w:val="24"/>
                <w:szCs w:val="24"/>
              </w:rPr>
            </w:pPr>
          </w:p>
          <w:p w:rsidR="00425443" w:rsidRPr="000613D7" w:rsidRDefault="00425443" w:rsidP="003835F7">
            <w:pPr>
              <w:jc w:val="center"/>
              <w:rPr>
                <w:sz w:val="24"/>
                <w:szCs w:val="24"/>
              </w:rPr>
            </w:pPr>
            <w:r>
              <w:rPr>
                <w:sz w:val="24"/>
                <w:szCs w:val="24"/>
              </w:rPr>
              <w:t>Adresas</w:t>
            </w:r>
          </w:p>
        </w:tc>
        <w:tc>
          <w:tcPr>
            <w:tcW w:w="5197" w:type="dxa"/>
          </w:tcPr>
          <w:p w:rsidR="00425443" w:rsidRDefault="00425443" w:rsidP="003835F7">
            <w:pPr>
              <w:jc w:val="center"/>
              <w:rPr>
                <w:sz w:val="24"/>
                <w:szCs w:val="24"/>
              </w:rPr>
            </w:pPr>
          </w:p>
          <w:p w:rsidR="00425443" w:rsidRPr="000613D7" w:rsidRDefault="00425443" w:rsidP="003835F7">
            <w:pPr>
              <w:jc w:val="center"/>
              <w:rPr>
                <w:sz w:val="24"/>
                <w:szCs w:val="24"/>
              </w:rPr>
            </w:pPr>
            <w:r>
              <w:rPr>
                <w:sz w:val="24"/>
                <w:szCs w:val="24"/>
              </w:rPr>
              <w:t xml:space="preserve">Pavadinimas, aprašymas </w:t>
            </w:r>
          </w:p>
        </w:tc>
        <w:tc>
          <w:tcPr>
            <w:tcW w:w="1433" w:type="dxa"/>
          </w:tcPr>
          <w:p w:rsidR="00425443" w:rsidRPr="000613D7" w:rsidRDefault="00425443" w:rsidP="003835F7">
            <w:pPr>
              <w:jc w:val="center"/>
              <w:rPr>
                <w:sz w:val="24"/>
                <w:szCs w:val="24"/>
              </w:rPr>
            </w:pPr>
            <w:r w:rsidRPr="000613D7">
              <w:rPr>
                <w:sz w:val="24"/>
                <w:szCs w:val="24"/>
              </w:rPr>
              <w:t xml:space="preserve">Likutinė </w:t>
            </w:r>
          </w:p>
          <w:p w:rsidR="00425443" w:rsidRPr="000613D7" w:rsidRDefault="00425443" w:rsidP="003835F7">
            <w:pPr>
              <w:jc w:val="center"/>
              <w:rPr>
                <w:sz w:val="24"/>
                <w:szCs w:val="24"/>
              </w:rPr>
            </w:pPr>
            <w:r w:rsidRPr="000613D7">
              <w:rPr>
                <w:sz w:val="24"/>
                <w:szCs w:val="24"/>
              </w:rPr>
              <w:t>turto vertė</w:t>
            </w:r>
            <w:r>
              <w:rPr>
                <w:sz w:val="24"/>
                <w:szCs w:val="24"/>
              </w:rPr>
              <w:t xml:space="preserve">, </w:t>
            </w:r>
          </w:p>
          <w:p w:rsidR="00425443" w:rsidRPr="000613D7" w:rsidRDefault="00425443" w:rsidP="003835F7">
            <w:pPr>
              <w:jc w:val="center"/>
              <w:rPr>
                <w:sz w:val="24"/>
                <w:szCs w:val="24"/>
              </w:rPr>
            </w:pPr>
            <w:r w:rsidRPr="000613D7">
              <w:rPr>
                <w:sz w:val="24"/>
                <w:szCs w:val="24"/>
              </w:rPr>
              <w:t>Eur</w:t>
            </w:r>
          </w:p>
        </w:tc>
      </w:tr>
      <w:tr w:rsidR="00425443" w:rsidRPr="000613D7" w:rsidTr="00425443">
        <w:tc>
          <w:tcPr>
            <w:tcW w:w="810" w:type="dxa"/>
          </w:tcPr>
          <w:p w:rsidR="00425443" w:rsidRPr="000613D7" w:rsidRDefault="00425443" w:rsidP="003835F7">
            <w:pPr>
              <w:jc w:val="center"/>
              <w:rPr>
                <w:sz w:val="24"/>
                <w:szCs w:val="24"/>
              </w:rPr>
            </w:pPr>
            <w:r>
              <w:rPr>
                <w:sz w:val="24"/>
                <w:szCs w:val="24"/>
              </w:rPr>
              <w:t>17</w:t>
            </w:r>
            <w:r w:rsidRPr="000613D7">
              <w:rPr>
                <w:sz w:val="24"/>
                <w:szCs w:val="24"/>
              </w:rPr>
              <w:t>.</w:t>
            </w:r>
          </w:p>
        </w:tc>
        <w:tc>
          <w:tcPr>
            <w:tcW w:w="2280" w:type="dxa"/>
          </w:tcPr>
          <w:p w:rsidR="00425443" w:rsidRDefault="00425443" w:rsidP="003835F7">
            <w:pPr>
              <w:rPr>
                <w:sz w:val="24"/>
                <w:szCs w:val="24"/>
              </w:rPr>
            </w:pPr>
            <w:r>
              <w:rPr>
                <w:sz w:val="24"/>
                <w:szCs w:val="24"/>
              </w:rPr>
              <w:t xml:space="preserve">Panevėžio r. sav., Dembavos k., </w:t>
            </w:r>
          </w:p>
          <w:p w:rsidR="00425443" w:rsidRPr="000613D7" w:rsidRDefault="00425443" w:rsidP="003835F7">
            <w:pPr>
              <w:rPr>
                <w:sz w:val="24"/>
                <w:szCs w:val="24"/>
              </w:rPr>
            </w:pPr>
            <w:r>
              <w:rPr>
                <w:sz w:val="24"/>
                <w:szCs w:val="24"/>
              </w:rPr>
              <w:t>Veteranų g. 3-119</w:t>
            </w:r>
          </w:p>
        </w:tc>
        <w:tc>
          <w:tcPr>
            <w:tcW w:w="5197" w:type="dxa"/>
          </w:tcPr>
          <w:p w:rsidR="00425443" w:rsidRPr="000613D7" w:rsidRDefault="00425443" w:rsidP="003835F7">
            <w:pPr>
              <w:rPr>
                <w:sz w:val="24"/>
                <w:szCs w:val="24"/>
              </w:rPr>
            </w:pPr>
            <w:r>
              <w:rPr>
                <w:sz w:val="24"/>
                <w:szCs w:val="24"/>
              </w:rPr>
              <w:t xml:space="preserve">Butas / patalpa – butas </w:t>
            </w:r>
            <w:r>
              <w:rPr>
                <w:sz w:val="24"/>
                <w:szCs w:val="24"/>
              </w:rPr>
              <w:br/>
              <w:t xml:space="preserve">(unikalus Nr. 4400-0596-0630:9074, 1 kambario, </w:t>
            </w:r>
            <w:r w:rsidR="00652AFC">
              <w:rPr>
                <w:sz w:val="24"/>
                <w:szCs w:val="24"/>
              </w:rPr>
              <w:t xml:space="preserve">bendras plotas </w:t>
            </w:r>
            <w:bookmarkStart w:id="0" w:name="_GoBack"/>
            <w:bookmarkEnd w:id="0"/>
            <w:r>
              <w:rPr>
                <w:sz w:val="24"/>
                <w:szCs w:val="24"/>
              </w:rPr>
              <w:t>14,03 kv. m)</w:t>
            </w:r>
          </w:p>
        </w:tc>
        <w:tc>
          <w:tcPr>
            <w:tcW w:w="1433" w:type="dxa"/>
          </w:tcPr>
          <w:p w:rsidR="00425443" w:rsidRPr="000613D7" w:rsidRDefault="00425443" w:rsidP="003835F7">
            <w:pPr>
              <w:jc w:val="center"/>
              <w:rPr>
                <w:sz w:val="24"/>
                <w:szCs w:val="24"/>
              </w:rPr>
            </w:pPr>
            <w:r>
              <w:rPr>
                <w:sz w:val="24"/>
                <w:szCs w:val="24"/>
              </w:rPr>
              <w:t>3 146,51</w:t>
            </w:r>
          </w:p>
        </w:tc>
      </w:tr>
      <w:tr w:rsidR="00425443" w:rsidRPr="000613D7" w:rsidTr="00425443">
        <w:tc>
          <w:tcPr>
            <w:tcW w:w="810" w:type="dxa"/>
          </w:tcPr>
          <w:p w:rsidR="00425443" w:rsidRPr="000613D7" w:rsidRDefault="00425443" w:rsidP="003835F7">
            <w:pPr>
              <w:jc w:val="center"/>
              <w:rPr>
                <w:sz w:val="24"/>
                <w:szCs w:val="24"/>
              </w:rPr>
            </w:pPr>
            <w:r>
              <w:rPr>
                <w:sz w:val="24"/>
                <w:szCs w:val="24"/>
              </w:rPr>
              <w:t>18</w:t>
            </w:r>
            <w:r w:rsidRPr="000613D7">
              <w:rPr>
                <w:sz w:val="24"/>
                <w:szCs w:val="24"/>
              </w:rPr>
              <w:t>.</w:t>
            </w:r>
          </w:p>
        </w:tc>
        <w:tc>
          <w:tcPr>
            <w:tcW w:w="2280" w:type="dxa"/>
          </w:tcPr>
          <w:p w:rsidR="00425443" w:rsidRDefault="00425443" w:rsidP="003835F7">
            <w:pPr>
              <w:rPr>
                <w:sz w:val="24"/>
                <w:szCs w:val="24"/>
              </w:rPr>
            </w:pPr>
            <w:r>
              <w:rPr>
                <w:sz w:val="24"/>
                <w:szCs w:val="24"/>
              </w:rPr>
              <w:t xml:space="preserve">Panevėžio r. sav., Kairių k., </w:t>
            </w:r>
          </w:p>
          <w:p w:rsidR="00425443" w:rsidRPr="000613D7" w:rsidRDefault="00425443" w:rsidP="003835F7">
            <w:pPr>
              <w:rPr>
                <w:sz w:val="24"/>
                <w:szCs w:val="24"/>
              </w:rPr>
            </w:pPr>
            <w:r>
              <w:rPr>
                <w:sz w:val="24"/>
                <w:szCs w:val="24"/>
              </w:rPr>
              <w:t>Mažoji g. 5-2</w:t>
            </w:r>
          </w:p>
        </w:tc>
        <w:tc>
          <w:tcPr>
            <w:tcW w:w="5197" w:type="dxa"/>
          </w:tcPr>
          <w:p w:rsidR="00425443" w:rsidRPr="000613D7" w:rsidRDefault="00425443" w:rsidP="003835F7">
            <w:pPr>
              <w:rPr>
                <w:sz w:val="24"/>
                <w:szCs w:val="24"/>
              </w:rPr>
            </w:pPr>
            <w:r>
              <w:rPr>
                <w:sz w:val="24"/>
                <w:szCs w:val="24"/>
              </w:rPr>
              <w:t>Negyvenamoji patalpa – medicinos punktas (unikalus Nr. 6697-3009-5012:0002, bendras plotas 85,79 kv. m), pastatas – ūkinis pastatas (unikalus Nr. 6697-3009-5023, užstatytas plotas 93,00 kv. m)</w:t>
            </w:r>
          </w:p>
        </w:tc>
        <w:tc>
          <w:tcPr>
            <w:tcW w:w="1433" w:type="dxa"/>
          </w:tcPr>
          <w:p w:rsidR="00425443" w:rsidRDefault="00425443" w:rsidP="003835F7">
            <w:pPr>
              <w:jc w:val="center"/>
              <w:rPr>
                <w:sz w:val="24"/>
                <w:szCs w:val="24"/>
              </w:rPr>
            </w:pPr>
            <w:r>
              <w:rPr>
                <w:sz w:val="24"/>
                <w:szCs w:val="24"/>
              </w:rPr>
              <w:t>10,97</w:t>
            </w:r>
          </w:p>
          <w:p w:rsidR="00425443" w:rsidRDefault="00425443" w:rsidP="003835F7">
            <w:pPr>
              <w:jc w:val="center"/>
              <w:rPr>
                <w:sz w:val="24"/>
                <w:szCs w:val="24"/>
              </w:rPr>
            </w:pPr>
          </w:p>
          <w:p w:rsidR="00425443" w:rsidRPr="000613D7" w:rsidRDefault="00425443" w:rsidP="003835F7">
            <w:pPr>
              <w:jc w:val="center"/>
              <w:rPr>
                <w:sz w:val="24"/>
                <w:szCs w:val="24"/>
              </w:rPr>
            </w:pPr>
            <w:r>
              <w:rPr>
                <w:sz w:val="24"/>
                <w:szCs w:val="24"/>
              </w:rPr>
              <w:t>29,41</w:t>
            </w:r>
          </w:p>
        </w:tc>
      </w:tr>
    </w:tbl>
    <w:p w:rsidR="00425443" w:rsidRPr="00B97B62" w:rsidRDefault="00425443" w:rsidP="00B97B62">
      <w:pPr>
        <w:ind w:firstLine="709"/>
        <w:jc w:val="both"/>
        <w:rPr>
          <w:sz w:val="24"/>
          <w:szCs w:val="24"/>
        </w:rPr>
      </w:pPr>
    </w:p>
    <w:p w:rsidR="00B97B62" w:rsidRPr="00B97B62" w:rsidRDefault="00592DF5" w:rsidP="00B97B62">
      <w:pPr>
        <w:ind w:firstLine="771"/>
        <w:jc w:val="both"/>
        <w:rPr>
          <w:sz w:val="24"/>
          <w:szCs w:val="24"/>
        </w:rPr>
      </w:pPr>
      <w:r w:rsidRPr="00592DF5">
        <w:rPr>
          <w:sz w:val="24"/>
          <w:szCs w:val="24"/>
        </w:rPr>
        <w:t>Šis sprendimas gali būti skundžiamas Lietuvos Respublikos administracinių bylų teisenos įstatymo nustatyta tvarka.</w:t>
      </w:r>
    </w:p>
    <w:p w:rsidR="00B97B62" w:rsidRPr="00425443" w:rsidRDefault="00B97B62"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592DF5" w:rsidRDefault="00592DF5" w:rsidP="00425443">
      <w:pPr>
        <w:rPr>
          <w:sz w:val="24"/>
          <w:szCs w:val="24"/>
        </w:rPr>
      </w:pPr>
    </w:p>
    <w:p w:rsidR="00592DF5" w:rsidRDefault="00592DF5" w:rsidP="003E187C">
      <w:pPr>
        <w:jc w:val="center"/>
        <w:rPr>
          <w:sz w:val="24"/>
          <w:szCs w:val="24"/>
        </w:rPr>
        <w:sectPr w:rsidR="00592DF5"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16654B" w:rsidRPr="00245BFE" w:rsidRDefault="0016654B" w:rsidP="00E75322">
      <w:pPr>
        <w:jc w:val="center"/>
        <w:rPr>
          <w:sz w:val="24"/>
          <w:szCs w:val="24"/>
          <w:lang w:eastAsia="ar-SA"/>
        </w:rPr>
      </w:pPr>
      <w:r w:rsidRPr="00245BFE">
        <w:rPr>
          <w:b/>
          <w:bCs/>
          <w:sz w:val="24"/>
          <w:szCs w:val="24"/>
          <w:lang w:eastAsia="ar-SA"/>
        </w:rPr>
        <w:t>AIŠKINAM</w:t>
      </w:r>
      <w:r w:rsidR="00430FAD">
        <w:rPr>
          <w:b/>
          <w:bCs/>
          <w:sz w:val="24"/>
          <w:szCs w:val="24"/>
          <w:lang w:eastAsia="ar-SA"/>
        </w:rPr>
        <w:t>ASIS RAŠTAS DĖL SPRENDIMO „</w:t>
      </w:r>
      <w:r w:rsidR="00E75322">
        <w:rPr>
          <w:b/>
          <w:sz w:val="24"/>
          <w:szCs w:val="24"/>
        </w:rPr>
        <w:t>DĖL PANEVĖŽIO RAJONO SAVIVALDYBĖS TARYBOS 2020 M. VASARIO 27 D. SPRENDIMO NR. T-56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Pr="00245BFE">
        <w:rPr>
          <w:b/>
          <w:bCs/>
          <w:sz w:val="24"/>
          <w:szCs w:val="24"/>
          <w:lang w:eastAsia="ar-SA"/>
        </w:rPr>
        <w:t>PROJEKTO</w:t>
      </w:r>
    </w:p>
    <w:p w:rsidR="0016654B" w:rsidRPr="00245BFE" w:rsidRDefault="0016654B" w:rsidP="0016654B">
      <w:pPr>
        <w:suppressAutoHyphens/>
        <w:jc w:val="center"/>
        <w:rPr>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2020</w:t>
      </w:r>
      <w:r w:rsidR="0016654B" w:rsidRPr="00245BFE">
        <w:rPr>
          <w:sz w:val="24"/>
          <w:szCs w:val="24"/>
          <w:lang w:eastAsia="ar-SA"/>
        </w:rPr>
        <w:t>-</w:t>
      </w:r>
      <w:r w:rsidR="0016654B">
        <w:rPr>
          <w:sz w:val="24"/>
          <w:szCs w:val="24"/>
          <w:lang w:eastAsia="ar-SA"/>
        </w:rPr>
        <w:t>0</w:t>
      </w:r>
      <w:r w:rsidR="00E75322">
        <w:rPr>
          <w:sz w:val="24"/>
          <w:szCs w:val="24"/>
          <w:lang w:eastAsia="ar-SA"/>
        </w:rPr>
        <w:t>4</w:t>
      </w:r>
      <w:r w:rsidR="0016654B" w:rsidRPr="00245BFE">
        <w:rPr>
          <w:sz w:val="24"/>
          <w:szCs w:val="24"/>
          <w:lang w:eastAsia="ar-SA"/>
        </w:rPr>
        <w:t>-</w:t>
      </w:r>
      <w:r w:rsidR="0016654B">
        <w:rPr>
          <w:sz w:val="24"/>
          <w:szCs w:val="24"/>
          <w:lang w:eastAsia="ar-SA"/>
        </w:rPr>
        <w:t>1</w:t>
      </w:r>
      <w:r w:rsidR="00E75322">
        <w:rPr>
          <w:sz w:val="24"/>
          <w:szCs w:val="24"/>
          <w:lang w:eastAsia="ar-SA"/>
        </w:rPr>
        <w:t>5</w:t>
      </w:r>
    </w:p>
    <w:p w:rsidR="0016654B" w:rsidRPr="00245BFE" w:rsidRDefault="0016654B" w:rsidP="0016654B">
      <w:pPr>
        <w:suppressAutoHyphens/>
        <w:jc w:val="center"/>
        <w:rPr>
          <w:sz w:val="24"/>
          <w:szCs w:val="24"/>
          <w:lang w:eastAsia="ar-SA"/>
        </w:rPr>
      </w:pPr>
      <w:r w:rsidRPr="00245BFE">
        <w:rPr>
          <w:sz w:val="24"/>
          <w:szCs w:val="24"/>
          <w:lang w:eastAsia="ar-SA"/>
        </w:rPr>
        <w:t>Panevėžys</w:t>
      </w:r>
    </w:p>
    <w:p w:rsidR="0016654B" w:rsidRPr="00245BFE" w:rsidRDefault="0016654B" w:rsidP="0016654B">
      <w:pPr>
        <w:suppressAutoHyphens/>
        <w:rPr>
          <w:sz w:val="24"/>
          <w:szCs w:val="24"/>
          <w:lang w:eastAsia="ar-SA"/>
        </w:rPr>
      </w:pPr>
    </w:p>
    <w:p w:rsidR="00E75322" w:rsidRDefault="0016654B" w:rsidP="00C86EF0">
      <w:pPr>
        <w:suppressAutoHyphens/>
        <w:jc w:val="both"/>
        <w:rPr>
          <w:sz w:val="24"/>
          <w:szCs w:val="24"/>
          <w:lang w:eastAsia="ar-SA"/>
        </w:rPr>
      </w:pPr>
      <w:r w:rsidRPr="00245BFE">
        <w:rPr>
          <w:sz w:val="24"/>
          <w:szCs w:val="24"/>
          <w:lang w:eastAsia="ar-SA"/>
        </w:rPr>
        <w:tab/>
      </w:r>
      <w:r w:rsidRPr="00245BFE">
        <w:rPr>
          <w:b/>
          <w:bCs/>
          <w:sz w:val="24"/>
          <w:szCs w:val="24"/>
          <w:lang w:eastAsia="ar-SA"/>
        </w:rPr>
        <w:t>Projekto rengimą paskatinusios priežastys</w:t>
      </w:r>
    </w:p>
    <w:p w:rsidR="0016654B" w:rsidRPr="00C86EF0" w:rsidRDefault="00E75322" w:rsidP="00C86EF0">
      <w:pPr>
        <w:suppressAutoHyphens/>
        <w:jc w:val="both"/>
        <w:rPr>
          <w:sz w:val="24"/>
          <w:szCs w:val="24"/>
          <w:lang w:eastAsia="ar-SA"/>
        </w:rPr>
      </w:pPr>
      <w:r>
        <w:rPr>
          <w:sz w:val="24"/>
          <w:szCs w:val="24"/>
          <w:lang w:eastAsia="ar-SA"/>
        </w:rPr>
        <w:tab/>
      </w:r>
      <w:r w:rsidR="0016654B" w:rsidRPr="00245BFE">
        <w:rPr>
          <w:sz w:val="24"/>
          <w:szCs w:val="24"/>
          <w:lang w:eastAsia="ar-SA"/>
        </w:rPr>
        <w:t xml:space="preserve">Panevėžio rajono savivaldybės </w:t>
      </w:r>
      <w:r w:rsidR="001237B4">
        <w:rPr>
          <w:sz w:val="24"/>
          <w:szCs w:val="24"/>
          <w:lang w:eastAsia="ar-SA"/>
        </w:rPr>
        <w:t>administracijos direktoriaus 2020</w:t>
      </w:r>
      <w:r w:rsidR="0016654B" w:rsidRPr="00245BFE">
        <w:rPr>
          <w:sz w:val="24"/>
          <w:szCs w:val="24"/>
          <w:lang w:eastAsia="ar-SA"/>
        </w:rPr>
        <w:t xml:space="preserve"> m. </w:t>
      </w:r>
      <w:r>
        <w:rPr>
          <w:sz w:val="24"/>
          <w:szCs w:val="24"/>
          <w:lang w:eastAsia="ar-SA"/>
        </w:rPr>
        <w:t>kovo</w:t>
      </w:r>
      <w:r w:rsidR="001237B4">
        <w:rPr>
          <w:sz w:val="24"/>
          <w:szCs w:val="24"/>
          <w:lang w:eastAsia="ar-SA"/>
        </w:rPr>
        <w:t xml:space="preserve"> </w:t>
      </w:r>
      <w:r>
        <w:rPr>
          <w:sz w:val="24"/>
          <w:szCs w:val="24"/>
          <w:lang w:eastAsia="ar-SA"/>
        </w:rPr>
        <w:t>13</w:t>
      </w:r>
      <w:r w:rsidR="0016654B" w:rsidRPr="00245BFE">
        <w:rPr>
          <w:sz w:val="24"/>
          <w:szCs w:val="24"/>
          <w:lang w:eastAsia="ar-SA"/>
        </w:rPr>
        <w:t xml:space="preserve"> d. įsakymas Nr. A</w:t>
      </w:r>
      <w:r w:rsidR="001237B4">
        <w:rPr>
          <w:sz w:val="24"/>
          <w:szCs w:val="24"/>
          <w:lang w:eastAsia="ar-SA"/>
        </w:rPr>
        <w:t>1</w:t>
      </w:r>
      <w:r w:rsidR="0016654B" w:rsidRPr="00245BFE">
        <w:rPr>
          <w:sz w:val="24"/>
          <w:szCs w:val="24"/>
          <w:lang w:eastAsia="ar-SA"/>
        </w:rPr>
        <w:t>-</w:t>
      </w:r>
      <w:r>
        <w:rPr>
          <w:sz w:val="24"/>
          <w:szCs w:val="24"/>
          <w:lang w:eastAsia="ar-SA"/>
        </w:rPr>
        <w:t>121</w:t>
      </w:r>
      <w:r w:rsidR="0016654B" w:rsidRPr="00245BFE">
        <w:rPr>
          <w:sz w:val="24"/>
          <w:szCs w:val="24"/>
          <w:lang w:eastAsia="ar-SA"/>
        </w:rPr>
        <w:t xml:space="preserve"> „Dėl turto pripažinimo </w:t>
      </w:r>
      <w:r w:rsidR="0016654B">
        <w:rPr>
          <w:sz w:val="24"/>
          <w:szCs w:val="24"/>
          <w:lang w:eastAsia="ar-SA"/>
        </w:rPr>
        <w:t>ne</w:t>
      </w:r>
      <w:r w:rsidR="001237B4">
        <w:rPr>
          <w:sz w:val="24"/>
          <w:szCs w:val="24"/>
          <w:lang w:eastAsia="ar-SA"/>
        </w:rPr>
        <w:t>reikalingu</w:t>
      </w:r>
      <w:r>
        <w:rPr>
          <w:sz w:val="24"/>
          <w:szCs w:val="24"/>
          <w:lang w:eastAsia="ar-SA"/>
        </w:rPr>
        <w:t>, netinkamu (negalimu) naudoti</w:t>
      </w:r>
      <w:r w:rsidR="0016654B">
        <w:rPr>
          <w:sz w:val="24"/>
          <w:szCs w:val="24"/>
          <w:lang w:eastAsia="ar-SA"/>
        </w:rPr>
        <w:t xml:space="preserve"> </w:t>
      </w:r>
      <w:r w:rsidR="0016654B" w:rsidRPr="00245BFE">
        <w:rPr>
          <w:sz w:val="24"/>
          <w:szCs w:val="24"/>
          <w:lang w:eastAsia="ar-SA"/>
        </w:rPr>
        <w:t>ir tolesnio jo panaudojimo“</w:t>
      </w:r>
      <w:r w:rsidR="001237B4">
        <w:rPr>
          <w:sz w:val="24"/>
          <w:szCs w:val="24"/>
          <w:lang w:eastAsia="ar-SA"/>
        </w:rPr>
        <w:t xml:space="preserve">, Panevėžio rajono </w:t>
      </w:r>
      <w:r w:rsidR="001237B4" w:rsidRPr="00245BFE">
        <w:rPr>
          <w:sz w:val="24"/>
          <w:szCs w:val="24"/>
          <w:lang w:eastAsia="ar-SA"/>
        </w:rPr>
        <w:t xml:space="preserve">savivaldybės </w:t>
      </w:r>
      <w:r w:rsidR="001237B4">
        <w:rPr>
          <w:sz w:val="24"/>
          <w:szCs w:val="24"/>
          <w:lang w:eastAsia="ar-SA"/>
        </w:rPr>
        <w:t>administracijos direktoriaus 2020</w:t>
      </w:r>
      <w:r w:rsidR="001237B4" w:rsidRPr="00245BFE">
        <w:rPr>
          <w:sz w:val="24"/>
          <w:szCs w:val="24"/>
          <w:lang w:eastAsia="ar-SA"/>
        </w:rPr>
        <w:t xml:space="preserve"> m. </w:t>
      </w:r>
      <w:r>
        <w:rPr>
          <w:sz w:val="24"/>
          <w:szCs w:val="24"/>
          <w:lang w:eastAsia="ar-SA"/>
        </w:rPr>
        <w:t xml:space="preserve">balandžio </w:t>
      </w:r>
      <w:r w:rsidR="001237B4">
        <w:rPr>
          <w:sz w:val="24"/>
          <w:szCs w:val="24"/>
          <w:lang w:eastAsia="ar-SA"/>
        </w:rPr>
        <w:t>2</w:t>
      </w:r>
      <w:r w:rsidR="001237B4" w:rsidRPr="00245BFE">
        <w:rPr>
          <w:sz w:val="24"/>
          <w:szCs w:val="24"/>
          <w:lang w:eastAsia="ar-SA"/>
        </w:rPr>
        <w:t xml:space="preserve"> d. įsakymas Nr. A</w:t>
      </w:r>
      <w:r w:rsidR="001237B4">
        <w:rPr>
          <w:sz w:val="24"/>
          <w:szCs w:val="24"/>
          <w:lang w:eastAsia="ar-SA"/>
        </w:rPr>
        <w:t>1</w:t>
      </w:r>
      <w:r w:rsidR="001237B4" w:rsidRPr="00245BFE">
        <w:rPr>
          <w:sz w:val="24"/>
          <w:szCs w:val="24"/>
          <w:lang w:eastAsia="ar-SA"/>
        </w:rPr>
        <w:t>-</w:t>
      </w:r>
      <w:r>
        <w:rPr>
          <w:sz w:val="24"/>
          <w:szCs w:val="24"/>
          <w:lang w:eastAsia="ar-SA"/>
        </w:rPr>
        <w:t>1</w:t>
      </w:r>
      <w:r w:rsidR="001237B4">
        <w:rPr>
          <w:sz w:val="24"/>
          <w:szCs w:val="24"/>
          <w:lang w:eastAsia="ar-SA"/>
        </w:rPr>
        <w:t>4</w:t>
      </w:r>
      <w:r>
        <w:rPr>
          <w:sz w:val="24"/>
          <w:szCs w:val="24"/>
          <w:lang w:eastAsia="ar-SA"/>
        </w:rPr>
        <w:t>9</w:t>
      </w:r>
      <w:r w:rsidR="001237B4" w:rsidRPr="00245BFE">
        <w:rPr>
          <w:sz w:val="24"/>
          <w:szCs w:val="24"/>
          <w:lang w:eastAsia="ar-SA"/>
        </w:rPr>
        <w:t xml:space="preserve"> „Dėl turto pripažinimo </w:t>
      </w:r>
      <w:r>
        <w:rPr>
          <w:sz w:val="24"/>
          <w:szCs w:val="24"/>
          <w:lang w:eastAsia="ar-SA"/>
        </w:rPr>
        <w:t>nereikalingu</w:t>
      </w:r>
      <w:r w:rsidR="001237B4">
        <w:rPr>
          <w:sz w:val="24"/>
          <w:szCs w:val="24"/>
          <w:lang w:eastAsia="ar-SA"/>
        </w:rPr>
        <w:t xml:space="preserve"> </w:t>
      </w:r>
      <w:r w:rsidR="001237B4" w:rsidRPr="00245BFE">
        <w:rPr>
          <w:sz w:val="24"/>
          <w:szCs w:val="24"/>
          <w:lang w:eastAsia="ar-SA"/>
        </w:rPr>
        <w:t>ir tolesnio jo panaudojimo“</w:t>
      </w:r>
      <w:r w:rsidR="00832192" w:rsidRPr="00C7187A">
        <w:rPr>
          <w:sz w:val="24"/>
          <w:szCs w:val="24"/>
          <w:lang w:eastAsia="ar-SA"/>
        </w:rPr>
        <w:t>.</w:t>
      </w:r>
    </w:p>
    <w:p w:rsidR="00E75322" w:rsidRDefault="0016654B" w:rsidP="0016654B">
      <w:pPr>
        <w:suppressAutoHyphens/>
        <w:jc w:val="both"/>
        <w:rPr>
          <w:b/>
          <w:bCs/>
          <w:sz w:val="24"/>
          <w:szCs w:val="24"/>
          <w:lang w:eastAsia="ar-SA"/>
        </w:rPr>
      </w:pPr>
      <w:r w:rsidRPr="00245BFE">
        <w:rPr>
          <w:b/>
          <w:bCs/>
          <w:sz w:val="24"/>
          <w:szCs w:val="24"/>
          <w:lang w:eastAsia="ar-SA"/>
        </w:rPr>
        <w:tab/>
        <w:t>Sprendimo projekto esmė ir tikslai</w:t>
      </w:r>
    </w:p>
    <w:p w:rsidR="0016654B" w:rsidRPr="00245BFE" w:rsidRDefault="00E75322" w:rsidP="00384100">
      <w:pPr>
        <w:suppressAutoHyphens/>
        <w:jc w:val="both"/>
        <w:rPr>
          <w:sz w:val="24"/>
          <w:szCs w:val="24"/>
          <w:lang w:eastAsia="ar-SA"/>
        </w:rPr>
      </w:pPr>
      <w:r>
        <w:rPr>
          <w:b/>
          <w:bCs/>
          <w:sz w:val="24"/>
          <w:szCs w:val="24"/>
          <w:lang w:eastAsia="ar-SA"/>
        </w:rPr>
        <w:tab/>
      </w:r>
      <w:r w:rsidR="0016654B" w:rsidRPr="00245BFE">
        <w:rPr>
          <w:sz w:val="24"/>
          <w:szCs w:val="24"/>
          <w:lang w:eastAsia="ar-SA"/>
        </w:rPr>
        <w:t>Viešame aukcione p</w:t>
      </w:r>
      <w:r w:rsidR="0016654B">
        <w:rPr>
          <w:sz w:val="24"/>
          <w:szCs w:val="24"/>
          <w:lang w:eastAsia="ar-SA"/>
        </w:rPr>
        <w:t>arduodamo v</w:t>
      </w:r>
      <w:r w:rsidR="0016654B" w:rsidRPr="00245BFE">
        <w:rPr>
          <w:sz w:val="24"/>
          <w:szCs w:val="24"/>
          <w:lang w:eastAsia="ar-SA"/>
        </w:rPr>
        <w:t xml:space="preserve">alstybės ir savivaldybių nekilnojamojo turto ir kitų nekilnojamųjų daiktų sąrašo sudarymo tvarkos aprašo, patvirtinto Lietuvos Respublikos </w:t>
      </w:r>
      <w:r w:rsidR="0016654B">
        <w:rPr>
          <w:sz w:val="24"/>
          <w:szCs w:val="24"/>
          <w:lang w:eastAsia="ar-SA"/>
        </w:rPr>
        <w:t xml:space="preserve">Vyriausybės </w:t>
      </w:r>
      <w:r w:rsidR="0016654B" w:rsidRPr="00245BFE">
        <w:rPr>
          <w:sz w:val="24"/>
          <w:szCs w:val="24"/>
          <w:lang w:eastAsia="ar-SA"/>
        </w:rPr>
        <w:t xml:space="preserve">2014 m. spalio 28 d. nutarimu Nr. 1179, 3 punkte numatyta, kad viešame aukcione parduodamo nekilnojamojo turto ir kitų nekilnojamųjų daiktų sąrašą tvirtina savivaldybės taryba – kai nekilnojamasis turtas ir kiti nekilnojamieji daiktai nuosavybės teise priklauso savivaldybei. </w:t>
      </w:r>
    </w:p>
    <w:p w:rsidR="00384100" w:rsidRDefault="0016654B" w:rsidP="00384100">
      <w:pPr>
        <w:jc w:val="both"/>
        <w:rPr>
          <w:sz w:val="24"/>
          <w:szCs w:val="24"/>
          <w:lang w:eastAsia="ar-SA"/>
        </w:rPr>
      </w:pPr>
      <w:r w:rsidRPr="00245BFE">
        <w:rPr>
          <w:sz w:val="24"/>
          <w:szCs w:val="24"/>
          <w:lang w:eastAsia="ar-SA"/>
        </w:rPr>
        <w:tab/>
        <w:t>Šiuo sprendimo projektu siūloma įtraukti į parduodamų objektų sąrašą</w:t>
      </w:r>
      <w:r w:rsidR="001237B4" w:rsidRPr="007A5B32">
        <w:rPr>
          <w:sz w:val="24"/>
          <w:lang w:eastAsia="ru-RU"/>
        </w:rPr>
        <w:t xml:space="preserve"> </w:t>
      </w:r>
      <w:r w:rsidR="00E75322">
        <w:rPr>
          <w:sz w:val="24"/>
          <w:lang w:eastAsia="ru-RU"/>
        </w:rPr>
        <w:t>b</w:t>
      </w:r>
      <w:r w:rsidR="00E75322">
        <w:rPr>
          <w:sz w:val="24"/>
          <w:szCs w:val="24"/>
        </w:rPr>
        <w:t>utą</w:t>
      </w:r>
      <w:r w:rsidR="00425443">
        <w:rPr>
          <w:sz w:val="24"/>
          <w:szCs w:val="24"/>
        </w:rPr>
        <w:t xml:space="preserve"> </w:t>
      </w:r>
      <w:r w:rsidR="00E75322">
        <w:rPr>
          <w:sz w:val="24"/>
          <w:szCs w:val="24"/>
        </w:rPr>
        <w:t>/</w:t>
      </w:r>
      <w:r w:rsidR="00425443">
        <w:rPr>
          <w:sz w:val="24"/>
          <w:szCs w:val="24"/>
        </w:rPr>
        <w:t xml:space="preserve"> </w:t>
      </w:r>
      <w:r w:rsidR="00E75322">
        <w:rPr>
          <w:sz w:val="24"/>
          <w:szCs w:val="24"/>
        </w:rPr>
        <w:t>patalpą – butą (1 kambario, 14,03 kv. m), esantį Panevėžio r. sav., Dembavos k., Veteranų g. 3</w:t>
      </w:r>
      <w:r w:rsidR="00425443">
        <w:rPr>
          <w:sz w:val="24"/>
          <w:szCs w:val="24"/>
        </w:rPr>
        <w:t>-119. Butas yra 1977 m. statytame</w:t>
      </w:r>
      <w:r w:rsidR="00E75322">
        <w:rPr>
          <w:sz w:val="24"/>
          <w:szCs w:val="24"/>
        </w:rPr>
        <w:t xml:space="preserve"> name. Sąrašą papildyti </w:t>
      </w:r>
      <w:r w:rsidR="00640DA4">
        <w:rPr>
          <w:sz w:val="24"/>
          <w:szCs w:val="24"/>
        </w:rPr>
        <w:t>n</w:t>
      </w:r>
      <w:r w:rsidR="00640DA4" w:rsidRPr="00E75322">
        <w:rPr>
          <w:sz w:val="24"/>
          <w:szCs w:val="24"/>
        </w:rPr>
        <w:t>egyvenam</w:t>
      </w:r>
      <w:r w:rsidR="00640DA4">
        <w:rPr>
          <w:sz w:val="24"/>
          <w:szCs w:val="24"/>
        </w:rPr>
        <w:t>ą</w:t>
      </w:r>
      <w:r w:rsidR="00640DA4" w:rsidRPr="00E75322">
        <w:rPr>
          <w:sz w:val="24"/>
          <w:szCs w:val="24"/>
        </w:rPr>
        <w:t>j</w:t>
      </w:r>
      <w:r w:rsidR="00640DA4">
        <w:rPr>
          <w:sz w:val="24"/>
          <w:szCs w:val="24"/>
        </w:rPr>
        <w:t>a</w:t>
      </w:r>
      <w:r w:rsidR="00E75322" w:rsidRPr="00E75322">
        <w:rPr>
          <w:sz w:val="24"/>
          <w:szCs w:val="24"/>
        </w:rPr>
        <w:t xml:space="preserve"> patalpa – medicinos punkt</w:t>
      </w:r>
      <w:r w:rsidR="00640DA4">
        <w:rPr>
          <w:sz w:val="24"/>
          <w:szCs w:val="24"/>
        </w:rPr>
        <w:t>u</w:t>
      </w:r>
      <w:r w:rsidR="00425443">
        <w:rPr>
          <w:sz w:val="24"/>
          <w:szCs w:val="24"/>
        </w:rPr>
        <w:t xml:space="preserve"> </w:t>
      </w:r>
      <w:r w:rsidR="00E75322" w:rsidRPr="00E75322">
        <w:rPr>
          <w:sz w:val="24"/>
          <w:szCs w:val="24"/>
        </w:rPr>
        <w:t>(bendras plotas 85,79 kv. m), pastat</w:t>
      </w:r>
      <w:r w:rsidR="00640DA4">
        <w:rPr>
          <w:sz w:val="24"/>
          <w:szCs w:val="24"/>
        </w:rPr>
        <w:t>u</w:t>
      </w:r>
      <w:r w:rsidR="00E75322" w:rsidRPr="00E75322">
        <w:rPr>
          <w:sz w:val="24"/>
          <w:szCs w:val="24"/>
        </w:rPr>
        <w:t xml:space="preserve"> – ūkini</w:t>
      </w:r>
      <w:r w:rsidR="00640DA4">
        <w:rPr>
          <w:sz w:val="24"/>
          <w:szCs w:val="24"/>
        </w:rPr>
        <w:t>u</w:t>
      </w:r>
      <w:r w:rsidR="00E75322" w:rsidRPr="00E75322">
        <w:rPr>
          <w:sz w:val="24"/>
          <w:szCs w:val="24"/>
        </w:rPr>
        <w:t xml:space="preserve"> pastat</w:t>
      </w:r>
      <w:r w:rsidR="00640DA4">
        <w:rPr>
          <w:sz w:val="24"/>
          <w:szCs w:val="24"/>
        </w:rPr>
        <w:t>u</w:t>
      </w:r>
      <w:r w:rsidR="00E75322" w:rsidRPr="00E75322">
        <w:rPr>
          <w:sz w:val="24"/>
          <w:szCs w:val="24"/>
        </w:rPr>
        <w:t xml:space="preserve"> (užstatytas plotas 93,00 kv. m)</w:t>
      </w:r>
      <w:r w:rsidR="00640DA4">
        <w:rPr>
          <w:sz w:val="24"/>
          <w:szCs w:val="24"/>
        </w:rPr>
        <w:t xml:space="preserve">. </w:t>
      </w:r>
      <w:r>
        <w:rPr>
          <w:sz w:val="24"/>
          <w:szCs w:val="24"/>
          <w:lang w:eastAsia="ar-SA"/>
        </w:rPr>
        <w:t>Pagal Nekilnojamojo turto registro centrinio duomenų banko išrašo duomenis</w:t>
      </w:r>
      <w:r w:rsidR="00640DA4">
        <w:rPr>
          <w:sz w:val="24"/>
          <w:szCs w:val="24"/>
          <w:lang w:eastAsia="ar-SA"/>
        </w:rPr>
        <w:t xml:space="preserve"> </w:t>
      </w:r>
      <w:r w:rsidR="00384100">
        <w:rPr>
          <w:sz w:val="24"/>
          <w:szCs w:val="24"/>
          <w:lang w:eastAsia="ar-SA"/>
        </w:rPr>
        <w:t>medici</w:t>
      </w:r>
      <w:r w:rsidR="00425443">
        <w:rPr>
          <w:sz w:val="24"/>
          <w:szCs w:val="24"/>
          <w:lang w:eastAsia="ar-SA"/>
        </w:rPr>
        <w:t>nos punktas yra 1978 m. statytame</w:t>
      </w:r>
      <w:r w:rsidR="00384100">
        <w:rPr>
          <w:sz w:val="24"/>
          <w:szCs w:val="24"/>
          <w:lang w:eastAsia="ar-SA"/>
        </w:rPr>
        <w:t xml:space="preserve"> name, yra vietinis centrinis šildymas ir nuotekų šalinimas bei komunalinis vandentiekis. </w:t>
      </w:r>
      <w:r w:rsidR="0023649E">
        <w:rPr>
          <w:sz w:val="24"/>
          <w:szCs w:val="24"/>
          <w:lang w:eastAsia="ar-SA"/>
        </w:rPr>
        <w:t xml:space="preserve">Be to, šiuo sprendimu iš sąrašo išbraukiamas </w:t>
      </w:r>
      <w:r w:rsidR="00384100">
        <w:rPr>
          <w:sz w:val="24"/>
          <w:szCs w:val="24"/>
          <w:lang w:eastAsia="ar-SA"/>
        </w:rPr>
        <w:t>g</w:t>
      </w:r>
      <w:r w:rsidR="00384100" w:rsidRPr="008739DA">
        <w:rPr>
          <w:sz w:val="24"/>
          <w:szCs w:val="24"/>
        </w:rPr>
        <w:t xml:space="preserve">yvenamasis namas (unikalus Nr. 4400-1762-6780, pažymėjimas plane </w:t>
      </w:r>
      <w:r w:rsidR="00384100">
        <w:rPr>
          <w:sz w:val="24"/>
          <w:szCs w:val="24"/>
        </w:rPr>
        <w:t>1A1m, plotas 150,68 kv. m), ūkinis</w:t>
      </w:r>
      <w:r w:rsidR="00384100" w:rsidRPr="008739DA">
        <w:rPr>
          <w:sz w:val="24"/>
          <w:szCs w:val="24"/>
        </w:rPr>
        <w:t xml:space="preserve"> pastatas (unikalus Nr. 4400-1762-6803, pažymėjimas plane 2I1p, užstatytas plotas 132,00 kv. m), šulinys (unikalus Nr. 4400-1762-6814, pažymėjimas plane k)</w:t>
      </w:r>
      <w:r w:rsidR="00384100">
        <w:rPr>
          <w:sz w:val="24"/>
          <w:szCs w:val="24"/>
          <w:lang w:eastAsia="ar-SA"/>
        </w:rPr>
        <w:t xml:space="preserve">, nes įvyko aukcionas ir pirkėjas yra atsiskaitęs už aukcione įgytą turtą. </w:t>
      </w:r>
    </w:p>
    <w:p w:rsidR="00384100" w:rsidRDefault="0023649E" w:rsidP="00384100">
      <w:pPr>
        <w:jc w:val="both"/>
        <w:rPr>
          <w:b/>
          <w:bCs/>
          <w:sz w:val="24"/>
          <w:szCs w:val="24"/>
          <w:lang w:eastAsia="ar-SA"/>
        </w:rPr>
      </w:pPr>
      <w:r>
        <w:rPr>
          <w:sz w:val="24"/>
          <w:szCs w:val="24"/>
          <w:lang w:eastAsia="ar-SA"/>
        </w:rPr>
        <w:tab/>
      </w:r>
      <w:r w:rsidR="0016654B" w:rsidRPr="00245BFE">
        <w:rPr>
          <w:b/>
          <w:bCs/>
          <w:sz w:val="24"/>
          <w:szCs w:val="24"/>
          <w:lang w:eastAsia="ar-SA"/>
        </w:rPr>
        <w:t>Kokių pozityvių rezultatų laukiama</w:t>
      </w:r>
    </w:p>
    <w:p w:rsidR="0016654B" w:rsidRPr="00C86EF0" w:rsidRDefault="00384100" w:rsidP="00384100">
      <w:pPr>
        <w:jc w:val="both"/>
        <w:rPr>
          <w:b/>
          <w:bCs/>
          <w:sz w:val="24"/>
          <w:szCs w:val="24"/>
          <w:lang w:eastAsia="ar-SA"/>
        </w:rPr>
      </w:pPr>
      <w:r>
        <w:rPr>
          <w:b/>
          <w:bCs/>
          <w:sz w:val="24"/>
          <w:szCs w:val="24"/>
          <w:lang w:eastAsia="ar-SA"/>
        </w:rPr>
        <w:tab/>
      </w:r>
      <w:r w:rsidR="0016654B" w:rsidRPr="00245BFE">
        <w:rPr>
          <w:sz w:val="24"/>
          <w:szCs w:val="24"/>
          <w:lang w:eastAsia="ar-SA"/>
        </w:rPr>
        <w:t>Savivaldybės administracija galės skelbti nekilnojamojo turto viešus aukcionus ir parduoti savivaldybės funkcijoms vykdyti netinkamą (negalimą) savivaldybei nuosavybės teise priklausantį nekilnojamąjį turtą.</w:t>
      </w:r>
    </w:p>
    <w:p w:rsidR="00384100" w:rsidRPr="00425443" w:rsidRDefault="0016654B" w:rsidP="00425443">
      <w:pPr>
        <w:ind w:firstLine="709"/>
        <w:jc w:val="both"/>
        <w:rPr>
          <w:b/>
          <w:bCs/>
          <w:color w:val="000000"/>
          <w:sz w:val="24"/>
          <w:szCs w:val="24"/>
          <w:shd w:val="clear" w:color="auto" w:fill="FFFFFF"/>
        </w:rPr>
      </w:pPr>
      <w:r w:rsidRPr="00245BFE">
        <w:rPr>
          <w:sz w:val="24"/>
          <w:szCs w:val="24"/>
          <w:lang w:eastAsia="ar-SA"/>
        </w:rPr>
        <w:tab/>
      </w:r>
      <w:r w:rsidRPr="00245BFE">
        <w:rPr>
          <w:b/>
          <w:bCs/>
          <w:sz w:val="24"/>
          <w:szCs w:val="24"/>
          <w:lang w:eastAsia="ar-SA"/>
        </w:rPr>
        <w:t>Galimos neigiamos pasekmės priėmus projektą</w:t>
      </w:r>
      <w:r w:rsidR="00425443" w:rsidRPr="002A06BE">
        <w:rPr>
          <w:b/>
          <w:bCs/>
          <w:color w:val="000000"/>
          <w:sz w:val="24"/>
          <w:szCs w:val="24"/>
          <w:shd w:val="clear" w:color="auto" w:fill="FFFFFF"/>
        </w:rPr>
        <w:t>, kokių priemonių reikėtų imtis, kad tokių pasekmių būtų išvengta</w:t>
      </w:r>
    </w:p>
    <w:p w:rsidR="0016654B" w:rsidRDefault="00384100" w:rsidP="00C86EF0">
      <w:pPr>
        <w:suppressAutoHyphens/>
        <w:jc w:val="both"/>
        <w:rPr>
          <w:sz w:val="24"/>
          <w:szCs w:val="24"/>
          <w:lang w:eastAsia="ar-SA"/>
        </w:rPr>
      </w:pPr>
      <w:r>
        <w:rPr>
          <w:sz w:val="24"/>
          <w:szCs w:val="24"/>
          <w:lang w:eastAsia="ar-SA"/>
        </w:rPr>
        <w:tab/>
      </w:r>
      <w:r w:rsidR="0016654B" w:rsidRPr="00245BFE">
        <w:rPr>
          <w:sz w:val="24"/>
          <w:szCs w:val="24"/>
          <w:lang w:eastAsia="ar-SA"/>
        </w:rPr>
        <w:t>Nėra.</w:t>
      </w:r>
    </w:p>
    <w:p w:rsidR="003D4379" w:rsidRDefault="003D4379" w:rsidP="00C86EF0">
      <w:pPr>
        <w:suppressAutoHyphens/>
        <w:jc w:val="both"/>
        <w:rPr>
          <w:sz w:val="24"/>
          <w:szCs w:val="24"/>
          <w:lang w:eastAsia="ar-SA"/>
        </w:rPr>
        <w:sectPr w:rsidR="003D4379" w:rsidSect="003D4379">
          <w:headerReference w:type="default" r:id="rId11"/>
          <w:type w:val="continuous"/>
          <w:pgSz w:w="11906" w:h="16838" w:code="9"/>
          <w:pgMar w:top="1077" w:right="567" w:bottom="1134" w:left="1701" w:header="567" w:footer="567" w:gutter="0"/>
          <w:pgNumType w:start="1"/>
          <w:cols w:space="1296"/>
          <w:titlePg/>
          <w:docGrid w:linePitch="360"/>
        </w:sectPr>
      </w:pPr>
    </w:p>
    <w:p w:rsidR="00425443" w:rsidRPr="002A06BE" w:rsidRDefault="0016654B" w:rsidP="00425443">
      <w:pPr>
        <w:ind w:firstLine="709"/>
        <w:jc w:val="both"/>
        <w:rPr>
          <w:b/>
          <w:bCs/>
          <w:color w:val="000000"/>
          <w:sz w:val="24"/>
          <w:szCs w:val="24"/>
          <w:shd w:val="clear" w:color="auto" w:fill="FFFFFF"/>
        </w:rPr>
      </w:pPr>
      <w:r w:rsidRPr="00245BFE">
        <w:rPr>
          <w:b/>
          <w:bCs/>
          <w:sz w:val="24"/>
          <w:szCs w:val="24"/>
          <w:lang w:eastAsia="ar-SA"/>
        </w:rPr>
        <w:tab/>
      </w:r>
      <w:r w:rsidR="00425443" w:rsidRPr="002A06BE">
        <w:rPr>
          <w:b/>
          <w:bCs/>
          <w:color w:val="000000"/>
          <w:sz w:val="24"/>
          <w:szCs w:val="24"/>
          <w:shd w:val="clear" w:color="auto" w:fill="FFFFFF"/>
        </w:rPr>
        <w:t>Kokius galiojančius teisės aktus būtina pakeisti ar panaikinti, priėmus teikiamą projektą</w:t>
      </w:r>
    </w:p>
    <w:p w:rsidR="00425443" w:rsidRPr="00425443" w:rsidRDefault="00425443" w:rsidP="00425443">
      <w:pPr>
        <w:suppressAutoHyphens/>
        <w:jc w:val="both"/>
        <w:rPr>
          <w:sz w:val="24"/>
          <w:szCs w:val="24"/>
          <w:lang w:eastAsia="ar-SA"/>
        </w:rPr>
      </w:pPr>
      <w:r>
        <w:rPr>
          <w:color w:val="000000"/>
          <w:sz w:val="24"/>
          <w:szCs w:val="24"/>
          <w:shd w:val="clear" w:color="auto" w:fill="FFFFFF"/>
        </w:rPr>
        <w:tab/>
      </w:r>
      <w:r w:rsidRPr="00245BFE">
        <w:rPr>
          <w:sz w:val="24"/>
          <w:szCs w:val="24"/>
          <w:lang w:eastAsia="ar-SA"/>
        </w:rPr>
        <w:t>Šiam sprendimui įgyvendinti kitų teisės aktų priimti nereikia.</w:t>
      </w:r>
    </w:p>
    <w:p w:rsidR="00425443" w:rsidRPr="002A06BE" w:rsidRDefault="00425443" w:rsidP="00425443">
      <w:pPr>
        <w:ind w:firstLine="1296"/>
        <w:jc w:val="both"/>
        <w:rPr>
          <w:b/>
          <w:bCs/>
          <w:color w:val="000000"/>
          <w:sz w:val="24"/>
          <w:szCs w:val="24"/>
          <w:shd w:val="clear" w:color="auto" w:fill="FFFFFF"/>
        </w:rPr>
      </w:pPr>
      <w:r w:rsidRPr="002A06BE">
        <w:rPr>
          <w:b/>
          <w:bCs/>
          <w:color w:val="000000"/>
          <w:sz w:val="24"/>
          <w:szCs w:val="24"/>
          <w:shd w:val="clear" w:color="auto" w:fill="FFFFFF"/>
        </w:rPr>
        <w:t>Reikiami paskaičiavimai, išlaidų sąmatos bei finansavimo šaltiniai, reikalingi sprendimui įgyvendinti</w:t>
      </w:r>
    </w:p>
    <w:p w:rsidR="00425443" w:rsidRDefault="00425443" w:rsidP="00425443">
      <w:pPr>
        <w:suppressAutoHyphens/>
        <w:ind w:firstLine="1296"/>
        <w:jc w:val="both"/>
        <w:rPr>
          <w:b/>
          <w:bCs/>
          <w:sz w:val="24"/>
          <w:szCs w:val="24"/>
          <w:lang w:eastAsia="ar-SA"/>
        </w:rPr>
      </w:pPr>
      <w:r w:rsidRPr="00245BFE">
        <w:rPr>
          <w:sz w:val="24"/>
          <w:szCs w:val="24"/>
          <w:lang w:eastAsia="ar-SA"/>
        </w:rPr>
        <w:t>Dokumentams parengti (nekilnojamajam turtui vertinti) bus reikalingos Savivaldybės biudžeto lėšos.</w:t>
      </w:r>
    </w:p>
    <w:p w:rsidR="00384100" w:rsidRDefault="00384100" w:rsidP="0016654B">
      <w:pPr>
        <w:suppressAutoHyphens/>
        <w:rPr>
          <w:sz w:val="24"/>
          <w:szCs w:val="24"/>
          <w:lang w:eastAsia="ar-SA"/>
        </w:rPr>
      </w:pPr>
    </w:p>
    <w:p w:rsidR="004D04B1" w:rsidRDefault="004D04B1" w:rsidP="00C86EF0">
      <w:pPr>
        <w:rPr>
          <w:sz w:val="24"/>
          <w:szCs w:val="24"/>
          <w:lang w:eastAsia="ar-SA"/>
        </w:rPr>
      </w:pPr>
    </w:p>
    <w:p w:rsidR="005A30F0" w:rsidRPr="005A30F0" w:rsidRDefault="0016654B" w:rsidP="00C86EF0">
      <w:pPr>
        <w:rPr>
          <w:sz w:val="24"/>
          <w:szCs w:val="24"/>
        </w:rPr>
      </w:pPr>
      <w:r>
        <w:rPr>
          <w:sz w:val="24"/>
          <w:szCs w:val="24"/>
          <w:lang w:eastAsia="ar-SA"/>
        </w:rPr>
        <w:t xml:space="preserve">Skyriaus vedėja                                                                                                  Aldona Čiegytė     </w:t>
      </w:r>
    </w:p>
    <w:sectPr w:rsidR="005A30F0" w:rsidRPr="005A30F0" w:rsidSect="003D4379">
      <w:headerReference w:type="default" r:id="rId12"/>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7EC" w:rsidRDefault="00E567EC" w:rsidP="003D4379">
      <w:r>
        <w:separator/>
      </w:r>
    </w:p>
  </w:endnote>
  <w:endnote w:type="continuationSeparator" w:id="0">
    <w:p w:rsidR="00E567EC" w:rsidRDefault="00E567EC"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7EC" w:rsidRDefault="00E567EC" w:rsidP="003D4379">
      <w:r>
        <w:separator/>
      </w:r>
    </w:p>
  </w:footnote>
  <w:footnote w:type="continuationSeparator" w:id="0">
    <w:p w:rsidR="00E567EC" w:rsidRDefault="00E567EC"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425443">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3099A"/>
    <w:rsid w:val="000366B9"/>
    <w:rsid w:val="00045323"/>
    <w:rsid w:val="000613D7"/>
    <w:rsid w:val="00064EA0"/>
    <w:rsid w:val="000804E4"/>
    <w:rsid w:val="0009369F"/>
    <w:rsid w:val="000B3F97"/>
    <w:rsid w:val="000B5D73"/>
    <w:rsid w:val="00114855"/>
    <w:rsid w:val="001232E8"/>
    <w:rsid w:val="001237B4"/>
    <w:rsid w:val="00131F34"/>
    <w:rsid w:val="0016287F"/>
    <w:rsid w:val="0016654B"/>
    <w:rsid w:val="00171854"/>
    <w:rsid w:val="00195D45"/>
    <w:rsid w:val="001B783B"/>
    <w:rsid w:val="001C4E64"/>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425443"/>
    <w:rsid w:val="0042561B"/>
    <w:rsid w:val="00430FAD"/>
    <w:rsid w:val="004632C4"/>
    <w:rsid w:val="004637EE"/>
    <w:rsid w:val="00471C51"/>
    <w:rsid w:val="00472AD4"/>
    <w:rsid w:val="00474EE0"/>
    <w:rsid w:val="00475AB3"/>
    <w:rsid w:val="00476BAF"/>
    <w:rsid w:val="004770E7"/>
    <w:rsid w:val="004777A9"/>
    <w:rsid w:val="00481C69"/>
    <w:rsid w:val="004A4166"/>
    <w:rsid w:val="004C2391"/>
    <w:rsid w:val="004C3321"/>
    <w:rsid w:val="004D04B1"/>
    <w:rsid w:val="004D6F4C"/>
    <w:rsid w:val="004D6FEA"/>
    <w:rsid w:val="00506A0A"/>
    <w:rsid w:val="005223F2"/>
    <w:rsid w:val="0052700C"/>
    <w:rsid w:val="00534E4C"/>
    <w:rsid w:val="00536D06"/>
    <w:rsid w:val="005443E6"/>
    <w:rsid w:val="00555365"/>
    <w:rsid w:val="00576761"/>
    <w:rsid w:val="005841FD"/>
    <w:rsid w:val="005922DB"/>
    <w:rsid w:val="00592DF5"/>
    <w:rsid w:val="005A30F0"/>
    <w:rsid w:val="005A3D80"/>
    <w:rsid w:val="005B264A"/>
    <w:rsid w:val="005C5FA0"/>
    <w:rsid w:val="005D313F"/>
    <w:rsid w:val="005D39A4"/>
    <w:rsid w:val="005E12C9"/>
    <w:rsid w:val="005E529B"/>
    <w:rsid w:val="005F1651"/>
    <w:rsid w:val="00600D75"/>
    <w:rsid w:val="006030B4"/>
    <w:rsid w:val="00640DA4"/>
    <w:rsid w:val="0064398A"/>
    <w:rsid w:val="0064516E"/>
    <w:rsid w:val="00647F8B"/>
    <w:rsid w:val="00652AFC"/>
    <w:rsid w:val="00655721"/>
    <w:rsid w:val="0066221C"/>
    <w:rsid w:val="00677EA1"/>
    <w:rsid w:val="00694AB8"/>
    <w:rsid w:val="006A52A3"/>
    <w:rsid w:val="006A5D72"/>
    <w:rsid w:val="006D3F20"/>
    <w:rsid w:val="006F141F"/>
    <w:rsid w:val="006F5529"/>
    <w:rsid w:val="00713DE0"/>
    <w:rsid w:val="007159B2"/>
    <w:rsid w:val="00720726"/>
    <w:rsid w:val="0072372C"/>
    <w:rsid w:val="00745A3B"/>
    <w:rsid w:val="007638EB"/>
    <w:rsid w:val="007A5220"/>
    <w:rsid w:val="007A5B32"/>
    <w:rsid w:val="007D15EE"/>
    <w:rsid w:val="007E49DB"/>
    <w:rsid w:val="007F41B6"/>
    <w:rsid w:val="007F4A1E"/>
    <w:rsid w:val="00812266"/>
    <w:rsid w:val="00822939"/>
    <w:rsid w:val="00832192"/>
    <w:rsid w:val="00836023"/>
    <w:rsid w:val="00863A74"/>
    <w:rsid w:val="008739DA"/>
    <w:rsid w:val="008B0611"/>
    <w:rsid w:val="008C630A"/>
    <w:rsid w:val="008D68D9"/>
    <w:rsid w:val="008E0475"/>
    <w:rsid w:val="008E1975"/>
    <w:rsid w:val="008F4752"/>
    <w:rsid w:val="008F7043"/>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7076"/>
    <w:rsid w:val="00A22650"/>
    <w:rsid w:val="00A2415C"/>
    <w:rsid w:val="00A339BC"/>
    <w:rsid w:val="00A53990"/>
    <w:rsid w:val="00A55A14"/>
    <w:rsid w:val="00A761E3"/>
    <w:rsid w:val="00AE0D5B"/>
    <w:rsid w:val="00AF7554"/>
    <w:rsid w:val="00B25BEA"/>
    <w:rsid w:val="00B276B9"/>
    <w:rsid w:val="00B27831"/>
    <w:rsid w:val="00B74A3A"/>
    <w:rsid w:val="00B76D40"/>
    <w:rsid w:val="00B8408C"/>
    <w:rsid w:val="00B87FEF"/>
    <w:rsid w:val="00B95379"/>
    <w:rsid w:val="00B97B62"/>
    <w:rsid w:val="00BB0ABC"/>
    <w:rsid w:val="00BB494D"/>
    <w:rsid w:val="00BB4D37"/>
    <w:rsid w:val="00BC02FB"/>
    <w:rsid w:val="00BF2DAD"/>
    <w:rsid w:val="00C00C3F"/>
    <w:rsid w:val="00C00E92"/>
    <w:rsid w:val="00C01733"/>
    <w:rsid w:val="00C22B48"/>
    <w:rsid w:val="00C35500"/>
    <w:rsid w:val="00C4499B"/>
    <w:rsid w:val="00C4580E"/>
    <w:rsid w:val="00C4767A"/>
    <w:rsid w:val="00C6391B"/>
    <w:rsid w:val="00C6443E"/>
    <w:rsid w:val="00C66777"/>
    <w:rsid w:val="00C670A7"/>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36CD8"/>
    <w:rsid w:val="00D612AE"/>
    <w:rsid w:val="00D876A7"/>
    <w:rsid w:val="00DA18F1"/>
    <w:rsid w:val="00DA699C"/>
    <w:rsid w:val="00DB2C76"/>
    <w:rsid w:val="00DC22F1"/>
    <w:rsid w:val="00DC3DF0"/>
    <w:rsid w:val="00DE0237"/>
    <w:rsid w:val="00E02948"/>
    <w:rsid w:val="00E21996"/>
    <w:rsid w:val="00E3243E"/>
    <w:rsid w:val="00E33596"/>
    <w:rsid w:val="00E361D4"/>
    <w:rsid w:val="00E51DEA"/>
    <w:rsid w:val="00E558B3"/>
    <w:rsid w:val="00E567EC"/>
    <w:rsid w:val="00E62AC6"/>
    <w:rsid w:val="00E65E0A"/>
    <w:rsid w:val="00E7276E"/>
    <w:rsid w:val="00E75322"/>
    <w:rsid w:val="00E97B47"/>
    <w:rsid w:val="00EA5756"/>
    <w:rsid w:val="00EB4D86"/>
    <w:rsid w:val="00EC15FD"/>
    <w:rsid w:val="00EF2CCE"/>
    <w:rsid w:val="00EF55E4"/>
    <w:rsid w:val="00F00CC1"/>
    <w:rsid w:val="00F01367"/>
    <w:rsid w:val="00F04FB4"/>
    <w:rsid w:val="00F1293C"/>
    <w:rsid w:val="00F2090A"/>
    <w:rsid w:val="00F4519D"/>
    <w:rsid w:val="00F530AF"/>
    <w:rsid w:val="00F84349"/>
    <w:rsid w:val="00F87EFE"/>
    <w:rsid w:val="00FA547B"/>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FFB48-8417-4893-BCA7-530C5FF4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3410</Words>
  <Characters>1944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2020-04-15T07:49:00Z</cp:lastPrinted>
  <dcterms:created xsi:type="dcterms:W3CDTF">2020-04-15T07:43:00Z</dcterms:created>
  <dcterms:modified xsi:type="dcterms:W3CDTF">2020-04-15T07:49:00Z</dcterms:modified>
</cp:coreProperties>
</file>