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AF" w:rsidRPr="003E6A0D" w:rsidRDefault="005524AF" w:rsidP="002671A1">
      <w:pPr>
        <w:pStyle w:val="Betarp"/>
        <w:tabs>
          <w:tab w:val="left" w:pos="1134"/>
          <w:tab w:val="left" w:pos="1276"/>
        </w:tabs>
        <w:jc w:val="center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>PANEVĖŽIO RAJONO SAVIVALDYBĖS ADMINISTRACIJOS</w:t>
      </w:r>
    </w:p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E6A0D">
        <w:rPr>
          <w:rFonts w:ascii="Times New Roman" w:hAnsi="Times New Roman"/>
          <w:b/>
          <w:sz w:val="24"/>
          <w:szCs w:val="24"/>
        </w:rPr>
        <w:t>ŠVIETIMO, KULTŪROS IR SPORTO SKYRIUS</w:t>
      </w: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>Panevėžio rajono savivaldybės tarybai</w:t>
      </w: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>AIŠKINAMASIS RAŠTAS DĖL SPRENDIMO „DĖL PANEVĖŽIO R. LINKAUČIŲ PAGRINDINĖS MOKYKLOS</w:t>
      </w:r>
      <w:r w:rsidR="00A335DE">
        <w:rPr>
          <w:rFonts w:ascii="Times New Roman" w:hAnsi="Times New Roman"/>
          <w:b/>
          <w:sz w:val="24"/>
          <w:szCs w:val="24"/>
        </w:rPr>
        <w:t>, PANEVĖŽIO R. ŽIBARTONIŲ PAGRINDINĖS MOKYKLOS</w:t>
      </w:r>
      <w:r w:rsidRPr="003E6A0D">
        <w:rPr>
          <w:rFonts w:ascii="Times New Roman" w:hAnsi="Times New Roman"/>
          <w:b/>
          <w:sz w:val="24"/>
          <w:szCs w:val="24"/>
        </w:rPr>
        <w:t xml:space="preserve"> IR PANEVĖŽIO R. KREKENAVOS LOPŠELIO-DARŽELIO „SIGUTĖ“ REORGANIZAVIMO</w:t>
      </w:r>
      <w:r w:rsidR="003E6A0D">
        <w:rPr>
          <w:rFonts w:ascii="Times New Roman" w:hAnsi="Times New Roman"/>
          <w:b/>
          <w:sz w:val="24"/>
          <w:szCs w:val="24"/>
        </w:rPr>
        <w:t>“ PROJEKTO</w:t>
      </w:r>
    </w:p>
    <w:p w:rsidR="003E6A0D" w:rsidRDefault="003E6A0D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 xml:space="preserve">2020 m. vasario </w:t>
      </w:r>
      <w:r w:rsidR="00CE313B" w:rsidRPr="003E6A0D">
        <w:rPr>
          <w:rFonts w:ascii="Times New Roman" w:hAnsi="Times New Roman"/>
          <w:sz w:val="24"/>
          <w:szCs w:val="24"/>
        </w:rPr>
        <w:t>6</w:t>
      </w:r>
      <w:r w:rsidRPr="003E6A0D">
        <w:rPr>
          <w:rFonts w:ascii="Times New Roman" w:hAnsi="Times New Roman"/>
          <w:sz w:val="24"/>
          <w:szCs w:val="24"/>
        </w:rPr>
        <w:t xml:space="preserve"> d.</w:t>
      </w:r>
    </w:p>
    <w:p w:rsidR="005524AF" w:rsidRDefault="00666B1F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>Panevėžys</w:t>
      </w:r>
    </w:p>
    <w:p w:rsidR="003E6A0D" w:rsidRPr="003E6A0D" w:rsidRDefault="003E6A0D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  <w:t>Projekto rengimą paskatinusios priežastys.</w:t>
      </w:r>
    </w:p>
    <w:p w:rsidR="00EF0927" w:rsidRPr="003E6A0D" w:rsidRDefault="00757C2A" w:rsidP="003E6A0D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3352" w:rsidRPr="003E6A0D">
        <w:rPr>
          <w:rFonts w:ascii="Times New Roman" w:hAnsi="Times New Roman"/>
          <w:sz w:val="24"/>
          <w:szCs w:val="24"/>
          <w:lang w:eastAsia="lt-LT"/>
        </w:rPr>
        <w:t>Panevėžio rajono savival</w:t>
      </w:r>
      <w:r w:rsidR="00CE313B" w:rsidRPr="003E6A0D">
        <w:rPr>
          <w:rFonts w:ascii="Times New Roman" w:hAnsi="Times New Roman"/>
          <w:sz w:val="24"/>
          <w:szCs w:val="24"/>
          <w:lang w:eastAsia="lt-LT"/>
        </w:rPr>
        <w:t>dybės tarybos 2</w:t>
      </w:r>
      <w:r>
        <w:rPr>
          <w:rFonts w:ascii="Times New Roman" w:hAnsi="Times New Roman"/>
          <w:sz w:val="24"/>
          <w:szCs w:val="24"/>
          <w:lang w:eastAsia="lt-LT"/>
        </w:rPr>
        <w:t>019 m. gruodžio 18 d. sprendimas</w:t>
      </w:r>
      <w:r w:rsidR="00CE313B" w:rsidRPr="003E6A0D">
        <w:rPr>
          <w:rFonts w:ascii="Times New Roman" w:hAnsi="Times New Roman"/>
          <w:sz w:val="24"/>
          <w:szCs w:val="24"/>
          <w:lang w:eastAsia="lt-LT"/>
        </w:rPr>
        <w:t xml:space="preserve"> Nr. T-271</w:t>
      </w:r>
      <w:r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CE313B" w:rsidRPr="003E6A0D">
        <w:rPr>
          <w:rFonts w:ascii="Times New Roman" w:hAnsi="Times New Roman"/>
          <w:sz w:val="24"/>
          <w:szCs w:val="24"/>
        </w:rPr>
        <w:t>Dėl sutikimo reorganizuoti Panevėžio r. Linkaučių pagrindinę mokyklą</w:t>
      </w:r>
      <w:r w:rsidR="00B23352" w:rsidRPr="003E6A0D">
        <w:rPr>
          <w:rFonts w:ascii="Times New Roman" w:hAnsi="Times New Roman"/>
          <w:sz w:val="24"/>
          <w:szCs w:val="24"/>
        </w:rPr>
        <w:t>“</w:t>
      </w:r>
      <w:r w:rsidR="00A335DE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sprendimas</w:t>
      </w:r>
      <w:r w:rsidR="00A335DE">
        <w:rPr>
          <w:rFonts w:ascii="Times New Roman" w:hAnsi="Times New Roman"/>
          <w:sz w:val="24"/>
          <w:szCs w:val="24"/>
        </w:rPr>
        <w:t xml:space="preserve"> </w:t>
      </w:r>
      <w:r w:rsidR="00A335DE">
        <w:rPr>
          <w:rFonts w:ascii="Times New Roman" w:hAnsi="Times New Roman"/>
          <w:sz w:val="24"/>
          <w:szCs w:val="24"/>
          <w:lang w:eastAsia="lt-LT"/>
        </w:rPr>
        <w:t>Nr. T-270</w:t>
      </w:r>
      <w:r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A335DE" w:rsidRPr="003E6A0D">
        <w:rPr>
          <w:rFonts w:ascii="Times New Roman" w:hAnsi="Times New Roman"/>
          <w:sz w:val="24"/>
          <w:szCs w:val="24"/>
        </w:rPr>
        <w:t>Dėl sutikimo reor</w:t>
      </w:r>
      <w:r w:rsidR="00A335DE">
        <w:rPr>
          <w:rFonts w:ascii="Times New Roman" w:hAnsi="Times New Roman"/>
          <w:sz w:val="24"/>
          <w:szCs w:val="24"/>
        </w:rPr>
        <w:t>ganizuoti Panevėžio r. Žibartonių</w:t>
      </w:r>
      <w:r w:rsidR="00A335DE" w:rsidRPr="003E6A0D">
        <w:rPr>
          <w:rFonts w:ascii="Times New Roman" w:hAnsi="Times New Roman"/>
          <w:sz w:val="24"/>
          <w:szCs w:val="24"/>
        </w:rPr>
        <w:t xml:space="preserve"> pagrindinę mokyklą“</w:t>
      </w:r>
      <w:r w:rsidR="00CE313B" w:rsidRPr="003E6A0D">
        <w:rPr>
          <w:rFonts w:ascii="Times New Roman" w:hAnsi="Times New Roman"/>
          <w:sz w:val="24"/>
          <w:szCs w:val="24"/>
        </w:rPr>
        <w:t>.</w:t>
      </w:r>
    </w:p>
    <w:p w:rsidR="003E6A0D" w:rsidRDefault="005524AF" w:rsidP="003E6A0D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>Panevėžio rajono savivaldybės bendrojo ugdym</w:t>
      </w:r>
      <w:r w:rsidR="00EF0927" w:rsidRPr="003E6A0D">
        <w:rPr>
          <w:rFonts w:ascii="Times New Roman" w:hAnsi="Times New Roman"/>
          <w:sz w:val="24"/>
          <w:szCs w:val="24"/>
        </w:rPr>
        <w:t>o mokyklų tinklo pertvarkos</w:t>
      </w:r>
      <w:r w:rsidR="00EF0927" w:rsidRPr="003E6A0D">
        <w:rPr>
          <w:rFonts w:ascii="Times New Roman" w:hAnsi="Times New Roman"/>
          <w:sz w:val="24"/>
          <w:szCs w:val="24"/>
        </w:rPr>
        <w:br/>
        <w:t>2016–2020</w:t>
      </w:r>
      <w:r w:rsidRPr="003E6A0D">
        <w:rPr>
          <w:rFonts w:ascii="Times New Roman" w:hAnsi="Times New Roman"/>
          <w:sz w:val="24"/>
          <w:szCs w:val="24"/>
        </w:rPr>
        <w:t xml:space="preserve"> metais bendrojo plano, patvirtinto Panevėžio </w:t>
      </w:r>
      <w:r w:rsidR="00EF0927" w:rsidRPr="003E6A0D">
        <w:rPr>
          <w:rFonts w:ascii="Times New Roman" w:hAnsi="Times New Roman"/>
          <w:sz w:val="24"/>
          <w:szCs w:val="24"/>
        </w:rPr>
        <w:t xml:space="preserve">rajono savivaldybės tarybos 2019 m. gruodžio 6 d. sprendimu Nr. T-231 </w:t>
      </w:r>
      <w:bookmarkStart w:id="0" w:name="Pavadinimas"/>
      <w:r w:rsidR="00EF0927" w:rsidRPr="003E6A0D">
        <w:rPr>
          <w:rFonts w:ascii="Times New Roman" w:hAnsi="Times New Roman"/>
          <w:sz w:val="24"/>
          <w:szCs w:val="24"/>
        </w:rPr>
        <w:t>„</w:t>
      </w:r>
      <w:r w:rsidR="00EF0927" w:rsidRPr="003E6A0D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Dėl</w:t>
      </w:r>
      <w:bookmarkEnd w:id="0"/>
      <w:r w:rsidR="00EF0927" w:rsidRPr="003E6A0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EF0927" w:rsidRPr="003E6A0D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Panevėžio rajono savivaldybės tarybos 2016 m. kovo 30 d. sprendimo Nr. T-48 „Dėl Panevėžio rajono savivaldybės bendrojo ugdymo mokyklų tinklo pertvarkos 2016–2020 metais bendrojo plano patvirtinimo“ pakeitimo</w:t>
      </w:r>
      <w:r w:rsidR="00757C2A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“,</w:t>
      </w:r>
      <w:r w:rsidR="00EF0927" w:rsidRPr="003E6A0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Pr="003E6A0D">
        <w:rPr>
          <w:rFonts w:ascii="Times New Roman" w:hAnsi="Times New Roman"/>
          <w:sz w:val="24"/>
          <w:szCs w:val="24"/>
        </w:rPr>
        <w:t xml:space="preserve">1 priedo </w:t>
      </w:r>
      <w:r w:rsidR="00EF0927" w:rsidRPr="003E6A0D">
        <w:rPr>
          <w:rFonts w:ascii="Times New Roman" w:hAnsi="Times New Roman"/>
          <w:sz w:val="24"/>
          <w:szCs w:val="24"/>
        </w:rPr>
        <w:t>„P</w:t>
      </w:r>
      <w:r w:rsidR="00EF0927" w:rsidRPr="003E6A0D">
        <w:rPr>
          <w:rFonts w:ascii="Times New Roman" w:eastAsia="Times New Roman" w:hAnsi="Times New Roman"/>
          <w:sz w:val="24"/>
          <w:szCs w:val="24"/>
          <w:lang w:eastAsia="ar-SA"/>
        </w:rPr>
        <w:t>anevėžio rajono savivaldybės bendrojo ugdymo mokyklų steigimo, reorganizavimo, likvidavimo, pertvarkymo ir struktūros pertvarkos 2016–2020 metais planas“</w:t>
      </w:r>
      <w:r w:rsidR="00DC15A1">
        <w:rPr>
          <w:rFonts w:ascii="Times New Roman" w:hAnsi="Times New Roman"/>
          <w:sz w:val="24"/>
          <w:szCs w:val="24"/>
        </w:rPr>
        <w:t xml:space="preserve"> 12 ir 16 eilutėse</w:t>
      </w:r>
      <w:r w:rsidRPr="003E6A0D">
        <w:rPr>
          <w:rFonts w:ascii="Times New Roman" w:hAnsi="Times New Roman"/>
          <w:sz w:val="24"/>
          <w:szCs w:val="24"/>
        </w:rPr>
        <w:t xml:space="preserve"> nurodyta, kad nuo</w:t>
      </w:r>
      <w:r w:rsidR="00CE313B" w:rsidRPr="003E6A0D">
        <w:rPr>
          <w:rFonts w:ascii="Times New Roman" w:hAnsi="Times New Roman"/>
          <w:sz w:val="24"/>
          <w:szCs w:val="24"/>
        </w:rPr>
        <w:t xml:space="preserve"> 2020 m. rugsėjo 1 d. Linkaučių</w:t>
      </w:r>
      <w:r w:rsidRPr="003E6A0D">
        <w:rPr>
          <w:rFonts w:ascii="Times New Roman" w:hAnsi="Times New Roman"/>
          <w:sz w:val="24"/>
          <w:szCs w:val="24"/>
        </w:rPr>
        <w:t xml:space="preserve"> pagrindinė mok</w:t>
      </w:r>
      <w:r w:rsidR="00CE313B" w:rsidRPr="003E6A0D">
        <w:rPr>
          <w:rFonts w:ascii="Times New Roman" w:hAnsi="Times New Roman"/>
          <w:sz w:val="24"/>
          <w:szCs w:val="24"/>
        </w:rPr>
        <w:t>ykla</w:t>
      </w:r>
      <w:r w:rsidR="00DC15A1">
        <w:rPr>
          <w:rFonts w:ascii="Times New Roman" w:hAnsi="Times New Roman"/>
          <w:sz w:val="24"/>
          <w:szCs w:val="24"/>
        </w:rPr>
        <w:t xml:space="preserve"> </w:t>
      </w:r>
      <w:r w:rsidR="00CE313B" w:rsidRPr="003E6A0D">
        <w:rPr>
          <w:rFonts w:ascii="Times New Roman" w:hAnsi="Times New Roman"/>
          <w:sz w:val="24"/>
          <w:szCs w:val="24"/>
        </w:rPr>
        <w:t>reorganizuojama į Krekenavos lopšelio-darželio „Sigutė“</w:t>
      </w:r>
      <w:r w:rsidR="00DC15A1">
        <w:rPr>
          <w:rFonts w:ascii="Times New Roman" w:hAnsi="Times New Roman"/>
          <w:sz w:val="24"/>
          <w:szCs w:val="24"/>
        </w:rPr>
        <w:t xml:space="preserve"> Linkaučių skyrių ir Žibartonių pagrindinė mokykla </w:t>
      </w:r>
      <w:r w:rsidR="00DC15A1" w:rsidRPr="003E6A0D">
        <w:rPr>
          <w:rFonts w:ascii="Times New Roman" w:hAnsi="Times New Roman"/>
          <w:sz w:val="24"/>
          <w:szCs w:val="24"/>
        </w:rPr>
        <w:t>reorganizuojama į Krekenavos lopšelio-darželio „Sigutė“</w:t>
      </w:r>
      <w:r w:rsidR="00DC15A1">
        <w:rPr>
          <w:rFonts w:ascii="Times New Roman" w:hAnsi="Times New Roman"/>
          <w:sz w:val="24"/>
          <w:szCs w:val="24"/>
        </w:rPr>
        <w:t xml:space="preserve"> Žibartonių skyrių</w:t>
      </w:r>
      <w:r w:rsidR="002C292E">
        <w:rPr>
          <w:rFonts w:ascii="Times New Roman" w:hAnsi="Times New Roman"/>
          <w:sz w:val="24"/>
          <w:szCs w:val="24"/>
        </w:rPr>
        <w:t>.</w:t>
      </w:r>
      <w:r w:rsidR="00DC15A1" w:rsidRPr="003E6A0D">
        <w:rPr>
          <w:rFonts w:ascii="Times New Roman" w:hAnsi="Times New Roman"/>
          <w:sz w:val="24"/>
          <w:szCs w:val="24"/>
        </w:rPr>
        <w:t xml:space="preserve"> </w:t>
      </w:r>
      <w:r w:rsidR="003E6A0D">
        <w:rPr>
          <w:rFonts w:ascii="Times New Roman" w:hAnsi="Times New Roman"/>
          <w:sz w:val="24"/>
          <w:szCs w:val="24"/>
        </w:rPr>
        <w:t>2020–2021</w:t>
      </w:r>
      <w:r w:rsidRPr="003E6A0D">
        <w:rPr>
          <w:rFonts w:ascii="Times New Roman" w:hAnsi="Times New Roman"/>
          <w:i/>
          <w:sz w:val="24"/>
          <w:szCs w:val="24"/>
        </w:rPr>
        <w:t xml:space="preserve"> </w:t>
      </w:r>
      <w:r w:rsidR="003E6A0D">
        <w:rPr>
          <w:rFonts w:ascii="Times New Roman" w:hAnsi="Times New Roman"/>
          <w:sz w:val="24"/>
          <w:szCs w:val="24"/>
        </w:rPr>
        <w:t>m. m.</w:t>
      </w:r>
      <w:r w:rsidR="003B3D5E" w:rsidRPr="003E6A0D">
        <w:rPr>
          <w:rFonts w:ascii="Times New Roman" w:hAnsi="Times New Roman"/>
          <w:sz w:val="24"/>
          <w:szCs w:val="24"/>
        </w:rPr>
        <w:t xml:space="preserve"> Linkaučių</w:t>
      </w:r>
      <w:r w:rsidRPr="003E6A0D">
        <w:rPr>
          <w:rFonts w:ascii="Times New Roman" w:hAnsi="Times New Roman"/>
          <w:sz w:val="24"/>
          <w:szCs w:val="24"/>
        </w:rPr>
        <w:t xml:space="preserve"> pagrindinėje mokykloje būtų </w:t>
      </w:r>
      <w:r w:rsidRPr="00A7370F">
        <w:rPr>
          <w:rFonts w:ascii="Times New Roman" w:hAnsi="Times New Roman"/>
          <w:sz w:val="24"/>
          <w:szCs w:val="24"/>
        </w:rPr>
        <w:t>2</w:t>
      </w:r>
      <w:r w:rsidR="00A7370F" w:rsidRPr="00A7370F">
        <w:rPr>
          <w:rFonts w:ascii="Times New Roman" w:hAnsi="Times New Roman"/>
          <w:sz w:val="24"/>
          <w:szCs w:val="24"/>
        </w:rPr>
        <w:t>2</w:t>
      </w:r>
      <w:r w:rsidRPr="00A7370F">
        <w:rPr>
          <w:rFonts w:ascii="Times New Roman" w:hAnsi="Times New Roman"/>
          <w:sz w:val="24"/>
          <w:szCs w:val="24"/>
        </w:rPr>
        <w:t xml:space="preserve"> mokiniai ir</w:t>
      </w:r>
      <w:r w:rsidRPr="00A7370F">
        <w:rPr>
          <w:rFonts w:ascii="Times New Roman" w:hAnsi="Times New Roman"/>
          <w:i/>
          <w:sz w:val="24"/>
          <w:szCs w:val="24"/>
        </w:rPr>
        <w:t xml:space="preserve"> </w:t>
      </w:r>
      <w:r w:rsidR="003E6A0D" w:rsidRPr="00A7370F">
        <w:rPr>
          <w:rFonts w:ascii="Times New Roman" w:hAnsi="Times New Roman"/>
          <w:sz w:val="24"/>
          <w:szCs w:val="24"/>
        </w:rPr>
        <w:t>1</w:t>
      </w:r>
      <w:r w:rsidR="00A7370F" w:rsidRPr="00A7370F">
        <w:rPr>
          <w:rFonts w:ascii="Times New Roman" w:hAnsi="Times New Roman"/>
          <w:sz w:val="24"/>
          <w:szCs w:val="24"/>
        </w:rPr>
        <w:t>4</w:t>
      </w:r>
      <w:r w:rsidR="003E6A0D" w:rsidRPr="00A7370F">
        <w:rPr>
          <w:rFonts w:ascii="Times New Roman" w:hAnsi="Times New Roman"/>
          <w:sz w:val="24"/>
          <w:szCs w:val="24"/>
        </w:rPr>
        <w:t xml:space="preserve"> vaikų </w:t>
      </w:r>
      <w:r w:rsidRPr="00A7370F">
        <w:rPr>
          <w:rFonts w:ascii="Times New Roman" w:hAnsi="Times New Roman"/>
          <w:sz w:val="24"/>
          <w:szCs w:val="24"/>
        </w:rPr>
        <w:t xml:space="preserve">jungtinėje grupėje (iš jų </w:t>
      </w:r>
      <w:r w:rsidR="00A7370F" w:rsidRPr="00A7370F">
        <w:rPr>
          <w:rFonts w:ascii="Times New Roman" w:hAnsi="Times New Roman"/>
          <w:sz w:val="24"/>
          <w:szCs w:val="24"/>
        </w:rPr>
        <w:t>3</w:t>
      </w:r>
      <w:r w:rsidRPr="00A7370F">
        <w:rPr>
          <w:rFonts w:ascii="Times New Roman" w:hAnsi="Times New Roman"/>
          <w:sz w:val="24"/>
          <w:szCs w:val="24"/>
        </w:rPr>
        <w:t xml:space="preserve"> </w:t>
      </w:r>
      <w:r w:rsidRPr="00561947">
        <w:rPr>
          <w:rFonts w:ascii="Times New Roman" w:hAnsi="Times New Roman"/>
          <w:sz w:val="24"/>
          <w:szCs w:val="24"/>
        </w:rPr>
        <w:t xml:space="preserve">priešmokyklinio amžiaus), iš viso </w:t>
      </w:r>
      <w:r w:rsidR="00A7370F" w:rsidRPr="00561947">
        <w:rPr>
          <w:rFonts w:ascii="Times New Roman" w:hAnsi="Times New Roman"/>
          <w:sz w:val="24"/>
          <w:szCs w:val="24"/>
        </w:rPr>
        <w:t>36</w:t>
      </w:r>
      <w:r w:rsidRPr="00561947">
        <w:rPr>
          <w:rFonts w:ascii="Times New Roman" w:hAnsi="Times New Roman"/>
          <w:sz w:val="24"/>
          <w:szCs w:val="24"/>
        </w:rPr>
        <w:t xml:space="preserve"> vaika</w:t>
      </w:r>
      <w:r w:rsidR="00494F74" w:rsidRPr="00561947">
        <w:rPr>
          <w:rFonts w:ascii="Times New Roman" w:hAnsi="Times New Roman"/>
          <w:sz w:val="24"/>
          <w:szCs w:val="24"/>
        </w:rPr>
        <w:t>i</w:t>
      </w:r>
      <w:r w:rsidR="002C292E" w:rsidRPr="00561947">
        <w:rPr>
          <w:rFonts w:ascii="Times New Roman" w:hAnsi="Times New Roman"/>
          <w:sz w:val="24"/>
          <w:szCs w:val="24"/>
        </w:rPr>
        <w:t>. 2020–2021</w:t>
      </w:r>
      <w:r w:rsidR="002C292E" w:rsidRPr="00561947">
        <w:rPr>
          <w:rFonts w:ascii="Times New Roman" w:hAnsi="Times New Roman"/>
          <w:i/>
          <w:sz w:val="24"/>
          <w:szCs w:val="24"/>
        </w:rPr>
        <w:t xml:space="preserve"> </w:t>
      </w:r>
      <w:r w:rsidR="002C292E" w:rsidRPr="00561947">
        <w:rPr>
          <w:rFonts w:ascii="Times New Roman" w:hAnsi="Times New Roman"/>
          <w:sz w:val="24"/>
          <w:szCs w:val="24"/>
        </w:rPr>
        <w:t xml:space="preserve">m. m. Žibartonių pagrindinėje mokykloje būtų </w:t>
      </w:r>
      <w:r w:rsidR="00561947" w:rsidRPr="00561947">
        <w:rPr>
          <w:rFonts w:ascii="Times New Roman" w:hAnsi="Times New Roman"/>
          <w:sz w:val="24"/>
          <w:szCs w:val="24"/>
        </w:rPr>
        <w:t>39 mokiniai,</w:t>
      </w:r>
      <w:r w:rsidR="002C292E" w:rsidRPr="00561947">
        <w:rPr>
          <w:rFonts w:ascii="Times New Roman" w:hAnsi="Times New Roman"/>
          <w:i/>
          <w:sz w:val="24"/>
          <w:szCs w:val="24"/>
        </w:rPr>
        <w:t xml:space="preserve"> </w:t>
      </w:r>
      <w:r w:rsidR="00561947" w:rsidRPr="00561947">
        <w:rPr>
          <w:rFonts w:ascii="Times New Roman" w:hAnsi="Times New Roman"/>
          <w:sz w:val="24"/>
          <w:szCs w:val="24"/>
        </w:rPr>
        <w:t>apie 20</w:t>
      </w:r>
      <w:r w:rsidR="002C292E" w:rsidRPr="00561947">
        <w:rPr>
          <w:rFonts w:ascii="Times New Roman" w:hAnsi="Times New Roman"/>
          <w:sz w:val="24"/>
          <w:szCs w:val="24"/>
        </w:rPr>
        <w:t xml:space="preserve"> </w:t>
      </w:r>
      <w:r w:rsidR="002C292E" w:rsidRPr="003A5B87">
        <w:rPr>
          <w:rFonts w:ascii="Times New Roman" w:hAnsi="Times New Roman"/>
          <w:sz w:val="24"/>
          <w:szCs w:val="24"/>
        </w:rPr>
        <w:t>vaikų</w:t>
      </w:r>
      <w:r w:rsidR="00757C2A">
        <w:rPr>
          <w:rFonts w:ascii="Times New Roman" w:hAnsi="Times New Roman"/>
          <w:sz w:val="24"/>
          <w:szCs w:val="24"/>
        </w:rPr>
        <w:t xml:space="preserve"> ikimokyklinio ugdymo</w:t>
      </w:r>
      <w:r w:rsidR="00561947" w:rsidRPr="003A5B87">
        <w:rPr>
          <w:rFonts w:ascii="Times New Roman" w:hAnsi="Times New Roman"/>
          <w:sz w:val="24"/>
          <w:szCs w:val="24"/>
        </w:rPr>
        <w:t xml:space="preserve"> ir</w:t>
      </w:r>
      <w:r w:rsidR="00757C2A">
        <w:rPr>
          <w:rFonts w:ascii="Times New Roman" w:hAnsi="Times New Roman"/>
          <w:sz w:val="24"/>
          <w:szCs w:val="24"/>
        </w:rPr>
        <w:t xml:space="preserve"> jungtinėje</w:t>
      </w:r>
      <w:r w:rsidR="00561947" w:rsidRPr="003A5B87">
        <w:rPr>
          <w:rFonts w:ascii="Times New Roman" w:hAnsi="Times New Roman"/>
          <w:sz w:val="24"/>
          <w:szCs w:val="24"/>
        </w:rPr>
        <w:t xml:space="preserve"> grupėse</w:t>
      </w:r>
      <w:r w:rsidR="002C292E" w:rsidRPr="003A5B87">
        <w:rPr>
          <w:rFonts w:ascii="Times New Roman" w:hAnsi="Times New Roman"/>
          <w:sz w:val="24"/>
          <w:szCs w:val="24"/>
        </w:rPr>
        <w:t xml:space="preserve"> (</w:t>
      </w:r>
      <w:r w:rsidR="00561947" w:rsidRPr="003A5B87">
        <w:rPr>
          <w:rFonts w:ascii="Times New Roman" w:hAnsi="Times New Roman"/>
          <w:sz w:val="24"/>
          <w:szCs w:val="24"/>
        </w:rPr>
        <w:t>iš jų 5</w:t>
      </w:r>
      <w:r w:rsidR="002C292E" w:rsidRPr="003A5B87">
        <w:rPr>
          <w:rFonts w:ascii="Times New Roman" w:hAnsi="Times New Roman"/>
          <w:sz w:val="24"/>
          <w:szCs w:val="24"/>
        </w:rPr>
        <w:t xml:space="preserve"> priešmokyklinio amžiaus), iš v</w:t>
      </w:r>
      <w:r w:rsidR="00561947" w:rsidRPr="003A5B87">
        <w:rPr>
          <w:rFonts w:ascii="Times New Roman" w:hAnsi="Times New Roman"/>
          <w:sz w:val="24"/>
          <w:szCs w:val="24"/>
        </w:rPr>
        <w:t>iso 59</w:t>
      </w:r>
      <w:r w:rsidR="002C292E" w:rsidRPr="003A5B87">
        <w:rPr>
          <w:rFonts w:ascii="Times New Roman" w:hAnsi="Times New Roman"/>
          <w:sz w:val="24"/>
          <w:szCs w:val="24"/>
        </w:rPr>
        <w:t xml:space="preserve"> vaikai. </w:t>
      </w:r>
      <w:r w:rsidR="00AC6DDE" w:rsidRPr="003A5B87">
        <w:rPr>
          <w:rFonts w:ascii="Times New Roman" w:hAnsi="Times New Roman"/>
          <w:sz w:val="24"/>
          <w:szCs w:val="24"/>
        </w:rPr>
        <w:t>V</w:t>
      </w:r>
      <w:r w:rsidRPr="003A5B87">
        <w:rPr>
          <w:rFonts w:ascii="Times New Roman" w:hAnsi="Times New Roman"/>
          <w:sz w:val="24"/>
          <w:szCs w:val="24"/>
        </w:rPr>
        <w:t>ieno mokinio iš</w:t>
      </w:r>
      <w:r w:rsidR="003B3D5E" w:rsidRPr="003A5B87">
        <w:rPr>
          <w:rFonts w:ascii="Times New Roman" w:hAnsi="Times New Roman"/>
          <w:sz w:val="24"/>
          <w:szCs w:val="24"/>
        </w:rPr>
        <w:t>laikymui Panevėžio r. Linkaučių</w:t>
      </w:r>
      <w:r w:rsidR="003E6A0D" w:rsidRPr="003A5B87">
        <w:rPr>
          <w:rFonts w:ascii="Times New Roman" w:hAnsi="Times New Roman"/>
          <w:sz w:val="24"/>
          <w:szCs w:val="24"/>
        </w:rPr>
        <w:t xml:space="preserve"> pagrindinėje mokykloje reikia</w:t>
      </w:r>
      <w:r w:rsidRPr="003A5B87">
        <w:rPr>
          <w:rFonts w:ascii="Times New Roman" w:hAnsi="Times New Roman"/>
          <w:sz w:val="24"/>
          <w:szCs w:val="24"/>
        </w:rPr>
        <w:t xml:space="preserve"> </w:t>
      </w:r>
      <w:r w:rsidR="003A5B87" w:rsidRPr="003A5B87">
        <w:rPr>
          <w:rFonts w:ascii="Times New Roman" w:hAnsi="Times New Roman"/>
          <w:sz w:val="24"/>
          <w:szCs w:val="24"/>
        </w:rPr>
        <w:t>7 610,00</w:t>
      </w:r>
      <w:r w:rsidR="003E6A0D" w:rsidRPr="003A5B87">
        <w:rPr>
          <w:rFonts w:ascii="Times New Roman" w:hAnsi="Times New Roman"/>
          <w:sz w:val="24"/>
          <w:szCs w:val="24"/>
        </w:rPr>
        <w:t xml:space="preserve"> Eur per mėn.</w:t>
      </w:r>
      <w:r w:rsidR="002C292E" w:rsidRPr="003A5B87">
        <w:rPr>
          <w:rFonts w:ascii="Times New Roman" w:hAnsi="Times New Roman"/>
          <w:sz w:val="24"/>
          <w:szCs w:val="24"/>
        </w:rPr>
        <w:t xml:space="preserve"> </w:t>
      </w:r>
      <w:r w:rsidR="00AC6DDE" w:rsidRPr="003A5B87">
        <w:rPr>
          <w:rFonts w:ascii="Times New Roman" w:hAnsi="Times New Roman"/>
          <w:sz w:val="24"/>
          <w:szCs w:val="24"/>
        </w:rPr>
        <w:t>V</w:t>
      </w:r>
      <w:r w:rsidR="002C292E" w:rsidRPr="003A5B87">
        <w:rPr>
          <w:rFonts w:ascii="Times New Roman" w:hAnsi="Times New Roman"/>
          <w:sz w:val="24"/>
          <w:szCs w:val="24"/>
        </w:rPr>
        <w:t xml:space="preserve">ieno mokinio išlaikymui Panevėžio r. Žibartonių pagrindinėje mokykloje reikia </w:t>
      </w:r>
      <w:r w:rsidR="003A5B87" w:rsidRPr="003A5B87">
        <w:rPr>
          <w:rFonts w:ascii="Times New Roman" w:hAnsi="Times New Roman"/>
          <w:sz w:val="24"/>
          <w:szCs w:val="24"/>
        </w:rPr>
        <w:t>6 034,00</w:t>
      </w:r>
      <w:r w:rsidR="002C292E" w:rsidRPr="003A5B87">
        <w:rPr>
          <w:rFonts w:ascii="Times New Roman" w:hAnsi="Times New Roman"/>
          <w:sz w:val="24"/>
          <w:szCs w:val="24"/>
        </w:rPr>
        <w:t xml:space="preserve"> Eur per mėn.</w:t>
      </w:r>
    </w:p>
    <w:p w:rsidR="005524AF" w:rsidRPr="003E6A0D" w:rsidRDefault="005524AF" w:rsidP="003E6A0D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  <w:t>Sprendimo projekto esmė ir tikslai.</w:t>
      </w:r>
    </w:p>
    <w:p w:rsidR="005524AF" w:rsidRDefault="005524AF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3E6A0D">
        <w:rPr>
          <w:rFonts w:ascii="Times New Roman" w:hAnsi="Times New Roman"/>
          <w:color w:val="000000"/>
          <w:sz w:val="24"/>
          <w:szCs w:val="24"/>
        </w:rPr>
        <w:t xml:space="preserve">Šiuo sprendimo projektu </w:t>
      </w:r>
      <w:r w:rsidR="00EF0927" w:rsidRPr="003E6A0D">
        <w:rPr>
          <w:rFonts w:ascii="Times New Roman" w:hAnsi="Times New Roman"/>
          <w:color w:val="000000"/>
          <w:sz w:val="24"/>
          <w:szCs w:val="24"/>
        </w:rPr>
        <w:t>siūloma reorganizuoti Linkaučių</w:t>
      </w:r>
      <w:r w:rsidRPr="003E6A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4D29">
        <w:rPr>
          <w:rFonts w:ascii="Times New Roman" w:hAnsi="Times New Roman"/>
          <w:color w:val="000000"/>
          <w:sz w:val="24"/>
          <w:szCs w:val="24"/>
        </w:rPr>
        <w:t>ir Žibartonių pagrindines mokyklas</w:t>
      </w:r>
      <w:r w:rsidRPr="003E6A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6A0D">
        <w:rPr>
          <w:rFonts w:ascii="Times New Roman" w:hAnsi="Times New Roman"/>
          <w:color w:val="000000"/>
          <w:sz w:val="24"/>
          <w:szCs w:val="24"/>
        </w:rPr>
        <w:t>prijungimo būdu prie</w:t>
      </w:r>
      <w:r w:rsidRPr="003E6A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6A0D">
        <w:rPr>
          <w:rFonts w:ascii="Times New Roman" w:hAnsi="Times New Roman"/>
          <w:color w:val="000000"/>
          <w:sz w:val="24"/>
          <w:szCs w:val="24"/>
        </w:rPr>
        <w:t>Krekenavos lopšelio-darželio</w:t>
      </w:r>
      <w:r w:rsidR="00EF0927" w:rsidRPr="003E6A0D">
        <w:rPr>
          <w:rFonts w:ascii="Times New Roman" w:hAnsi="Times New Roman"/>
          <w:color w:val="000000"/>
          <w:sz w:val="24"/>
          <w:szCs w:val="24"/>
        </w:rPr>
        <w:t xml:space="preserve"> „Sigutė“</w:t>
      </w:r>
      <w:r w:rsidR="003E6A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66B1F" w:rsidRPr="003E6A0D">
        <w:rPr>
          <w:rFonts w:ascii="Times New Roman" w:hAnsi="Times New Roman"/>
          <w:color w:val="000000"/>
          <w:sz w:val="24"/>
          <w:szCs w:val="24"/>
        </w:rPr>
        <w:t>Linkaučių</w:t>
      </w:r>
      <w:r w:rsidR="00AC6DDE">
        <w:rPr>
          <w:rFonts w:ascii="Times New Roman" w:hAnsi="Times New Roman"/>
          <w:color w:val="000000"/>
          <w:sz w:val="24"/>
          <w:szCs w:val="24"/>
        </w:rPr>
        <w:t xml:space="preserve"> ir Žibartonių</w:t>
      </w:r>
      <w:r w:rsidR="00666B1F" w:rsidRPr="003E6A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6DDE">
        <w:rPr>
          <w:rFonts w:ascii="Times New Roman" w:hAnsi="Times New Roman"/>
          <w:color w:val="000000"/>
          <w:sz w:val="24"/>
          <w:szCs w:val="24"/>
        </w:rPr>
        <w:t>skyriuose</w:t>
      </w:r>
      <w:r w:rsidR="003E6A0D">
        <w:rPr>
          <w:rFonts w:ascii="Times New Roman" w:hAnsi="Times New Roman"/>
          <w:color w:val="000000"/>
          <w:sz w:val="24"/>
          <w:szCs w:val="24"/>
        </w:rPr>
        <w:t xml:space="preserve"> būtų vykdomas </w:t>
      </w:r>
      <w:r w:rsidR="003E6A0D" w:rsidRPr="0093359B">
        <w:rPr>
          <w:rFonts w:ascii="Times New Roman" w:hAnsi="Times New Roman"/>
          <w:color w:val="000000"/>
          <w:sz w:val="24"/>
          <w:szCs w:val="24"/>
        </w:rPr>
        <w:t>ikimokyklinis ir priešmokyklinis ugdymas</w:t>
      </w:r>
      <w:r w:rsidR="009929C2">
        <w:rPr>
          <w:rFonts w:ascii="Times New Roman" w:hAnsi="Times New Roman"/>
          <w:color w:val="000000"/>
          <w:sz w:val="24"/>
          <w:szCs w:val="24"/>
        </w:rPr>
        <w:t>.</w:t>
      </w:r>
      <w:r w:rsidRPr="003E6A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6DDE">
        <w:rPr>
          <w:rFonts w:ascii="Times New Roman" w:hAnsi="Times New Roman"/>
          <w:color w:val="000000"/>
          <w:sz w:val="24"/>
          <w:szCs w:val="24"/>
        </w:rPr>
        <w:t xml:space="preserve">Linkaučių pagrindinės mokyklos </w:t>
      </w:r>
      <w:r w:rsidR="00AE2A83" w:rsidRPr="00AE2A83">
        <w:rPr>
          <w:rFonts w:ascii="Times New Roman" w:hAnsi="Times New Roman"/>
          <w:sz w:val="24"/>
          <w:szCs w:val="24"/>
        </w:rPr>
        <w:t>1–9</w:t>
      </w:r>
      <w:r w:rsidR="00666B1F" w:rsidRPr="00AE2A83">
        <w:rPr>
          <w:rFonts w:ascii="Times New Roman" w:hAnsi="Times New Roman"/>
          <w:sz w:val="24"/>
          <w:szCs w:val="24"/>
        </w:rPr>
        <w:t xml:space="preserve"> klasių</w:t>
      </w:r>
      <w:r w:rsidR="00666B1F" w:rsidRPr="003E6A0D">
        <w:rPr>
          <w:rFonts w:ascii="Times New Roman" w:hAnsi="Times New Roman"/>
          <w:color w:val="000000"/>
          <w:sz w:val="24"/>
          <w:szCs w:val="24"/>
        </w:rPr>
        <w:t xml:space="preserve"> mokiniai </w:t>
      </w:r>
      <w:r w:rsidR="009929C2" w:rsidRPr="00BD56C3">
        <w:rPr>
          <w:rFonts w:ascii="Times New Roman" w:hAnsi="Times New Roman"/>
          <w:color w:val="000000"/>
          <w:sz w:val="24"/>
          <w:szCs w:val="24"/>
        </w:rPr>
        <w:t>(apie 2</w:t>
      </w:r>
      <w:r w:rsidR="005773FF" w:rsidRPr="00BD56C3">
        <w:rPr>
          <w:rFonts w:ascii="Times New Roman" w:hAnsi="Times New Roman"/>
          <w:color w:val="000000"/>
          <w:sz w:val="24"/>
          <w:szCs w:val="24"/>
        </w:rPr>
        <w:t>2</w:t>
      </w:r>
      <w:r w:rsidR="009929C2" w:rsidRPr="00BD56C3">
        <w:rPr>
          <w:rFonts w:ascii="Times New Roman" w:hAnsi="Times New Roman"/>
          <w:color w:val="000000"/>
          <w:sz w:val="24"/>
          <w:szCs w:val="24"/>
        </w:rPr>
        <w:t>)</w:t>
      </w:r>
      <w:r w:rsidR="00AC6DDE">
        <w:rPr>
          <w:rFonts w:ascii="Times New Roman" w:hAnsi="Times New Roman"/>
          <w:color w:val="000000"/>
          <w:sz w:val="24"/>
          <w:szCs w:val="24"/>
        </w:rPr>
        <w:t xml:space="preserve"> ir Žibartonių pagrindinės </w:t>
      </w:r>
      <w:r w:rsidR="00AC6DDE" w:rsidRPr="00AE2A83">
        <w:rPr>
          <w:rFonts w:ascii="Times New Roman" w:hAnsi="Times New Roman"/>
          <w:sz w:val="24"/>
          <w:szCs w:val="24"/>
        </w:rPr>
        <w:t>mokyklos 1–9</w:t>
      </w:r>
      <w:r w:rsidR="00AC6DDE">
        <w:rPr>
          <w:rFonts w:ascii="Times New Roman" w:hAnsi="Times New Roman"/>
          <w:color w:val="000000"/>
          <w:sz w:val="24"/>
          <w:szCs w:val="24"/>
        </w:rPr>
        <w:t xml:space="preserve"> klasių mokiniai</w:t>
      </w:r>
      <w:r w:rsidR="00BD56C3">
        <w:rPr>
          <w:rFonts w:ascii="Times New Roman" w:hAnsi="Times New Roman"/>
          <w:color w:val="000000"/>
          <w:sz w:val="24"/>
          <w:szCs w:val="24"/>
        </w:rPr>
        <w:t xml:space="preserve"> (apie 30) </w:t>
      </w:r>
      <w:r w:rsidR="00666B1F" w:rsidRPr="003E6A0D">
        <w:rPr>
          <w:rFonts w:ascii="Times New Roman" w:hAnsi="Times New Roman"/>
          <w:color w:val="000000"/>
          <w:sz w:val="24"/>
          <w:szCs w:val="24"/>
        </w:rPr>
        <w:t>būtų vežami į Krekenavos Mykolo Antanaičio gimnaziją.</w:t>
      </w:r>
    </w:p>
    <w:p w:rsidR="00A70616" w:rsidRPr="003E6A0D" w:rsidRDefault="00A70616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Vyko savivaldybės atstovų ir įstaigų darbuotojų susirinkimai, kuriuose aptartos reorganizavimo sąlygos, darbuotojų situacija (išmokos, įdarbinimo galimybės ir kt.)</w:t>
      </w:r>
      <w:r w:rsidR="00FF5B22">
        <w:rPr>
          <w:rFonts w:ascii="Times New Roman" w:hAnsi="Times New Roman"/>
          <w:color w:val="000000"/>
          <w:sz w:val="24"/>
          <w:szCs w:val="24"/>
        </w:rPr>
        <w:t>.</w:t>
      </w:r>
    </w:p>
    <w:p w:rsidR="005524AF" w:rsidRPr="006F1303" w:rsidRDefault="00666B1F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6F1303">
        <w:rPr>
          <w:rFonts w:ascii="Times New Roman" w:hAnsi="Times New Roman"/>
          <w:color w:val="000000"/>
          <w:sz w:val="24"/>
          <w:szCs w:val="24"/>
        </w:rPr>
        <w:t>Šiuo metu Linkaučių</w:t>
      </w:r>
      <w:r w:rsidR="005524AF" w:rsidRPr="006F1303">
        <w:rPr>
          <w:rFonts w:ascii="Times New Roman" w:hAnsi="Times New Roman"/>
          <w:color w:val="000000"/>
          <w:sz w:val="24"/>
          <w:szCs w:val="24"/>
        </w:rPr>
        <w:t xml:space="preserve"> pagrindinėje mokykloje yra </w:t>
      </w:r>
      <w:r w:rsidR="00181DFA" w:rsidRPr="006F1303">
        <w:rPr>
          <w:rFonts w:ascii="Times New Roman" w:hAnsi="Times New Roman"/>
          <w:color w:val="000000"/>
          <w:sz w:val="24"/>
          <w:szCs w:val="24"/>
        </w:rPr>
        <w:t>24</w:t>
      </w:r>
      <w:r w:rsidR="003E6A0D" w:rsidRPr="006F1303">
        <w:rPr>
          <w:rFonts w:ascii="Times New Roman" w:hAnsi="Times New Roman"/>
          <w:color w:val="000000"/>
          <w:sz w:val="24"/>
          <w:szCs w:val="24"/>
        </w:rPr>
        <w:t>,5</w:t>
      </w:r>
      <w:r w:rsidR="00181DFA" w:rsidRPr="006F1303">
        <w:rPr>
          <w:rFonts w:ascii="Times New Roman" w:hAnsi="Times New Roman"/>
          <w:color w:val="000000"/>
          <w:sz w:val="24"/>
          <w:szCs w:val="24"/>
        </w:rPr>
        <w:t>4</w:t>
      </w:r>
      <w:r w:rsidR="0050689A" w:rsidRPr="006F1303">
        <w:rPr>
          <w:rFonts w:ascii="Times New Roman" w:hAnsi="Times New Roman"/>
          <w:color w:val="000000"/>
          <w:sz w:val="24"/>
          <w:szCs w:val="24"/>
        </w:rPr>
        <w:t xml:space="preserve"> darbuotojų pareigybės</w:t>
      </w:r>
      <w:r w:rsidR="005524AF" w:rsidRPr="006F1303">
        <w:rPr>
          <w:rFonts w:ascii="Times New Roman" w:hAnsi="Times New Roman"/>
          <w:color w:val="000000"/>
          <w:sz w:val="24"/>
          <w:szCs w:val="24"/>
        </w:rPr>
        <w:t>.</w:t>
      </w:r>
      <w:r w:rsidR="003E6A0D" w:rsidRPr="006F13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24AF" w:rsidRPr="006F1303">
        <w:rPr>
          <w:rFonts w:ascii="Times New Roman" w:hAnsi="Times New Roman"/>
          <w:color w:val="000000"/>
          <w:sz w:val="24"/>
          <w:szCs w:val="24"/>
        </w:rPr>
        <w:t xml:space="preserve">Atlikus reorganizaciją, </w:t>
      </w:r>
      <w:r w:rsidR="00D27E71" w:rsidRPr="006F1303">
        <w:rPr>
          <w:rFonts w:ascii="Times New Roman" w:hAnsi="Times New Roman"/>
          <w:color w:val="000000"/>
          <w:sz w:val="24"/>
          <w:szCs w:val="24"/>
        </w:rPr>
        <w:t xml:space="preserve">planuojama, kad </w:t>
      </w:r>
      <w:r w:rsidR="005524AF" w:rsidRPr="006F1303">
        <w:rPr>
          <w:rFonts w:ascii="Times New Roman" w:hAnsi="Times New Roman"/>
          <w:color w:val="000000"/>
          <w:sz w:val="24"/>
          <w:szCs w:val="24"/>
        </w:rPr>
        <w:t xml:space="preserve">nebereikėtų </w:t>
      </w:r>
      <w:r w:rsidR="00080117" w:rsidRPr="006F1303">
        <w:rPr>
          <w:rFonts w:ascii="Times New Roman" w:hAnsi="Times New Roman"/>
          <w:color w:val="000000"/>
          <w:sz w:val="24"/>
          <w:szCs w:val="24"/>
        </w:rPr>
        <w:t>1</w:t>
      </w:r>
      <w:r w:rsidR="005524AF" w:rsidRPr="006F1303">
        <w:rPr>
          <w:rFonts w:ascii="Times New Roman" w:hAnsi="Times New Roman"/>
          <w:color w:val="000000"/>
          <w:sz w:val="24"/>
          <w:szCs w:val="24"/>
        </w:rPr>
        <w:t>0,</w:t>
      </w:r>
      <w:r w:rsidR="001D627D" w:rsidRPr="006F1303">
        <w:rPr>
          <w:rFonts w:ascii="Times New Roman" w:hAnsi="Times New Roman"/>
          <w:color w:val="000000"/>
          <w:sz w:val="24"/>
          <w:szCs w:val="24"/>
        </w:rPr>
        <w:t>7</w:t>
      </w:r>
      <w:r w:rsidR="00080117" w:rsidRPr="006F1303">
        <w:rPr>
          <w:rFonts w:ascii="Times New Roman" w:hAnsi="Times New Roman"/>
          <w:color w:val="000000"/>
          <w:sz w:val="24"/>
          <w:szCs w:val="24"/>
        </w:rPr>
        <w:t>8</w:t>
      </w:r>
      <w:r w:rsidR="00E60D2E" w:rsidRPr="006F1303">
        <w:rPr>
          <w:rFonts w:ascii="Times New Roman" w:hAnsi="Times New Roman"/>
          <w:color w:val="000000"/>
          <w:sz w:val="24"/>
          <w:szCs w:val="24"/>
        </w:rPr>
        <w:t xml:space="preserve"> pareigybės </w:t>
      </w:r>
      <w:r w:rsidR="003E6A0D" w:rsidRPr="006F1303">
        <w:rPr>
          <w:rFonts w:ascii="Times New Roman" w:hAnsi="Times New Roman"/>
          <w:color w:val="000000"/>
          <w:sz w:val="24"/>
          <w:szCs w:val="24"/>
        </w:rPr>
        <w:t>iš Mokymo lėšų</w:t>
      </w:r>
      <w:r w:rsidR="00E60D2E" w:rsidRPr="006F1303">
        <w:rPr>
          <w:rFonts w:ascii="Times New Roman" w:hAnsi="Times New Roman"/>
          <w:color w:val="000000"/>
          <w:sz w:val="24"/>
          <w:szCs w:val="24"/>
        </w:rPr>
        <w:t xml:space="preserve"> ir </w:t>
      </w:r>
      <w:r w:rsidR="00CC76DA" w:rsidRPr="006F1303">
        <w:rPr>
          <w:rFonts w:ascii="Times New Roman" w:hAnsi="Times New Roman"/>
          <w:color w:val="000000"/>
          <w:sz w:val="24"/>
          <w:szCs w:val="24"/>
        </w:rPr>
        <w:t>6</w:t>
      </w:r>
      <w:r w:rsidR="00E60D2E" w:rsidRPr="006F1303">
        <w:rPr>
          <w:rFonts w:ascii="Times New Roman" w:hAnsi="Times New Roman"/>
          <w:color w:val="000000"/>
          <w:sz w:val="24"/>
          <w:szCs w:val="24"/>
        </w:rPr>
        <w:t>,</w:t>
      </w:r>
      <w:r w:rsidR="00CC76DA" w:rsidRPr="006F1303">
        <w:rPr>
          <w:rFonts w:ascii="Times New Roman" w:hAnsi="Times New Roman"/>
          <w:color w:val="000000"/>
          <w:sz w:val="24"/>
          <w:szCs w:val="24"/>
        </w:rPr>
        <w:t>2</w:t>
      </w:r>
      <w:r w:rsidR="001868E5" w:rsidRPr="006F1303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="00E60D2E" w:rsidRPr="006F1303">
        <w:rPr>
          <w:rFonts w:ascii="Times New Roman" w:hAnsi="Times New Roman"/>
          <w:color w:val="000000"/>
          <w:sz w:val="24"/>
          <w:szCs w:val="24"/>
        </w:rPr>
        <w:t xml:space="preserve">pareigybės iš Savivaldybės biudžeto. Iš viso liktų </w:t>
      </w:r>
      <w:r w:rsidR="00CC76DA" w:rsidRPr="006F1303">
        <w:rPr>
          <w:rFonts w:ascii="Times New Roman" w:hAnsi="Times New Roman"/>
          <w:color w:val="000000"/>
          <w:sz w:val="24"/>
          <w:szCs w:val="24"/>
        </w:rPr>
        <w:t>7</w:t>
      </w:r>
      <w:r w:rsidR="00614886" w:rsidRPr="006F1303">
        <w:rPr>
          <w:rFonts w:ascii="Times New Roman" w:hAnsi="Times New Roman"/>
          <w:color w:val="000000"/>
          <w:sz w:val="24"/>
          <w:szCs w:val="24"/>
        </w:rPr>
        <w:t>,</w:t>
      </w:r>
      <w:r w:rsidR="00CC76DA" w:rsidRPr="006F1303">
        <w:rPr>
          <w:rFonts w:ascii="Times New Roman" w:hAnsi="Times New Roman"/>
          <w:color w:val="000000"/>
          <w:sz w:val="24"/>
          <w:szCs w:val="24"/>
        </w:rPr>
        <w:t>5</w:t>
      </w:r>
      <w:r w:rsidR="005D2E89" w:rsidRPr="006F1303">
        <w:rPr>
          <w:rFonts w:ascii="Times New Roman" w:hAnsi="Times New Roman"/>
          <w:color w:val="000000"/>
          <w:sz w:val="24"/>
          <w:szCs w:val="24"/>
        </w:rPr>
        <w:t>1</w:t>
      </w:r>
      <w:r w:rsidR="00E60D2E" w:rsidRPr="006F1303">
        <w:rPr>
          <w:rFonts w:ascii="Times New Roman" w:hAnsi="Times New Roman"/>
          <w:color w:val="000000"/>
          <w:sz w:val="24"/>
          <w:szCs w:val="24"/>
        </w:rPr>
        <w:t xml:space="preserve"> pareigyb</w:t>
      </w:r>
      <w:r w:rsidR="00614886" w:rsidRPr="006F1303">
        <w:rPr>
          <w:rFonts w:ascii="Times New Roman" w:hAnsi="Times New Roman"/>
          <w:color w:val="000000"/>
          <w:sz w:val="24"/>
          <w:szCs w:val="24"/>
        </w:rPr>
        <w:t>ės</w:t>
      </w:r>
      <w:r w:rsidR="005524AF" w:rsidRPr="006F1303">
        <w:rPr>
          <w:rFonts w:ascii="Times New Roman" w:hAnsi="Times New Roman"/>
          <w:color w:val="000000"/>
          <w:sz w:val="24"/>
          <w:szCs w:val="24"/>
        </w:rPr>
        <w:t>.</w:t>
      </w:r>
    </w:p>
    <w:p w:rsidR="0050689A" w:rsidRPr="006F1303" w:rsidRDefault="0050689A" w:rsidP="0050689A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6F1303">
        <w:rPr>
          <w:rFonts w:ascii="Times New Roman" w:hAnsi="Times New Roman"/>
          <w:color w:val="000000"/>
          <w:sz w:val="24"/>
          <w:szCs w:val="24"/>
        </w:rPr>
        <w:t xml:space="preserve">Šiuo metu Žibartonių pagrindinėje mokykloje yra </w:t>
      </w:r>
      <w:r w:rsidR="002A194E" w:rsidRPr="006F1303">
        <w:rPr>
          <w:rFonts w:ascii="Times New Roman" w:hAnsi="Times New Roman"/>
          <w:color w:val="000000"/>
          <w:sz w:val="24"/>
          <w:szCs w:val="24"/>
        </w:rPr>
        <w:t>32,42</w:t>
      </w:r>
      <w:r w:rsidRPr="006F1303">
        <w:rPr>
          <w:rFonts w:ascii="Times New Roman" w:hAnsi="Times New Roman"/>
          <w:color w:val="000000"/>
          <w:sz w:val="24"/>
          <w:szCs w:val="24"/>
        </w:rPr>
        <w:t xml:space="preserve"> darbuotojų pareigybės. Atlikus reorganizaciją, </w:t>
      </w:r>
      <w:r w:rsidR="00362CA1">
        <w:rPr>
          <w:rFonts w:ascii="Times New Roman" w:hAnsi="Times New Roman"/>
          <w:color w:val="000000"/>
          <w:sz w:val="24"/>
          <w:szCs w:val="24"/>
        </w:rPr>
        <w:t>planuojama, kad nebereikėtų 10,23</w:t>
      </w:r>
      <w:r w:rsidRPr="006F1303">
        <w:rPr>
          <w:rFonts w:ascii="Times New Roman" w:hAnsi="Times New Roman"/>
          <w:color w:val="000000"/>
          <w:sz w:val="24"/>
          <w:szCs w:val="24"/>
        </w:rPr>
        <w:t xml:space="preserve"> pareigybės iš Mokymo lėšų</w:t>
      </w:r>
      <w:r w:rsidR="00362CA1">
        <w:rPr>
          <w:rFonts w:ascii="Times New Roman" w:hAnsi="Times New Roman"/>
          <w:color w:val="000000"/>
          <w:sz w:val="24"/>
          <w:szCs w:val="24"/>
        </w:rPr>
        <w:t xml:space="preserve"> ir 10,14</w:t>
      </w:r>
      <w:r w:rsidRPr="006F1303">
        <w:rPr>
          <w:rFonts w:ascii="Times New Roman" w:hAnsi="Times New Roman"/>
          <w:color w:val="000000"/>
          <w:sz w:val="24"/>
          <w:szCs w:val="24"/>
        </w:rPr>
        <w:t xml:space="preserve"> pareigybės iš Savival</w:t>
      </w:r>
      <w:r w:rsidR="00362CA1">
        <w:rPr>
          <w:rFonts w:ascii="Times New Roman" w:hAnsi="Times New Roman"/>
          <w:color w:val="000000"/>
          <w:sz w:val="24"/>
          <w:szCs w:val="24"/>
        </w:rPr>
        <w:t>dybės biudžeto. Iš viso liktų 12</w:t>
      </w:r>
      <w:r w:rsidRPr="006F1303">
        <w:rPr>
          <w:rFonts w:ascii="Times New Roman" w:hAnsi="Times New Roman"/>
          <w:color w:val="000000"/>
          <w:sz w:val="24"/>
          <w:szCs w:val="24"/>
        </w:rPr>
        <w:t>,</w:t>
      </w:r>
      <w:r w:rsidR="00362CA1">
        <w:rPr>
          <w:rFonts w:ascii="Times New Roman" w:hAnsi="Times New Roman"/>
          <w:color w:val="000000"/>
          <w:sz w:val="24"/>
          <w:szCs w:val="24"/>
        </w:rPr>
        <w:t>05</w:t>
      </w:r>
      <w:r w:rsidRPr="006F1303">
        <w:rPr>
          <w:rFonts w:ascii="Times New Roman" w:hAnsi="Times New Roman"/>
          <w:color w:val="000000"/>
          <w:sz w:val="24"/>
          <w:szCs w:val="24"/>
        </w:rPr>
        <w:t xml:space="preserve"> pareigybės.</w:t>
      </w:r>
    </w:p>
    <w:p w:rsidR="00AB6B61" w:rsidRPr="006F1303" w:rsidRDefault="00550C30" w:rsidP="000F6258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6F1303">
        <w:rPr>
          <w:rFonts w:ascii="Times New Roman" w:hAnsi="Times New Roman"/>
          <w:color w:val="000000"/>
          <w:sz w:val="24"/>
          <w:szCs w:val="24"/>
        </w:rPr>
        <w:t>Šiuo metu Krekenavos lopšelyje-darželyje „Sigutė“ yra 2</w:t>
      </w:r>
      <w:r w:rsidR="000F6258" w:rsidRPr="006F1303">
        <w:rPr>
          <w:rFonts w:ascii="Times New Roman" w:hAnsi="Times New Roman"/>
          <w:color w:val="000000"/>
          <w:sz w:val="24"/>
          <w:szCs w:val="24"/>
        </w:rPr>
        <w:t>4,87 darbuotojų pareigybių</w:t>
      </w:r>
      <w:r w:rsidRPr="006F1303">
        <w:rPr>
          <w:rFonts w:ascii="Times New Roman" w:hAnsi="Times New Roman"/>
          <w:color w:val="000000"/>
          <w:sz w:val="24"/>
          <w:szCs w:val="24"/>
        </w:rPr>
        <w:t>. Atlikus reorganizaciją, planuoj</w:t>
      </w:r>
      <w:r w:rsidR="000F6258" w:rsidRPr="006F1303">
        <w:rPr>
          <w:rFonts w:ascii="Times New Roman" w:hAnsi="Times New Roman"/>
          <w:color w:val="000000"/>
          <w:sz w:val="24"/>
          <w:szCs w:val="24"/>
        </w:rPr>
        <w:t>ama, kad reikės iš viso 45,43</w:t>
      </w:r>
      <w:r w:rsidRPr="006F1303">
        <w:rPr>
          <w:rFonts w:ascii="Times New Roman" w:hAnsi="Times New Roman"/>
          <w:color w:val="000000"/>
          <w:sz w:val="24"/>
          <w:szCs w:val="24"/>
        </w:rPr>
        <w:t xml:space="preserve"> pareigybių</w:t>
      </w:r>
      <w:r w:rsidR="000F6258" w:rsidRPr="006F1303">
        <w:rPr>
          <w:rFonts w:ascii="Times New Roman" w:hAnsi="Times New Roman"/>
          <w:color w:val="000000"/>
          <w:sz w:val="24"/>
          <w:szCs w:val="24"/>
        </w:rPr>
        <w:t>.</w:t>
      </w:r>
      <w:r w:rsidRPr="006F130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992"/>
        <w:gridCol w:w="1134"/>
        <w:gridCol w:w="1134"/>
        <w:gridCol w:w="1701"/>
        <w:gridCol w:w="851"/>
        <w:gridCol w:w="1417"/>
      </w:tblGrid>
      <w:tr w:rsidR="00AB6B61" w:rsidRPr="00F81718" w:rsidTr="00AB6B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6F1303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303">
              <w:rPr>
                <w:rFonts w:ascii="Times New Roman" w:hAnsi="Times New Roman"/>
                <w:sz w:val="24"/>
                <w:szCs w:val="24"/>
              </w:rPr>
              <w:t>Lėšos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6F1303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303">
              <w:rPr>
                <w:rFonts w:ascii="Times New Roman" w:hAnsi="Times New Roman"/>
                <w:sz w:val="24"/>
                <w:szCs w:val="24"/>
              </w:rPr>
              <w:t>Pareigybės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6F1303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t>Parei</w:t>
            </w:r>
            <w:r w:rsidR="00757C2A" w:rsidRPr="006F1303">
              <w:rPr>
                <w:rFonts w:ascii="Times New Roman" w:hAnsi="Times New Roman"/>
                <w:sz w:val="24"/>
                <w:szCs w:val="24"/>
              </w:rPr>
              <w:t>-</w:t>
            </w:r>
            <w:r w:rsidRPr="006F1303">
              <w:rPr>
                <w:rFonts w:ascii="Times New Roman" w:hAnsi="Times New Roman"/>
                <w:sz w:val="24"/>
                <w:szCs w:val="24"/>
              </w:rPr>
              <w:t>gybių</w:t>
            </w:r>
            <w:proofErr w:type="spellEnd"/>
            <w:r w:rsidRPr="006F1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t>Lin</w:t>
            </w:r>
            <w:r w:rsidR="00757C2A" w:rsidRPr="006F1303">
              <w:rPr>
                <w:rFonts w:ascii="Times New Roman" w:hAnsi="Times New Roman"/>
                <w:sz w:val="24"/>
                <w:szCs w:val="24"/>
              </w:rPr>
              <w:t>-</w:t>
            </w:r>
            <w:r w:rsidRPr="006F1303">
              <w:rPr>
                <w:rFonts w:ascii="Times New Roman" w:hAnsi="Times New Roman"/>
                <w:sz w:val="24"/>
                <w:szCs w:val="24"/>
              </w:rPr>
              <w:t>kaučių</w:t>
            </w:r>
            <w:proofErr w:type="spellEnd"/>
            <w:r w:rsidRPr="006F1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t>pagr</w:t>
            </w:r>
            <w:proofErr w:type="spellEnd"/>
            <w:r w:rsidRPr="006F13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F1303">
              <w:rPr>
                <w:rFonts w:ascii="Times New Roman" w:hAnsi="Times New Roman"/>
                <w:sz w:val="24"/>
                <w:szCs w:val="24"/>
              </w:rPr>
              <w:lastRenderedPageBreak/>
              <w:t>mok. iki 2020-08-31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6F1303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lastRenderedPageBreak/>
              <w:t>Parei</w:t>
            </w:r>
            <w:r w:rsidR="00757C2A" w:rsidRPr="006F1303">
              <w:rPr>
                <w:rFonts w:ascii="Times New Roman" w:hAnsi="Times New Roman"/>
                <w:sz w:val="24"/>
                <w:szCs w:val="24"/>
              </w:rPr>
              <w:t>-gybių</w:t>
            </w:r>
            <w:proofErr w:type="spellEnd"/>
            <w:r w:rsidR="00757C2A" w:rsidRPr="006F1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303">
              <w:rPr>
                <w:rFonts w:ascii="Times New Roman" w:hAnsi="Times New Roman"/>
                <w:sz w:val="24"/>
                <w:szCs w:val="24"/>
              </w:rPr>
              <w:t>Žibarto</w:t>
            </w:r>
            <w:r w:rsidR="00757C2A" w:rsidRPr="006F13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t>nių</w:t>
            </w:r>
            <w:proofErr w:type="spellEnd"/>
            <w:r w:rsidRPr="006F1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t>pagr</w:t>
            </w:r>
            <w:proofErr w:type="spellEnd"/>
            <w:r w:rsidRPr="006F1303">
              <w:rPr>
                <w:rFonts w:ascii="Times New Roman" w:hAnsi="Times New Roman"/>
                <w:sz w:val="24"/>
                <w:szCs w:val="24"/>
              </w:rPr>
              <w:t>. mok</w:t>
            </w:r>
            <w:r w:rsidR="00757C2A" w:rsidRPr="006F13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6B61" w:rsidRPr="006F1303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303">
              <w:rPr>
                <w:rFonts w:ascii="Times New Roman" w:hAnsi="Times New Roman"/>
                <w:sz w:val="24"/>
                <w:szCs w:val="24"/>
              </w:rPr>
              <w:lastRenderedPageBreak/>
              <w:t>iki 2020-08-31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F1303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lastRenderedPageBreak/>
              <w:t>Parei</w:t>
            </w:r>
            <w:r w:rsidR="00757C2A" w:rsidRPr="006F1303">
              <w:rPr>
                <w:rFonts w:ascii="Times New Roman" w:hAnsi="Times New Roman"/>
                <w:sz w:val="24"/>
                <w:szCs w:val="24"/>
              </w:rPr>
              <w:t>-</w:t>
            </w:r>
            <w:r w:rsidRPr="006F1303">
              <w:rPr>
                <w:rFonts w:ascii="Times New Roman" w:hAnsi="Times New Roman"/>
                <w:sz w:val="24"/>
                <w:szCs w:val="24"/>
              </w:rPr>
              <w:t>gybių</w:t>
            </w:r>
            <w:proofErr w:type="spellEnd"/>
            <w:r w:rsidRPr="006F1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t>Kreken</w:t>
            </w:r>
            <w:proofErr w:type="spellEnd"/>
            <w:r w:rsidRPr="006F13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7C2A" w:rsidRPr="006F1303">
              <w:rPr>
                <w:rFonts w:ascii="Times New Roman" w:hAnsi="Times New Roman"/>
                <w:sz w:val="24"/>
                <w:szCs w:val="24"/>
              </w:rPr>
              <w:t>l-</w:t>
            </w:r>
            <w:r w:rsidRPr="006F1303">
              <w:rPr>
                <w:rFonts w:ascii="Times New Roman" w:hAnsi="Times New Roman"/>
                <w:sz w:val="24"/>
                <w:szCs w:val="24"/>
              </w:rPr>
              <w:t>d „Sigutė“</w:t>
            </w:r>
          </w:p>
          <w:p w:rsidR="00AB6B61" w:rsidRPr="006F1303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303">
              <w:rPr>
                <w:rFonts w:ascii="Times New Roman" w:hAnsi="Times New Roman"/>
                <w:sz w:val="24"/>
                <w:szCs w:val="24"/>
              </w:rPr>
              <w:lastRenderedPageBreak/>
              <w:t>iki 2020-08-31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6F1303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3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Lieka po reorganizacijos Krekenavos lopšelyje-darželyje </w:t>
            </w:r>
            <w:r w:rsidRPr="006F1303">
              <w:rPr>
                <w:rFonts w:ascii="Times New Roman" w:hAnsi="Times New Roman"/>
                <w:sz w:val="24"/>
                <w:szCs w:val="24"/>
              </w:rPr>
              <w:lastRenderedPageBreak/>
              <w:t>„Sigutė“ nuo 2020-09-01 (kartu su Krekenavos l</w:t>
            </w:r>
            <w:r w:rsidR="00757C2A" w:rsidRPr="006F1303">
              <w:rPr>
                <w:rFonts w:ascii="Times New Roman" w:hAnsi="Times New Roman"/>
                <w:sz w:val="24"/>
                <w:szCs w:val="24"/>
              </w:rPr>
              <w:t>-</w:t>
            </w:r>
            <w:r w:rsidRPr="006F1303">
              <w:rPr>
                <w:rFonts w:ascii="Times New Roman" w:hAnsi="Times New Roman"/>
                <w:sz w:val="24"/>
                <w:szCs w:val="24"/>
              </w:rPr>
              <w:t>d pareigybėmis)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6F1303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lastRenderedPageBreak/>
              <w:t>Sutau-poma</w:t>
            </w:r>
            <w:proofErr w:type="spellEnd"/>
            <w:r w:rsidRPr="006F1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t>parei</w:t>
            </w:r>
            <w:r w:rsidR="00757C2A" w:rsidRPr="006F1303">
              <w:rPr>
                <w:rFonts w:ascii="Times New Roman" w:hAnsi="Times New Roman"/>
                <w:sz w:val="24"/>
                <w:szCs w:val="24"/>
              </w:rPr>
              <w:t>-</w:t>
            </w:r>
            <w:r w:rsidRPr="006F1303">
              <w:rPr>
                <w:rFonts w:ascii="Times New Roman" w:hAnsi="Times New Roman"/>
                <w:sz w:val="24"/>
                <w:szCs w:val="24"/>
              </w:rPr>
              <w:t>gybių</w:t>
            </w:r>
            <w:proofErr w:type="spellEnd"/>
            <w:r w:rsidRPr="006F1303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6F13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reikia </w:t>
            </w:r>
            <w:proofErr w:type="spellStart"/>
            <w:r w:rsidRPr="006F1303">
              <w:rPr>
                <w:rFonts w:ascii="Times New Roman" w:hAnsi="Times New Roman"/>
                <w:sz w:val="24"/>
                <w:szCs w:val="24"/>
              </w:rPr>
              <w:t>papil</w:t>
            </w:r>
            <w:r w:rsidR="00757C2A" w:rsidRPr="006F1303">
              <w:rPr>
                <w:rFonts w:ascii="Times New Roman" w:hAnsi="Times New Roman"/>
                <w:sz w:val="24"/>
                <w:szCs w:val="24"/>
              </w:rPr>
              <w:t>-</w:t>
            </w:r>
            <w:r w:rsidRPr="006F1303">
              <w:rPr>
                <w:rFonts w:ascii="Times New Roman" w:hAnsi="Times New Roman"/>
                <w:sz w:val="24"/>
                <w:szCs w:val="24"/>
              </w:rPr>
              <w:t>domai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303">
              <w:rPr>
                <w:rFonts w:ascii="Times New Roman" w:hAnsi="Times New Roman"/>
                <w:sz w:val="24"/>
                <w:szCs w:val="24"/>
              </w:rPr>
              <w:lastRenderedPageBreak/>
              <w:t>Išmokama išeitinių išmokų</w:t>
            </w:r>
          </w:p>
        </w:tc>
      </w:tr>
      <w:tr w:rsidR="00AB6B61" w:rsidRPr="00F81718" w:rsidTr="00AB6B61">
        <w:trPr>
          <w:trHeight w:val="19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Mo</w:t>
            </w:r>
            <w:r w:rsidR="00757C2A">
              <w:rPr>
                <w:rFonts w:ascii="Times New Roman" w:hAnsi="Times New Roman"/>
                <w:sz w:val="24"/>
                <w:szCs w:val="24"/>
              </w:rPr>
              <w:t>-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>kymo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 xml:space="preserve"> lėšos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F4DBF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DBF">
              <w:rPr>
                <w:rFonts w:ascii="Times New Roman" w:hAnsi="Times New Roman"/>
                <w:sz w:val="24"/>
                <w:szCs w:val="24"/>
              </w:rPr>
              <w:t>17 167,83</w:t>
            </w:r>
          </w:p>
        </w:tc>
      </w:tr>
      <w:tr w:rsidR="00AB6B61" w:rsidRPr="00F81718" w:rsidTr="00AB6B61">
        <w:trPr>
          <w:trHeight w:val="27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Dalyko mokytojai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E762E2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E762E2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F4DBF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66">
              <w:rPr>
                <w:rFonts w:ascii="Times New Roman" w:hAnsi="Times New Roman"/>
                <w:sz w:val="24"/>
                <w:szCs w:val="24"/>
              </w:rPr>
              <w:t>100 367,16</w:t>
            </w:r>
          </w:p>
        </w:tc>
      </w:tr>
      <w:tr w:rsidR="00AB6B61" w:rsidRPr="00F81718" w:rsidTr="00AB6B61">
        <w:trPr>
          <w:trHeight w:val="26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Bibliotekininkas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F4DBF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DBF">
              <w:rPr>
                <w:rFonts w:ascii="Times New Roman" w:hAnsi="Times New Roman"/>
                <w:sz w:val="24"/>
                <w:szCs w:val="24"/>
              </w:rPr>
              <w:t>4 267,05</w:t>
            </w:r>
          </w:p>
        </w:tc>
      </w:tr>
      <w:tr w:rsidR="00AB6B61" w:rsidRPr="00F81718" w:rsidTr="00AB6B61">
        <w:trPr>
          <w:trHeight w:val="1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Soc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 pedagogas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F4DBF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DBF">
              <w:rPr>
                <w:rFonts w:ascii="Times New Roman" w:hAnsi="Times New Roman"/>
                <w:sz w:val="24"/>
                <w:szCs w:val="24"/>
              </w:rPr>
              <w:t>2 736,31</w:t>
            </w:r>
          </w:p>
        </w:tc>
      </w:tr>
      <w:tr w:rsidR="00AB6B61" w:rsidRPr="00F81718" w:rsidTr="00AB6B61">
        <w:trPr>
          <w:trHeight w:val="1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Spec. pedagogas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F4DBF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DBF">
              <w:rPr>
                <w:rFonts w:ascii="Times New Roman" w:hAnsi="Times New Roman"/>
                <w:sz w:val="24"/>
                <w:szCs w:val="24"/>
              </w:rPr>
              <w:t>5 149,55</w:t>
            </w:r>
          </w:p>
        </w:tc>
      </w:tr>
      <w:tr w:rsidR="00AB6B61" w:rsidRPr="00F81718" w:rsidTr="00AB6B61">
        <w:trPr>
          <w:trHeight w:val="1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DF79A3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1E026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268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F4DBF" w:rsidRDefault="00757C2A" w:rsidP="00757C2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2 270,40</w:t>
            </w:r>
          </w:p>
        </w:tc>
      </w:tr>
      <w:tr w:rsidR="00AB6B61" w:rsidRPr="00F81718" w:rsidTr="00AB6B61">
        <w:trPr>
          <w:trHeight w:val="1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Ikimok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</w:t>
            </w:r>
            <w:r w:rsidR="00757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ug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 mokytojas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31A8D" w:rsidRDefault="00757C2A" w:rsidP="00757C2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1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Priešm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ug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>mokytojas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31A8D" w:rsidRDefault="00757C2A" w:rsidP="00757C2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1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Meninio ugdymo mokytojas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31A8D" w:rsidRDefault="00757C2A" w:rsidP="00757C2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1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 xml:space="preserve">Mokytojo padėjėjas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31A8D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A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12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757C2A" w:rsidP="00AB6B61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viso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11,54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E762E2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11,56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D7203A" w:rsidRDefault="001C2E9E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EC04D5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4D5">
              <w:rPr>
                <w:rFonts w:ascii="Times New Roman" w:hAnsi="Times New Roman"/>
                <w:b/>
                <w:sz w:val="24"/>
                <w:szCs w:val="24"/>
              </w:rPr>
              <w:t>131 958,30</w:t>
            </w:r>
          </w:p>
        </w:tc>
      </w:tr>
      <w:tr w:rsidR="00AB6B61" w:rsidRPr="00F81718" w:rsidTr="00AB6B61">
        <w:trPr>
          <w:trHeight w:val="25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Savi</w:t>
            </w:r>
            <w:r w:rsidR="00757C2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val</w:t>
            </w:r>
            <w:proofErr w:type="spellEnd"/>
            <w:r w:rsidR="00757C2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dybės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 xml:space="preserve"> lėšos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25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Direktoriaus pavad. ugdymui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25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Vyr. buhalteris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1C2E9E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DF79A3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7376AD" w:rsidRDefault="00757C2A" w:rsidP="00757C2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11 956,14</w:t>
            </w:r>
          </w:p>
        </w:tc>
      </w:tr>
      <w:tr w:rsidR="00AB6B61" w:rsidRPr="00F81718" w:rsidTr="00AB6B61">
        <w:trPr>
          <w:trHeight w:val="55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 xml:space="preserve">Pavaduotojas ūkio reikalams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7376AD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6AD">
              <w:rPr>
                <w:rFonts w:ascii="Times New Roman" w:hAnsi="Times New Roman"/>
                <w:sz w:val="24"/>
                <w:szCs w:val="24"/>
              </w:rPr>
              <w:t>4 909,02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Ūkvedys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7376AD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6A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7376AD" w:rsidRDefault="00757C2A" w:rsidP="00757C2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6 319,36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 xml:space="preserve">Vaikų </w:t>
            </w: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mait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 organizatorė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757C2A" w:rsidP="00757C2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Pastatų prižiūrėtojas / darbininkas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2 646,93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Vairuotojas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757C2A" w:rsidP="00757C2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5 366,60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Elektrikas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Kompiuterių įr</w:t>
            </w:r>
            <w:r>
              <w:rPr>
                <w:rFonts w:ascii="Times New Roman" w:hAnsi="Times New Roman"/>
                <w:sz w:val="24"/>
                <w:szCs w:val="24"/>
              </w:rPr>
              <w:t>angos operatorius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kompiut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57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>technikas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2 151,86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Ikim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</w:t>
            </w:r>
            <w:r w:rsidR="00757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ugd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 mokytojo padėjėjas / auklėtojo padėjėjas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8C110C">
              <w:rPr>
                <w:rFonts w:ascii="Times New Roman" w:hAnsi="Times New Roman"/>
                <w:sz w:val="24"/>
                <w:szCs w:val="24"/>
              </w:rPr>
              <w:t>Vyr. virėjas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10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10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10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8C110C">
              <w:rPr>
                <w:rFonts w:ascii="Times New Roman" w:hAnsi="Times New Roman"/>
                <w:sz w:val="24"/>
                <w:szCs w:val="24"/>
              </w:rPr>
              <w:t>Virėjas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110C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10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10C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10C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8C110C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757C2A" w:rsidP="00757C2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3 035,00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Virėjo padėjėjas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Sargas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Skalbėja / skalbėja-skalbinių prižiūrėtoja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AB6B61" w:rsidRPr="006460D6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 xml:space="preserve">Valytojas / </w:t>
            </w:r>
            <w:r w:rsidRPr="00F81718">
              <w:rPr>
                <w:rFonts w:ascii="Times New Roman" w:hAnsi="Times New Roman"/>
                <w:sz w:val="24"/>
                <w:szCs w:val="24"/>
              </w:rPr>
              <w:lastRenderedPageBreak/>
              <w:t>valytojas-budėtojas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lastRenderedPageBreak/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lastRenderedPageBreak/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11 194,37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Kiemsargis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Ikim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</w:t>
            </w:r>
            <w:r w:rsidR="00757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ugd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 xml:space="preserve">. mokytojas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3 808,64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Mokytojo padėjėjas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Meninio ugdymo mokytojas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570,47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18">
              <w:rPr>
                <w:rFonts w:ascii="Times New Roman" w:hAnsi="Times New Roman"/>
                <w:sz w:val="24"/>
                <w:szCs w:val="24"/>
              </w:rPr>
              <w:t>Pailg</w:t>
            </w:r>
            <w:proofErr w:type="spellEnd"/>
            <w:r w:rsidRPr="00F81718">
              <w:rPr>
                <w:rFonts w:ascii="Times New Roman" w:hAnsi="Times New Roman"/>
                <w:sz w:val="24"/>
                <w:szCs w:val="24"/>
              </w:rPr>
              <w:t>.</w:t>
            </w:r>
            <w:r w:rsidR="00757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718">
              <w:rPr>
                <w:rFonts w:ascii="Times New Roman" w:hAnsi="Times New Roman"/>
                <w:sz w:val="24"/>
                <w:szCs w:val="24"/>
              </w:rPr>
              <w:t>dienos grupės auklėtoja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6460D6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0D6">
              <w:rPr>
                <w:rFonts w:ascii="Times New Roman" w:hAnsi="Times New Roman"/>
                <w:sz w:val="24"/>
                <w:szCs w:val="24"/>
              </w:rPr>
              <w:t>1 333,25</w:t>
            </w:r>
          </w:p>
          <w:p w:rsidR="00AB6B61" w:rsidRPr="006460D6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B61" w:rsidRPr="00F81718" w:rsidTr="00AB6B61">
        <w:trPr>
          <w:trHeight w:val="30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Mokytojas (NVŠ)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18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0D1F10" w:rsidRDefault="00AB6B61" w:rsidP="00AB6B6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10">
              <w:rPr>
                <w:rFonts w:ascii="Times New Roman" w:hAnsi="Times New Roman"/>
                <w:sz w:val="24"/>
                <w:szCs w:val="24"/>
              </w:rPr>
              <w:t>289,24</w:t>
            </w:r>
          </w:p>
        </w:tc>
      </w:tr>
      <w:tr w:rsidR="00AB6B61" w:rsidRPr="00F81718" w:rsidTr="00AB6B61">
        <w:trPr>
          <w:trHeight w:val="26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61" w:rsidRPr="00F81718" w:rsidRDefault="00AB6B61" w:rsidP="00AB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757C2A" w:rsidP="00AB6B61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viso SB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17,17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0D1F10" w:rsidRDefault="00DF79A3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DF79A3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272AFB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AFB">
              <w:rPr>
                <w:rFonts w:ascii="Times New Roman" w:hAnsi="Times New Roman"/>
                <w:b/>
                <w:sz w:val="24"/>
                <w:szCs w:val="24"/>
              </w:rPr>
              <w:t>53 5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72AFB">
              <w:rPr>
                <w:rFonts w:ascii="Times New Roman" w:hAnsi="Times New Roman"/>
                <w:b/>
                <w:sz w:val="24"/>
                <w:szCs w:val="24"/>
              </w:rPr>
              <w:t>0,88</w:t>
            </w:r>
          </w:p>
        </w:tc>
      </w:tr>
      <w:tr w:rsidR="00AB6B61" w:rsidRPr="00F81718" w:rsidTr="00AB6B61">
        <w:trPr>
          <w:trHeight w:val="3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61" w:rsidRPr="00F81718" w:rsidRDefault="00757C2A" w:rsidP="00AB6B61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Iš viso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AB6B6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24,54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723C67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18">
              <w:rPr>
                <w:rFonts w:ascii="Times New Roman" w:hAnsi="Times New Roman"/>
                <w:b/>
                <w:sz w:val="24"/>
                <w:szCs w:val="24"/>
              </w:rPr>
              <w:t>24,87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757C2A" w:rsidRDefault="00723C67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F81718" w:rsidRDefault="00723C67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1" w:rsidRPr="000D1F10" w:rsidRDefault="00AB6B61" w:rsidP="00757C2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F10">
              <w:rPr>
                <w:rFonts w:ascii="Times New Roman" w:hAnsi="Times New Roman"/>
                <w:b/>
                <w:sz w:val="24"/>
                <w:szCs w:val="24"/>
              </w:rPr>
              <w:t>185 539,18</w:t>
            </w:r>
          </w:p>
        </w:tc>
      </w:tr>
    </w:tbl>
    <w:p w:rsidR="00065B15" w:rsidRPr="003E6A0D" w:rsidRDefault="00065B15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24AF" w:rsidRPr="004A3EC8" w:rsidRDefault="00D27E71" w:rsidP="003E6A0D">
      <w:pPr>
        <w:pStyle w:val="Betarp"/>
        <w:rPr>
          <w:rFonts w:ascii="Times New Roman" w:hAnsi="Times New Roman"/>
          <w:b/>
          <w:sz w:val="24"/>
          <w:szCs w:val="24"/>
        </w:rPr>
      </w:pPr>
      <w:r w:rsidRPr="004A3EC8">
        <w:rPr>
          <w:rFonts w:ascii="Times New Roman" w:hAnsi="Times New Roman"/>
          <w:b/>
          <w:sz w:val="24"/>
          <w:szCs w:val="24"/>
        </w:rPr>
        <w:tab/>
      </w:r>
      <w:r w:rsidR="005524AF" w:rsidRPr="004A3EC8">
        <w:rPr>
          <w:rFonts w:ascii="Times New Roman" w:hAnsi="Times New Roman"/>
          <w:b/>
          <w:sz w:val="24"/>
          <w:szCs w:val="24"/>
        </w:rPr>
        <w:t>Koki</w:t>
      </w:r>
      <w:r w:rsidR="00666B1F" w:rsidRPr="004A3EC8">
        <w:rPr>
          <w:rFonts w:ascii="Times New Roman" w:hAnsi="Times New Roman"/>
          <w:b/>
          <w:sz w:val="24"/>
          <w:szCs w:val="24"/>
        </w:rPr>
        <w:t>ų pozityvių rezultatų laukiama.</w:t>
      </w:r>
    </w:p>
    <w:p w:rsidR="007E3EBB" w:rsidRPr="004A3EC8" w:rsidRDefault="005524AF" w:rsidP="00757C2A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A3EC8">
        <w:rPr>
          <w:rFonts w:ascii="Times New Roman" w:hAnsi="Times New Roman"/>
          <w:sz w:val="24"/>
          <w:szCs w:val="24"/>
        </w:rPr>
        <w:tab/>
      </w:r>
      <w:r w:rsidR="007E3EBB">
        <w:rPr>
          <w:rFonts w:ascii="Times New Roman" w:hAnsi="Times New Roman"/>
          <w:sz w:val="24"/>
          <w:szCs w:val="24"/>
        </w:rPr>
        <w:t>Linkaučių</w:t>
      </w:r>
      <w:r w:rsidR="00263D66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263D66">
        <w:rPr>
          <w:rFonts w:ascii="Times New Roman" w:hAnsi="Times New Roman"/>
          <w:sz w:val="24"/>
          <w:szCs w:val="24"/>
        </w:rPr>
        <w:t>Žibartonių</w:t>
      </w:r>
      <w:proofErr w:type="spellEnd"/>
      <w:r w:rsidR="00263D66">
        <w:rPr>
          <w:rFonts w:ascii="Times New Roman" w:hAnsi="Times New Roman"/>
          <w:sz w:val="24"/>
          <w:szCs w:val="24"/>
        </w:rPr>
        <w:t xml:space="preserve"> pagrindinėse mokyklose</w:t>
      </w:r>
      <w:r w:rsidR="007E3EBB">
        <w:rPr>
          <w:rFonts w:ascii="Times New Roman" w:hAnsi="Times New Roman"/>
          <w:sz w:val="24"/>
          <w:szCs w:val="24"/>
        </w:rPr>
        <w:t xml:space="preserve"> </w:t>
      </w:r>
      <w:r w:rsidR="00295307">
        <w:rPr>
          <w:rFonts w:ascii="Times New Roman" w:hAnsi="Times New Roman"/>
          <w:sz w:val="24"/>
          <w:szCs w:val="24"/>
        </w:rPr>
        <w:t xml:space="preserve">planuojama, kad </w:t>
      </w:r>
      <w:bookmarkStart w:id="1" w:name="_GoBack"/>
      <w:bookmarkEnd w:id="1"/>
      <w:r w:rsidR="00263D66">
        <w:rPr>
          <w:rFonts w:ascii="Times New Roman" w:hAnsi="Times New Roman"/>
          <w:sz w:val="24"/>
          <w:szCs w:val="24"/>
        </w:rPr>
        <w:t xml:space="preserve">bus </w:t>
      </w:r>
      <w:r w:rsidR="007E3EBB" w:rsidRPr="00263D66">
        <w:rPr>
          <w:rFonts w:ascii="Times New Roman" w:hAnsi="Times New Roman"/>
          <w:sz w:val="24"/>
          <w:szCs w:val="24"/>
        </w:rPr>
        <w:t>a</w:t>
      </w:r>
      <w:r w:rsidR="00263D66" w:rsidRPr="00263D66">
        <w:rPr>
          <w:rFonts w:ascii="Times New Roman" w:hAnsi="Times New Roman"/>
          <w:sz w:val="24"/>
          <w:szCs w:val="24"/>
        </w:rPr>
        <w:t>tsisakoma 33,93 pareigybės.</w:t>
      </w:r>
    </w:p>
    <w:p w:rsidR="00666B1F" w:rsidRPr="004A3EC8" w:rsidRDefault="005524AF" w:rsidP="00757C2A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4A3EC8">
        <w:rPr>
          <w:rFonts w:ascii="Times New Roman" w:hAnsi="Times New Roman"/>
          <w:sz w:val="24"/>
          <w:szCs w:val="24"/>
        </w:rPr>
        <w:tab/>
      </w:r>
      <w:r w:rsidRPr="004A3EC8">
        <w:rPr>
          <w:rFonts w:ascii="Times New Roman" w:hAnsi="Times New Roman"/>
          <w:b/>
          <w:sz w:val="24"/>
          <w:szCs w:val="24"/>
        </w:rPr>
        <w:t>Galimos neigiamos pasekmės priėmus projektą, kokių priemonių reikia imtis, ka</w:t>
      </w:r>
      <w:r w:rsidR="00666B1F" w:rsidRPr="004A3EC8">
        <w:rPr>
          <w:rFonts w:ascii="Times New Roman" w:hAnsi="Times New Roman"/>
          <w:b/>
          <w:sz w:val="24"/>
          <w:szCs w:val="24"/>
        </w:rPr>
        <w:t>d tokių pasekmių būtų išvengta.</w:t>
      </w:r>
    </w:p>
    <w:p w:rsidR="003012FA" w:rsidRPr="00A13B56" w:rsidRDefault="005524AF" w:rsidP="00A13B56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4A3EC8">
        <w:rPr>
          <w:rFonts w:ascii="Times New Roman" w:hAnsi="Times New Roman"/>
          <w:b/>
          <w:sz w:val="24"/>
          <w:szCs w:val="24"/>
        </w:rPr>
        <w:tab/>
      </w:r>
      <w:r w:rsidR="00FF6716" w:rsidRPr="00FF6716">
        <w:rPr>
          <w:rFonts w:ascii="Times New Roman" w:hAnsi="Times New Roman"/>
          <w:sz w:val="24"/>
          <w:szCs w:val="24"/>
        </w:rPr>
        <w:t xml:space="preserve">Linkaučių </w:t>
      </w:r>
      <w:r w:rsidR="00263D66">
        <w:rPr>
          <w:rFonts w:ascii="Times New Roman" w:hAnsi="Times New Roman"/>
          <w:sz w:val="24"/>
          <w:szCs w:val="24"/>
        </w:rPr>
        <w:t xml:space="preserve">ir </w:t>
      </w:r>
      <w:proofErr w:type="spellStart"/>
      <w:r w:rsidR="00263D66">
        <w:rPr>
          <w:rFonts w:ascii="Times New Roman" w:hAnsi="Times New Roman"/>
          <w:sz w:val="24"/>
          <w:szCs w:val="24"/>
        </w:rPr>
        <w:t>Žibartonių</w:t>
      </w:r>
      <w:proofErr w:type="spellEnd"/>
      <w:r w:rsidR="00263D66">
        <w:rPr>
          <w:rFonts w:ascii="Times New Roman" w:hAnsi="Times New Roman"/>
          <w:sz w:val="24"/>
          <w:szCs w:val="24"/>
        </w:rPr>
        <w:t xml:space="preserve"> pagrindinėse mokyklos</w:t>
      </w:r>
      <w:r w:rsidR="00FF6716" w:rsidRPr="00FF6716">
        <w:rPr>
          <w:rFonts w:ascii="Times New Roman" w:hAnsi="Times New Roman"/>
          <w:sz w:val="24"/>
          <w:szCs w:val="24"/>
        </w:rPr>
        <w:t>e</w:t>
      </w:r>
      <w:r w:rsidR="00FF6716" w:rsidRPr="00757C2A">
        <w:rPr>
          <w:rFonts w:ascii="Times New Roman" w:hAnsi="Times New Roman"/>
          <w:sz w:val="24"/>
          <w:szCs w:val="24"/>
        </w:rPr>
        <w:t xml:space="preserve"> </w:t>
      </w:r>
      <w:r w:rsidR="00FF6716">
        <w:rPr>
          <w:rFonts w:ascii="Times New Roman" w:hAnsi="Times New Roman"/>
          <w:sz w:val="24"/>
          <w:szCs w:val="24"/>
        </w:rPr>
        <w:t>n</w:t>
      </w:r>
      <w:r w:rsidRPr="004A3EC8">
        <w:rPr>
          <w:rFonts w:ascii="Times New Roman" w:hAnsi="Times New Roman"/>
          <w:sz w:val="24"/>
          <w:szCs w:val="24"/>
        </w:rPr>
        <w:t>epasiūlius darbo ar atsisakius darbo išeitinėms išmokoms bus reikalinga:</w:t>
      </w:r>
      <w:r w:rsidR="00757C2A" w:rsidRPr="00757C2A">
        <w:rPr>
          <w:rFonts w:ascii="Times New Roman" w:hAnsi="Times New Roman"/>
          <w:sz w:val="24"/>
          <w:szCs w:val="24"/>
        </w:rPr>
        <w:t xml:space="preserve"> </w:t>
      </w:r>
      <w:r w:rsidR="00263D66">
        <w:rPr>
          <w:rFonts w:ascii="Times New Roman" w:hAnsi="Times New Roman"/>
          <w:sz w:val="24"/>
          <w:szCs w:val="24"/>
        </w:rPr>
        <w:t>185 </w:t>
      </w:r>
      <w:r w:rsidR="00263D66" w:rsidRPr="00263D66">
        <w:rPr>
          <w:rFonts w:ascii="Times New Roman" w:hAnsi="Times New Roman"/>
          <w:sz w:val="24"/>
          <w:szCs w:val="24"/>
        </w:rPr>
        <w:t>539,18</w:t>
      </w:r>
      <w:r w:rsidRPr="00263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61BD" w:rsidRPr="00263D66">
        <w:rPr>
          <w:rFonts w:ascii="Times New Roman" w:hAnsi="Times New Roman"/>
          <w:sz w:val="24"/>
          <w:szCs w:val="24"/>
        </w:rPr>
        <w:t>Eur</w:t>
      </w:r>
      <w:proofErr w:type="spellEnd"/>
      <w:r w:rsidR="00D961BD" w:rsidRPr="00263D66">
        <w:rPr>
          <w:rFonts w:ascii="Times New Roman" w:hAnsi="Times New Roman"/>
          <w:sz w:val="24"/>
          <w:szCs w:val="24"/>
        </w:rPr>
        <w:t xml:space="preserve"> (su SODRA) </w:t>
      </w:r>
    </w:p>
    <w:p w:rsidR="005524AF" w:rsidRDefault="005524AF" w:rsidP="00D961BD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4A3EC8">
        <w:rPr>
          <w:rFonts w:ascii="Times New Roman" w:hAnsi="Times New Roman"/>
          <w:sz w:val="24"/>
          <w:szCs w:val="24"/>
        </w:rPr>
        <w:tab/>
      </w:r>
      <w:r w:rsidRPr="004A3EC8">
        <w:rPr>
          <w:rFonts w:ascii="Times New Roman" w:hAnsi="Times New Roman"/>
          <w:b/>
          <w:sz w:val="24"/>
          <w:szCs w:val="24"/>
        </w:rPr>
        <w:t xml:space="preserve">Kokius galiojančius teisės aktus būtina pakeisti ar panaikinti, priėmus </w:t>
      </w:r>
      <w:r w:rsidR="00666B1F" w:rsidRPr="004A3EC8">
        <w:rPr>
          <w:rFonts w:ascii="Times New Roman" w:hAnsi="Times New Roman"/>
          <w:b/>
          <w:sz w:val="24"/>
          <w:szCs w:val="24"/>
        </w:rPr>
        <w:t>teikiamą projektą.</w:t>
      </w:r>
    </w:p>
    <w:p w:rsidR="005524AF" w:rsidRPr="004A3EC8" w:rsidRDefault="00B41A6E" w:rsidP="00D961BD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Bus keičiamas Panevėžio rajono savivaldybės tarybos 2019 m. rugsėjo 26 d. sprendimas T-190 „Dėl Panevėžio rajono savivaldybės biudžetinių įstaigų didžiausio leistino pareigybių skaičiaus nustatymo“.</w:t>
      </w:r>
    </w:p>
    <w:p w:rsidR="005524AF" w:rsidRPr="004A3EC8" w:rsidRDefault="005524AF" w:rsidP="00A13B56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4A3EC8">
        <w:rPr>
          <w:rFonts w:ascii="Times New Roman" w:hAnsi="Times New Roman"/>
          <w:sz w:val="24"/>
          <w:szCs w:val="24"/>
        </w:rPr>
        <w:tab/>
      </w:r>
      <w:r w:rsidRPr="004A3EC8">
        <w:rPr>
          <w:rFonts w:ascii="Times New Roman" w:hAnsi="Times New Roman"/>
          <w:b/>
          <w:sz w:val="24"/>
          <w:szCs w:val="24"/>
        </w:rPr>
        <w:t>Reikiami paskaičiavimai, išlaidų sąmatos bei finansavimo šaltiniai, reik</w:t>
      </w:r>
      <w:r w:rsidR="00D961BD" w:rsidRPr="004A3EC8">
        <w:rPr>
          <w:rFonts w:ascii="Times New Roman" w:hAnsi="Times New Roman"/>
          <w:b/>
          <w:sz w:val="24"/>
          <w:szCs w:val="24"/>
        </w:rPr>
        <w:t xml:space="preserve">alingi sprendimui įgyvendinti. </w:t>
      </w:r>
    </w:p>
    <w:p w:rsidR="005524AF" w:rsidRPr="00D961BD" w:rsidRDefault="00D961BD" w:rsidP="00D961BD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4A3EC8">
        <w:rPr>
          <w:rFonts w:ascii="Times New Roman" w:hAnsi="Times New Roman"/>
          <w:sz w:val="24"/>
          <w:szCs w:val="24"/>
        </w:rPr>
        <w:t>Atsisakius dalies pareigybi</w:t>
      </w:r>
      <w:r w:rsidR="005524AF" w:rsidRPr="004A3EC8">
        <w:rPr>
          <w:rFonts w:ascii="Times New Roman" w:hAnsi="Times New Roman"/>
          <w:sz w:val="24"/>
          <w:szCs w:val="24"/>
        </w:rPr>
        <w:t xml:space="preserve">ų ir nesant kito darbo pasiūlymų ar darbuotojams nesutikus dirbti pasiūlyto darbo, bus reikalinga išmokėti išeitines išmokas, kurios sudarytų apie </w:t>
      </w:r>
      <w:r w:rsidR="0069187B">
        <w:rPr>
          <w:rFonts w:ascii="Times New Roman" w:hAnsi="Times New Roman"/>
          <w:sz w:val="24"/>
          <w:szCs w:val="24"/>
        </w:rPr>
        <w:t>84 183,26</w:t>
      </w:r>
      <w:r w:rsidR="003012FA">
        <w:rPr>
          <w:rFonts w:ascii="Times New Roman" w:hAnsi="Times New Roman"/>
          <w:sz w:val="24"/>
          <w:szCs w:val="24"/>
        </w:rPr>
        <w:t xml:space="preserve"> Eur Linkaučių pagrindinėje mokykloje ir</w:t>
      </w:r>
      <w:r w:rsidR="00961271">
        <w:rPr>
          <w:rFonts w:ascii="Times New Roman" w:hAnsi="Times New Roman"/>
          <w:sz w:val="24"/>
          <w:szCs w:val="24"/>
        </w:rPr>
        <w:t xml:space="preserve"> </w:t>
      </w:r>
      <w:r w:rsidR="00961271" w:rsidRPr="00DE181B">
        <w:rPr>
          <w:rFonts w:ascii="Times New Roman" w:hAnsi="Times New Roman"/>
          <w:sz w:val="24"/>
          <w:szCs w:val="24"/>
        </w:rPr>
        <w:t>apie</w:t>
      </w:r>
      <w:r w:rsidR="003012FA" w:rsidRPr="00DE181B">
        <w:rPr>
          <w:rFonts w:ascii="Times New Roman" w:hAnsi="Times New Roman"/>
          <w:sz w:val="24"/>
          <w:szCs w:val="24"/>
        </w:rPr>
        <w:t xml:space="preserve"> </w:t>
      </w:r>
      <w:r w:rsidR="0069187B">
        <w:rPr>
          <w:rFonts w:ascii="Times New Roman" w:hAnsi="Times New Roman"/>
          <w:sz w:val="24"/>
          <w:szCs w:val="24"/>
        </w:rPr>
        <w:t>102</w:t>
      </w:r>
      <w:r w:rsidR="007D6127">
        <w:rPr>
          <w:rFonts w:ascii="Times New Roman" w:hAnsi="Times New Roman"/>
          <w:sz w:val="24"/>
          <w:szCs w:val="24"/>
        </w:rPr>
        <w:t xml:space="preserve"> 886,72 </w:t>
      </w:r>
      <w:r w:rsidR="00DE181B" w:rsidRPr="00DE181B">
        <w:rPr>
          <w:rFonts w:ascii="Times New Roman" w:hAnsi="Times New Roman"/>
          <w:sz w:val="24"/>
          <w:szCs w:val="24"/>
        </w:rPr>
        <w:t>Eur</w:t>
      </w:r>
      <w:r w:rsidR="00961271" w:rsidRPr="00DE181B">
        <w:rPr>
          <w:rFonts w:ascii="Times New Roman" w:hAnsi="Times New Roman"/>
          <w:sz w:val="24"/>
          <w:szCs w:val="24"/>
        </w:rPr>
        <w:t xml:space="preserve"> </w:t>
      </w:r>
      <w:r w:rsidR="003012FA" w:rsidRPr="00DE181B">
        <w:rPr>
          <w:rFonts w:ascii="Times New Roman" w:hAnsi="Times New Roman"/>
          <w:sz w:val="24"/>
          <w:szCs w:val="24"/>
        </w:rPr>
        <w:t>Žibart</w:t>
      </w:r>
      <w:r w:rsidR="003012FA">
        <w:rPr>
          <w:rFonts w:ascii="Times New Roman" w:hAnsi="Times New Roman"/>
          <w:sz w:val="24"/>
          <w:szCs w:val="24"/>
        </w:rPr>
        <w:t>onių pagrindinėje mokykloje</w:t>
      </w:r>
      <w:r w:rsidR="00555B2C">
        <w:rPr>
          <w:rFonts w:ascii="Times New Roman" w:hAnsi="Times New Roman"/>
          <w:sz w:val="24"/>
          <w:szCs w:val="24"/>
        </w:rPr>
        <w:t>.</w:t>
      </w:r>
    </w:p>
    <w:p w:rsidR="005524AF" w:rsidRPr="003E6A0D" w:rsidRDefault="005524AF" w:rsidP="003E6A0D">
      <w:pPr>
        <w:pStyle w:val="Betarp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b/>
          <w:sz w:val="24"/>
          <w:szCs w:val="24"/>
        </w:rPr>
        <w:t>Kiti, sprendimo projekto rengėjo nuomone, reikalingi paaiškinimai</w:t>
      </w:r>
      <w:r w:rsidR="00C46FAA" w:rsidRPr="003E6A0D">
        <w:rPr>
          <w:rFonts w:ascii="Times New Roman" w:hAnsi="Times New Roman"/>
          <w:b/>
          <w:sz w:val="24"/>
          <w:szCs w:val="24"/>
        </w:rPr>
        <w:t>.</w:t>
      </w: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>Nėra.</w:t>
      </w:r>
    </w:p>
    <w:p w:rsidR="005524AF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EE32B4" w:rsidRPr="003E6A0D" w:rsidRDefault="00EE32B4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>Vyriausioji specialistė</w:t>
      </w: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ab/>
        <w:t xml:space="preserve">            Diana Žukauskienė</w:t>
      </w:r>
    </w:p>
    <w:p w:rsidR="00125764" w:rsidRPr="003E6A0D" w:rsidRDefault="00125764" w:rsidP="003E6A0D">
      <w:pPr>
        <w:pStyle w:val="Betarp"/>
        <w:rPr>
          <w:rFonts w:ascii="Times New Roman" w:hAnsi="Times New Roman"/>
          <w:sz w:val="24"/>
          <w:szCs w:val="24"/>
        </w:rPr>
      </w:pPr>
    </w:p>
    <w:sectPr w:rsidR="00125764" w:rsidRPr="003E6A0D" w:rsidSect="00AB6B6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4AF"/>
    <w:rsid w:val="00005FC5"/>
    <w:rsid w:val="00022761"/>
    <w:rsid w:val="000350CB"/>
    <w:rsid w:val="00065B15"/>
    <w:rsid w:val="00080117"/>
    <w:rsid w:val="00081643"/>
    <w:rsid w:val="00094B4C"/>
    <w:rsid w:val="000F2997"/>
    <w:rsid w:val="000F6258"/>
    <w:rsid w:val="00107959"/>
    <w:rsid w:val="001115F5"/>
    <w:rsid w:val="00125764"/>
    <w:rsid w:val="00146565"/>
    <w:rsid w:val="00170B17"/>
    <w:rsid w:val="00181DFA"/>
    <w:rsid w:val="001868E5"/>
    <w:rsid w:val="001C2E9E"/>
    <w:rsid w:val="001D627D"/>
    <w:rsid w:val="001D73D5"/>
    <w:rsid w:val="001F54E1"/>
    <w:rsid w:val="00235FC6"/>
    <w:rsid w:val="00263D66"/>
    <w:rsid w:val="00265790"/>
    <w:rsid w:val="002671A1"/>
    <w:rsid w:val="00275F03"/>
    <w:rsid w:val="002932ED"/>
    <w:rsid w:val="00295307"/>
    <w:rsid w:val="002A194E"/>
    <w:rsid w:val="002A3FEF"/>
    <w:rsid w:val="002A416D"/>
    <w:rsid w:val="002C292E"/>
    <w:rsid w:val="002C6883"/>
    <w:rsid w:val="002D77D7"/>
    <w:rsid w:val="003012FA"/>
    <w:rsid w:val="00362CA1"/>
    <w:rsid w:val="00373BD8"/>
    <w:rsid w:val="003A5B87"/>
    <w:rsid w:val="003B3D5E"/>
    <w:rsid w:val="003D009E"/>
    <w:rsid w:val="003E6A0D"/>
    <w:rsid w:val="004111B9"/>
    <w:rsid w:val="00416276"/>
    <w:rsid w:val="00434053"/>
    <w:rsid w:val="00435DDF"/>
    <w:rsid w:val="0048618E"/>
    <w:rsid w:val="00494F74"/>
    <w:rsid w:val="004A3EC8"/>
    <w:rsid w:val="004A7659"/>
    <w:rsid w:val="004B07E4"/>
    <w:rsid w:val="0050689A"/>
    <w:rsid w:val="0053281C"/>
    <w:rsid w:val="00541337"/>
    <w:rsid w:val="00550C30"/>
    <w:rsid w:val="005524AF"/>
    <w:rsid w:val="00554310"/>
    <w:rsid w:val="00555B2C"/>
    <w:rsid w:val="00561947"/>
    <w:rsid w:val="005773FF"/>
    <w:rsid w:val="00584468"/>
    <w:rsid w:val="00585A22"/>
    <w:rsid w:val="005D2E89"/>
    <w:rsid w:val="005F2228"/>
    <w:rsid w:val="00614886"/>
    <w:rsid w:val="0064750E"/>
    <w:rsid w:val="00660E66"/>
    <w:rsid w:val="00666B1F"/>
    <w:rsid w:val="0069187B"/>
    <w:rsid w:val="00696D0C"/>
    <w:rsid w:val="006F1303"/>
    <w:rsid w:val="006F3250"/>
    <w:rsid w:val="0071327C"/>
    <w:rsid w:val="007150B9"/>
    <w:rsid w:val="00721DA0"/>
    <w:rsid w:val="00723C67"/>
    <w:rsid w:val="00757C2A"/>
    <w:rsid w:val="007A0451"/>
    <w:rsid w:val="007D6127"/>
    <w:rsid w:val="007E3EBB"/>
    <w:rsid w:val="007E715A"/>
    <w:rsid w:val="00802C7C"/>
    <w:rsid w:val="008302CA"/>
    <w:rsid w:val="008547A2"/>
    <w:rsid w:val="00856C3D"/>
    <w:rsid w:val="00862B4D"/>
    <w:rsid w:val="008940D1"/>
    <w:rsid w:val="008B4F96"/>
    <w:rsid w:val="008D6554"/>
    <w:rsid w:val="0093359B"/>
    <w:rsid w:val="00943358"/>
    <w:rsid w:val="00961271"/>
    <w:rsid w:val="0097468D"/>
    <w:rsid w:val="009929C2"/>
    <w:rsid w:val="00993244"/>
    <w:rsid w:val="00993A14"/>
    <w:rsid w:val="0099730B"/>
    <w:rsid w:val="009D26F2"/>
    <w:rsid w:val="009E5567"/>
    <w:rsid w:val="00A04D08"/>
    <w:rsid w:val="00A13B56"/>
    <w:rsid w:val="00A33026"/>
    <w:rsid w:val="00A335DE"/>
    <w:rsid w:val="00A70616"/>
    <w:rsid w:val="00A7370F"/>
    <w:rsid w:val="00A82518"/>
    <w:rsid w:val="00AA22C4"/>
    <w:rsid w:val="00AA4D29"/>
    <w:rsid w:val="00AB0AEB"/>
    <w:rsid w:val="00AB6B61"/>
    <w:rsid w:val="00AC6DDE"/>
    <w:rsid w:val="00AE2A83"/>
    <w:rsid w:val="00B04C3E"/>
    <w:rsid w:val="00B23352"/>
    <w:rsid w:val="00B258AE"/>
    <w:rsid w:val="00B361B1"/>
    <w:rsid w:val="00B41A6E"/>
    <w:rsid w:val="00B4480B"/>
    <w:rsid w:val="00B65263"/>
    <w:rsid w:val="00BA06A0"/>
    <w:rsid w:val="00BD4CEC"/>
    <w:rsid w:val="00BD56C3"/>
    <w:rsid w:val="00C46FAA"/>
    <w:rsid w:val="00C53CF8"/>
    <w:rsid w:val="00CC76DA"/>
    <w:rsid w:val="00CC7B30"/>
    <w:rsid w:val="00CE313B"/>
    <w:rsid w:val="00D07177"/>
    <w:rsid w:val="00D12972"/>
    <w:rsid w:val="00D1603B"/>
    <w:rsid w:val="00D27E71"/>
    <w:rsid w:val="00D35B9D"/>
    <w:rsid w:val="00D52429"/>
    <w:rsid w:val="00D61E54"/>
    <w:rsid w:val="00D961BD"/>
    <w:rsid w:val="00DC15A1"/>
    <w:rsid w:val="00DD2F5E"/>
    <w:rsid w:val="00DE181B"/>
    <w:rsid w:val="00DF79A3"/>
    <w:rsid w:val="00DF7AD0"/>
    <w:rsid w:val="00E16189"/>
    <w:rsid w:val="00E60D2E"/>
    <w:rsid w:val="00E762E2"/>
    <w:rsid w:val="00ED4AEE"/>
    <w:rsid w:val="00EE2987"/>
    <w:rsid w:val="00EE32B4"/>
    <w:rsid w:val="00EF0927"/>
    <w:rsid w:val="00F1611B"/>
    <w:rsid w:val="00F40857"/>
    <w:rsid w:val="00F4137B"/>
    <w:rsid w:val="00F92B46"/>
    <w:rsid w:val="00FA1244"/>
    <w:rsid w:val="00FF5B22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D4F97-9F2B-4FD0-9B78-23D82016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524A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PavadinimasDiagrama">
    <w:name w:val="Pavadinimas Diagrama"/>
    <w:link w:val="Pavadinimas"/>
    <w:rsid w:val="005524AF"/>
    <w:rPr>
      <w:rFonts w:ascii="Times New Roman" w:eastAsia="Times New Roman" w:hAnsi="Times New Roman"/>
      <w:b/>
      <w:sz w:val="24"/>
      <w:lang w:val="x-none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5524A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semiHidden/>
    <w:rsid w:val="005524AF"/>
    <w:rPr>
      <w:rFonts w:ascii="Times New Roman" w:eastAsia="Times New Roman" w:hAnsi="Times New Roman"/>
      <w:lang w:val="en-US" w:eastAsia="en-US"/>
    </w:rPr>
  </w:style>
  <w:style w:type="paragraph" w:styleId="Betarp">
    <w:name w:val="No Spacing"/>
    <w:uiPriority w:val="1"/>
    <w:qFormat/>
    <w:rsid w:val="00B2335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E29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4184</Words>
  <Characters>2386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Diana Zukauskiene</cp:lastModifiedBy>
  <cp:revision>9</cp:revision>
  <cp:lastPrinted>2020-02-18T13:06:00Z</cp:lastPrinted>
  <dcterms:created xsi:type="dcterms:W3CDTF">2020-02-10T15:07:00Z</dcterms:created>
  <dcterms:modified xsi:type="dcterms:W3CDTF">2020-02-18T13:21:00Z</dcterms:modified>
</cp:coreProperties>
</file>