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21C0" w14:textId="77777777" w:rsidR="00842FD8" w:rsidRPr="006A03B1" w:rsidRDefault="007075F9" w:rsidP="009B4108">
      <w:pPr>
        <w:pStyle w:val="Antrat1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 w14:anchorId="7C68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402BC041" w14:textId="62C66620" w:rsidR="00424F5B" w:rsidRPr="006A03B1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 w:rsidRPr="006A03B1">
        <w:tab/>
      </w:r>
      <w:r w:rsidR="00403746" w:rsidRPr="006A03B1">
        <w:rPr>
          <w:b/>
          <w:sz w:val="24"/>
          <w:szCs w:val="24"/>
        </w:rPr>
        <w:t xml:space="preserve">                                            </w:t>
      </w:r>
      <w:r w:rsidR="00913DD1" w:rsidRPr="006A03B1">
        <w:rPr>
          <w:b/>
          <w:sz w:val="24"/>
          <w:szCs w:val="24"/>
        </w:rPr>
        <w:t xml:space="preserve">       </w:t>
      </w:r>
      <w:r w:rsidR="00081B2C" w:rsidRPr="006A03B1">
        <w:rPr>
          <w:b/>
          <w:sz w:val="24"/>
          <w:szCs w:val="24"/>
        </w:rPr>
        <w:t xml:space="preserve">              </w:t>
      </w:r>
      <w:r w:rsidR="00657FED">
        <w:rPr>
          <w:b/>
          <w:sz w:val="24"/>
          <w:szCs w:val="24"/>
        </w:rPr>
        <w:tab/>
      </w:r>
      <w:r w:rsidR="00657FED">
        <w:rPr>
          <w:b/>
          <w:sz w:val="24"/>
          <w:szCs w:val="24"/>
        </w:rPr>
        <w:tab/>
        <w:t>Projektas</w:t>
      </w:r>
      <w:r w:rsidR="00081B2C" w:rsidRPr="006A03B1">
        <w:rPr>
          <w:b/>
          <w:sz w:val="24"/>
          <w:szCs w:val="24"/>
        </w:rPr>
        <w:t xml:space="preserve">                                                                        </w:t>
      </w:r>
    </w:p>
    <w:p w14:paraId="697B610A" w14:textId="77777777" w:rsidR="00424F5B" w:rsidRPr="006A03B1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 w:rsidRPr="006A03B1">
        <w:rPr>
          <w:b/>
          <w:sz w:val="28"/>
        </w:rPr>
        <w:t>PANEVĖŽIO RAJONO SAVIVALDYBĖS TARYBA</w:t>
      </w:r>
    </w:p>
    <w:p w14:paraId="3D46BE42" w14:textId="77777777" w:rsidR="00424F5B" w:rsidRPr="006A03B1" w:rsidRDefault="00424F5B" w:rsidP="00842FD8">
      <w:pPr>
        <w:pStyle w:val="Antrats"/>
        <w:jc w:val="center"/>
        <w:rPr>
          <w:sz w:val="28"/>
        </w:rPr>
      </w:pPr>
    </w:p>
    <w:p w14:paraId="5DFDCCF5" w14:textId="77777777" w:rsidR="00403746" w:rsidRPr="006A03B1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 w:rsidRPr="006A03B1">
        <w:rPr>
          <w:b/>
          <w:sz w:val="28"/>
        </w:rPr>
        <w:t>SPRENDIMAS</w:t>
      </w:r>
    </w:p>
    <w:p w14:paraId="6BBDD673" w14:textId="77777777" w:rsidR="00657FED" w:rsidRPr="00657FED" w:rsidRDefault="00657FED" w:rsidP="00657FED">
      <w:pPr>
        <w:widowControl w:val="0"/>
        <w:tabs>
          <w:tab w:val="left" w:pos="1440"/>
        </w:tabs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>DĖL PANEVĖŽIO RAJONO SAVIVALDYBĖS TARYBOS 2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019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M.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22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D. SPRENDIMO NR. T-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158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„</w:t>
      </w:r>
      <w:r w:rsidR="00403746" w:rsidRPr="006A03B1">
        <w:rPr>
          <w:b/>
          <w:sz w:val="24"/>
        </w:rPr>
        <w:t xml:space="preserve">DĖL </w:t>
      </w:r>
      <w:r w:rsidR="007F1D1E" w:rsidRPr="006A03B1">
        <w:rPr>
          <w:b/>
          <w:sz w:val="24"/>
        </w:rPr>
        <w:t xml:space="preserve">LĖŠŲ SKYRIMO IŠ </w:t>
      </w:r>
      <w:r w:rsidR="00403746" w:rsidRPr="006A03B1">
        <w:rPr>
          <w:b/>
          <w:sz w:val="24"/>
        </w:rPr>
        <w:t xml:space="preserve">PANEVĖŽIO RAJONO SAVIVALDYBĖS BIUDŽETO </w:t>
      </w:r>
      <w:r w:rsidR="007F1D1E" w:rsidRPr="006A03B1">
        <w:rPr>
          <w:b/>
          <w:sz w:val="24"/>
        </w:rPr>
        <w:t>PAPILDOMAM SĄL</w:t>
      </w:r>
      <w:r w:rsidR="00CB774E">
        <w:rPr>
          <w:b/>
          <w:sz w:val="24"/>
        </w:rPr>
        <w:t>Y</w:t>
      </w:r>
      <w:r w:rsidR="007F1D1E" w:rsidRPr="006A03B1">
        <w:rPr>
          <w:b/>
          <w:sz w:val="24"/>
        </w:rPr>
        <w:t>GINIAM KLASIŲ SKAIČIUI IŠLAIKYTI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“ PRIPAŽINIMO NETEKUSIU GALIOS</w:t>
      </w:r>
    </w:p>
    <w:p w14:paraId="6CACAAD1" w14:textId="6CD8ECB7" w:rsidR="00403746" w:rsidRPr="003B50AF" w:rsidRDefault="00403746" w:rsidP="00724628">
      <w:pPr>
        <w:jc w:val="center"/>
        <w:rPr>
          <w:sz w:val="24"/>
        </w:rPr>
      </w:pPr>
    </w:p>
    <w:p w14:paraId="37220FA2" w14:textId="77777777" w:rsidR="00403746" w:rsidRPr="006A03B1" w:rsidRDefault="00403746" w:rsidP="00724628">
      <w:pPr>
        <w:jc w:val="center"/>
        <w:rPr>
          <w:sz w:val="24"/>
          <w:szCs w:val="24"/>
        </w:rPr>
      </w:pPr>
    </w:p>
    <w:p w14:paraId="1993C638" w14:textId="35ECD8FF" w:rsidR="00403746" w:rsidRPr="006A03B1" w:rsidRDefault="00724628" w:rsidP="00724628">
      <w:pPr>
        <w:tabs>
          <w:tab w:val="left" w:pos="810"/>
          <w:tab w:val="center" w:pos="5046"/>
        </w:tabs>
        <w:rPr>
          <w:sz w:val="24"/>
        </w:rPr>
      </w:pPr>
      <w:r w:rsidRPr="006A03B1">
        <w:rPr>
          <w:sz w:val="24"/>
        </w:rPr>
        <w:tab/>
      </w:r>
      <w:r w:rsidRPr="006A03B1">
        <w:rPr>
          <w:sz w:val="24"/>
        </w:rPr>
        <w:tab/>
      </w:r>
      <w:r w:rsidR="009B4108" w:rsidRPr="006A03B1">
        <w:rPr>
          <w:sz w:val="24"/>
        </w:rPr>
        <w:t>20</w:t>
      </w:r>
      <w:r w:rsidR="00657FED">
        <w:rPr>
          <w:sz w:val="24"/>
        </w:rPr>
        <w:t>20</w:t>
      </w:r>
      <w:r w:rsidR="00403746" w:rsidRPr="006A03B1">
        <w:rPr>
          <w:sz w:val="24"/>
        </w:rPr>
        <w:t xml:space="preserve"> m.</w:t>
      </w:r>
      <w:r w:rsidR="00231EB7">
        <w:rPr>
          <w:sz w:val="24"/>
        </w:rPr>
        <w:t xml:space="preserve"> balandžio</w:t>
      </w:r>
      <w:r w:rsidR="003F7ECA" w:rsidRPr="006A03B1">
        <w:rPr>
          <w:sz w:val="24"/>
        </w:rPr>
        <w:t xml:space="preserve"> </w:t>
      </w:r>
      <w:r w:rsidR="00081B2C" w:rsidRPr="006A03B1">
        <w:rPr>
          <w:sz w:val="24"/>
        </w:rPr>
        <w:t>2</w:t>
      </w:r>
      <w:r w:rsidR="00403746" w:rsidRPr="006A03B1">
        <w:rPr>
          <w:sz w:val="24"/>
        </w:rPr>
        <w:t xml:space="preserve"> d. Nr. T</w:t>
      </w:r>
      <w:r w:rsidR="0065765F" w:rsidRPr="006A03B1">
        <w:rPr>
          <w:sz w:val="24"/>
        </w:rPr>
        <w:t>-</w:t>
      </w:r>
    </w:p>
    <w:p w14:paraId="552805F8" w14:textId="77777777" w:rsidR="00403746" w:rsidRPr="006A03B1" w:rsidRDefault="00403746" w:rsidP="007F1D1E">
      <w:pPr>
        <w:jc w:val="center"/>
        <w:rPr>
          <w:sz w:val="24"/>
          <w:szCs w:val="24"/>
        </w:rPr>
      </w:pPr>
      <w:r w:rsidRPr="006A03B1">
        <w:rPr>
          <w:sz w:val="24"/>
          <w:szCs w:val="24"/>
        </w:rPr>
        <w:t>Panevėžys</w:t>
      </w:r>
    </w:p>
    <w:p w14:paraId="7B79DAB3" w14:textId="77777777" w:rsidR="007F1D1E" w:rsidRDefault="007F1D1E" w:rsidP="007F1D1E">
      <w:pPr>
        <w:jc w:val="center"/>
        <w:rPr>
          <w:sz w:val="24"/>
          <w:szCs w:val="24"/>
        </w:rPr>
      </w:pPr>
    </w:p>
    <w:p w14:paraId="6B47B12E" w14:textId="77777777" w:rsidR="003B50AF" w:rsidRPr="006A03B1" w:rsidRDefault="003B50AF" w:rsidP="007F1D1E">
      <w:pPr>
        <w:jc w:val="center"/>
        <w:rPr>
          <w:sz w:val="24"/>
          <w:szCs w:val="24"/>
        </w:rPr>
      </w:pPr>
    </w:p>
    <w:p w14:paraId="49A860E7" w14:textId="77777777" w:rsidR="00657FED" w:rsidRPr="00657FED" w:rsidRDefault="00657FED" w:rsidP="00657FED">
      <w:pPr>
        <w:suppressAutoHyphens w:val="0"/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657FED">
        <w:rPr>
          <w:rFonts w:eastAsia="Calibri"/>
          <w:sz w:val="24"/>
          <w:szCs w:val="24"/>
          <w:lang w:eastAsia="en-US"/>
        </w:rPr>
        <w:t>Vadovaudamasi Lietuvos Respublikos vietos savivaldos įstatymo 18 straipsnio 1 dalimi, Savivaldybės taryba n u s p r e n d ž i a:</w:t>
      </w:r>
    </w:p>
    <w:p w14:paraId="20DD1BC1" w14:textId="38652C25" w:rsidR="00B57249" w:rsidRDefault="00657FED" w:rsidP="00657FED">
      <w:pPr>
        <w:pStyle w:val="prastasiniatinklio"/>
        <w:spacing w:before="0" w:beforeAutospacing="0" w:after="0"/>
        <w:ind w:firstLine="720"/>
        <w:jc w:val="both"/>
        <w:rPr>
          <w:rFonts w:eastAsia="Calibri"/>
          <w:lang w:eastAsia="en-US"/>
        </w:rPr>
      </w:pPr>
      <w:r w:rsidRPr="00657FED">
        <w:rPr>
          <w:color w:val="000000"/>
          <w:kern w:val="2"/>
          <w:lang w:eastAsia="hi-IN" w:bidi="hi-IN"/>
        </w:rPr>
        <w:t xml:space="preserve">Pripažinti netekusiu </w:t>
      </w:r>
      <w:r w:rsidRPr="00657FED">
        <w:rPr>
          <w:rFonts w:eastAsia="Calibri"/>
          <w:lang w:eastAsia="en-US"/>
        </w:rPr>
        <w:t>galios Panevėžio rajono savivaldybės tarybos 201</w:t>
      </w:r>
      <w:r>
        <w:rPr>
          <w:rFonts w:eastAsia="Calibri"/>
          <w:lang w:eastAsia="en-US"/>
        </w:rPr>
        <w:t>9</w:t>
      </w:r>
      <w:r w:rsidRPr="00657FED">
        <w:rPr>
          <w:rFonts w:eastAsia="Calibri"/>
          <w:lang w:eastAsia="en-US"/>
        </w:rPr>
        <w:t xml:space="preserve"> m. </w:t>
      </w:r>
      <w:r>
        <w:rPr>
          <w:rFonts w:eastAsia="Calibri"/>
          <w:lang w:eastAsia="en-US"/>
        </w:rPr>
        <w:t>rugpjūčio</w:t>
      </w:r>
      <w:r w:rsidRPr="00657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22</w:t>
      </w:r>
      <w:r w:rsidRPr="00657FED">
        <w:rPr>
          <w:rFonts w:eastAsia="Calibri"/>
          <w:lang w:eastAsia="en-US"/>
        </w:rPr>
        <w:t xml:space="preserve"> d. sprendimą Nr. T-</w:t>
      </w:r>
      <w:r>
        <w:rPr>
          <w:rFonts w:eastAsia="Calibri"/>
          <w:lang w:eastAsia="en-US"/>
        </w:rPr>
        <w:t>158 „Dėl lėšų skyrimo iš Panevėžio rajono savivaldybės biudžeto papildomam sąlyginiam klasių skaičiui išlaikyti“.</w:t>
      </w:r>
    </w:p>
    <w:p w14:paraId="32B48FE6" w14:textId="34BC493B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36521D53" w14:textId="073BB82C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9151A3F" w14:textId="599CA772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9D0A1F8" w14:textId="03E293F8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265341A6" w14:textId="630A4BC1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D090BC6" w14:textId="7F156A8A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3A53880" w14:textId="247576D2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95C148E" w14:textId="6C8D6340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7257C06" w14:textId="4413A9B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16228B8" w14:textId="6DC0FBE0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F8BA2D5" w14:textId="4AF292E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6FB8E39" w14:textId="0B8C11C7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792B671" w14:textId="726DDAE6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B739F30" w14:textId="1DAEFB89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CF47D6D" w14:textId="2A7CA37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A975F5A" w14:textId="6C31BABD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AD5C398" w14:textId="05BD7D75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1829FCF" w14:textId="1B39ABC8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E7FDA7F" w14:textId="59EDEE83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7E3F028" w14:textId="1E80FCD5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5704A19" w14:textId="4FD78F4D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BA15E3B" w14:textId="18A8CE6F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F04395D" w14:textId="001971B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B2D280A" w14:textId="3E65F34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833DF8F" w14:textId="29146431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E546D37" w14:textId="57EEA069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88CB648" w14:textId="4939D5B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AC82372" w14:textId="7B04AA12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3B9343BD" w14:textId="1B9A7C89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90BCA01" w14:textId="25994CD7" w:rsidR="008D7503" w:rsidRDefault="008D7503" w:rsidP="00547A71">
      <w:pPr>
        <w:rPr>
          <w:sz w:val="24"/>
          <w:szCs w:val="24"/>
        </w:rPr>
      </w:pPr>
    </w:p>
    <w:p w14:paraId="10781B22" w14:textId="77777777" w:rsidR="00657FED" w:rsidRPr="00657FED" w:rsidRDefault="00657FED" w:rsidP="00657FED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14:paraId="6AB5AA7C" w14:textId="77777777" w:rsidR="00657FED" w:rsidRPr="00657FED" w:rsidRDefault="00657FED" w:rsidP="00657FED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FINANSŲ SKYRIUS</w:t>
      </w:r>
    </w:p>
    <w:p w14:paraId="565A4DA8" w14:textId="77777777" w:rsidR="00657FED" w:rsidRPr="00657FED" w:rsidRDefault="00657FED" w:rsidP="00657FED">
      <w:pPr>
        <w:widowControl w:val="0"/>
        <w:jc w:val="center"/>
        <w:rPr>
          <w:rFonts w:eastAsia="SimSun"/>
          <w:kern w:val="2"/>
          <w:sz w:val="24"/>
          <w:szCs w:val="24"/>
          <w:lang w:eastAsia="hi-IN" w:bidi="hi-IN"/>
        </w:rPr>
      </w:pPr>
    </w:p>
    <w:p w14:paraId="61621479" w14:textId="77777777" w:rsidR="00657FED" w:rsidRPr="00657FED" w:rsidRDefault="00657FED" w:rsidP="00657FED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 w:rsidRPr="00657FED"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0AB85C1F" w14:textId="77777777" w:rsidR="00657FED" w:rsidRPr="00657FED" w:rsidRDefault="00657FED" w:rsidP="00657FED">
      <w:pPr>
        <w:widowControl w:val="0"/>
        <w:shd w:val="clear" w:color="auto" w:fill="FFFFFF"/>
        <w:ind w:right="38"/>
        <w:jc w:val="center"/>
        <w:rPr>
          <w:rFonts w:eastAsia="SimSun"/>
          <w:kern w:val="2"/>
          <w:sz w:val="24"/>
          <w:szCs w:val="24"/>
          <w:lang w:eastAsia="hi-IN" w:bidi="hi-IN"/>
        </w:rPr>
      </w:pPr>
    </w:p>
    <w:p w14:paraId="5DB2D5E5" w14:textId="7D773B29" w:rsidR="00657FED" w:rsidRPr="00657FED" w:rsidRDefault="00657FED" w:rsidP="00657FED">
      <w:pPr>
        <w:widowControl w:val="0"/>
        <w:tabs>
          <w:tab w:val="left" w:pos="1440"/>
        </w:tabs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AIŠKINAMASIS RAŠTAS DĖL SPRENDIMO„DĖL PANEVĖŽIO RAJONO SAVIVALDYBĖS TARYBOS 201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9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 xml:space="preserve"> M.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RUGPJŪČIO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22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 xml:space="preserve"> D. SPRENDIMO NR. T-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158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 xml:space="preserve"> „</w:t>
      </w:r>
      <w:r w:rsidRPr="006A03B1">
        <w:rPr>
          <w:b/>
          <w:sz w:val="24"/>
        </w:rPr>
        <w:t>DĖL LĖŠŲ SKYRIMO IŠ PANEVĖŽIO RAJONO SAVIVALDYBĖS BIUDŽETO PAPILDOMAM SĄL</w:t>
      </w:r>
      <w:r>
        <w:rPr>
          <w:b/>
          <w:sz w:val="24"/>
        </w:rPr>
        <w:t>Y</w:t>
      </w:r>
      <w:r w:rsidRPr="006A03B1">
        <w:rPr>
          <w:b/>
          <w:sz w:val="24"/>
        </w:rPr>
        <w:t>GINIAM KLASIŲ SKAIČIUI IŠLAIKYTI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“ PRIPAŽINIMO NETEKUSIU GALIOS“</w:t>
      </w:r>
      <w:r w:rsidRPr="003B50AF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PROJEKTO</w:t>
      </w:r>
    </w:p>
    <w:p w14:paraId="30C49AB8" w14:textId="77777777" w:rsidR="00657FED" w:rsidRPr="00657FED" w:rsidRDefault="00657FED" w:rsidP="00657FED">
      <w:pPr>
        <w:jc w:val="center"/>
        <w:rPr>
          <w:kern w:val="2"/>
          <w:sz w:val="24"/>
          <w:szCs w:val="24"/>
        </w:rPr>
      </w:pPr>
    </w:p>
    <w:p w14:paraId="0170473C" w14:textId="2D46493F" w:rsidR="00657FED" w:rsidRPr="00657FED" w:rsidRDefault="00657FED" w:rsidP="00657FED">
      <w:pPr>
        <w:jc w:val="center"/>
        <w:rPr>
          <w:kern w:val="2"/>
          <w:sz w:val="24"/>
          <w:szCs w:val="24"/>
        </w:rPr>
      </w:pPr>
      <w:r w:rsidRPr="00657FED">
        <w:rPr>
          <w:kern w:val="2"/>
          <w:sz w:val="24"/>
          <w:szCs w:val="24"/>
        </w:rPr>
        <w:t>20</w:t>
      </w:r>
      <w:r>
        <w:rPr>
          <w:kern w:val="2"/>
          <w:sz w:val="24"/>
          <w:szCs w:val="24"/>
        </w:rPr>
        <w:t>20</w:t>
      </w:r>
      <w:r w:rsidR="00231EB7">
        <w:rPr>
          <w:kern w:val="2"/>
          <w:sz w:val="24"/>
          <w:szCs w:val="24"/>
        </w:rPr>
        <w:t xml:space="preserve"> m. kovo 1</w:t>
      </w:r>
      <w:r w:rsidR="00FC3E32">
        <w:rPr>
          <w:kern w:val="2"/>
          <w:sz w:val="24"/>
          <w:szCs w:val="24"/>
        </w:rPr>
        <w:t>7</w:t>
      </w:r>
      <w:r w:rsidR="00231EB7">
        <w:rPr>
          <w:kern w:val="2"/>
          <w:sz w:val="24"/>
          <w:szCs w:val="24"/>
        </w:rPr>
        <w:t xml:space="preserve"> d.</w:t>
      </w:r>
    </w:p>
    <w:p w14:paraId="4B6979BA" w14:textId="77777777" w:rsidR="00657FED" w:rsidRPr="00657FED" w:rsidRDefault="00657FED" w:rsidP="00657FED">
      <w:pPr>
        <w:jc w:val="center"/>
        <w:rPr>
          <w:kern w:val="2"/>
          <w:sz w:val="24"/>
          <w:szCs w:val="24"/>
        </w:rPr>
      </w:pPr>
      <w:r w:rsidRPr="00657FED">
        <w:rPr>
          <w:kern w:val="2"/>
          <w:sz w:val="24"/>
          <w:szCs w:val="24"/>
        </w:rPr>
        <w:t>Panevėžys</w:t>
      </w:r>
    </w:p>
    <w:p w14:paraId="5D46C904" w14:textId="77777777" w:rsidR="00657FED" w:rsidRPr="00657FED" w:rsidRDefault="00657FED" w:rsidP="00657FED">
      <w:pPr>
        <w:rPr>
          <w:kern w:val="2"/>
          <w:sz w:val="24"/>
          <w:szCs w:val="24"/>
        </w:rPr>
      </w:pPr>
    </w:p>
    <w:p w14:paraId="7F9A7E48" w14:textId="77777777" w:rsidR="00657FED" w:rsidRPr="00657FED" w:rsidRDefault="00657FED" w:rsidP="00657FED">
      <w:pPr>
        <w:suppressAutoHyphens w:val="0"/>
        <w:ind w:firstLine="709"/>
        <w:rPr>
          <w:rFonts w:eastAsia="Calibri"/>
          <w:b/>
          <w:sz w:val="24"/>
          <w:szCs w:val="24"/>
          <w:lang w:eastAsia="en-US"/>
        </w:rPr>
      </w:pPr>
      <w:r w:rsidRPr="00657FED">
        <w:rPr>
          <w:rFonts w:eastAsia="Calibri"/>
          <w:b/>
          <w:sz w:val="24"/>
          <w:szCs w:val="24"/>
          <w:lang w:eastAsia="en-US"/>
        </w:rPr>
        <w:t>Projekto rengimą paskatinusios priežastys</w:t>
      </w:r>
    </w:p>
    <w:p w14:paraId="64EB9C92" w14:textId="77777777" w:rsidR="00657FED" w:rsidRPr="00657FED" w:rsidRDefault="00657FED" w:rsidP="00657FED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7FED">
        <w:rPr>
          <w:sz w:val="24"/>
          <w:szCs w:val="24"/>
          <w:lang w:eastAsia="lt-LT"/>
        </w:rPr>
        <w:t>Lietuvos Respublikos vietos savivaldos įstatymo 18 straipsnio 1 dalimi nustatyta, kad savivaldybės tarybos priimtus teisės aktus gali sustabdyti, pakeisti ar panaikinti pati savivaldybės taryba.</w:t>
      </w:r>
    </w:p>
    <w:p w14:paraId="3DE2762A" w14:textId="799CB956" w:rsidR="00657FED" w:rsidRPr="00C71972" w:rsidRDefault="00657FED" w:rsidP="00657FED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C71972">
        <w:rPr>
          <w:sz w:val="24"/>
          <w:szCs w:val="24"/>
          <w:lang w:eastAsia="lt-LT"/>
        </w:rPr>
        <w:t xml:space="preserve">Šį Tarybos sprendimą reikalinga pripažinti netekusiu galios, nes </w:t>
      </w:r>
      <w:r w:rsidR="00231EB7" w:rsidRPr="00C71972">
        <w:rPr>
          <w:sz w:val="24"/>
          <w:szCs w:val="24"/>
          <w:lang w:eastAsia="lt-LT"/>
        </w:rPr>
        <w:t xml:space="preserve">buvo pakeistas </w:t>
      </w:r>
      <w:r w:rsidR="003B50AF">
        <w:rPr>
          <w:sz w:val="24"/>
          <w:szCs w:val="24"/>
          <w:lang w:eastAsia="lt-LT"/>
        </w:rPr>
        <w:t xml:space="preserve">Lietuvos Respublikos </w:t>
      </w:r>
      <w:r w:rsidR="00C63816">
        <w:rPr>
          <w:sz w:val="24"/>
          <w:szCs w:val="24"/>
          <w:lang w:eastAsia="lt-LT"/>
        </w:rPr>
        <w:t xml:space="preserve">Vyriausybės patvirtintas </w:t>
      </w:r>
      <w:r w:rsidR="003B50AF">
        <w:rPr>
          <w:sz w:val="24"/>
          <w:szCs w:val="24"/>
          <w:lang w:eastAsia="lt-LT"/>
        </w:rPr>
        <w:t>M</w:t>
      </w:r>
      <w:r w:rsidR="00231EB7" w:rsidRPr="00C71972">
        <w:rPr>
          <w:sz w:val="24"/>
          <w:szCs w:val="24"/>
          <w:lang w:eastAsia="lt-LT"/>
        </w:rPr>
        <w:t>okymo lėšų apskaičiavimo, paskirstymo ir panaudojimo tvarkos aprašo reikalavimas dėl šio sprendimo reikalingumo.</w:t>
      </w:r>
    </w:p>
    <w:p w14:paraId="33DBFD07" w14:textId="77777777" w:rsidR="00657FED" w:rsidRPr="00C71972" w:rsidRDefault="00657FED" w:rsidP="00657FED">
      <w:pPr>
        <w:suppressAutoHyphens w:val="0"/>
        <w:ind w:firstLine="709"/>
        <w:jc w:val="both"/>
        <w:rPr>
          <w:bCs/>
          <w:sz w:val="24"/>
          <w:szCs w:val="24"/>
          <w:lang w:eastAsia="lt-LT"/>
        </w:rPr>
      </w:pPr>
    </w:p>
    <w:p w14:paraId="1986D23B" w14:textId="77777777" w:rsidR="00657FED" w:rsidRPr="00C71972" w:rsidRDefault="00657FED" w:rsidP="00657FED">
      <w:pPr>
        <w:tabs>
          <w:tab w:val="left" w:pos="709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C71972">
        <w:rPr>
          <w:b/>
          <w:sz w:val="24"/>
          <w:szCs w:val="24"/>
          <w:lang w:eastAsia="lt-LT"/>
        </w:rPr>
        <w:tab/>
        <w:t>Sprendimo projekto esmė ir tikslai</w:t>
      </w:r>
    </w:p>
    <w:p w14:paraId="643BEF5B" w14:textId="5FD60FBC" w:rsidR="00657FED" w:rsidRPr="00C71972" w:rsidRDefault="00657FED" w:rsidP="00657FED">
      <w:pPr>
        <w:tabs>
          <w:tab w:val="center" w:pos="709"/>
          <w:tab w:val="right" w:pos="8306"/>
        </w:tabs>
        <w:suppressAutoHyphens w:val="0"/>
        <w:jc w:val="both"/>
        <w:rPr>
          <w:bCs/>
          <w:sz w:val="24"/>
          <w:szCs w:val="24"/>
          <w:lang w:eastAsia="lt-LT"/>
        </w:rPr>
      </w:pPr>
      <w:r w:rsidRPr="00C71972">
        <w:rPr>
          <w:b/>
          <w:sz w:val="24"/>
          <w:szCs w:val="24"/>
          <w:lang w:eastAsia="lt-LT"/>
        </w:rPr>
        <w:tab/>
      </w:r>
      <w:r w:rsidRPr="00C71972">
        <w:rPr>
          <w:b/>
          <w:sz w:val="24"/>
          <w:szCs w:val="24"/>
          <w:lang w:eastAsia="lt-LT"/>
        </w:rPr>
        <w:tab/>
      </w:r>
      <w:r w:rsidRPr="00C71972">
        <w:rPr>
          <w:bCs/>
          <w:sz w:val="24"/>
          <w:szCs w:val="24"/>
          <w:lang w:eastAsia="lt-LT"/>
        </w:rPr>
        <w:t>Pa</w:t>
      </w:r>
      <w:r w:rsidR="00231EB7" w:rsidRPr="00C71972">
        <w:rPr>
          <w:bCs/>
          <w:sz w:val="24"/>
          <w:szCs w:val="24"/>
          <w:lang w:eastAsia="lt-LT"/>
        </w:rPr>
        <w:t>keitus</w:t>
      </w:r>
      <w:r w:rsidRPr="00C71972">
        <w:rPr>
          <w:bCs/>
          <w:sz w:val="24"/>
          <w:szCs w:val="24"/>
          <w:lang w:eastAsia="lt-LT"/>
        </w:rPr>
        <w:t xml:space="preserve"> </w:t>
      </w:r>
      <w:r w:rsidR="003B50AF">
        <w:rPr>
          <w:bCs/>
          <w:sz w:val="24"/>
          <w:szCs w:val="24"/>
          <w:lang w:eastAsia="lt-LT"/>
        </w:rPr>
        <w:t>Lietuvos Respublikos V</w:t>
      </w:r>
      <w:r w:rsidR="00231EB7" w:rsidRPr="00C71972">
        <w:rPr>
          <w:bCs/>
          <w:sz w:val="24"/>
          <w:szCs w:val="24"/>
          <w:lang w:eastAsia="lt-LT"/>
        </w:rPr>
        <w:t>yriausybės 2018 m. liep</w:t>
      </w:r>
      <w:r w:rsidR="003B50AF">
        <w:rPr>
          <w:bCs/>
          <w:sz w:val="24"/>
          <w:szCs w:val="24"/>
          <w:lang w:eastAsia="lt-LT"/>
        </w:rPr>
        <w:t>os 11 d. nutarimo Nr. 679 „Dėl M</w:t>
      </w:r>
      <w:r w:rsidR="00231EB7" w:rsidRPr="00C71972">
        <w:rPr>
          <w:bCs/>
          <w:sz w:val="24"/>
          <w:szCs w:val="24"/>
          <w:lang w:eastAsia="lt-LT"/>
        </w:rPr>
        <w:t xml:space="preserve">okymo lėšų apskaičiavimo, paskirstymo ir panaudojimo tvarko aprašo patvirtinimo“ 4 priedą nebeliko reikalavimo pateikti savivaldybės tarybos sprendimą dėl lėšų skyrimo </w:t>
      </w:r>
      <w:r w:rsidR="003B50AF">
        <w:rPr>
          <w:bCs/>
          <w:sz w:val="24"/>
          <w:szCs w:val="24"/>
          <w:lang w:eastAsia="lt-LT"/>
        </w:rPr>
        <w:t>papildomam sąlyginiam klasių skaičiui</w:t>
      </w:r>
      <w:r w:rsidR="00231EB7" w:rsidRPr="00C71972">
        <w:rPr>
          <w:bCs/>
          <w:sz w:val="24"/>
          <w:szCs w:val="24"/>
          <w:lang w:eastAsia="lt-LT"/>
        </w:rPr>
        <w:t xml:space="preserve"> išlaikyti. </w:t>
      </w:r>
      <w:r w:rsidR="00C71972" w:rsidRPr="00C71972">
        <w:rPr>
          <w:bCs/>
          <w:sz w:val="24"/>
          <w:szCs w:val="24"/>
          <w:lang w:eastAsia="lt-LT"/>
        </w:rPr>
        <w:t>Tačiau pagal</w:t>
      </w:r>
      <w:r w:rsidR="00231EB7" w:rsidRPr="00C71972">
        <w:rPr>
          <w:bCs/>
          <w:sz w:val="24"/>
          <w:szCs w:val="24"/>
          <w:lang w:eastAsia="lt-LT"/>
        </w:rPr>
        <w:t xml:space="preserve"> galiojan</w:t>
      </w:r>
      <w:r w:rsidR="00C63816">
        <w:rPr>
          <w:bCs/>
          <w:sz w:val="24"/>
          <w:szCs w:val="24"/>
          <w:lang w:eastAsia="lt-LT"/>
        </w:rPr>
        <w:t>tį Lietuvos Respublikos</w:t>
      </w:r>
      <w:r w:rsidR="00231EB7" w:rsidRPr="00C71972">
        <w:rPr>
          <w:bCs/>
          <w:sz w:val="24"/>
          <w:szCs w:val="24"/>
          <w:lang w:eastAsia="lt-LT"/>
        </w:rPr>
        <w:t xml:space="preserve"> </w:t>
      </w:r>
      <w:r w:rsidR="003B50AF">
        <w:rPr>
          <w:bCs/>
          <w:sz w:val="24"/>
          <w:szCs w:val="24"/>
          <w:lang w:eastAsia="lt-LT"/>
        </w:rPr>
        <w:t>V</w:t>
      </w:r>
      <w:r w:rsidR="00C71972" w:rsidRPr="00C71972">
        <w:rPr>
          <w:bCs/>
          <w:sz w:val="24"/>
          <w:szCs w:val="24"/>
          <w:lang w:eastAsia="lt-LT"/>
        </w:rPr>
        <w:t xml:space="preserve">yriausybės </w:t>
      </w:r>
      <w:r w:rsidR="00C63816">
        <w:rPr>
          <w:bCs/>
          <w:sz w:val="24"/>
          <w:szCs w:val="24"/>
          <w:lang w:eastAsia="lt-LT"/>
        </w:rPr>
        <w:t>2011 m. birželio 29 d. nutarimą Nr. 768</w:t>
      </w:r>
      <w:r w:rsidR="00C71972" w:rsidRPr="00C71972">
        <w:rPr>
          <w:bCs/>
          <w:sz w:val="24"/>
          <w:szCs w:val="24"/>
          <w:lang w:eastAsia="lt-LT"/>
        </w:rPr>
        <w:t xml:space="preserve"> ir toliau turi būti skiriamos lėšos mokykloms</w:t>
      </w:r>
      <w:r w:rsidR="003B50AF">
        <w:rPr>
          <w:bCs/>
          <w:sz w:val="24"/>
          <w:szCs w:val="24"/>
          <w:lang w:eastAsia="lt-LT"/>
        </w:rPr>
        <w:t>,</w:t>
      </w:r>
      <w:r w:rsidR="00C71972" w:rsidRPr="00C71972">
        <w:rPr>
          <w:bCs/>
          <w:sz w:val="24"/>
          <w:szCs w:val="24"/>
          <w:lang w:eastAsia="lt-LT"/>
        </w:rPr>
        <w:t xml:space="preserve"> jei savivaldybė nori turėti didesnį sąlyginį klasių skaičių nei tai numatyta metodik</w:t>
      </w:r>
      <w:r w:rsidR="00C63816">
        <w:rPr>
          <w:bCs/>
          <w:sz w:val="24"/>
          <w:szCs w:val="24"/>
          <w:lang w:eastAsia="lt-LT"/>
        </w:rPr>
        <w:t>oje.</w:t>
      </w:r>
    </w:p>
    <w:p w14:paraId="6A5A72A9" w14:textId="77777777" w:rsidR="00657FED" w:rsidRPr="00657FED" w:rsidRDefault="00657FED" w:rsidP="00657FED">
      <w:pPr>
        <w:tabs>
          <w:tab w:val="center" w:pos="709"/>
          <w:tab w:val="right" w:pos="8306"/>
        </w:tabs>
        <w:suppressAutoHyphens w:val="0"/>
        <w:jc w:val="both"/>
        <w:rPr>
          <w:bCs/>
          <w:color w:val="000000"/>
          <w:sz w:val="24"/>
          <w:szCs w:val="24"/>
          <w:lang w:eastAsia="lt-LT"/>
        </w:rPr>
      </w:pPr>
    </w:p>
    <w:p w14:paraId="2AEDC039" w14:textId="77777777" w:rsidR="00657FED" w:rsidRPr="00657FED" w:rsidRDefault="00657FED" w:rsidP="00657FED">
      <w:pPr>
        <w:tabs>
          <w:tab w:val="left" w:pos="709"/>
          <w:tab w:val="right" w:pos="8306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657FED">
        <w:rPr>
          <w:b/>
          <w:sz w:val="24"/>
          <w:szCs w:val="24"/>
          <w:lang w:eastAsia="lt-LT"/>
        </w:rPr>
        <w:tab/>
        <w:t>Kokių pozityvių rezultatų laukiama</w:t>
      </w:r>
    </w:p>
    <w:p w14:paraId="7DF403B9" w14:textId="77777777" w:rsidR="00657FED" w:rsidRPr="00657FED" w:rsidRDefault="00657FED" w:rsidP="00657FED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7FED">
        <w:rPr>
          <w:sz w:val="24"/>
          <w:szCs w:val="24"/>
          <w:lang w:eastAsia="lt-LT"/>
        </w:rPr>
        <w:t>Bus įgyvendinti teisės aktų reikalavimai.</w:t>
      </w:r>
    </w:p>
    <w:p w14:paraId="153FD92E" w14:textId="77777777" w:rsidR="00657FED" w:rsidRPr="00657FED" w:rsidRDefault="00657FED" w:rsidP="00657FED">
      <w:pPr>
        <w:suppressAutoHyphens w:val="0"/>
        <w:ind w:firstLine="709"/>
        <w:jc w:val="both"/>
        <w:rPr>
          <w:sz w:val="24"/>
          <w:szCs w:val="24"/>
          <w:lang w:eastAsia="lt-LT"/>
        </w:rPr>
      </w:pPr>
    </w:p>
    <w:p w14:paraId="4D7B6EAF" w14:textId="77777777" w:rsidR="00657FED" w:rsidRPr="00657FED" w:rsidRDefault="00657FED" w:rsidP="00657FED">
      <w:pPr>
        <w:tabs>
          <w:tab w:val="left" w:pos="709"/>
        </w:tabs>
        <w:suppressAutoHyphens w:val="0"/>
        <w:jc w:val="both"/>
        <w:rPr>
          <w:sz w:val="24"/>
          <w:szCs w:val="24"/>
          <w:lang w:eastAsia="lt-LT"/>
        </w:rPr>
      </w:pPr>
      <w:r w:rsidRPr="00657FED">
        <w:rPr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14:paraId="13521987" w14:textId="77777777" w:rsidR="00657FED" w:rsidRPr="00657FED" w:rsidRDefault="00657FED" w:rsidP="00657FED">
      <w:pPr>
        <w:tabs>
          <w:tab w:val="left" w:pos="709"/>
        </w:tabs>
        <w:suppressAutoHyphens w:val="0"/>
        <w:jc w:val="both"/>
        <w:rPr>
          <w:sz w:val="24"/>
          <w:szCs w:val="24"/>
          <w:lang w:eastAsia="lt-LT"/>
        </w:rPr>
      </w:pPr>
      <w:r w:rsidRPr="00657FED">
        <w:rPr>
          <w:sz w:val="24"/>
          <w:szCs w:val="24"/>
          <w:lang w:eastAsia="lt-LT"/>
        </w:rPr>
        <w:tab/>
        <w:t>Neigiamų pasekmių nenumatoma.</w:t>
      </w:r>
    </w:p>
    <w:p w14:paraId="4FA9FD60" w14:textId="77777777" w:rsidR="00657FED" w:rsidRPr="00657FED" w:rsidRDefault="00657FED" w:rsidP="00657FED">
      <w:pPr>
        <w:tabs>
          <w:tab w:val="left" w:pos="709"/>
        </w:tabs>
        <w:suppressAutoHyphens w:val="0"/>
        <w:jc w:val="both"/>
        <w:rPr>
          <w:b/>
          <w:sz w:val="24"/>
          <w:szCs w:val="24"/>
          <w:lang w:eastAsia="lt-LT"/>
        </w:rPr>
      </w:pPr>
    </w:p>
    <w:p w14:paraId="476A2198" w14:textId="77777777" w:rsidR="00657FED" w:rsidRPr="00657FED" w:rsidRDefault="00657FED" w:rsidP="00657FED">
      <w:pPr>
        <w:tabs>
          <w:tab w:val="left" w:pos="426"/>
        </w:tabs>
        <w:ind w:left="709"/>
        <w:jc w:val="both"/>
        <w:rPr>
          <w:sz w:val="24"/>
          <w:szCs w:val="24"/>
          <w:lang w:eastAsia="lt-LT"/>
        </w:rPr>
      </w:pPr>
      <w:r w:rsidRPr="00657FED">
        <w:rPr>
          <w:b/>
          <w:kern w:val="2"/>
          <w:sz w:val="24"/>
          <w:szCs w:val="24"/>
        </w:rPr>
        <w:t xml:space="preserve">Kokius galiojančius teisės aktus būtina pakeisti ar panaikinti, priėmus teikiamą projektą </w:t>
      </w:r>
      <w:r w:rsidRPr="00657FED">
        <w:rPr>
          <w:rFonts w:eastAsia="Calibri"/>
          <w:sz w:val="24"/>
          <w:szCs w:val="24"/>
          <w:lang w:eastAsia="en-US"/>
        </w:rPr>
        <w:t>Nereikės.</w:t>
      </w:r>
    </w:p>
    <w:p w14:paraId="4D979644" w14:textId="77777777" w:rsidR="00657FED" w:rsidRPr="00657FED" w:rsidRDefault="00657FED" w:rsidP="00657FED">
      <w:pPr>
        <w:tabs>
          <w:tab w:val="left" w:pos="426"/>
        </w:tabs>
        <w:ind w:left="709"/>
        <w:jc w:val="both"/>
        <w:rPr>
          <w:kern w:val="2"/>
          <w:sz w:val="24"/>
          <w:szCs w:val="24"/>
        </w:rPr>
      </w:pPr>
    </w:p>
    <w:p w14:paraId="4B6C8492" w14:textId="77777777" w:rsidR="00657FED" w:rsidRPr="00657FED" w:rsidRDefault="00657FED" w:rsidP="00657FED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7FED">
        <w:rPr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14:paraId="1D26B506" w14:textId="77777777" w:rsidR="00657FED" w:rsidRPr="00657FED" w:rsidRDefault="00657FED" w:rsidP="00657FED">
      <w:pPr>
        <w:tabs>
          <w:tab w:val="left" w:pos="426"/>
        </w:tabs>
        <w:suppressAutoHyphens w:val="0"/>
        <w:ind w:firstLine="709"/>
        <w:jc w:val="both"/>
        <w:rPr>
          <w:kern w:val="2"/>
          <w:sz w:val="24"/>
          <w:szCs w:val="24"/>
        </w:rPr>
      </w:pPr>
      <w:r w:rsidRPr="00657FED">
        <w:rPr>
          <w:kern w:val="2"/>
          <w:sz w:val="24"/>
          <w:szCs w:val="24"/>
        </w:rPr>
        <w:t>Nėra.</w:t>
      </w:r>
    </w:p>
    <w:p w14:paraId="70FB74CE" w14:textId="77777777" w:rsidR="00657FED" w:rsidRPr="00657FED" w:rsidRDefault="00657FED" w:rsidP="00657FED">
      <w:pPr>
        <w:ind w:firstLine="709"/>
        <w:jc w:val="both"/>
        <w:rPr>
          <w:sz w:val="24"/>
          <w:szCs w:val="24"/>
        </w:rPr>
      </w:pPr>
    </w:p>
    <w:p w14:paraId="79BCE391" w14:textId="77777777" w:rsidR="00657FED" w:rsidRPr="00657FED" w:rsidRDefault="00657FED" w:rsidP="00657FED">
      <w:pPr>
        <w:ind w:firstLine="709"/>
        <w:jc w:val="both"/>
        <w:rPr>
          <w:b/>
          <w:sz w:val="24"/>
          <w:szCs w:val="24"/>
        </w:rPr>
      </w:pPr>
      <w:r w:rsidRPr="00657FED">
        <w:rPr>
          <w:b/>
          <w:sz w:val="24"/>
          <w:szCs w:val="24"/>
        </w:rPr>
        <w:t xml:space="preserve">Kiti, sprendimo projekto rengėjo nuomone, reikalingi paaiškinimai </w:t>
      </w:r>
    </w:p>
    <w:p w14:paraId="5E731EB2" w14:textId="77777777" w:rsidR="00657FED" w:rsidRPr="00657FED" w:rsidRDefault="00657FED" w:rsidP="00657FED">
      <w:pPr>
        <w:ind w:firstLine="709"/>
        <w:jc w:val="both"/>
        <w:rPr>
          <w:b/>
          <w:sz w:val="24"/>
          <w:szCs w:val="24"/>
        </w:rPr>
      </w:pPr>
      <w:r w:rsidRPr="00657FED">
        <w:rPr>
          <w:sz w:val="24"/>
          <w:szCs w:val="24"/>
          <w:lang w:eastAsia="lt-LT"/>
        </w:rPr>
        <w:t>Sprendimo projektui nereikalingas antikorupcinis vertinimas.</w:t>
      </w:r>
    </w:p>
    <w:p w14:paraId="016D7799" w14:textId="77777777" w:rsidR="00657FED" w:rsidRPr="00657FED" w:rsidRDefault="00657FED" w:rsidP="00657FED">
      <w:pPr>
        <w:tabs>
          <w:tab w:val="left" w:pos="426"/>
        </w:tabs>
        <w:suppressAutoHyphens w:val="0"/>
        <w:ind w:firstLine="709"/>
        <w:jc w:val="both"/>
        <w:rPr>
          <w:kern w:val="2"/>
          <w:sz w:val="24"/>
          <w:szCs w:val="24"/>
        </w:rPr>
      </w:pPr>
    </w:p>
    <w:p w14:paraId="5F91CF65" w14:textId="77777777" w:rsidR="00657FED" w:rsidRPr="00657FED" w:rsidRDefault="00657FED" w:rsidP="00657FED">
      <w:pPr>
        <w:tabs>
          <w:tab w:val="left" w:pos="426"/>
        </w:tabs>
        <w:suppressAutoHyphens w:val="0"/>
        <w:jc w:val="both"/>
        <w:rPr>
          <w:sz w:val="24"/>
          <w:szCs w:val="24"/>
          <w:lang w:eastAsia="lt-LT"/>
        </w:rPr>
      </w:pPr>
    </w:p>
    <w:p w14:paraId="77CE32FA" w14:textId="5B3E5AFD" w:rsidR="00657FED" w:rsidRPr="00657FED" w:rsidRDefault="00657FED" w:rsidP="00657FED">
      <w:pPr>
        <w:tabs>
          <w:tab w:val="left" w:pos="1185"/>
        </w:tabs>
        <w:jc w:val="both"/>
        <w:rPr>
          <w:sz w:val="24"/>
          <w:szCs w:val="24"/>
          <w:lang w:eastAsia="lt-LT"/>
        </w:rPr>
      </w:pPr>
      <w:r w:rsidRPr="00657FED">
        <w:rPr>
          <w:sz w:val="24"/>
          <w:szCs w:val="24"/>
          <w:lang w:eastAsia="lt-LT"/>
        </w:rPr>
        <w:t>Finansų skyriaus vedėja</w:t>
      </w:r>
      <w:r w:rsidRPr="00657FED">
        <w:rPr>
          <w:sz w:val="24"/>
          <w:szCs w:val="24"/>
          <w:lang w:eastAsia="lt-LT"/>
        </w:rPr>
        <w:tab/>
      </w:r>
      <w:r w:rsidRPr="00657FED">
        <w:rPr>
          <w:sz w:val="24"/>
          <w:szCs w:val="24"/>
          <w:lang w:eastAsia="lt-LT"/>
        </w:rPr>
        <w:tab/>
      </w:r>
      <w:r w:rsidRPr="00657FED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657FED">
        <w:rPr>
          <w:sz w:val="24"/>
          <w:szCs w:val="24"/>
          <w:lang w:eastAsia="lt-LT"/>
        </w:rPr>
        <w:tab/>
      </w:r>
      <w:r w:rsidRPr="00657FED">
        <w:rPr>
          <w:sz w:val="24"/>
          <w:szCs w:val="24"/>
          <w:lang w:eastAsia="lt-LT"/>
        </w:rPr>
        <w:tab/>
        <w:t>Šarūnė Karalevičienė</w:t>
      </w:r>
    </w:p>
    <w:sectPr w:rsidR="00657FED" w:rsidRPr="00657FED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CF2F9" w14:textId="77777777" w:rsidR="007075F9" w:rsidRDefault="007075F9">
      <w:r>
        <w:separator/>
      </w:r>
    </w:p>
  </w:endnote>
  <w:endnote w:type="continuationSeparator" w:id="0">
    <w:p w14:paraId="7F13B596" w14:textId="77777777" w:rsidR="007075F9" w:rsidRDefault="0070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AF55" w14:textId="77777777" w:rsidR="007075F9" w:rsidRDefault="007075F9">
      <w:r>
        <w:separator/>
      </w:r>
    </w:p>
  </w:footnote>
  <w:footnote w:type="continuationSeparator" w:id="0">
    <w:p w14:paraId="5B2D826B" w14:textId="77777777" w:rsidR="007075F9" w:rsidRDefault="0070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AB5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27A3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53564"/>
    <w:rsid w:val="00153B80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3A95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1EB7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C6571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0779A"/>
    <w:rsid w:val="0031055C"/>
    <w:rsid w:val="00310E21"/>
    <w:rsid w:val="00311643"/>
    <w:rsid w:val="0031210C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1326"/>
    <w:rsid w:val="003A2234"/>
    <w:rsid w:val="003A2707"/>
    <w:rsid w:val="003B4434"/>
    <w:rsid w:val="003B50AF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E6F2C"/>
    <w:rsid w:val="004F01C8"/>
    <w:rsid w:val="004F0F07"/>
    <w:rsid w:val="004F23DD"/>
    <w:rsid w:val="004F47D7"/>
    <w:rsid w:val="004F5A9A"/>
    <w:rsid w:val="00503465"/>
    <w:rsid w:val="00513699"/>
    <w:rsid w:val="005141A9"/>
    <w:rsid w:val="0052044A"/>
    <w:rsid w:val="00521FCA"/>
    <w:rsid w:val="00522749"/>
    <w:rsid w:val="00523B3B"/>
    <w:rsid w:val="00523D17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9F6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57FED"/>
    <w:rsid w:val="00665D01"/>
    <w:rsid w:val="006663C2"/>
    <w:rsid w:val="00666FD1"/>
    <w:rsid w:val="0066702E"/>
    <w:rsid w:val="006814BC"/>
    <w:rsid w:val="00686921"/>
    <w:rsid w:val="006A03B1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075F9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1D1E"/>
    <w:rsid w:val="007F201D"/>
    <w:rsid w:val="007F5901"/>
    <w:rsid w:val="007F76AC"/>
    <w:rsid w:val="0080443C"/>
    <w:rsid w:val="00817445"/>
    <w:rsid w:val="008208A3"/>
    <w:rsid w:val="00821D12"/>
    <w:rsid w:val="00822239"/>
    <w:rsid w:val="00827379"/>
    <w:rsid w:val="008307D8"/>
    <w:rsid w:val="00831056"/>
    <w:rsid w:val="008349E8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081C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979DC"/>
    <w:rsid w:val="009A1547"/>
    <w:rsid w:val="009A6FDF"/>
    <w:rsid w:val="009B4108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041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249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42E1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816"/>
    <w:rsid w:val="00C63B38"/>
    <w:rsid w:val="00C65685"/>
    <w:rsid w:val="00C65A82"/>
    <w:rsid w:val="00C67180"/>
    <w:rsid w:val="00C6792A"/>
    <w:rsid w:val="00C71972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B6D6C"/>
    <w:rsid w:val="00CB774E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219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47CF"/>
    <w:rsid w:val="00DA61F8"/>
    <w:rsid w:val="00DB2B7B"/>
    <w:rsid w:val="00DB5FEA"/>
    <w:rsid w:val="00DC2FD7"/>
    <w:rsid w:val="00DD55B2"/>
    <w:rsid w:val="00DD74D1"/>
    <w:rsid w:val="00DE2293"/>
    <w:rsid w:val="00DE35A3"/>
    <w:rsid w:val="00DE7986"/>
    <w:rsid w:val="00DF2B4F"/>
    <w:rsid w:val="00DF2B85"/>
    <w:rsid w:val="00DF2F48"/>
    <w:rsid w:val="00DF4CBD"/>
    <w:rsid w:val="00DF61D9"/>
    <w:rsid w:val="00E00B36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23DF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B5E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2E2D"/>
    <w:rsid w:val="00F2552C"/>
    <w:rsid w:val="00F27CE7"/>
    <w:rsid w:val="00F313DE"/>
    <w:rsid w:val="00F34F9F"/>
    <w:rsid w:val="00F367B5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3E32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3F6FE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F035-3AFD-4F32-B0F0-C624F789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2</cp:revision>
  <cp:lastPrinted>2017-06-12T10:44:00Z</cp:lastPrinted>
  <dcterms:created xsi:type="dcterms:W3CDTF">2020-03-17T07:52:00Z</dcterms:created>
  <dcterms:modified xsi:type="dcterms:W3CDTF">2020-03-17T07:52:00Z</dcterms:modified>
</cp:coreProperties>
</file>