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43A1" w14:textId="77777777" w:rsidR="00340CF4" w:rsidRPr="003608BC" w:rsidRDefault="00C37485" w:rsidP="00DF49C5">
      <w:pPr>
        <w:pStyle w:val="Betarp"/>
        <w:rPr>
          <w:lang w:eastAsia="ar-SA"/>
        </w:rPr>
      </w:pPr>
      <w:r w:rsidRPr="00C37485">
        <w:rPr>
          <w:lang w:eastAsia="ar-SA"/>
        </w:rPr>
        <w:t xml:space="preserve">                                                                                                                </w:t>
      </w:r>
      <w:r w:rsidR="00340CF4">
        <w:rPr>
          <w:lang w:eastAsia="ar-SA"/>
        </w:rPr>
        <w:t xml:space="preserve">             </w:t>
      </w:r>
      <w:r w:rsidRPr="00C37485">
        <w:rPr>
          <w:lang w:eastAsia="ar-SA"/>
        </w:rPr>
        <w:t xml:space="preserve">                                                 </w:t>
      </w:r>
      <w:r w:rsidR="00340CF4">
        <w:rPr>
          <w:lang w:eastAsia="ar-SA"/>
        </w:rPr>
        <w:t xml:space="preserve">  </w:t>
      </w:r>
      <w:r w:rsidR="003608BC">
        <w:rPr>
          <w:lang w:eastAsia="ar-SA"/>
        </w:rPr>
        <w:t xml:space="preserve">             </w:t>
      </w:r>
    </w:p>
    <w:p w14:paraId="36DB523A" w14:textId="77777777"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bookmarkStart w:id="0" w:name="_Hlk93595157"/>
      <w:r w:rsidRPr="003608BC">
        <w:rPr>
          <w:rFonts w:eastAsia="Times New Roman"/>
          <w:lang w:eastAsia="ar-SA"/>
        </w:rPr>
        <w:t xml:space="preserve">Panevėžio rajono savivaldybės </w:t>
      </w:r>
    </w:p>
    <w:p w14:paraId="16EE53A3" w14:textId="77777777"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 xml:space="preserve">neformaliojo suaugusiųjų švietimo ir </w:t>
      </w:r>
    </w:p>
    <w:p w14:paraId="500B6284" w14:textId="77777777"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 xml:space="preserve">tęstinio mokymosi programų, </w:t>
      </w:r>
    </w:p>
    <w:p w14:paraId="5FCF34AC" w14:textId="77777777"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 xml:space="preserve">finansuojamų savivaldybės biudžeto lėšomis, </w:t>
      </w:r>
    </w:p>
    <w:p w14:paraId="2B2498B5" w14:textId="77777777"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>atrankos ir finansavimo tvarkos aprašo</w:t>
      </w:r>
    </w:p>
    <w:p w14:paraId="360312A6" w14:textId="77777777" w:rsidR="00C37485" w:rsidRPr="00340CF4" w:rsidRDefault="00C37485" w:rsidP="00340CF4">
      <w:pPr>
        <w:suppressAutoHyphens/>
        <w:ind w:left="4820"/>
        <w:rPr>
          <w:rFonts w:eastAsia="Times New Roman"/>
          <w:lang w:eastAsia="ar-SA"/>
        </w:rPr>
      </w:pPr>
      <w:r w:rsidRPr="003608BC">
        <w:rPr>
          <w:rFonts w:eastAsia="Times New Roman"/>
          <w:szCs w:val="24"/>
          <w:lang w:eastAsia="ar-SA"/>
        </w:rPr>
        <w:t>2 priedas</w:t>
      </w:r>
      <w:bookmarkEnd w:id="0"/>
    </w:p>
    <w:p w14:paraId="2EEF3B4E" w14:textId="77777777" w:rsidR="00C37485" w:rsidRPr="005278C7" w:rsidRDefault="00C37485" w:rsidP="005278C7">
      <w:pPr>
        <w:suppressAutoHyphens/>
        <w:ind w:hanging="284"/>
        <w:jc w:val="both"/>
        <w:rPr>
          <w:rFonts w:eastAsia="Times New Roman"/>
          <w:szCs w:val="24"/>
          <w:lang w:eastAsia="ar-SA"/>
        </w:rPr>
      </w:pPr>
      <w:r w:rsidRPr="00C37485">
        <w:rPr>
          <w:rFonts w:eastAsia="Times New Roman"/>
          <w:b/>
          <w:bCs/>
          <w:szCs w:val="24"/>
          <w:lang w:eastAsia="ar-SA"/>
        </w:rPr>
        <w:t> </w:t>
      </w:r>
    </w:p>
    <w:p w14:paraId="2AC2E060" w14:textId="77777777" w:rsidR="00C37485" w:rsidRPr="00C37485" w:rsidRDefault="00490C9B" w:rsidP="00C37485">
      <w:pPr>
        <w:suppressAutoHyphens/>
        <w:jc w:val="center"/>
        <w:rPr>
          <w:rFonts w:eastAsia="Times New Roman"/>
          <w:b/>
          <w:sz w:val="20"/>
          <w:lang w:eastAsia="ar-SA"/>
        </w:rPr>
      </w:pPr>
      <w:r>
        <w:rPr>
          <w:rFonts w:eastAsia="Times New Roman"/>
          <w:b/>
          <w:sz w:val="20"/>
          <w:lang w:eastAsia="ar-SA"/>
        </w:rPr>
        <w:t>P</w:t>
      </w:r>
      <w:r w:rsidR="00C37485" w:rsidRPr="00C37485">
        <w:rPr>
          <w:rFonts w:eastAsia="Times New Roman"/>
          <w:b/>
          <w:sz w:val="20"/>
          <w:lang w:eastAsia="ar-SA"/>
        </w:rPr>
        <w:t>ROGRAMOS VERTINIMO ANKETA</w:t>
      </w:r>
    </w:p>
    <w:p w14:paraId="11268FD4" w14:textId="77777777" w:rsidR="00C37485" w:rsidRPr="00C37485" w:rsidRDefault="00C37485" w:rsidP="00C37485">
      <w:pPr>
        <w:suppressAutoHyphens/>
        <w:rPr>
          <w:rFonts w:eastAsia="Times New Roman"/>
          <w:sz w:val="20"/>
          <w:lang w:eastAsia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118"/>
      </w:tblGrid>
      <w:tr w:rsidR="00C37485" w:rsidRPr="00C37485" w14:paraId="5DEC604C" w14:textId="77777777" w:rsidTr="005278C7">
        <w:tc>
          <w:tcPr>
            <w:tcW w:w="3828" w:type="dxa"/>
          </w:tcPr>
          <w:p w14:paraId="0F688066" w14:textId="77777777"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Programos registracijos numeris</w:t>
            </w:r>
          </w:p>
        </w:tc>
        <w:tc>
          <w:tcPr>
            <w:tcW w:w="6118" w:type="dxa"/>
          </w:tcPr>
          <w:p w14:paraId="37128E5D" w14:textId="77777777"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C37485" w14:paraId="450EEB8D" w14:textId="77777777" w:rsidTr="005278C7">
        <w:tc>
          <w:tcPr>
            <w:tcW w:w="3828" w:type="dxa"/>
          </w:tcPr>
          <w:p w14:paraId="50372DA2" w14:textId="77777777"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Teikėjas</w:t>
            </w:r>
          </w:p>
        </w:tc>
        <w:tc>
          <w:tcPr>
            <w:tcW w:w="6118" w:type="dxa"/>
          </w:tcPr>
          <w:p w14:paraId="6FDE7A83" w14:textId="77777777"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C37485" w14:paraId="55BB8A26" w14:textId="77777777" w:rsidTr="005278C7">
        <w:tc>
          <w:tcPr>
            <w:tcW w:w="3828" w:type="dxa"/>
          </w:tcPr>
          <w:p w14:paraId="686F52B7" w14:textId="77777777"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Programos pavadinimas</w:t>
            </w:r>
          </w:p>
        </w:tc>
        <w:tc>
          <w:tcPr>
            <w:tcW w:w="6118" w:type="dxa"/>
          </w:tcPr>
          <w:p w14:paraId="11C53629" w14:textId="77777777"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6AFCA0B" w14:textId="77777777" w:rsidR="00C37485" w:rsidRPr="00C37485" w:rsidRDefault="00C37485" w:rsidP="00C37485">
      <w:pPr>
        <w:suppressAutoHyphens/>
        <w:rPr>
          <w:rFonts w:eastAsia="Times New Roman"/>
          <w:bCs/>
          <w:sz w:val="22"/>
          <w:szCs w:val="22"/>
          <w:lang w:eastAsia="ar-SA"/>
        </w:rPr>
      </w:pPr>
    </w:p>
    <w:p w14:paraId="70E6D399" w14:textId="77777777" w:rsidR="00C37485" w:rsidRPr="00C37485" w:rsidRDefault="00C37485" w:rsidP="00C37485">
      <w:pPr>
        <w:suppressAutoHyphens/>
        <w:rPr>
          <w:rFonts w:eastAsia="Times New Roman"/>
          <w:bCs/>
          <w:sz w:val="22"/>
          <w:szCs w:val="22"/>
          <w:lang w:eastAsia="ar-SA"/>
        </w:rPr>
      </w:pPr>
      <w:r w:rsidRPr="00C37485">
        <w:rPr>
          <w:rFonts w:eastAsia="Times New Roman"/>
          <w:bCs/>
          <w:sz w:val="22"/>
          <w:szCs w:val="22"/>
          <w:lang w:eastAsia="ar-SA"/>
        </w:rPr>
        <w:t>Aš, žemiau pasirašęs ekspertas, patvirtinu, kad:</w:t>
      </w:r>
    </w:p>
    <w:p w14:paraId="625078FC" w14:textId="77777777" w:rsidR="00C37485" w:rsidRPr="003608BC" w:rsidRDefault="00C37485" w:rsidP="00DF49C5">
      <w:pPr>
        <w:suppressAutoHyphens/>
        <w:autoSpaceDE w:val="0"/>
        <w:autoSpaceDN w:val="0"/>
        <w:adjustRightInd w:val="0"/>
        <w:ind w:left="1287" w:hanging="720"/>
        <w:jc w:val="both"/>
        <w:textAlignment w:val="center"/>
        <w:rPr>
          <w:rFonts w:eastAsia="Times New Roman"/>
          <w:sz w:val="22"/>
          <w:szCs w:val="22"/>
        </w:rPr>
      </w:pPr>
      <w:r w:rsidRPr="00C37485">
        <w:rPr>
          <w:rFonts w:eastAsia="Times New Roman"/>
          <w:sz w:val="22"/>
          <w:szCs w:val="22"/>
        </w:rPr>
        <w:sym w:font="Wingdings" w:char="F0A8"/>
      </w:r>
      <w:r w:rsidRPr="00C37485">
        <w:rPr>
          <w:rFonts w:eastAsia="Times New Roman"/>
          <w:sz w:val="22"/>
          <w:szCs w:val="22"/>
        </w:rPr>
        <w:t>         </w:t>
      </w:r>
      <w:r w:rsidRPr="003608BC">
        <w:rPr>
          <w:rFonts w:eastAsia="Times New Roman"/>
          <w:sz w:val="22"/>
          <w:szCs w:val="22"/>
        </w:rPr>
        <w:t xml:space="preserve">šios </w:t>
      </w:r>
      <w:r w:rsidR="003608BC" w:rsidRPr="003608BC">
        <w:rPr>
          <w:rFonts w:eastAsia="Times New Roman"/>
          <w:sz w:val="22"/>
          <w:szCs w:val="22"/>
        </w:rPr>
        <w:t>P</w:t>
      </w:r>
      <w:r w:rsidRPr="003608BC">
        <w:rPr>
          <w:rFonts w:eastAsia="Times New Roman"/>
          <w:sz w:val="22"/>
          <w:szCs w:val="22"/>
        </w:rPr>
        <w:t>rogramos finansavimo ar nefinansavimo atveju neturėsiu tiesioginės ar netiesioginės, materialios ar asmeninės naudos</w:t>
      </w:r>
      <w:r w:rsidR="00726FFE">
        <w:rPr>
          <w:rFonts w:eastAsia="Times New Roman"/>
          <w:sz w:val="22"/>
          <w:szCs w:val="22"/>
        </w:rPr>
        <w:t>;</w:t>
      </w:r>
    </w:p>
    <w:p w14:paraId="443E44AC" w14:textId="77777777" w:rsidR="00C37485" w:rsidRPr="00C37485" w:rsidRDefault="00C37485" w:rsidP="00C37485">
      <w:pPr>
        <w:suppressAutoHyphens/>
        <w:autoSpaceDE w:val="0"/>
        <w:autoSpaceDN w:val="0"/>
        <w:adjustRightInd w:val="0"/>
        <w:ind w:left="1260" w:hanging="693"/>
        <w:textAlignment w:val="center"/>
        <w:rPr>
          <w:rFonts w:eastAsia="Times New Roman"/>
          <w:sz w:val="22"/>
          <w:szCs w:val="22"/>
        </w:rPr>
      </w:pPr>
      <w:r w:rsidRPr="003608BC">
        <w:rPr>
          <w:rFonts w:eastAsia="Times New Roman"/>
          <w:sz w:val="22"/>
          <w:szCs w:val="22"/>
        </w:rPr>
        <w:sym w:font="Wingdings" w:char="F0A8"/>
      </w:r>
      <w:r w:rsidRPr="003608BC">
        <w:rPr>
          <w:rFonts w:eastAsia="Times New Roman"/>
          <w:sz w:val="22"/>
          <w:szCs w:val="22"/>
        </w:rPr>
        <w:t xml:space="preserve">         šios </w:t>
      </w:r>
      <w:r w:rsidR="003608BC" w:rsidRPr="003608BC">
        <w:rPr>
          <w:rFonts w:eastAsia="Times New Roman"/>
          <w:sz w:val="22"/>
          <w:szCs w:val="22"/>
        </w:rPr>
        <w:t>P</w:t>
      </w:r>
      <w:r w:rsidRPr="003608BC">
        <w:rPr>
          <w:rFonts w:eastAsia="Times New Roman"/>
          <w:sz w:val="22"/>
          <w:szCs w:val="22"/>
        </w:rPr>
        <w:t>rogramos</w:t>
      </w:r>
      <w:r w:rsidRPr="00C37485">
        <w:rPr>
          <w:rFonts w:eastAsia="Times New Roman"/>
          <w:sz w:val="22"/>
          <w:szCs w:val="22"/>
        </w:rPr>
        <w:t xml:space="preserve"> finansavimo negaliu vertinti dėl tiesioginio ar netiesioginio interesų konflikto</w:t>
      </w:r>
      <w:r w:rsidR="00726FFE">
        <w:rPr>
          <w:rFonts w:eastAsia="Times New Roman"/>
          <w:sz w:val="22"/>
          <w:szCs w:val="22"/>
        </w:rPr>
        <w:t>.</w:t>
      </w:r>
    </w:p>
    <w:p w14:paraId="23DD4E42" w14:textId="77777777" w:rsidR="00C37485" w:rsidRPr="00C37485" w:rsidRDefault="00C37485" w:rsidP="00C37485">
      <w:pPr>
        <w:suppressAutoHyphens/>
        <w:autoSpaceDE w:val="0"/>
        <w:autoSpaceDN w:val="0"/>
        <w:adjustRightInd w:val="0"/>
        <w:textAlignment w:val="center"/>
        <w:rPr>
          <w:rFonts w:eastAsia="Times New Roman"/>
          <w:b/>
          <w:sz w:val="22"/>
          <w:szCs w:val="22"/>
        </w:rPr>
      </w:pPr>
    </w:p>
    <w:p w14:paraId="7C0FF04C" w14:textId="77777777" w:rsidR="00C37485" w:rsidRPr="00C37485" w:rsidRDefault="00C37485" w:rsidP="005278C7">
      <w:pPr>
        <w:suppressAutoHyphens/>
        <w:rPr>
          <w:rFonts w:eastAsia="Times New Roman"/>
          <w:b/>
          <w:sz w:val="22"/>
          <w:szCs w:val="22"/>
          <w:lang w:eastAsia="ar-SA"/>
        </w:rPr>
      </w:pPr>
      <w:r w:rsidRPr="00C37485">
        <w:rPr>
          <w:rFonts w:eastAsia="Times New Roman"/>
          <w:b/>
          <w:sz w:val="22"/>
          <w:szCs w:val="22"/>
          <w:lang w:eastAsia="ar-SA"/>
        </w:rPr>
        <w:t>I. Vertinimas pagal kriterijus: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0"/>
        <w:gridCol w:w="2296"/>
        <w:gridCol w:w="965"/>
      </w:tblGrid>
      <w:tr w:rsidR="00C37485" w:rsidRPr="00C37485" w14:paraId="0281E7D8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0A8287E7" w14:textId="77777777"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Vertinimo kriterijai</w:t>
            </w:r>
          </w:p>
        </w:tc>
        <w:tc>
          <w:tcPr>
            <w:tcW w:w="2296" w:type="dxa"/>
            <w:vAlign w:val="center"/>
          </w:tcPr>
          <w:p w14:paraId="4CA458CC" w14:textId="77777777"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Galimas įvertis (balais)</w:t>
            </w:r>
          </w:p>
        </w:tc>
        <w:tc>
          <w:tcPr>
            <w:tcW w:w="965" w:type="dxa"/>
          </w:tcPr>
          <w:p w14:paraId="57EF6692" w14:textId="77777777"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Įvertis</w:t>
            </w:r>
          </w:p>
          <w:p w14:paraId="163ECE6D" w14:textId="77777777"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(balais)</w:t>
            </w:r>
          </w:p>
        </w:tc>
      </w:tr>
      <w:tr w:rsidR="00B10C25" w:rsidRPr="00D71142" w14:paraId="5680FE15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4CA7FE71" w14:textId="77777777" w:rsidR="00B10C25" w:rsidRPr="00D71142" w:rsidRDefault="00B10C25" w:rsidP="00B10C2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szCs w:val="24"/>
              </w:rPr>
              <w:t>1. Programos turinys ir siekiami rezultatai atitinka bent vieną iš Aprašo 12.1 papunktyje nurodytų sąlygų</w:t>
            </w:r>
          </w:p>
        </w:tc>
        <w:tc>
          <w:tcPr>
            <w:tcW w:w="2296" w:type="dxa"/>
            <w:vAlign w:val="center"/>
          </w:tcPr>
          <w:p w14:paraId="63D91F00" w14:textId="77777777" w:rsidR="0067103D" w:rsidRPr="00D71142" w:rsidRDefault="0067103D" w:rsidP="00C37485">
            <w:pPr>
              <w:suppressAutoHyphens/>
              <w:jc w:val="center"/>
            </w:pPr>
            <w:r w:rsidRPr="00D71142">
              <w:t>Atitinka – 10</w:t>
            </w:r>
          </w:p>
          <w:p w14:paraId="1B872DB3" w14:textId="77777777" w:rsidR="00B10C25" w:rsidRPr="00D71142" w:rsidRDefault="0067103D" w:rsidP="00C37485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2BF0F8AE" w14:textId="77777777" w:rsidR="00B10C25" w:rsidRPr="00D71142" w:rsidRDefault="00B10C25" w:rsidP="00C37485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D71142" w14:paraId="2135BF9D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2DA0416C" w14:textId="77777777" w:rsidR="00C37485" w:rsidRPr="00D71142" w:rsidRDefault="00B10C25" w:rsidP="00C3748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2</w:t>
            </w:r>
            <w:r w:rsidR="00C37485" w:rsidRPr="00D71142">
              <w:rPr>
                <w:rFonts w:eastAsia="Times New Roman"/>
                <w:szCs w:val="24"/>
                <w:lang w:eastAsia="ar-SA"/>
              </w:rPr>
              <w:t xml:space="preserve">. Programos tinkamumas ir aktualumas savivaldybės gyventojams </w:t>
            </w:r>
          </w:p>
        </w:tc>
        <w:tc>
          <w:tcPr>
            <w:tcW w:w="2296" w:type="dxa"/>
          </w:tcPr>
          <w:p w14:paraId="77FAA53F" w14:textId="77777777" w:rsidR="0067103D" w:rsidRPr="00D71142" w:rsidRDefault="0067103D" w:rsidP="00C37485">
            <w:pPr>
              <w:suppressAutoHyphens/>
              <w:jc w:val="center"/>
            </w:pPr>
            <w:r w:rsidRPr="00D71142">
              <w:t>Atitinka – 10</w:t>
            </w:r>
          </w:p>
          <w:p w14:paraId="65A259FF" w14:textId="77777777" w:rsidR="00C37485" w:rsidRPr="00D71142" w:rsidRDefault="0067103D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20636C12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D71142" w14:paraId="577F1EC0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2604B20B" w14:textId="77777777" w:rsidR="00C37485" w:rsidRPr="00D71142" w:rsidRDefault="00B10C25" w:rsidP="00C3748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3</w:t>
            </w:r>
            <w:r w:rsidR="00C37485" w:rsidRPr="00D71142">
              <w:rPr>
                <w:rFonts w:eastAsia="Times New Roman"/>
                <w:szCs w:val="24"/>
                <w:lang w:eastAsia="ar-SA"/>
              </w:rPr>
              <w:t xml:space="preserve">. Programos rezultatyvumas, tikslų ir uždavinių formuluočių aiškumas, konkretumas ir dermė su programos turiniu </w:t>
            </w:r>
          </w:p>
        </w:tc>
        <w:tc>
          <w:tcPr>
            <w:tcW w:w="2296" w:type="dxa"/>
          </w:tcPr>
          <w:p w14:paraId="1D2F18D4" w14:textId="77777777" w:rsidR="0067103D" w:rsidRPr="00D71142" w:rsidRDefault="0067103D" w:rsidP="00C37485">
            <w:pPr>
              <w:suppressAutoHyphens/>
              <w:jc w:val="center"/>
            </w:pPr>
            <w:r w:rsidRPr="00D71142">
              <w:t>Atitinka – 10</w:t>
            </w:r>
          </w:p>
          <w:p w14:paraId="32D845C6" w14:textId="77777777" w:rsidR="00C37485" w:rsidRPr="00D71142" w:rsidRDefault="0067103D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2DF97EB8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D71142" w14:paraId="6F06DFFA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42CB97A6" w14:textId="77777777" w:rsidR="00C37485" w:rsidRPr="00D71142" w:rsidRDefault="00B10C25" w:rsidP="00C3748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4</w:t>
            </w:r>
            <w:r w:rsidR="00C37485" w:rsidRPr="00D71142">
              <w:rPr>
                <w:rFonts w:eastAsia="Times New Roman"/>
                <w:szCs w:val="24"/>
                <w:lang w:eastAsia="ar-SA"/>
              </w:rPr>
              <w:t xml:space="preserve">. Programos </w:t>
            </w:r>
            <w:r w:rsidR="00C37485" w:rsidRPr="00D71142">
              <w:rPr>
                <w:rFonts w:eastAsia="MS Mincho"/>
                <w:szCs w:val="24"/>
                <w:lang w:eastAsia="ja-JP"/>
              </w:rPr>
              <w:t>efektyvumas, turinio išsamumas, temų pateikimo nuoseklumas, mokymo (mokymosi) metodų, būdų ir laiko tinkamumas ir dermė su kitomis programos sudedamosiomis dalimis</w:t>
            </w:r>
          </w:p>
        </w:tc>
        <w:tc>
          <w:tcPr>
            <w:tcW w:w="2296" w:type="dxa"/>
          </w:tcPr>
          <w:p w14:paraId="1785845D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78339B14" w14:textId="77777777" w:rsidR="00C37485" w:rsidRPr="00D71142" w:rsidRDefault="0067103D" w:rsidP="0067103D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6ED1506A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D71142" w14:paraId="33128A5A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75CB6231" w14:textId="77777777" w:rsidR="00C37485" w:rsidRPr="00D71142" w:rsidRDefault="00B10C25" w:rsidP="00C3748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5</w:t>
            </w:r>
            <w:r w:rsidR="00C37485" w:rsidRPr="00D71142">
              <w:rPr>
                <w:rFonts w:eastAsia="Times New Roman"/>
                <w:szCs w:val="24"/>
                <w:lang w:eastAsia="ar-SA"/>
              </w:rPr>
              <w:t>. Programos poveikio tikimybė ir planuojamų įg</w:t>
            </w:r>
            <w:r w:rsidR="003608BC" w:rsidRPr="00D71142">
              <w:rPr>
                <w:rFonts w:eastAsia="Times New Roman"/>
                <w:szCs w:val="24"/>
                <w:lang w:eastAsia="ar-SA"/>
              </w:rPr>
              <w:t>yti ar patobulinti kompetencijų</w:t>
            </w:r>
            <w:r w:rsidR="00C37485" w:rsidRPr="00D71142">
              <w:rPr>
                <w:rFonts w:eastAsia="Times New Roman"/>
                <w:szCs w:val="24"/>
                <w:lang w:eastAsia="ar-SA"/>
              </w:rPr>
              <w:t xml:space="preserve"> ryšys su programos tikslu, uždaviniais ir turiniu</w:t>
            </w:r>
          </w:p>
        </w:tc>
        <w:tc>
          <w:tcPr>
            <w:tcW w:w="2296" w:type="dxa"/>
          </w:tcPr>
          <w:p w14:paraId="1682F30E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38B3204D" w14:textId="77777777" w:rsidR="00C37485" w:rsidRPr="00D71142" w:rsidRDefault="0067103D" w:rsidP="0067103D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4AEAF700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D71142" w14:paraId="74130D25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69525FE1" w14:textId="77777777" w:rsidR="00C37485" w:rsidRPr="00D71142" w:rsidRDefault="00B854F5" w:rsidP="00C3748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6</w:t>
            </w:r>
            <w:r w:rsidR="00C37485" w:rsidRPr="00D71142">
              <w:rPr>
                <w:rFonts w:eastAsia="Times New Roman"/>
                <w:szCs w:val="24"/>
                <w:lang w:eastAsia="ar-SA"/>
              </w:rPr>
              <w:t xml:space="preserve">. Programos naudingumas ir tęstinumo užtikrinimas  </w:t>
            </w:r>
          </w:p>
        </w:tc>
        <w:tc>
          <w:tcPr>
            <w:tcW w:w="2296" w:type="dxa"/>
          </w:tcPr>
          <w:p w14:paraId="18353BFE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4D4B3F69" w14:textId="77777777" w:rsidR="00C37485" w:rsidRPr="00D71142" w:rsidRDefault="0067103D" w:rsidP="0067103D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5ACC8B91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D71142" w14:paraId="166A0F5E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19EC2B9F" w14:textId="77777777" w:rsidR="00C37485" w:rsidRPr="00D71142" w:rsidRDefault="00B10C25" w:rsidP="00B10C25">
            <w:pPr>
              <w:pStyle w:val="Betarp"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val="en-US" w:eastAsia="ar-SA"/>
              </w:rPr>
              <w:t>7</w:t>
            </w:r>
            <w:r w:rsidRPr="00D71142">
              <w:rPr>
                <w:szCs w:val="24"/>
              </w:rPr>
              <w:t>. Tiksliai nurodyti programos dalyviai, jų pritraukimo būdai įgyvendinant programą</w:t>
            </w:r>
          </w:p>
        </w:tc>
        <w:tc>
          <w:tcPr>
            <w:tcW w:w="2296" w:type="dxa"/>
          </w:tcPr>
          <w:p w14:paraId="14522AE3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2F43FBD1" w14:textId="77777777" w:rsidR="00C37485" w:rsidRPr="00D71142" w:rsidRDefault="0067103D" w:rsidP="0067103D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5E2040FD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D71142" w14:paraId="1AACF041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7DDC3A5F" w14:textId="77777777" w:rsidR="00C37485" w:rsidRPr="00D71142" w:rsidRDefault="00C37485" w:rsidP="00C37485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val="en-US" w:eastAsia="ar-SA"/>
              </w:rPr>
              <w:t xml:space="preserve">8. </w:t>
            </w:r>
            <w:r w:rsidRPr="00327AF6">
              <w:rPr>
                <w:rFonts w:eastAsia="Times New Roman"/>
                <w:szCs w:val="24"/>
                <w:lang w:eastAsia="ar-SA"/>
              </w:rPr>
              <w:t>Realus ir subalansuotas</w:t>
            </w:r>
            <w:r w:rsidR="00B10C25" w:rsidRPr="00327AF6">
              <w:rPr>
                <w:rFonts w:eastAsia="Times New Roman"/>
                <w:szCs w:val="24"/>
                <w:lang w:eastAsia="ar-SA"/>
              </w:rPr>
              <w:t xml:space="preserve"> programos</w:t>
            </w:r>
            <w:r w:rsidRPr="00327AF6">
              <w:rPr>
                <w:rFonts w:eastAsia="Times New Roman"/>
                <w:szCs w:val="24"/>
                <w:lang w:eastAsia="ar-SA"/>
              </w:rPr>
              <w:t xml:space="preserve"> biudžetas</w:t>
            </w:r>
          </w:p>
        </w:tc>
        <w:tc>
          <w:tcPr>
            <w:tcW w:w="2296" w:type="dxa"/>
          </w:tcPr>
          <w:p w14:paraId="04B85BAE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2FA1DDC8" w14:textId="77777777" w:rsidR="00C37485" w:rsidRPr="00D71142" w:rsidRDefault="0067103D" w:rsidP="0067103D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6FC604A4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B10C25" w:rsidRPr="00D71142" w14:paraId="6C68AFC7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7789BE02" w14:textId="77777777" w:rsidR="00B10C25" w:rsidRPr="00D71142" w:rsidRDefault="00B854F5" w:rsidP="00C37485">
            <w:pPr>
              <w:suppressAutoHyphens/>
              <w:rPr>
                <w:rFonts w:eastAsia="Times New Roman"/>
                <w:szCs w:val="24"/>
                <w:lang w:val="en-US"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9. Kiti programos finansavimo šaltiniai</w:t>
            </w:r>
          </w:p>
        </w:tc>
        <w:tc>
          <w:tcPr>
            <w:tcW w:w="2296" w:type="dxa"/>
          </w:tcPr>
          <w:p w14:paraId="7A4B4F1B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3626ACBB" w14:textId="77777777" w:rsidR="00B10C25" w:rsidRPr="00D71142" w:rsidRDefault="0067103D" w:rsidP="0067103D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04BD4765" w14:textId="77777777" w:rsidR="00B10C25" w:rsidRPr="00D71142" w:rsidRDefault="00B10C2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AB5958" w:rsidRPr="00D71142" w14:paraId="300004C6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072C4714" w14:textId="77777777" w:rsidR="00AB5958" w:rsidRPr="00D71142" w:rsidRDefault="00B10C25" w:rsidP="0079016F">
            <w:pPr>
              <w:rPr>
                <w:rFonts w:eastAsia="Times New Roman"/>
                <w:color w:val="000000"/>
                <w:szCs w:val="24"/>
                <w:lang w:eastAsia="lt-LT"/>
              </w:rPr>
            </w:pPr>
            <w:r w:rsidRPr="00D71142">
              <w:rPr>
                <w:rFonts w:eastAsia="Times New Roman"/>
                <w:color w:val="000000"/>
                <w:szCs w:val="24"/>
              </w:rPr>
              <w:t>10</w:t>
            </w:r>
            <w:r w:rsidR="0079016F" w:rsidRPr="00D71142">
              <w:rPr>
                <w:rFonts w:eastAsia="Times New Roman"/>
                <w:color w:val="000000"/>
                <w:szCs w:val="24"/>
              </w:rPr>
              <w:t>. Programos turinys dera su Panevėžio rajono savivaldybės neformaliojo suaugusiųjų šviet</w:t>
            </w:r>
            <w:r w:rsidR="00443923" w:rsidRPr="00D71142">
              <w:rPr>
                <w:rFonts w:eastAsia="Times New Roman"/>
                <w:color w:val="000000"/>
                <w:szCs w:val="24"/>
              </w:rPr>
              <w:t xml:space="preserve">imo </w:t>
            </w:r>
            <w:r w:rsidR="00E15E6C" w:rsidRPr="00D71142">
              <w:rPr>
                <w:rFonts w:eastAsia="Times New Roman"/>
                <w:color w:val="000000"/>
                <w:szCs w:val="24"/>
              </w:rPr>
              <w:t>2025</w:t>
            </w:r>
            <w:r w:rsidR="00443923" w:rsidRPr="00D71142">
              <w:rPr>
                <w:rFonts w:eastAsia="Times New Roman"/>
                <w:color w:val="000000"/>
                <w:szCs w:val="24"/>
              </w:rPr>
              <w:t>–</w:t>
            </w:r>
            <w:r w:rsidR="00E15E6C" w:rsidRPr="00D71142">
              <w:rPr>
                <w:rFonts w:eastAsia="Times New Roman"/>
                <w:color w:val="000000"/>
                <w:szCs w:val="24"/>
              </w:rPr>
              <w:t>2027</w:t>
            </w:r>
            <w:r w:rsidR="0079016F" w:rsidRPr="00D71142">
              <w:rPr>
                <w:rFonts w:eastAsia="Times New Roman"/>
                <w:color w:val="000000"/>
                <w:szCs w:val="24"/>
              </w:rPr>
              <w:t xml:space="preserve"> metų prioritetais</w:t>
            </w:r>
          </w:p>
        </w:tc>
        <w:tc>
          <w:tcPr>
            <w:tcW w:w="2296" w:type="dxa"/>
          </w:tcPr>
          <w:p w14:paraId="48AF7F64" w14:textId="77777777" w:rsidR="0067103D" w:rsidRPr="00D71142" w:rsidRDefault="0067103D" w:rsidP="0067103D">
            <w:pPr>
              <w:suppressAutoHyphens/>
              <w:jc w:val="center"/>
            </w:pPr>
            <w:r w:rsidRPr="00D71142">
              <w:t>Atitinka – 10</w:t>
            </w:r>
          </w:p>
          <w:p w14:paraId="0FB6F0DA" w14:textId="77777777" w:rsidR="00AB5958" w:rsidRPr="00D71142" w:rsidRDefault="0067103D" w:rsidP="0067103D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D71142">
              <w:t xml:space="preserve"> Iš dalies atitinka – 5 Neatitinka – 0</w:t>
            </w:r>
          </w:p>
        </w:tc>
        <w:tc>
          <w:tcPr>
            <w:tcW w:w="965" w:type="dxa"/>
          </w:tcPr>
          <w:p w14:paraId="7842A6A5" w14:textId="77777777" w:rsidR="00AB5958" w:rsidRPr="00D71142" w:rsidRDefault="00AB5958" w:rsidP="00C37485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D71142" w14:paraId="3F149CC8" w14:textId="77777777" w:rsidTr="005278C7">
        <w:trPr>
          <w:tblHeader/>
          <w:jc w:val="center"/>
        </w:trPr>
        <w:tc>
          <w:tcPr>
            <w:tcW w:w="6610" w:type="dxa"/>
            <w:vAlign w:val="center"/>
          </w:tcPr>
          <w:p w14:paraId="0BC3EB16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D71142">
              <w:rPr>
                <w:rFonts w:eastAsia="Times New Roman"/>
                <w:szCs w:val="24"/>
                <w:lang w:eastAsia="ar-SA"/>
              </w:rPr>
              <w:t>Įverčių suma pagal kriterijus:</w:t>
            </w:r>
          </w:p>
        </w:tc>
        <w:tc>
          <w:tcPr>
            <w:tcW w:w="2296" w:type="dxa"/>
            <w:vAlign w:val="center"/>
          </w:tcPr>
          <w:p w14:paraId="761E6595" w14:textId="77777777" w:rsidR="00C37485" w:rsidRPr="00D71142" w:rsidRDefault="0067103D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D71142">
              <w:rPr>
                <w:rFonts w:eastAsia="Times New Roman"/>
                <w:sz w:val="22"/>
                <w:szCs w:val="22"/>
                <w:lang w:eastAsia="ar-SA"/>
              </w:rPr>
              <w:t>(0</w:t>
            </w:r>
            <w:r w:rsidR="00C37485" w:rsidRPr="00D71142">
              <w:rPr>
                <w:rFonts w:eastAsia="Times New Roman"/>
                <w:sz w:val="22"/>
                <w:szCs w:val="22"/>
                <w:lang w:eastAsia="ar-SA"/>
              </w:rPr>
              <w:t>–</w:t>
            </w:r>
            <w:r w:rsidR="00770B71" w:rsidRPr="00D71142">
              <w:rPr>
                <w:rFonts w:eastAsia="Times New Roman"/>
                <w:sz w:val="22"/>
                <w:szCs w:val="22"/>
                <w:lang w:eastAsia="ar-SA"/>
              </w:rPr>
              <w:t>10</w:t>
            </w:r>
            <w:r w:rsidR="00C37485" w:rsidRPr="00D71142">
              <w:rPr>
                <w:rFonts w:eastAsia="Times New Roman"/>
                <w:sz w:val="22"/>
                <w:szCs w:val="22"/>
                <w:lang w:eastAsia="ar-SA"/>
              </w:rPr>
              <w:t>0)</w:t>
            </w:r>
          </w:p>
        </w:tc>
        <w:tc>
          <w:tcPr>
            <w:tcW w:w="965" w:type="dxa"/>
          </w:tcPr>
          <w:p w14:paraId="072C06FC" w14:textId="77777777" w:rsidR="00C37485" w:rsidRPr="00D71142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</w:tbl>
    <w:p w14:paraId="14CF7715" w14:textId="77777777" w:rsidR="00237B71" w:rsidRPr="00D71142" w:rsidRDefault="00237B71" w:rsidP="00B854F5">
      <w:pPr>
        <w:tabs>
          <w:tab w:val="left" w:pos="4820"/>
        </w:tabs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6180C9C" w14:textId="33D3C217" w:rsidR="00C37485" w:rsidRPr="00D71142" w:rsidRDefault="00C37485" w:rsidP="00B854F5">
      <w:pPr>
        <w:tabs>
          <w:tab w:val="left" w:pos="4820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D71142">
        <w:rPr>
          <w:rFonts w:eastAsia="Times New Roman"/>
          <w:b/>
          <w:sz w:val="22"/>
          <w:szCs w:val="22"/>
          <w:lang w:eastAsia="ar-SA"/>
        </w:rPr>
        <w:t xml:space="preserve">II. Kitos pastabos: </w:t>
      </w:r>
      <w:r w:rsidR="00DF49C5">
        <w:rPr>
          <w:rFonts w:eastAsia="Times New Roman"/>
          <w:sz w:val="22"/>
          <w:szCs w:val="22"/>
          <w:lang w:eastAsia="ar-SA"/>
        </w:rPr>
        <w:t>.............................................................................................................................................</w:t>
      </w:r>
      <w:r w:rsidRPr="00D71142">
        <w:rPr>
          <w:rFonts w:eastAsia="Times New Roman"/>
          <w:sz w:val="22"/>
          <w:szCs w:val="22"/>
          <w:lang w:eastAsia="ar-SA"/>
        </w:rPr>
        <w:t xml:space="preserve">. </w:t>
      </w:r>
    </w:p>
    <w:p w14:paraId="1F1EB0D9" w14:textId="77777777" w:rsidR="00DF49C5" w:rsidRDefault="00DF49C5" w:rsidP="00C37485">
      <w:pPr>
        <w:suppressAutoHyphens/>
        <w:rPr>
          <w:rFonts w:eastAsia="Times New Roman"/>
          <w:sz w:val="22"/>
          <w:szCs w:val="22"/>
          <w:lang w:eastAsia="ar-SA"/>
        </w:rPr>
      </w:pPr>
    </w:p>
    <w:p w14:paraId="13A8AE6B" w14:textId="5DC9BB2E" w:rsidR="00C37485" w:rsidRPr="00D71142" w:rsidRDefault="005278C7" w:rsidP="00C37485">
      <w:pPr>
        <w:suppressAutoHyphens/>
        <w:rPr>
          <w:rFonts w:eastAsia="Times New Roman"/>
          <w:sz w:val="22"/>
          <w:szCs w:val="22"/>
          <w:lang w:eastAsia="ar-SA"/>
        </w:rPr>
      </w:pPr>
      <w:r w:rsidRPr="00D71142">
        <w:rPr>
          <w:rFonts w:eastAsia="Times New Roman"/>
          <w:sz w:val="22"/>
          <w:szCs w:val="22"/>
          <w:lang w:eastAsia="ar-SA"/>
        </w:rPr>
        <w:t>Data . . . . . . . . . . .    Komisijos narys    ..................................         ....................................</w:t>
      </w:r>
      <w:r w:rsidR="00DF49C5">
        <w:rPr>
          <w:rFonts w:eastAsia="Times New Roman"/>
          <w:sz w:val="22"/>
          <w:szCs w:val="22"/>
          <w:lang w:eastAsia="ar-SA"/>
        </w:rPr>
        <w:t>........................</w:t>
      </w:r>
      <w:r w:rsidRPr="00D71142">
        <w:rPr>
          <w:rFonts w:eastAsia="Times New Roman"/>
          <w:sz w:val="22"/>
          <w:szCs w:val="22"/>
          <w:lang w:eastAsia="ar-SA"/>
        </w:rPr>
        <w:t>....</w:t>
      </w:r>
    </w:p>
    <w:p w14:paraId="4937E828" w14:textId="2E506A98" w:rsidR="00C37485" w:rsidRPr="00D71142" w:rsidRDefault="005278C7" w:rsidP="00C37485">
      <w:pPr>
        <w:suppressAutoHyphens/>
        <w:rPr>
          <w:rFonts w:eastAsia="Times New Roman"/>
          <w:sz w:val="22"/>
          <w:szCs w:val="22"/>
          <w:lang w:eastAsia="ar-SA"/>
        </w:rPr>
      </w:pPr>
      <w:r w:rsidRPr="00D71142">
        <w:rPr>
          <w:rFonts w:eastAsia="Times New Roman"/>
          <w:sz w:val="20"/>
          <w:lang w:eastAsia="ar-SA"/>
        </w:rPr>
        <w:tab/>
      </w:r>
      <w:r w:rsidRPr="00D71142">
        <w:rPr>
          <w:rFonts w:eastAsia="Times New Roman"/>
          <w:sz w:val="20"/>
          <w:lang w:eastAsia="ar-SA"/>
        </w:rPr>
        <w:tab/>
      </w:r>
      <w:r w:rsidRPr="00D71142">
        <w:rPr>
          <w:rFonts w:eastAsia="Times New Roman"/>
          <w:sz w:val="20"/>
          <w:lang w:eastAsia="ar-SA"/>
        </w:rPr>
        <w:tab/>
      </w:r>
      <w:r w:rsidR="00DF49C5">
        <w:rPr>
          <w:rFonts w:eastAsia="Times New Roman"/>
          <w:sz w:val="20"/>
          <w:lang w:eastAsia="ar-SA"/>
        </w:rPr>
        <w:t xml:space="preserve">    </w:t>
      </w:r>
      <w:r w:rsidRPr="00D71142">
        <w:rPr>
          <w:rFonts w:eastAsia="Times New Roman"/>
          <w:sz w:val="20"/>
          <w:lang w:eastAsia="ar-SA"/>
        </w:rPr>
        <w:t xml:space="preserve">(parašas) </w:t>
      </w:r>
      <w:r w:rsidRPr="00D71142">
        <w:rPr>
          <w:rFonts w:eastAsia="Times New Roman"/>
          <w:sz w:val="20"/>
          <w:lang w:eastAsia="ar-SA"/>
        </w:rPr>
        <w:tab/>
      </w:r>
      <w:r w:rsidR="00DF49C5">
        <w:rPr>
          <w:rFonts w:eastAsia="Times New Roman"/>
          <w:sz w:val="20"/>
          <w:lang w:eastAsia="ar-SA"/>
        </w:rPr>
        <w:t xml:space="preserve">                                      </w:t>
      </w:r>
      <w:r w:rsidRPr="00D71142">
        <w:rPr>
          <w:rFonts w:eastAsia="Times New Roman"/>
          <w:sz w:val="20"/>
          <w:lang w:eastAsia="ar-SA"/>
        </w:rPr>
        <w:t>(vardas ir pavardė)</w:t>
      </w:r>
    </w:p>
    <w:p w14:paraId="00D22399" w14:textId="5A7452B4" w:rsidR="007D5FF2" w:rsidRPr="00B854F5" w:rsidRDefault="005278C7" w:rsidP="005278C7">
      <w:pPr>
        <w:suppressAutoHyphens/>
        <w:ind w:left="1440" w:firstLine="720"/>
        <w:rPr>
          <w:rFonts w:eastAsia="Times New Roman"/>
          <w:sz w:val="20"/>
          <w:lang w:eastAsia="ar-SA"/>
        </w:rPr>
      </w:pPr>
      <w:r w:rsidRPr="00D71142">
        <w:rPr>
          <w:rFonts w:eastAsia="Times New Roman"/>
          <w:spacing w:val="-3"/>
          <w:sz w:val="20"/>
          <w:lang w:eastAsia="ar-SA"/>
        </w:rPr>
        <w:t xml:space="preserve">                             </w:t>
      </w:r>
    </w:p>
    <w:sectPr w:rsidR="007D5FF2" w:rsidRPr="00B854F5" w:rsidSect="005278C7">
      <w:pgSz w:w="11906" w:h="16838"/>
      <w:pgMar w:top="142" w:right="567" w:bottom="426" w:left="1701" w:header="720" w:footer="720" w:gutter="0"/>
      <w:cols w:space="1296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BEB0" w14:textId="77777777" w:rsidR="004A248C" w:rsidRDefault="004A248C">
      <w:r>
        <w:separator/>
      </w:r>
    </w:p>
  </w:endnote>
  <w:endnote w:type="continuationSeparator" w:id="0">
    <w:p w14:paraId="58BD5BB7" w14:textId="77777777" w:rsidR="004A248C" w:rsidRDefault="004A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7636" w14:textId="77777777" w:rsidR="004A248C" w:rsidRDefault="004A248C">
      <w:r>
        <w:separator/>
      </w:r>
    </w:p>
  </w:footnote>
  <w:footnote w:type="continuationSeparator" w:id="0">
    <w:p w14:paraId="5F831A2A" w14:textId="77777777" w:rsidR="004A248C" w:rsidRDefault="004A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85"/>
    <w:rsid w:val="00071A17"/>
    <w:rsid w:val="000A74E0"/>
    <w:rsid w:val="0012200A"/>
    <w:rsid w:val="00123D6A"/>
    <w:rsid w:val="0017396F"/>
    <w:rsid w:val="00176C82"/>
    <w:rsid w:val="00192710"/>
    <w:rsid w:val="001C41CF"/>
    <w:rsid w:val="002208C1"/>
    <w:rsid w:val="00237B71"/>
    <w:rsid w:val="002B0738"/>
    <w:rsid w:val="00327AF6"/>
    <w:rsid w:val="00340CF4"/>
    <w:rsid w:val="003608BC"/>
    <w:rsid w:val="00443923"/>
    <w:rsid w:val="00490C9B"/>
    <w:rsid w:val="004A248C"/>
    <w:rsid w:val="004D5E51"/>
    <w:rsid w:val="004F69A3"/>
    <w:rsid w:val="005278C7"/>
    <w:rsid w:val="00576C2E"/>
    <w:rsid w:val="00590321"/>
    <w:rsid w:val="005A1FF4"/>
    <w:rsid w:val="0067103D"/>
    <w:rsid w:val="0068675F"/>
    <w:rsid w:val="00705EE1"/>
    <w:rsid w:val="00726FFE"/>
    <w:rsid w:val="00770B71"/>
    <w:rsid w:val="0079016F"/>
    <w:rsid w:val="007D5FF2"/>
    <w:rsid w:val="008012B5"/>
    <w:rsid w:val="008339BE"/>
    <w:rsid w:val="00852F60"/>
    <w:rsid w:val="00984841"/>
    <w:rsid w:val="00A16FC6"/>
    <w:rsid w:val="00A9650A"/>
    <w:rsid w:val="00AB5958"/>
    <w:rsid w:val="00AC2E0F"/>
    <w:rsid w:val="00B10C25"/>
    <w:rsid w:val="00B854F5"/>
    <w:rsid w:val="00BB2737"/>
    <w:rsid w:val="00C06120"/>
    <w:rsid w:val="00C37485"/>
    <w:rsid w:val="00C41BAD"/>
    <w:rsid w:val="00C75C8B"/>
    <w:rsid w:val="00D0577F"/>
    <w:rsid w:val="00D37EBE"/>
    <w:rsid w:val="00D57088"/>
    <w:rsid w:val="00D71142"/>
    <w:rsid w:val="00DF49C5"/>
    <w:rsid w:val="00E15E6C"/>
    <w:rsid w:val="00E553F2"/>
    <w:rsid w:val="00E974F6"/>
    <w:rsid w:val="00EA3599"/>
    <w:rsid w:val="00EC21E8"/>
    <w:rsid w:val="00F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F811"/>
  <w15:chartTrackingRefBased/>
  <w15:docId w15:val="{C43D40AB-75A8-4043-9B5C-A3C18FA8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4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C41CF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608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608BC"/>
    <w:rPr>
      <w:sz w:val="24"/>
      <w:lang w:eastAsia="en-US"/>
    </w:rPr>
  </w:style>
  <w:style w:type="paragraph" w:styleId="Betarp">
    <w:name w:val="No Spacing"/>
    <w:uiPriority w:val="1"/>
    <w:qFormat/>
    <w:rsid w:val="00B10C2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Rita Karpavičienė</cp:lastModifiedBy>
  <cp:revision>3</cp:revision>
  <cp:lastPrinted>2022-01-12T14:51:00Z</cp:lastPrinted>
  <dcterms:created xsi:type="dcterms:W3CDTF">2025-02-03T12:20:00Z</dcterms:created>
  <dcterms:modified xsi:type="dcterms:W3CDTF">2025-02-03T12:42:00Z</dcterms:modified>
</cp:coreProperties>
</file>