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C720DF">
        <w:rPr>
          <w:b/>
          <w:bCs/>
          <w:spacing w:val="-2"/>
          <w:sz w:val="24"/>
          <w:szCs w:val="24"/>
        </w:rPr>
        <w:t>16</w:t>
      </w:r>
    </w:p>
    <w:p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DĖL 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p>
    <w:p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D419C" w:rsidP="00CC3126">
            <w:pPr>
              <w:shd w:val="clear" w:color="auto" w:fill="FFFFFF"/>
              <w:jc w:val="both"/>
              <w:rPr>
                <w:spacing w:val="-1"/>
              </w:rPr>
            </w:pPr>
            <w:r>
              <w:t xml:space="preserve">Nesudaro, </w:t>
            </w:r>
            <w:r w:rsidR="00D51E5E">
              <w:t>juo įgyvendinamos Piniginės socialinės paramos nepasiturintiems gyventojams įstatymo</w:t>
            </w:r>
            <w:r w:rsidR="00EC1DD2">
              <w:t xml:space="preserve"> (toliau – Įstatymas)</w:t>
            </w:r>
            <w:r w:rsidR="00516696">
              <w:t xml:space="preserve"> nuostatos. Aprašas </w:t>
            </w:r>
            <w:r w:rsidR="002961CE">
              <w:t xml:space="preserve">atitinka šio Įstatymo nuostatas ir </w:t>
            </w:r>
            <w:r>
              <w:t>t</w:t>
            </w:r>
            <w:r w:rsidR="00946707">
              <w:rPr>
                <w:spacing w:val="-1"/>
              </w:rPr>
              <w:t>aikoma</w:t>
            </w:r>
            <w:r>
              <w:rPr>
                <w:spacing w:val="-1"/>
              </w:rPr>
              <w:t>s</w:t>
            </w:r>
            <w:r w:rsidR="00946707">
              <w:rPr>
                <w:spacing w:val="-1"/>
              </w:rPr>
              <w:t xml:space="preserve"> visiems be išimčių subjektams.</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CC3126" w:rsidP="00E65215">
            <w:pPr>
              <w:shd w:val="clear" w:color="auto" w:fill="FFFFFF"/>
            </w:pPr>
            <w:r>
              <w:t xml:space="preserve">Spragų ar nuostatų, leisiančių dviprasmiškai aiškinti ir taikyti teisės aktą, nenustatyta. </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A67555">
        <w:trPr>
          <w:trHeight w:hRule="exact" w:val="27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355D0A" w:rsidP="00F30607">
            <w:pPr>
              <w:shd w:val="clear" w:color="auto" w:fill="FFFFFF"/>
              <w:jc w:val="both"/>
            </w:pPr>
            <w:r>
              <w:t xml:space="preserve">Taip, atskirtas. </w:t>
            </w:r>
            <w:r w:rsidR="002F747B">
              <w:t xml:space="preserve">Sprendimą dėl piniginės socialinės paramos  pagal Įstatymo nuostatas priima Socialinės paramos </w:t>
            </w:r>
            <w:r w:rsidR="00A67555">
              <w:t>skyriaus vedėja (Aprašo 55 p.). Piniginę socialinę paramą</w:t>
            </w:r>
            <w:r>
              <w:t xml:space="preserve"> pagal Įstatymo 23 str. 3 d. ir kitais Įstatyme nenumatytais atvejais </w:t>
            </w:r>
            <w:r w:rsidR="00A67555">
              <w:t xml:space="preserve">skiria ar neskiria </w:t>
            </w:r>
            <w:r w:rsidR="002F747B">
              <w:t>Savivaldybės administracijos direktori</w:t>
            </w:r>
            <w:r w:rsidR="00DB60C7">
              <w:t>us</w:t>
            </w:r>
            <w:r w:rsidR="002F747B">
              <w:t xml:space="preserve"> </w:t>
            </w:r>
            <w:r w:rsidR="00A67555">
              <w:t xml:space="preserve">savo įsakymu, sprendimą pasirašo Socialinės paramos skyriaus vedėja </w:t>
            </w:r>
            <w:r w:rsidR="002F747B">
              <w:t>(Aprašo  23</w:t>
            </w:r>
            <w:r>
              <w:t>, 44</w:t>
            </w:r>
            <w:r w:rsidR="00A67555">
              <w:t>, 55</w:t>
            </w:r>
            <w:r>
              <w:t xml:space="preserve"> </w:t>
            </w:r>
            <w:r w:rsidR="002F747B">
              <w:t xml:space="preserve">p.). </w:t>
            </w:r>
            <w:r w:rsidR="00A67555">
              <w:t>Visus s</w:t>
            </w:r>
            <w:r w:rsidR="00DB60C7">
              <w:t xml:space="preserve">prendimus dėl piniginės socialinės paramos teikimo pasirašo Socialinės paramos </w:t>
            </w:r>
            <w:r w:rsidR="00626D1D">
              <w:t xml:space="preserve">skyriaus vedėja (Aprašo 55 p.). </w:t>
            </w:r>
            <w:r w:rsidR="00DB60C7">
              <w:t>N</w:t>
            </w:r>
            <w:r w:rsidR="00C720DF">
              <w:t>epanaudotų lėšų panaudojimą kontroliuoja bei kompensacijų apskaičiavimo teisingumo kontrolę atlieka Panevėžio rajono savivaldybės Kontrolės ir audito tarnyba (Aprašo 5</w:t>
            </w:r>
            <w:r w:rsidR="00A67555">
              <w:t>8</w:t>
            </w:r>
            <w:r w:rsidR="00C720DF">
              <w:t xml:space="preserve"> p.).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C15A0">
        <w:trPr>
          <w:trHeight w:hRule="exact" w:val="171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FB7F01" w:rsidP="002C15A0">
            <w:pPr>
              <w:jc w:val="both"/>
            </w:pPr>
            <w:r>
              <w:t>Piniginė socialinė parama gali būti skiriama arba neskiriama (Aprašo 22.2, 23 p.), jos teikimas gali būti sustabdomas, nutraukiamas arba atnaujinamas (Aprašo 27 p.)</w:t>
            </w:r>
            <w:r w:rsidR="00B84BBF">
              <w:t xml:space="preserve">, </w:t>
            </w:r>
            <w:r w:rsidR="00A67555">
              <w:t xml:space="preserve">socialinė pašalpa </w:t>
            </w:r>
            <w:r w:rsidR="00B84BBF">
              <w:t xml:space="preserve">gali būti didinama ir mažinama (Aprašo 25 p.). </w:t>
            </w:r>
            <w:r>
              <w:t xml:space="preserve">Taip pat Apraše numatytas baigtinis sąrašas asmenų, kuriems </w:t>
            </w:r>
            <w:r w:rsidR="00A47B14">
              <w:t>taikomos šio Aprašo nuostatos (</w:t>
            </w:r>
            <w:r>
              <w:t>Aprašo 3 p.), numatyti piniginės socialinės paramos teikimo būdai</w:t>
            </w:r>
            <w:r w:rsidR="002C15A0">
              <w:t xml:space="preserve"> </w:t>
            </w:r>
            <w:r w:rsidR="00B84BBF">
              <w:t xml:space="preserve">(Aprašo 9.6 p.) ir kt. </w:t>
            </w:r>
            <w:r w:rsidR="0003679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C15A0">
        <w:trPr>
          <w:trHeight w:hRule="exact" w:val="9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2C15A0" w:rsidP="007019D3">
            <w:pPr>
              <w:jc w:val="both"/>
            </w:pPr>
            <w:r>
              <w:t>Taip, Apraše nustatyta sprendimų priėmimo</w:t>
            </w:r>
            <w:r w:rsidR="007019D3">
              <w:t xml:space="preserve">, įforminimo, taip pat </w:t>
            </w:r>
            <w:r>
              <w:t>informavimo p</w:t>
            </w:r>
            <w:r w:rsidR="00B947D0">
              <w:t xml:space="preserve">areiškėjams </w:t>
            </w:r>
            <w:r>
              <w:t>tvarka. Priimtų sprendimų viešinimas ne</w:t>
            </w:r>
            <w:r w:rsidR="00B947D0">
              <w:t>reglamentuotas</w:t>
            </w:r>
            <w:r>
              <w:t xml:space="preserve">, nes galioja Asmens duomenų teisinės apsaugos įstatymas. </w:t>
            </w:r>
            <w:r w:rsidR="009E6EFA">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9E6EFA" w:rsidP="009E6EFA">
            <w:pPr>
              <w:shd w:val="clear" w:color="auto" w:fill="FFFFFF"/>
              <w:jc w:val="both"/>
            </w:pPr>
            <w:r>
              <w:t>S</w:t>
            </w:r>
            <w:r w:rsidR="00A67555">
              <w:t>prendimus priima vienasmenis subjektas</w:t>
            </w:r>
            <w:r>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3003F" w:rsidP="00891EA1">
            <w:pPr>
              <w:shd w:val="clear" w:color="auto" w:fill="FFFFFF"/>
            </w:pPr>
            <w:r>
              <w:t xml:space="preserve">Procedūros nustatytos </w:t>
            </w:r>
            <w:r w:rsidR="00A67555">
              <w:t xml:space="preserve">Aprašo </w:t>
            </w:r>
            <w:r>
              <w:t>II</w:t>
            </w:r>
            <w:r w:rsidR="00D45C84">
              <w:t>–</w:t>
            </w:r>
            <w:r>
              <w:t xml:space="preserve"> </w:t>
            </w:r>
            <w:r w:rsidR="00891EA1">
              <w:t>VII</w:t>
            </w:r>
            <w:r>
              <w:t xml:space="preserve">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91EA1" w:rsidP="00891EA1">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91EA1" w:rsidP="00F30607">
            <w:pPr>
              <w:jc w:val="both"/>
            </w:pPr>
            <w:r>
              <w:t>Konkretūs terminai numatyti Aprašo 6.1, 6.</w:t>
            </w:r>
            <w:r w:rsidR="00A47B14">
              <w:t>5</w:t>
            </w:r>
            <w:r>
              <w:t xml:space="preserve">, 6.6, 7.3, 7.4, 8.1, 9.16, 9.17 ir kt. punktuose.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7019D3" w:rsidP="007019D3">
            <w:pPr>
              <w:jc w:val="both"/>
            </w:pPr>
            <w:r>
              <w:t xml:space="preserve">Taip, Aprašo 6.8 p. numatyta, kad </w:t>
            </w:r>
            <w:r w:rsidR="00B947D0">
              <w:t>prašym</w:t>
            </w:r>
            <w:r>
              <w:t>as</w:t>
            </w:r>
            <w:r w:rsidR="00B947D0">
              <w:t>-paraišk</w:t>
            </w:r>
            <w:r>
              <w:t>a</w:t>
            </w:r>
            <w:r w:rsidR="00B947D0">
              <w:t xml:space="preserve"> gali</w:t>
            </w:r>
            <w:r>
              <w:t xml:space="preserve"> būti pateikta elektroniniu būdu per </w:t>
            </w:r>
            <w:r w:rsidR="008C6FFC">
              <w:t>Socialinės paramos šeimai informacin</w:t>
            </w:r>
            <w:r>
              <w:t xml:space="preserve">ę </w:t>
            </w:r>
            <w:r w:rsidR="008C6FFC">
              <w:t>sistem</w:t>
            </w:r>
            <w:r>
              <w:t>ą</w:t>
            </w:r>
            <w:r w:rsidR="008C6FFC">
              <w:t xml:space="preserve"> (SPIS svetainėje </w:t>
            </w:r>
            <w:hyperlink r:id="rId6" w:history="1">
              <w:r w:rsidR="008C6FFC" w:rsidRPr="00B043E3">
                <w:rPr>
                  <w:rStyle w:val="Hipersaitas"/>
                </w:rPr>
                <w:t>www.spis.lt</w:t>
              </w:r>
            </w:hyperlink>
            <w:r>
              <w:t>.</w:t>
            </w:r>
            <w:r w:rsidR="008C6FFC">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91EA1" w:rsidP="00891EA1">
            <w:pPr>
              <w:jc w:val="both"/>
            </w:pPr>
            <w:r>
              <w:t xml:space="preserve">Dėl kontrolės žiūrėti į lentelės 3 eilutę. </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903BF4">
        <w:rPr>
          <w:sz w:val="22"/>
          <w:szCs w:val="22"/>
        </w:rPr>
        <w:t>vyr. specialistė</w:t>
      </w:r>
      <w:r w:rsidR="00555546">
        <w:rPr>
          <w:sz w:val="22"/>
          <w:szCs w:val="22"/>
        </w:rPr>
        <w:t>,</w:t>
      </w:r>
      <w:r w:rsidR="00903BF4">
        <w:rPr>
          <w:sz w:val="22"/>
          <w:szCs w:val="22"/>
        </w:rPr>
        <w:t xml:space="preserve">  </w:t>
      </w:r>
      <w:r w:rsidR="00555546">
        <w:rPr>
          <w:sz w:val="22"/>
          <w:szCs w:val="22"/>
        </w:rPr>
        <w:t xml:space="preserve">                                                                                              </w:t>
      </w:r>
      <w:r w:rsidR="00555546">
        <w:rPr>
          <w:spacing w:val="-2"/>
          <w:sz w:val="22"/>
          <w:szCs w:val="22"/>
        </w:rPr>
        <w:t>vertintojas:</w:t>
      </w:r>
    </w:p>
    <w:p w:rsidR="001860C6" w:rsidRPr="00903BF4" w:rsidRDefault="0055554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atliekanti Socialinės paramos skyriaus vedėjos funkcijas</w:t>
      </w:r>
      <w:r w:rsidR="00903BF4">
        <w:rPr>
          <w:sz w:val="22"/>
          <w:szCs w:val="22"/>
        </w:rPr>
        <w:t xml:space="preserve"> Virginija Savickienė         </w:t>
      </w:r>
      <w:r w:rsidR="001860C6">
        <w:rPr>
          <w:sz w:val="22"/>
          <w:szCs w:val="22"/>
        </w:rPr>
        <w:t xml:space="preserve"> </w:t>
      </w:r>
      <w:r>
        <w:rPr>
          <w:sz w:val="22"/>
          <w:szCs w:val="22"/>
        </w:rPr>
        <w:t xml:space="preserve">           </w:t>
      </w:r>
      <w:r>
        <w:rPr>
          <w:rFonts w:ascii="Arial" w:cs="Arial"/>
          <w:sz w:val="22"/>
          <w:szCs w:val="22"/>
        </w:rPr>
        <w:t xml:space="preserve">          </w:t>
      </w:r>
      <w:r w:rsidR="001860C6" w:rsidRPr="002A7339">
        <w:rPr>
          <w:sz w:val="22"/>
          <w:szCs w:val="22"/>
        </w:rPr>
        <w:t xml:space="preserve">vyr. specialistė                       </w:t>
      </w:r>
      <w:r w:rsidR="001860C6">
        <w:rPr>
          <w:sz w:val="22"/>
          <w:szCs w:val="22"/>
        </w:rPr>
        <w:t xml:space="preserve">        </w:t>
      </w:r>
      <w:r>
        <w:rPr>
          <w:sz w:val="22"/>
          <w:szCs w:val="22"/>
        </w:rPr>
        <w:t xml:space="preserve">        </w:t>
      </w:r>
      <w:r w:rsidR="00AE2A71">
        <w:rPr>
          <w:sz w:val="22"/>
          <w:szCs w:val="22"/>
        </w:rPr>
        <w:t>Aušra Vyšniauskienė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201</w:t>
      </w:r>
      <w:r w:rsidR="00891EA1">
        <w:rPr>
          <w:sz w:val="22"/>
          <w:szCs w:val="22"/>
        </w:rPr>
        <w:t>9-09-16</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166725"/>
    <w:rsid w:val="001860C6"/>
    <w:rsid w:val="00192122"/>
    <w:rsid w:val="002961CE"/>
    <w:rsid w:val="002C0A76"/>
    <w:rsid w:val="002C15A0"/>
    <w:rsid w:val="002E0B4F"/>
    <w:rsid w:val="002F747B"/>
    <w:rsid w:val="00355D0A"/>
    <w:rsid w:val="003B2380"/>
    <w:rsid w:val="0046310D"/>
    <w:rsid w:val="00516696"/>
    <w:rsid w:val="00555546"/>
    <w:rsid w:val="00626D1D"/>
    <w:rsid w:val="007019D3"/>
    <w:rsid w:val="00746269"/>
    <w:rsid w:val="007659B9"/>
    <w:rsid w:val="00782E04"/>
    <w:rsid w:val="007943B8"/>
    <w:rsid w:val="007F1856"/>
    <w:rsid w:val="00815DE4"/>
    <w:rsid w:val="00891EA1"/>
    <w:rsid w:val="008C6FFC"/>
    <w:rsid w:val="00903BF4"/>
    <w:rsid w:val="00946707"/>
    <w:rsid w:val="009E54FE"/>
    <w:rsid w:val="009E6EFA"/>
    <w:rsid w:val="00A3003F"/>
    <w:rsid w:val="00A47B14"/>
    <w:rsid w:val="00A66CDC"/>
    <w:rsid w:val="00A67555"/>
    <w:rsid w:val="00AE2A71"/>
    <w:rsid w:val="00B4320A"/>
    <w:rsid w:val="00B84BBF"/>
    <w:rsid w:val="00B947D0"/>
    <w:rsid w:val="00BB0946"/>
    <w:rsid w:val="00BD419C"/>
    <w:rsid w:val="00BF730D"/>
    <w:rsid w:val="00C720DF"/>
    <w:rsid w:val="00CC3126"/>
    <w:rsid w:val="00D37195"/>
    <w:rsid w:val="00D45C84"/>
    <w:rsid w:val="00D51E5E"/>
    <w:rsid w:val="00D716D6"/>
    <w:rsid w:val="00DB16F8"/>
    <w:rsid w:val="00DB5520"/>
    <w:rsid w:val="00DB60C7"/>
    <w:rsid w:val="00E65215"/>
    <w:rsid w:val="00E73E0F"/>
    <w:rsid w:val="00EC1DD2"/>
    <w:rsid w:val="00EE713A"/>
    <w:rsid w:val="00EF69EF"/>
    <w:rsid w:val="00F30607"/>
    <w:rsid w:val="00F97019"/>
    <w:rsid w:val="00FB7F01"/>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772C-689E-40BF-81B3-3D3E6568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6512</Words>
  <Characters>3712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2019-09-17T05:17:00Z</cp:lastPrinted>
  <dcterms:created xsi:type="dcterms:W3CDTF">2019-09-17T06:58:00Z</dcterms:created>
  <dcterms:modified xsi:type="dcterms:W3CDTF">2019-09-17T06:58:00Z</dcterms:modified>
</cp:coreProperties>
</file>