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201</w:t>
      </w:r>
      <w:r w:rsidR="00DC70DC">
        <w:rPr>
          <w:rFonts w:ascii="Times New Roman" w:hAnsi="Times New Roman" w:cs="Times New Roman"/>
          <w:sz w:val="24"/>
        </w:rPr>
        <w:t>9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DC70DC">
        <w:rPr>
          <w:rFonts w:ascii="Times New Roman" w:hAnsi="Times New Roman" w:cs="Times New Roman"/>
          <w:sz w:val="24"/>
        </w:rPr>
        <w:t>gegužės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DC70DC">
        <w:rPr>
          <w:rFonts w:ascii="Times New Roman" w:hAnsi="Times New Roman" w:cs="Times New Roman"/>
          <w:sz w:val="24"/>
        </w:rPr>
        <w:t>30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C5C" w:rsidRPr="00E54C5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352B3" w:rsidRPr="00E54C5C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išvadą</w:t>
      </w:r>
      <w:r w:rsidR="00D3541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PA-2 (I-2)</w:t>
      </w:r>
      <w:r w:rsidR="00F91FC6" w:rsidRPr="00DC70DC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310E">
        <w:rPr>
          <w:rFonts w:ascii="Times New Roman" w:hAnsi="Times New Roman" w:cs="Times New Roman"/>
          <w:sz w:val="24"/>
          <w:szCs w:val="24"/>
          <w:lang w:val="lt-LT"/>
        </w:rPr>
        <w:br/>
      </w:r>
      <w:bookmarkStart w:id="0" w:name="_GoBack"/>
      <w:bookmarkEnd w:id="0"/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Pr="00AD32CF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146 333,77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3E7314">
        <w:rPr>
          <w:rFonts w:ascii="Times New Roman" w:hAnsi="Times New Roman" w:cs="Times New Roman"/>
          <w:sz w:val="24"/>
          <w:szCs w:val="24"/>
          <w:lang w:val="lt-LT"/>
        </w:rPr>
        <w:t xml:space="preserve">AB Šiaulių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banko 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investiciniam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„Ramygalos seniūnijos administracinio pastato, esančio Vadoklių g. 10,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Ramygalos m., Panevėžio r., energinio efektyvumo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didinim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AD32C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046AA" w:rsidRDefault="009E015D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. Įgalioti Panevėžio rajono savivaldybės administracijos direktorių pasirašyti </w:t>
      </w:r>
      <w:r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7D7510" w:rsidRPr="00AD32CF" w:rsidRDefault="007D7510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C6310E">
        <w:rPr>
          <w:rFonts w:ascii="Times New Roman" w:hAnsi="Times New Roman" w:cs="Times New Roman"/>
          <w:sz w:val="24"/>
          <w:szCs w:val="24"/>
          <w:lang w:val="lt-LT"/>
        </w:rPr>
        <w:t xml:space="preserve">. Pripažinti </w:t>
      </w:r>
      <w:r w:rsidR="00225EF5" w:rsidRPr="00225EF5">
        <w:rPr>
          <w:sz w:val="24"/>
          <w:szCs w:val="24"/>
          <w:lang w:val="lt-LT"/>
        </w:rPr>
        <w:t>netekusiu galios</w:t>
      </w:r>
      <w:r w:rsidR="00225EF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Panevėžio rajono savivaldybės tarybos 2018 m. lapkričio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>
        <w:rPr>
          <w:rFonts w:ascii="Times New Roman" w:hAnsi="Times New Roman" w:cs="Times New Roman"/>
          <w:sz w:val="24"/>
          <w:szCs w:val="24"/>
          <w:lang w:val="lt-LT"/>
        </w:rPr>
        <w:t>29 d. sprendimą Nr. T-215 „Dėl ilgalaikės paskolos ėmimo“.</w:t>
      </w:r>
    </w:p>
    <w:p w:rsidR="00F046AA" w:rsidRPr="00AD32CF" w:rsidRDefault="00F046AA" w:rsidP="00F91FC6">
      <w:pPr>
        <w:ind w:firstLine="1134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F5AF1" w:rsidRDefault="009F5AF1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E54C5C" w:rsidRDefault="00E54C5C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B451D9">
      <w:pPr>
        <w:rPr>
          <w:rFonts w:cs="Tahoma"/>
          <w:b/>
          <w:bCs/>
          <w:sz w:val="24"/>
          <w:szCs w:val="24"/>
        </w:rPr>
      </w:pPr>
    </w:p>
    <w:p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2525C3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FINANSŲ SKYRIUS</w:t>
      </w: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Panevėžio rajono savivaldybės tarybai</w:t>
      </w: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FE4671" w:rsidRDefault="00C66C47" w:rsidP="00FE4671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2525C3">
        <w:rPr>
          <w:rFonts w:cs="Tahoma"/>
          <w:b/>
          <w:bCs/>
          <w:sz w:val="24"/>
          <w:szCs w:val="24"/>
        </w:rPr>
        <w:t>AIŠKINAMASIS RAŠTAS DĖL SPRENDIMO „</w:t>
      </w:r>
      <w:r w:rsidR="008A2185" w:rsidRPr="00AD32CF">
        <w:rPr>
          <w:rFonts w:ascii="Times New Roman" w:hAnsi="Times New Roman" w:cs="Times New Roman"/>
          <w:b/>
          <w:sz w:val="24"/>
        </w:rPr>
        <w:t xml:space="preserve">DĖL </w:t>
      </w:r>
      <w:r w:rsidR="005C140F">
        <w:rPr>
          <w:rFonts w:ascii="Times New Roman" w:hAnsi="Times New Roman" w:cs="Times New Roman"/>
          <w:b/>
          <w:sz w:val="24"/>
        </w:rPr>
        <w:t xml:space="preserve">ILGALAIKĖS </w:t>
      </w:r>
      <w:r w:rsidR="008A2185" w:rsidRPr="00AD32CF">
        <w:rPr>
          <w:rFonts w:ascii="Times New Roman" w:hAnsi="Times New Roman" w:cs="Times New Roman"/>
          <w:b/>
          <w:sz w:val="24"/>
        </w:rPr>
        <w:t>PASKOL</w:t>
      </w:r>
      <w:r w:rsidR="005C140F">
        <w:rPr>
          <w:rFonts w:ascii="Times New Roman" w:hAnsi="Times New Roman" w:cs="Times New Roman"/>
          <w:b/>
          <w:sz w:val="24"/>
        </w:rPr>
        <w:t>OS ĖMIMO</w:t>
      </w:r>
      <w:r w:rsidR="008A2185">
        <w:rPr>
          <w:rFonts w:ascii="Times New Roman" w:hAnsi="Times New Roman" w:cs="Times New Roman"/>
          <w:b/>
          <w:sz w:val="24"/>
        </w:rPr>
        <w:t>“</w:t>
      </w:r>
      <w:r w:rsidR="00FE4671">
        <w:rPr>
          <w:rFonts w:cs="Tahoma"/>
          <w:b/>
          <w:bCs/>
          <w:sz w:val="24"/>
          <w:szCs w:val="24"/>
        </w:rPr>
        <w:t xml:space="preserve"> </w:t>
      </w:r>
      <w:r w:rsidRPr="00FE4671">
        <w:rPr>
          <w:rFonts w:cs="Tahoma"/>
          <w:b/>
          <w:bCs/>
          <w:sz w:val="24"/>
          <w:szCs w:val="24"/>
        </w:rPr>
        <w:t>PROJEKTO</w:t>
      </w: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201</w:t>
      </w:r>
      <w:r w:rsidR="00DC70DC">
        <w:rPr>
          <w:rFonts w:cs="Tahoma"/>
          <w:sz w:val="24"/>
          <w:szCs w:val="24"/>
        </w:rPr>
        <w:t>9</w:t>
      </w:r>
      <w:r w:rsidRPr="002525C3">
        <w:rPr>
          <w:rFonts w:cs="Tahoma"/>
          <w:sz w:val="24"/>
          <w:szCs w:val="24"/>
        </w:rPr>
        <w:t xml:space="preserve"> m. </w:t>
      </w:r>
      <w:r w:rsidR="00DC70DC">
        <w:rPr>
          <w:rFonts w:cs="Tahoma"/>
          <w:sz w:val="24"/>
          <w:szCs w:val="24"/>
        </w:rPr>
        <w:t>gegužės</w:t>
      </w:r>
      <w:r>
        <w:rPr>
          <w:rFonts w:cs="Tahoma"/>
          <w:sz w:val="24"/>
          <w:szCs w:val="24"/>
        </w:rPr>
        <w:t xml:space="preserve"> </w:t>
      </w:r>
      <w:r w:rsidR="00DC70DC">
        <w:rPr>
          <w:rFonts w:cs="Tahoma"/>
          <w:sz w:val="24"/>
          <w:szCs w:val="24"/>
        </w:rPr>
        <w:t>1</w:t>
      </w:r>
      <w:r w:rsidR="00E54C5C">
        <w:rPr>
          <w:rFonts w:cs="Tahoma"/>
          <w:sz w:val="24"/>
          <w:szCs w:val="24"/>
        </w:rPr>
        <w:t>4</w:t>
      </w:r>
      <w:r w:rsidRPr="002525C3">
        <w:rPr>
          <w:rFonts w:cs="Tahoma"/>
          <w:sz w:val="24"/>
          <w:szCs w:val="24"/>
        </w:rPr>
        <w:t xml:space="preserve"> d.</w:t>
      </w:r>
    </w:p>
    <w:p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Panevėžys</w:t>
      </w:r>
    </w:p>
    <w:p w:rsidR="00C66C47" w:rsidRPr="00EB5EB1" w:rsidRDefault="00C66C47" w:rsidP="00C66C47">
      <w:pPr>
        <w:suppressAutoHyphens w:val="0"/>
        <w:autoSpaceDE w:val="0"/>
        <w:autoSpaceDN w:val="0"/>
        <w:adjustRightInd w:val="0"/>
        <w:spacing w:after="120"/>
        <w:rPr>
          <w:sz w:val="24"/>
          <w:szCs w:val="24"/>
          <w:lang w:val="en-US"/>
        </w:rPr>
      </w:pPr>
    </w:p>
    <w:p w:rsidR="00C66C47" w:rsidRPr="002525C3" w:rsidRDefault="00C66C47" w:rsidP="00C66C47">
      <w:pPr>
        <w:pStyle w:val="Default"/>
        <w:tabs>
          <w:tab w:val="left" w:pos="652"/>
        </w:tabs>
        <w:rPr>
          <w:b/>
          <w:bCs/>
        </w:rPr>
      </w:pPr>
      <w:r w:rsidRPr="002525C3">
        <w:rPr>
          <w:b/>
          <w:bCs/>
        </w:rPr>
        <w:tab/>
        <w:t>Projekto rengimą paskatinusios priežastys:</w:t>
      </w:r>
    </w:p>
    <w:p w:rsidR="00C66C47" w:rsidRPr="00BC6047" w:rsidRDefault="00C66C47" w:rsidP="00C66C47">
      <w:pPr>
        <w:pStyle w:val="Default"/>
        <w:tabs>
          <w:tab w:val="left" w:pos="652"/>
        </w:tabs>
        <w:jc w:val="both"/>
        <w:rPr>
          <w:color w:val="auto"/>
        </w:rPr>
      </w:pPr>
      <w:r w:rsidRPr="00BC6047">
        <w:rPr>
          <w:bCs/>
          <w:color w:val="auto"/>
        </w:rPr>
        <w:tab/>
      </w:r>
      <w:r w:rsidR="00E31299" w:rsidRPr="00BC6047">
        <w:rPr>
          <w:bCs/>
          <w:color w:val="auto"/>
        </w:rPr>
        <w:t>Paskola reikalinga</w:t>
      </w:r>
      <w:r w:rsidR="0009148D" w:rsidRPr="00BC6047">
        <w:rPr>
          <w:color w:val="auto"/>
        </w:rPr>
        <w:t xml:space="preserve"> investici</w:t>
      </w:r>
      <w:r w:rsidR="00D10381" w:rsidRPr="00BC6047">
        <w:rPr>
          <w:color w:val="auto"/>
        </w:rPr>
        <w:t>niam</w:t>
      </w:r>
      <w:r w:rsidR="0009148D" w:rsidRPr="00BC6047">
        <w:rPr>
          <w:color w:val="auto"/>
        </w:rPr>
        <w:t xml:space="preserve"> projektui „Ramygalos seniūnijos administracinio pastato, esančio Vadoklių g. 10, Ramygalos m., Panevėžio r., energinio efektyvumo didinimas“</w:t>
      </w:r>
      <w:r w:rsidRPr="00BC6047">
        <w:rPr>
          <w:color w:val="auto"/>
        </w:rPr>
        <w:t xml:space="preserve"> vykdyti.</w:t>
      </w:r>
    </w:p>
    <w:p w:rsidR="00A4430A" w:rsidRDefault="00C66C47" w:rsidP="00A4430A">
      <w:pPr>
        <w:pStyle w:val="Default"/>
        <w:tabs>
          <w:tab w:val="left" w:pos="652"/>
        </w:tabs>
        <w:jc w:val="both"/>
        <w:rPr>
          <w:b/>
          <w:bCs/>
        </w:rPr>
      </w:pPr>
      <w:r w:rsidRPr="002525C3">
        <w:rPr>
          <w:b/>
          <w:bCs/>
        </w:rPr>
        <w:tab/>
      </w:r>
      <w:r w:rsidRPr="00B32C15">
        <w:rPr>
          <w:b/>
          <w:bCs/>
        </w:rPr>
        <w:t xml:space="preserve">Projekto esmė ir parengto projekto tikslai: </w:t>
      </w:r>
    </w:p>
    <w:p w:rsidR="006150DC" w:rsidRDefault="00A4430A" w:rsidP="000516B0">
      <w:pPr>
        <w:pStyle w:val="Default"/>
        <w:tabs>
          <w:tab w:val="left" w:pos="652"/>
        </w:tabs>
        <w:jc w:val="both"/>
        <w:rPr>
          <w:color w:val="auto"/>
        </w:rPr>
      </w:pPr>
      <w:r w:rsidRPr="000516B0">
        <w:rPr>
          <w:color w:val="auto"/>
        </w:rPr>
        <w:tab/>
      </w:r>
      <w:r w:rsidR="00B32C15" w:rsidRPr="000516B0">
        <w:rPr>
          <w:color w:val="auto"/>
        </w:rPr>
        <w:t xml:space="preserve">Panevėžio rajono savivaldybės taryba 2018 m. </w:t>
      </w:r>
      <w:r w:rsidR="00A0072A" w:rsidRPr="000516B0">
        <w:rPr>
          <w:color w:val="auto"/>
        </w:rPr>
        <w:t>spalio</w:t>
      </w:r>
      <w:r w:rsidR="00CF4E09" w:rsidRPr="000516B0">
        <w:rPr>
          <w:color w:val="auto"/>
        </w:rPr>
        <w:t xml:space="preserve"> </w:t>
      </w:r>
      <w:r w:rsidR="00A0072A" w:rsidRPr="000516B0">
        <w:rPr>
          <w:color w:val="auto"/>
        </w:rPr>
        <w:t>31</w:t>
      </w:r>
      <w:r w:rsidR="00CF4E09" w:rsidRPr="000516B0">
        <w:rPr>
          <w:color w:val="auto"/>
        </w:rPr>
        <w:t xml:space="preserve"> d. sprendimu Nr. T-</w:t>
      </w:r>
      <w:r w:rsidR="000516B0" w:rsidRPr="000516B0">
        <w:rPr>
          <w:color w:val="auto"/>
        </w:rPr>
        <w:t>199</w:t>
      </w:r>
      <w:r w:rsidR="00CF4E09" w:rsidRPr="000516B0">
        <w:rPr>
          <w:color w:val="auto"/>
        </w:rPr>
        <w:t xml:space="preserve"> </w:t>
      </w:r>
      <w:r w:rsidR="006150DC" w:rsidRPr="000516B0">
        <w:rPr>
          <w:color w:val="auto"/>
        </w:rPr>
        <w:t>„Dėl Panevėžio rajono savivaldybės tarybos 201</w:t>
      </w:r>
      <w:r w:rsidR="000516B0" w:rsidRPr="000516B0">
        <w:rPr>
          <w:color w:val="auto"/>
        </w:rPr>
        <w:t>8</w:t>
      </w:r>
      <w:r w:rsidR="006150DC" w:rsidRPr="000516B0">
        <w:rPr>
          <w:color w:val="auto"/>
        </w:rPr>
        <w:t xml:space="preserve"> m. </w:t>
      </w:r>
      <w:r w:rsidR="000516B0" w:rsidRPr="000516B0">
        <w:rPr>
          <w:color w:val="auto"/>
        </w:rPr>
        <w:t>rugsėjo</w:t>
      </w:r>
      <w:r w:rsidR="006150DC" w:rsidRPr="000516B0">
        <w:rPr>
          <w:color w:val="auto"/>
        </w:rPr>
        <w:t xml:space="preserve"> </w:t>
      </w:r>
      <w:r w:rsidR="000516B0" w:rsidRPr="000516B0">
        <w:rPr>
          <w:color w:val="auto"/>
        </w:rPr>
        <w:t>27</w:t>
      </w:r>
      <w:r w:rsidR="006150DC" w:rsidRPr="000516B0">
        <w:rPr>
          <w:color w:val="auto"/>
        </w:rPr>
        <w:t xml:space="preserve"> d. </w:t>
      </w:r>
      <w:r w:rsidR="000516B0" w:rsidRPr="000516B0">
        <w:rPr>
          <w:color w:val="auto"/>
        </w:rPr>
        <w:t xml:space="preserve">sprendimo Nr. T-189 </w:t>
      </w:r>
      <w:r w:rsidR="00CF4E09" w:rsidRPr="000516B0">
        <w:rPr>
          <w:color w:val="auto"/>
        </w:rPr>
        <w:t>„</w:t>
      </w:r>
      <w:r w:rsidRPr="000516B0">
        <w:rPr>
          <w:color w:val="auto"/>
        </w:rPr>
        <w:t>Dėl investicijų projekto „Ramygalos seniūnijos administracinio pastato, esančio Vadoklių g. 10, Ramygalos m., Panevėžio r., energetinio efektyvumo didinimas“ įgyvendinim</w:t>
      </w:r>
      <w:r w:rsidR="00FE4671">
        <w:rPr>
          <w:color w:val="auto"/>
        </w:rPr>
        <w:t>o</w:t>
      </w:r>
      <w:r w:rsidRPr="000516B0">
        <w:rPr>
          <w:color w:val="auto"/>
        </w:rPr>
        <w:t>“</w:t>
      </w:r>
      <w:r w:rsidR="000516B0" w:rsidRPr="000516B0">
        <w:rPr>
          <w:color w:val="auto"/>
        </w:rPr>
        <w:t xml:space="preserve"> pakeitimo“</w:t>
      </w:r>
      <w:r w:rsidRPr="000516B0">
        <w:rPr>
          <w:color w:val="auto"/>
        </w:rPr>
        <w:t xml:space="preserve"> pritarė projekto įgyvendinimui</w:t>
      </w:r>
      <w:r w:rsidR="000516B0" w:rsidRPr="000516B0">
        <w:rPr>
          <w:color w:val="auto"/>
        </w:rPr>
        <w:t>.</w:t>
      </w:r>
    </w:p>
    <w:p w:rsidR="00CE0788" w:rsidRPr="000516B0" w:rsidRDefault="00CE0788" w:rsidP="000516B0">
      <w:pPr>
        <w:pStyle w:val="Default"/>
        <w:tabs>
          <w:tab w:val="left" w:pos="652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tab/>
      </w:r>
      <w:r w:rsidRPr="00941E0F">
        <w:rPr>
          <w:color w:val="auto"/>
        </w:rPr>
        <w:t>Viešųjų investicijų plėtros agentūra</w:t>
      </w:r>
      <w:r>
        <w:rPr>
          <w:color w:val="auto"/>
        </w:rPr>
        <w:t>, Lietuvos Respublikos finansų ministerija ir Lietuvos Respublikos aplinkos ministerija įsteigė savivaldybių pastatų modernizavimo fondą, kurio valdytojas yra AB Šiaulių bankas. Šis bankas teiks lengvatines paskolas savivaldybių viešųjų pastatų modernizavimui.</w:t>
      </w:r>
    </w:p>
    <w:p w:rsidR="00366317" w:rsidRDefault="00A4430A" w:rsidP="00C66C47">
      <w:pPr>
        <w:pStyle w:val="Default"/>
        <w:tabs>
          <w:tab w:val="left" w:pos="652"/>
        </w:tabs>
        <w:jc w:val="both"/>
      </w:pPr>
      <w:r>
        <w:tab/>
      </w:r>
      <w:r w:rsidR="00B451D9">
        <w:t>Savivaldybei projektui vykdyt</w:t>
      </w:r>
      <w:r w:rsidR="00CE0788">
        <w:t>i reikalinga lengvatinė paskola</w:t>
      </w:r>
      <w:r w:rsidR="00FE4671">
        <w:t>. P</w:t>
      </w:r>
      <w:r w:rsidR="00CE0788">
        <w:t xml:space="preserve">agal </w:t>
      </w:r>
      <w:r w:rsidR="00633B02" w:rsidRPr="00AD32CF">
        <w:t>Lietuvos Respublikos 201</w:t>
      </w:r>
      <w:r w:rsidR="00DC70DC">
        <w:t>9</w:t>
      </w:r>
      <w:r w:rsidR="00633B02" w:rsidRPr="00AD32CF">
        <w:t xml:space="preserve"> metų valstybės biudžeto ir savivaldybių biudžetų finansinių rodiklių patvirtinimo įstatym</w:t>
      </w:r>
      <w:r w:rsidR="00633B02">
        <w:t>ą</w:t>
      </w:r>
      <w:r w:rsidR="00633B02" w:rsidRPr="00AD32CF">
        <w:t xml:space="preserve"> </w:t>
      </w:r>
      <w:r w:rsidR="00D10381">
        <w:t xml:space="preserve">savivaldybės skola negali viršyti 60 procentų patvirtintų prognozuojamų pajamų. Savivaldybės prognozuojamos pajamos </w:t>
      </w:r>
      <w:r w:rsidR="00BA588E">
        <w:t xml:space="preserve">yra </w:t>
      </w:r>
      <w:r w:rsidR="00EB5EB1">
        <w:br/>
      </w:r>
      <w:r w:rsidR="00D10381">
        <w:t>1</w:t>
      </w:r>
      <w:r w:rsidR="00DC70DC">
        <w:t>9 319</w:t>
      </w:r>
      <w:r w:rsidR="00D10381">
        <w:t>,0 tūkst. eurų</w:t>
      </w:r>
      <w:r w:rsidR="00BA588E">
        <w:t xml:space="preserve">, bendrasis skolinimosi limitas negali viršyti 11 </w:t>
      </w:r>
      <w:r w:rsidR="00DC70DC">
        <w:t>591,4</w:t>
      </w:r>
      <w:r w:rsidR="00BA588E">
        <w:t xml:space="preserve"> tūkst. eurų.</w:t>
      </w:r>
    </w:p>
    <w:p w:rsidR="00BA588E" w:rsidRDefault="00BA588E" w:rsidP="00C66C47">
      <w:pPr>
        <w:pStyle w:val="Default"/>
        <w:tabs>
          <w:tab w:val="left" w:pos="652"/>
        </w:tabs>
        <w:jc w:val="both"/>
        <w:rPr>
          <w:bCs/>
          <w:color w:val="auto"/>
        </w:rPr>
      </w:pPr>
      <w:r w:rsidRPr="00AA158E">
        <w:rPr>
          <w:b/>
          <w:bCs/>
          <w:color w:val="auto"/>
        </w:rPr>
        <w:tab/>
      </w:r>
      <w:r w:rsidRPr="00AA158E">
        <w:rPr>
          <w:bCs/>
          <w:color w:val="auto"/>
        </w:rPr>
        <w:t>Savivaldybės skola 201</w:t>
      </w:r>
      <w:r w:rsidR="00DC70DC">
        <w:rPr>
          <w:bCs/>
          <w:color w:val="auto"/>
        </w:rPr>
        <w:t>9</w:t>
      </w:r>
      <w:r w:rsidRPr="00AA158E">
        <w:rPr>
          <w:bCs/>
          <w:color w:val="auto"/>
        </w:rPr>
        <w:t xml:space="preserve"> m. </w:t>
      </w:r>
      <w:r w:rsidR="00DC70DC">
        <w:rPr>
          <w:bCs/>
          <w:color w:val="auto"/>
        </w:rPr>
        <w:t>balandžio</w:t>
      </w:r>
      <w:r w:rsidRPr="00AA158E">
        <w:rPr>
          <w:bCs/>
          <w:color w:val="auto"/>
        </w:rPr>
        <w:t xml:space="preserve"> 3</w:t>
      </w:r>
      <w:r w:rsidR="00DC70DC">
        <w:rPr>
          <w:bCs/>
          <w:color w:val="auto"/>
        </w:rPr>
        <w:t>0</w:t>
      </w:r>
      <w:r w:rsidRPr="00AA158E">
        <w:rPr>
          <w:bCs/>
          <w:color w:val="auto"/>
        </w:rPr>
        <w:t xml:space="preserve"> d. buvo</w:t>
      </w:r>
      <w:r w:rsidRPr="00034DA5">
        <w:rPr>
          <w:bCs/>
          <w:color w:val="auto"/>
        </w:rPr>
        <w:t xml:space="preserve"> </w:t>
      </w:r>
      <w:r w:rsidR="00034DA5" w:rsidRPr="00034DA5">
        <w:rPr>
          <w:bCs/>
          <w:color w:val="auto"/>
        </w:rPr>
        <w:t>1 969,0</w:t>
      </w:r>
      <w:r w:rsidRPr="00034DA5">
        <w:rPr>
          <w:bCs/>
          <w:color w:val="auto"/>
        </w:rPr>
        <w:t xml:space="preserve"> tūkst. eurų, iš jų ilgalaikės paskolos </w:t>
      </w:r>
      <w:r w:rsidR="00EB5EB1" w:rsidRPr="00034DA5">
        <w:rPr>
          <w:bCs/>
          <w:color w:val="auto"/>
        </w:rPr>
        <w:br/>
      </w:r>
      <w:r w:rsidRPr="00034DA5">
        <w:rPr>
          <w:bCs/>
          <w:color w:val="auto"/>
        </w:rPr>
        <w:t xml:space="preserve">1 </w:t>
      </w:r>
      <w:r w:rsidR="00034DA5" w:rsidRPr="00034DA5">
        <w:rPr>
          <w:bCs/>
          <w:color w:val="auto"/>
        </w:rPr>
        <w:t>505,6</w:t>
      </w:r>
      <w:r w:rsidRPr="00034DA5">
        <w:rPr>
          <w:bCs/>
          <w:color w:val="auto"/>
        </w:rPr>
        <w:t xml:space="preserve"> tūkst. eurų. Bendrojo skolinimosi limit</w:t>
      </w:r>
      <w:r w:rsidR="000516B0" w:rsidRPr="00034DA5">
        <w:rPr>
          <w:bCs/>
          <w:color w:val="auto"/>
        </w:rPr>
        <w:t>as</w:t>
      </w:r>
      <w:r w:rsidRPr="00034DA5">
        <w:rPr>
          <w:bCs/>
          <w:color w:val="auto"/>
        </w:rPr>
        <w:t xml:space="preserve"> išnaudota</w:t>
      </w:r>
      <w:r w:rsidR="000516B0" w:rsidRPr="00034DA5">
        <w:rPr>
          <w:bCs/>
          <w:color w:val="auto"/>
        </w:rPr>
        <w:t>s</w:t>
      </w:r>
      <w:r w:rsidRPr="00034DA5">
        <w:rPr>
          <w:bCs/>
          <w:color w:val="auto"/>
        </w:rPr>
        <w:t xml:space="preserve"> </w:t>
      </w:r>
      <w:r w:rsidR="00034DA5" w:rsidRPr="00034DA5">
        <w:rPr>
          <w:bCs/>
          <w:color w:val="auto"/>
        </w:rPr>
        <w:t>16,99</w:t>
      </w:r>
      <w:r w:rsidRPr="00034DA5">
        <w:rPr>
          <w:bCs/>
          <w:color w:val="auto"/>
        </w:rPr>
        <w:t xml:space="preserve"> </w:t>
      </w:r>
      <w:r w:rsidR="00B451D9">
        <w:rPr>
          <w:bCs/>
          <w:color w:val="auto"/>
        </w:rPr>
        <w:t>procento</w:t>
      </w:r>
      <w:r w:rsidRPr="00AA158E">
        <w:rPr>
          <w:bCs/>
          <w:color w:val="auto"/>
        </w:rPr>
        <w:t>.</w:t>
      </w:r>
    </w:p>
    <w:p w:rsidR="00EB5EB1" w:rsidRDefault="00536EB9" w:rsidP="00C66C47">
      <w:pPr>
        <w:pStyle w:val="Default"/>
        <w:tabs>
          <w:tab w:val="left" w:pos="652"/>
        </w:tabs>
        <w:jc w:val="both"/>
      </w:pPr>
      <w:r>
        <w:tab/>
        <w:t>Savivaldybių, kurių biudžeto planuojami asignavimai neviršija 0,3 proc. praėjusių metų BVP, metinio grynojo skolinimosi suma negali būti teigiamas dydis. Tai reiškia, kad savivaldybė 201</w:t>
      </w:r>
      <w:r w:rsidR="00DC70DC">
        <w:t>9</w:t>
      </w:r>
      <w:r>
        <w:t xml:space="preserve"> m. gali skolintis tik tiek, kiek planuoja grąžinti paskolų.</w:t>
      </w:r>
      <w:r w:rsidR="00F93414">
        <w:t xml:space="preserve"> 201</w:t>
      </w:r>
      <w:r w:rsidR="00404D00">
        <w:t>9</w:t>
      </w:r>
      <w:r w:rsidR="00F93414">
        <w:t xml:space="preserve"> m. </w:t>
      </w:r>
      <w:r w:rsidR="00404D00">
        <w:t>sausio</w:t>
      </w:r>
      <w:r w:rsidR="00F93414">
        <w:t xml:space="preserve"> 31 d. savivaldybė paskolų grąži</w:t>
      </w:r>
      <w:r w:rsidR="00404D00">
        <w:t>ns</w:t>
      </w:r>
      <w:r w:rsidR="00F93414">
        <w:t xml:space="preserve"> </w:t>
      </w:r>
      <w:r w:rsidR="003A11EC">
        <w:t>5</w:t>
      </w:r>
      <w:r w:rsidR="005242C9">
        <w:t>39,3</w:t>
      </w:r>
      <w:r w:rsidR="00F93414">
        <w:t xml:space="preserve"> tūkst. eurų (palūkanos neįskaičiuotos).</w:t>
      </w:r>
    </w:p>
    <w:p w:rsidR="00C66C47" w:rsidRPr="002525C3" w:rsidRDefault="00EB5EB1" w:rsidP="00C66C47">
      <w:pPr>
        <w:pStyle w:val="Default"/>
        <w:tabs>
          <w:tab w:val="left" w:pos="652"/>
        </w:tabs>
        <w:jc w:val="both"/>
      </w:pPr>
      <w:r>
        <w:tab/>
      </w:r>
      <w:r w:rsidR="00C66C47" w:rsidRPr="002525C3">
        <w:rPr>
          <w:b/>
          <w:bCs/>
        </w:rPr>
        <w:t xml:space="preserve">Sprendimo priėmimo būtinybė ir laukiami pozityvūs rezultatai: </w:t>
      </w:r>
    </w:p>
    <w:p w:rsidR="00C66C47" w:rsidRPr="00941E0F" w:rsidRDefault="00C66C47" w:rsidP="00C66C47">
      <w:pPr>
        <w:pStyle w:val="Default"/>
        <w:ind w:firstLine="720"/>
        <w:jc w:val="both"/>
        <w:rPr>
          <w:color w:val="auto"/>
        </w:rPr>
      </w:pPr>
      <w:r w:rsidRPr="00941E0F">
        <w:rPr>
          <w:color w:val="auto"/>
        </w:rPr>
        <w:t>Priėmus Savivaldybės tarybos sprendimą, bus vykdomas investicinis projektas</w:t>
      </w:r>
      <w:r w:rsidR="0097566A" w:rsidRPr="00941E0F">
        <w:rPr>
          <w:color w:val="auto"/>
        </w:rPr>
        <w:t>.</w:t>
      </w:r>
      <w:r w:rsidR="0076155C" w:rsidRPr="00941E0F">
        <w:rPr>
          <w:color w:val="auto"/>
        </w:rPr>
        <w:t xml:space="preserve"> Projektas įgyvendinamas, nes savivaldybė įsipareigojo Viešųjų investicijų plėtros agentūrai </w:t>
      </w:r>
      <w:r w:rsidR="004B38AF">
        <w:rPr>
          <w:color w:val="auto"/>
        </w:rPr>
        <w:t>prašydama</w:t>
      </w:r>
      <w:r w:rsidR="0076155C" w:rsidRPr="00941E0F">
        <w:rPr>
          <w:color w:val="auto"/>
        </w:rPr>
        <w:t xml:space="preserve"> param</w:t>
      </w:r>
      <w:r w:rsidR="004B38AF">
        <w:rPr>
          <w:color w:val="auto"/>
        </w:rPr>
        <w:t>os</w:t>
      </w:r>
      <w:r w:rsidR="0076155C" w:rsidRPr="00941E0F">
        <w:rPr>
          <w:color w:val="auto"/>
        </w:rPr>
        <w:t xml:space="preserve"> kitų projektų vykdymui</w:t>
      </w:r>
      <w:r w:rsidR="00FE4671">
        <w:rPr>
          <w:color w:val="auto"/>
        </w:rPr>
        <w:t>.</w:t>
      </w:r>
      <w:r w:rsidR="0076155C" w:rsidRPr="00941E0F">
        <w:rPr>
          <w:color w:val="auto"/>
        </w:rPr>
        <w:t xml:space="preserve"> </w:t>
      </w:r>
      <w:r w:rsidR="00FE4671">
        <w:rPr>
          <w:color w:val="auto"/>
        </w:rPr>
        <w:t>J</w:t>
      </w:r>
      <w:r w:rsidR="0076155C" w:rsidRPr="00941E0F">
        <w:rPr>
          <w:color w:val="auto"/>
        </w:rPr>
        <w:t>ei projektas nebus įgyvendintas</w:t>
      </w:r>
      <w:r w:rsidR="00FE4671">
        <w:rPr>
          <w:color w:val="auto"/>
        </w:rPr>
        <w:t>,</w:t>
      </w:r>
      <w:r w:rsidR="0076155C" w:rsidRPr="00941E0F">
        <w:rPr>
          <w:color w:val="auto"/>
        </w:rPr>
        <w:t xml:space="preserve"> agentūra turi teisę pareikalauti grąžinti</w:t>
      </w:r>
      <w:r w:rsidR="00E62517" w:rsidRPr="00941E0F">
        <w:rPr>
          <w:color w:val="auto"/>
        </w:rPr>
        <w:t xml:space="preserve"> </w:t>
      </w:r>
      <w:r w:rsidR="0076155C" w:rsidRPr="00941E0F">
        <w:rPr>
          <w:color w:val="auto"/>
        </w:rPr>
        <w:t>paskolintas lėšas kitiems projektams įgyvendinti.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rPr>
          <w:b/>
          <w:bCs/>
        </w:rPr>
        <w:t xml:space="preserve">Galimos neigiamos pasekmės priėmus projektą, kokių priemonių reikėtų imtis, kad tokių pasekmių būtų išvengta.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t xml:space="preserve">Nėra. </w:t>
      </w:r>
    </w:p>
    <w:p w:rsidR="00C66C47" w:rsidRPr="002525C3" w:rsidRDefault="00C66C47" w:rsidP="00C66C47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 xml:space="preserve">Galiojantys teisės aktai, kuriuos reikės pakeisti priėmus teikiamą projektą.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t>Nėra.</w:t>
      </w:r>
    </w:p>
    <w:p w:rsidR="00C66C47" w:rsidRPr="00E958AA" w:rsidRDefault="00C66C47" w:rsidP="00C66C47">
      <w:pPr>
        <w:pStyle w:val="Default"/>
        <w:ind w:firstLine="720"/>
        <w:jc w:val="both"/>
        <w:rPr>
          <w:b/>
          <w:bCs/>
          <w:color w:val="auto"/>
        </w:rPr>
      </w:pPr>
      <w:r w:rsidRPr="002525C3">
        <w:rPr>
          <w:b/>
          <w:bCs/>
        </w:rPr>
        <w:t xml:space="preserve">Reikiami paskaičiavimai, išlaidų sąmatos bei finansavimo šaltiniai, reikalingi sprendimui </w:t>
      </w:r>
      <w:r w:rsidRPr="00E958AA">
        <w:rPr>
          <w:b/>
          <w:bCs/>
          <w:color w:val="auto"/>
        </w:rPr>
        <w:t>įgyvendinti.</w:t>
      </w:r>
    </w:p>
    <w:p w:rsidR="00C66C47" w:rsidRPr="00FE4671" w:rsidRDefault="00C66C47" w:rsidP="00C66C47">
      <w:pPr>
        <w:tabs>
          <w:tab w:val="left" w:pos="652"/>
        </w:tabs>
        <w:jc w:val="both"/>
        <w:rPr>
          <w:sz w:val="24"/>
          <w:szCs w:val="24"/>
        </w:rPr>
      </w:pPr>
      <w:r w:rsidRPr="00E958AA">
        <w:rPr>
          <w:sz w:val="24"/>
          <w:szCs w:val="24"/>
        </w:rPr>
        <w:tab/>
      </w:r>
      <w:r w:rsidR="003C157D" w:rsidRPr="00EB5EB1">
        <w:rPr>
          <w:sz w:val="24"/>
          <w:szCs w:val="24"/>
        </w:rPr>
        <w:t>Paskola ir palūkanos bus dengiamos iš rajono savivaldybės biudžeto lėšų, skirtų paskoloms ir palūkanoms mokėti</w:t>
      </w:r>
      <w:r w:rsidRPr="00FE4671">
        <w:rPr>
          <w:sz w:val="24"/>
          <w:szCs w:val="24"/>
        </w:rPr>
        <w:t>.</w:t>
      </w:r>
    </w:p>
    <w:p w:rsidR="00C66C47" w:rsidRPr="002525C3" w:rsidRDefault="00C66C47" w:rsidP="00C66C47">
      <w:pPr>
        <w:tabs>
          <w:tab w:val="left" w:pos="652"/>
        </w:tabs>
        <w:rPr>
          <w:sz w:val="24"/>
          <w:szCs w:val="24"/>
        </w:rPr>
      </w:pPr>
      <w:r w:rsidRPr="002525C3">
        <w:rPr>
          <w:sz w:val="24"/>
          <w:szCs w:val="24"/>
        </w:rPr>
        <w:tab/>
      </w:r>
    </w:p>
    <w:p w:rsidR="00C66C47" w:rsidRPr="002525C3" w:rsidRDefault="00C66C47" w:rsidP="00C66C47">
      <w:pPr>
        <w:rPr>
          <w:sz w:val="24"/>
          <w:szCs w:val="24"/>
        </w:rPr>
      </w:pPr>
    </w:p>
    <w:p w:rsidR="00C66C47" w:rsidRDefault="00C66C47" w:rsidP="00C66C47">
      <w:pPr>
        <w:rPr>
          <w:sz w:val="24"/>
          <w:szCs w:val="24"/>
        </w:rPr>
      </w:pPr>
      <w:r w:rsidRPr="002525C3">
        <w:rPr>
          <w:sz w:val="24"/>
          <w:szCs w:val="24"/>
        </w:rPr>
        <w:t>Skyriaus vedėja</w:t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>
        <w:rPr>
          <w:sz w:val="24"/>
          <w:szCs w:val="24"/>
        </w:rPr>
        <w:t>Šarūnė Karalevičienė</w:t>
      </w:r>
    </w:p>
    <w:p w:rsidR="00C66C47" w:rsidRPr="00487A1C" w:rsidRDefault="00C66C47" w:rsidP="00940A23">
      <w:pPr>
        <w:ind w:firstLine="1134"/>
        <w:rPr>
          <w:rStyle w:val="Nerykinuoroda"/>
        </w:rPr>
      </w:pPr>
    </w:p>
    <w:sectPr w:rsidR="00C66C47" w:rsidRPr="00487A1C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28E" w:rsidRDefault="001B528E">
      <w:r>
        <w:separator/>
      </w:r>
    </w:p>
  </w:endnote>
  <w:endnote w:type="continuationSeparator" w:id="0">
    <w:p w:rsidR="001B528E" w:rsidRDefault="001B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28E" w:rsidRDefault="001B528E">
      <w:r>
        <w:separator/>
      </w:r>
    </w:p>
  </w:footnote>
  <w:footnote w:type="continuationSeparator" w:id="0">
    <w:p w:rsidR="001B528E" w:rsidRDefault="001B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19356047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</w:t>
    </w:r>
    <w:r w:rsidR="00B636F1">
      <w:rPr>
        <w:b/>
        <w:sz w:val="24"/>
        <w:szCs w:val="24"/>
      </w:rPr>
      <w:t>Projektas</w:t>
    </w:r>
    <w:r>
      <w:rPr>
        <w:b/>
        <w:sz w:val="24"/>
        <w:szCs w:val="24"/>
      </w:rPr>
      <w:t xml:space="preserve">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5211"/>
    <w:rsid w:val="00135EA0"/>
    <w:rsid w:val="001372E0"/>
    <w:rsid w:val="00144949"/>
    <w:rsid w:val="00144F44"/>
    <w:rsid w:val="001467E2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B4599"/>
    <w:rsid w:val="001B528E"/>
    <w:rsid w:val="001B594C"/>
    <w:rsid w:val="001C21EB"/>
    <w:rsid w:val="001D0602"/>
    <w:rsid w:val="001D160C"/>
    <w:rsid w:val="001D57E5"/>
    <w:rsid w:val="001D7867"/>
    <w:rsid w:val="001E63D9"/>
    <w:rsid w:val="001F531E"/>
    <w:rsid w:val="001F73DC"/>
    <w:rsid w:val="001F7470"/>
    <w:rsid w:val="002001F3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D7004"/>
    <w:rsid w:val="002E2C14"/>
    <w:rsid w:val="002E330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3BA5"/>
    <w:rsid w:val="003061E2"/>
    <w:rsid w:val="00310E08"/>
    <w:rsid w:val="003150F3"/>
    <w:rsid w:val="00321495"/>
    <w:rsid w:val="003243CF"/>
    <w:rsid w:val="0033427E"/>
    <w:rsid w:val="00336783"/>
    <w:rsid w:val="00340087"/>
    <w:rsid w:val="00341EA3"/>
    <w:rsid w:val="00341EF5"/>
    <w:rsid w:val="00353F22"/>
    <w:rsid w:val="003543E9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61663"/>
    <w:rsid w:val="00461953"/>
    <w:rsid w:val="00462DB5"/>
    <w:rsid w:val="00464F73"/>
    <w:rsid w:val="00471D3B"/>
    <w:rsid w:val="0047305D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6726"/>
    <w:rsid w:val="0050768B"/>
    <w:rsid w:val="005149D4"/>
    <w:rsid w:val="0051661F"/>
    <w:rsid w:val="005167AD"/>
    <w:rsid w:val="00520790"/>
    <w:rsid w:val="005214AB"/>
    <w:rsid w:val="005242C9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373C"/>
    <w:rsid w:val="005A2825"/>
    <w:rsid w:val="005A3E87"/>
    <w:rsid w:val="005A7052"/>
    <w:rsid w:val="005A757A"/>
    <w:rsid w:val="005A7C86"/>
    <w:rsid w:val="005B0D00"/>
    <w:rsid w:val="005B1520"/>
    <w:rsid w:val="005C02BC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150DC"/>
    <w:rsid w:val="00620B22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5683"/>
    <w:rsid w:val="007805BE"/>
    <w:rsid w:val="00784F12"/>
    <w:rsid w:val="007862A0"/>
    <w:rsid w:val="0079201B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73E1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CFF"/>
    <w:rsid w:val="00A9002D"/>
    <w:rsid w:val="00A94FCC"/>
    <w:rsid w:val="00AA158E"/>
    <w:rsid w:val="00AA3C75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588E"/>
    <w:rsid w:val="00BA66BE"/>
    <w:rsid w:val="00BB0698"/>
    <w:rsid w:val="00BB296A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67FA"/>
    <w:rsid w:val="00C66C47"/>
    <w:rsid w:val="00C82C1F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492E"/>
    <w:rsid w:val="00D1727B"/>
    <w:rsid w:val="00D22EC3"/>
    <w:rsid w:val="00D23524"/>
    <w:rsid w:val="00D271C3"/>
    <w:rsid w:val="00D353A4"/>
    <w:rsid w:val="00D35413"/>
    <w:rsid w:val="00D41780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44E0"/>
    <w:rsid w:val="00D96C95"/>
    <w:rsid w:val="00D979AE"/>
    <w:rsid w:val="00D97CF2"/>
    <w:rsid w:val="00DA33C6"/>
    <w:rsid w:val="00DB09A6"/>
    <w:rsid w:val="00DB32F9"/>
    <w:rsid w:val="00DB5121"/>
    <w:rsid w:val="00DC157E"/>
    <w:rsid w:val="00DC53C4"/>
    <w:rsid w:val="00DC70DC"/>
    <w:rsid w:val="00DD6698"/>
    <w:rsid w:val="00DE06DC"/>
    <w:rsid w:val="00DE16DD"/>
    <w:rsid w:val="00DE3413"/>
    <w:rsid w:val="00DE513E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1FEE"/>
    <w:rsid w:val="00EE2036"/>
    <w:rsid w:val="00EF2ABE"/>
    <w:rsid w:val="00EF55F5"/>
    <w:rsid w:val="00EF7D26"/>
    <w:rsid w:val="00F046AA"/>
    <w:rsid w:val="00F078BD"/>
    <w:rsid w:val="00F1058E"/>
    <w:rsid w:val="00F108AF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1121C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4984-D328-41CA-9FFE-A6EAA0A5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</cp:revision>
  <cp:lastPrinted>2016-12-22T11:03:00Z</cp:lastPrinted>
  <dcterms:created xsi:type="dcterms:W3CDTF">2019-05-02T12:42:00Z</dcterms:created>
  <dcterms:modified xsi:type="dcterms:W3CDTF">2019-05-14T13:21:00Z</dcterms:modified>
</cp:coreProperties>
</file>