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43768" w14:textId="77777777" w:rsidR="00505455" w:rsidRPr="007A0A8F" w:rsidRDefault="00505455" w:rsidP="00505455">
      <w:pPr>
        <w:pStyle w:val="Header"/>
        <w:tabs>
          <w:tab w:val="right" w:pos="9639"/>
        </w:tabs>
        <w:jc w:val="right"/>
        <w:rPr>
          <w:b/>
        </w:rPr>
      </w:pPr>
    </w:p>
    <w:p w14:paraId="6ADE84FE" w14:textId="77777777" w:rsidR="00505455" w:rsidRDefault="00505455" w:rsidP="00505455">
      <w:pPr>
        <w:pStyle w:val="Header"/>
        <w:tabs>
          <w:tab w:val="right" w:pos="9639"/>
        </w:tabs>
        <w:jc w:val="center"/>
      </w:pPr>
      <w:r>
        <w:object w:dxaOrig="729" w:dyaOrig="864" w14:anchorId="7DB6B5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o:ole="">
            <v:imagedata r:id="rId10" o:title=""/>
          </v:shape>
          <o:OLEObject Type="Embed" ProgID="PI3.Image" ShapeID="_x0000_i1025" DrawAspect="Content" ObjectID="_1800446910" r:id="rId11"/>
        </w:object>
      </w:r>
    </w:p>
    <w:p w14:paraId="75A0F9E8" w14:textId="77777777" w:rsidR="00505455" w:rsidRDefault="00505455" w:rsidP="00505455">
      <w:pPr>
        <w:pStyle w:val="Header"/>
        <w:jc w:val="center"/>
      </w:pPr>
    </w:p>
    <w:p w14:paraId="3BA04061" w14:textId="77777777" w:rsidR="00505455" w:rsidRDefault="00505455" w:rsidP="00505455">
      <w:pPr>
        <w:jc w:val="center"/>
        <w:rPr>
          <w:b/>
          <w:sz w:val="28"/>
        </w:rPr>
      </w:pPr>
      <w:r>
        <w:rPr>
          <w:b/>
          <w:sz w:val="28"/>
        </w:rPr>
        <w:t>PANEVĖŽIO RAJONO SAVIVALDYBĖS TARYBA</w:t>
      </w:r>
    </w:p>
    <w:p w14:paraId="0DD28FE6" w14:textId="77777777" w:rsidR="00505455" w:rsidRDefault="00505455" w:rsidP="00505455">
      <w:pPr>
        <w:rPr>
          <w:b/>
          <w:szCs w:val="24"/>
        </w:rPr>
      </w:pPr>
    </w:p>
    <w:p w14:paraId="61E7290B" w14:textId="77777777" w:rsidR="00505455" w:rsidRPr="00FF7BA4" w:rsidRDefault="00505455" w:rsidP="00505455">
      <w:pPr>
        <w:jc w:val="center"/>
        <w:rPr>
          <w:b/>
          <w:sz w:val="28"/>
          <w:szCs w:val="28"/>
        </w:rPr>
      </w:pPr>
      <w:r w:rsidRPr="00FF7BA4">
        <w:rPr>
          <w:b/>
          <w:sz w:val="28"/>
          <w:szCs w:val="28"/>
        </w:rPr>
        <w:t>SPRENDIMAS</w:t>
      </w:r>
    </w:p>
    <w:p w14:paraId="7C1E7790" w14:textId="77777777" w:rsidR="00505455" w:rsidRPr="006E5BC6" w:rsidRDefault="00505455" w:rsidP="00505455">
      <w:pPr>
        <w:jc w:val="center"/>
        <w:rPr>
          <w:b/>
          <w:szCs w:val="24"/>
        </w:rPr>
      </w:pPr>
      <w:r w:rsidRPr="006E5BC6">
        <w:rPr>
          <w:b/>
          <w:szCs w:val="24"/>
          <w:lang w:eastAsia="lt-LT"/>
        </w:rPr>
        <w:t>DĖL PRITARIMO JUNGTINĖS VEIKLOS SUTARTIES DĖL BENDRŲ VEIKLŲ SKATINANT INVESTUOTI PANEVĖŽIO REGIONO FUNKCINĖJE ZONOJE PROJEKTUI IR JOS PASIRAŠYMUI</w:t>
      </w:r>
    </w:p>
    <w:p w14:paraId="37DDD715" w14:textId="77777777" w:rsidR="00505455" w:rsidRDefault="00505455" w:rsidP="00505455">
      <w:pPr>
        <w:jc w:val="center"/>
        <w:rPr>
          <w:b/>
          <w:bCs/>
          <w:szCs w:val="24"/>
        </w:rPr>
      </w:pPr>
    </w:p>
    <w:p w14:paraId="54911F90" w14:textId="77777777" w:rsidR="00505455" w:rsidRDefault="00505455" w:rsidP="00505455">
      <w:pPr>
        <w:jc w:val="center"/>
      </w:pPr>
      <w:r w:rsidRPr="008414A9">
        <w:t>20</w:t>
      </w:r>
      <w:r>
        <w:t>25</w:t>
      </w:r>
      <w:r w:rsidRPr="008414A9">
        <w:t xml:space="preserve"> m. </w:t>
      </w:r>
      <w:r>
        <w:t>vasario 24</w:t>
      </w:r>
      <w:r w:rsidRPr="008414A9">
        <w:t xml:space="preserve"> d. Nr.</w:t>
      </w:r>
      <w:r>
        <w:t xml:space="preserve"> T-</w:t>
      </w:r>
    </w:p>
    <w:p w14:paraId="5E74B678" w14:textId="77777777" w:rsidR="00505455" w:rsidRDefault="00505455" w:rsidP="00505455">
      <w:pPr>
        <w:jc w:val="center"/>
        <w:rPr>
          <w:szCs w:val="24"/>
        </w:rPr>
      </w:pPr>
      <w:r w:rsidRPr="006A5C08">
        <w:rPr>
          <w:szCs w:val="24"/>
        </w:rPr>
        <w:t>Panevėžys</w:t>
      </w:r>
    </w:p>
    <w:p w14:paraId="3E890DA8" w14:textId="77777777" w:rsidR="00505455" w:rsidRPr="006A5C08" w:rsidRDefault="00505455" w:rsidP="00505455">
      <w:pPr>
        <w:jc w:val="both"/>
        <w:rPr>
          <w:szCs w:val="24"/>
        </w:rPr>
      </w:pPr>
    </w:p>
    <w:p w14:paraId="2ADDCDBC" w14:textId="77777777" w:rsidR="00505455" w:rsidRPr="00F67220" w:rsidRDefault="00505455" w:rsidP="00505455">
      <w:pPr>
        <w:ind w:firstLine="709"/>
        <w:jc w:val="both"/>
        <w:rPr>
          <w:szCs w:val="24"/>
        </w:rPr>
      </w:pPr>
      <w:r w:rsidRPr="00F67220">
        <w:rPr>
          <w:szCs w:val="24"/>
        </w:rPr>
        <w:t xml:space="preserve">Vadovaudamasi Lietuvos Respublikos vietos savivaldos įstatymo 5 straipsnio </w:t>
      </w:r>
      <w:r>
        <w:rPr>
          <w:szCs w:val="24"/>
        </w:rPr>
        <w:t>3</w:t>
      </w:r>
      <w:r w:rsidRPr="00F67220">
        <w:rPr>
          <w:szCs w:val="24"/>
        </w:rPr>
        <w:t xml:space="preserve"> dalimi</w:t>
      </w:r>
      <w:r>
        <w:rPr>
          <w:szCs w:val="24"/>
        </w:rPr>
        <w:t xml:space="preserve">, </w:t>
      </w:r>
      <w:r w:rsidRPr="00F67220">
        <w:rPr>
          <w:szCs w:val="24"/>
        </w:rPr>
        <w:t xml:space="preserve">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w:t>
      </w:r>
      <w:r w:rsidRPr="00B900C2">
        <w:rPr>
          <w:szCs w:val="24"/>
        </w:rPr>
        <w:t>48.2 papunkčiu,</w:t>
      </w:r>
      <w:r w:rsidRPr="00B900C2">
        <w:rPr>
          <w:color w:val="000000"/>
          <w:szCs w:val="24"/>
          <w:lang w:eastAsia="lt-LT"/>
        </w:rPr>
        <w:t xml:space="preserve"> Panevėžio rajono savivaldybės vardu sudaromų sutarčių pasirašymo tvarkos aprašo, patvirtinto Panevėžio rajono savivaldybės tarybos 2024 m. balandžio 25 d. sprendimu Nr. T-126 „Dėl Panevėžio rajono savivaldybės vardu sudaromų sutarčių pasirašymo tvarkos aprašo patvirtinimo“, 4.4 </w:t>
      </w:r>
      <w:r w:rsidRPr="00B900C2">
        <w:rPr>
          <w:szCs w:val="24"/>
        </w:rPr>
        <w:t>papunkčiu</w:t>
      </w:r>
      <w:r>
        <w:rPr>
          <w:szCs w:val="24"/>
        </w:rPr>
        <w:t>,</w:t>
      </w:r>
      <w:r w:rsidRPr="00B900C2">
        <w:rPr>
          <w:szCs w:val="24"/>
        </w:rPr>
        <w:t xml:space="preserve"> </w:t>
      </w:r>
      <w:r w:rsidRPr="00F67220">
        <w:rPr>
          <w:color w:val="000000"/>
          <w:szCs w:val="24"/>
          <w:lang w:eastAsia="lt-LT"/>
        </w:rPr>
        <w:t xml:space="preserve">Savivaldybės taryba </w:t>
      </w:r>
      <w:r w:rsidRPr="00F67220">
        <w:rPr>
          <w:color w:val="000000"/>
          <w:spacing w:val="60"/>
          <w:szCs w:val="24"/>
          <w:lang w:eastAsia="lt-LT"/>
        </w:rPr>
        <w:t>nusprendžia</w:t>
      </w:r>
      <w:r w:rsidRPr="00F67220">
        <w:rPr>
          <w:color w:val="000000"/>
          <w:szCs w:val="24"/>
          <w:lang w:eastAsia="lt-LT"/>
        </w:rPr>
        <w:t>:</w:t>
      </w:r>
    </w:p>
    <w:p w14:paraId="1A2A67C3" w14:textId="77777777" w:rsidR="00505455" w:rsidRPr="00B900C2" w:rsidRDefault="00505455" w:rsidP="00505455">
      <w:pPr>
        <w:pStyle w:val="ListParagraph"/>
        <w:numPr>
          <w:ilvl w:val="0"/>
          <w:numId w:val="25"/>
        </w:numPr>
        <w:tabs>
          <w:tab w:val="left" w:pos="993"/>
        </w:tabs>
        <w:ind w:left="0" w:firstLine="709"/>
        <w:jc w:val="both"/>
        <w:rPr>
          <w:szCs w:val="24"/>
        </w:rPr>
      </w:pPr>
      <w:r w:rsidRPr="00B900C2">
        <w:rPr>
          <w:szCs w:val="24"/>
        </w:rPr>
        <w:t xml:space="preserve">Pritarti </w:t>
      </w:r>
      <w:r w:rsidRPr="00B900C2">
        <w:rPr>
          <w:bCs/>
          <w:szCs w:val="24"/>
          <w:lang w:eastAsia="lt-LT"/>
        </w:rPr>
        <w:t xml:space="preserve">jungtinės veiklos sutarties dėl bendrų veiklų skatinant investuoti Panevėžio regiono funkcinėje zonoje </w:t>
      </w:r>
      <w:r w:rsidRPr="00B900C2">
        <w:rPr>
          <w:szCs w:val="24"/>
        </w:rPr>
        <w:t xml:space="preserve">(toliau – Sutartis) </w:t>
      </w:r>
      <w:r w:rsidRPr="00B900C2">
        <w:rPr>
          <w:bCs/>
          <w:szCs w:val="24"/>
          <w:lang w:eastAsia="lt-LT"/>
        </w:rPr>
        <w:t>projektui ir jos pasirašymui</w:t>
      </w:r>
      <w:r w:rsidRPr="00B900C2">
        <w:rPr>
          <w:szCs w:val="24"/>
        </w:rPr>
        <w:t xml:space="preserve"> (pridedama).</w:t>
      </w:r>
    </w:p>
    <w:p w14:paraId="67DB5BBC" w14:textId="77777777" w:rsidR="00505455" w:rsidRPr="00B900C2" w:rsidRDefault="00505455" w:rsidP="00505455">
      <w:pPr>
        <w:pStyle w:val="ListParagraph"/>
        <w:numPr>
          <w:ilvl w:val="0"/>
          <w:numId w:val="25"/>
        </w:numPr>
        <w:tabs>
          <w:tab w:val="left" w:pos="993"/>
        </w:tabs>
        <w:ind w:left="0" w:firstLine="709"/>
        <w:jc w:val="both"/>
        <w:rPr>
          <w:szCs w:val="24"/>
        </w:rPr>
      </w:pPr>
      <w:r w:rsidRPr="00B900C2">
        <w:rPr>
          <w:szCs w:val="24"/>
        </w:rPr>
        <w:t>Įgalioti Savivaldybės merą pasirašyti, pakeisti, nutraukti 1 punkte įvardytą Sutartį.</w:t>
      </w:r>
    </w:p>
    <w:p w14:paraId="655B2877" w14:textId="77777777" w:rsidR="00505455" w:rsidRPr="00B900C2" w:rsidRDefault="00505455" w:rsidP="00505455">
      <w:pPr>
        <w:pStyle w:val="ListParagraph"/>
        <w:numPr>
          <w:ilvl w:val="0"/>
          <w:numId w:val="25"/>
        </w:numPr>
        <w:tabs>
          <w:tab w:val="left" w:pos="993"/>
        </w:tabs>
        <w:ind w:left="0" w:firstLine="709"/>
        <w:jc w:val="both"/>
        <w:rPr>
          <w:szCs w:val="24"/>
        </w:rPr>
      </w:pPr>
      <w:r w:rsidRPr="00B900C2">
        <w:rPr>
          <w:bCs/>
          <w:szCs w:val="24"/>
          <w:lang w:eastAsia="lt-LT"/>
        </w:rPr>
        <w:t xml:space="preserve">Skelbti šį sprendimą </w:t>
      </w:r>
      <w:r w:rsidRPr="00B900C2">
        <w:rPr>
          <w:color w:val="000000"/>
          <w:szCs w:val="24"/>
        </w:rPr>
        <w:t xml:space="preserve">Panevėžio rajono </w:t>
      </w:r>
      <w:r w:rsidRPr="00B900C2">
        <w:rPr>
          <w:bCs/>
          <w:szCs w:val="24"/>
          <w:lang w:eastAsia="lt-LT"/>
        </w:rPr>
        <w:t>savivaldybės interneto svetainėje.</w:t>
      </w:r>
    </w:p>
    <w:p w14:paraId="752C5005" w14:textId="77777777" w:rsidR="00505455" w:rsidRDefault="00505455" w:rsidP="00505455">
      <w:pPr>
        <w:pStyle w:val="ListParagraph"/>
        <w:autoSpaceDE w:val="0"/>
        <w:autoSpaceDN w:val="0"/>
        <w:adjustRightInd w:val="0"/>
        <w:ind w:left="0" w:firstLine="709"/>
        <w:jc w:val="both"/>
        <w:rPr>
          <w:szCs w:val="24"/>
          <w:lang w:eastAsia="lt-LT"/>
        </w:rPr>
      </w:pPr>
      <w:r w:rsidRPr="00B900C2">
        <w:rPr>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006B425" w14:textId="77777777" w:rsidR="00505455" w:rsidRDefault="00505455" w:rsidP="00505455">
      <w:pPr>
        <w:pStyle w:val="ListParagraph"/>
        <w:autoSpaceDE w:val="0"/>
        <w:autoSpaceDN w:val="0"/>
        <w:adjustRightInd w:val="0"/>
        <w:ind w:left="0"/>
        <w:jc w:val="both"/>
        <w:rPr>
          <w:szCs w:val="24"/>
          <w:lang w:eastAsia="lt-LT"/>
        </w:rPr>
      </w:pPr>
    </w:p>
    <w:p w14:paraId="5C39D1AC" w14:textId="77777777" w:rsidR="00505455" w:rsidRDefault="00505455" w:rsidP="00505455">
      <w:pPr>
        <w:pStyle w:val="ListParagraph"/>
        <w:autoSpaceDE w:val="0"/>
        <w:autoSpaceDN w:val="0"/>
        <w:adjustRightInd w:val="0"/>
        <w:ind w:left="0"/>
        <w:jc w:val="both"/>
        <w:rPr>
          <w:szCs w:val="24"/>
          <w:lang w:eastAsia="lt-LT"/>
        </w:rPr>
      </w:pPr>
    </w:p>
    <w:p w14:paraId="312D9258" w14:textId="77777777" w:rsidR="00505455" w:rsidRDefault="00505455" w:rsidP="00505455">
      <w:pPr>
        <w:pStyle w:val="ListParagraph"/>
        <w:autoSpaceDE w:val="0"/>
        <w:autoSpaceDN w:val="0"/>
        <w:adjustRightInd w:val="0"/>
        <w:ind w:left="0"/>
        <w:jc w:val="both"/>
        <w:rPr>
          <w:szCs w:val="24"/>
          <w:lang w:eastAsia="lt-LT"/>
        </w:rPr>
      </w:pPr>
    </w:p>
    <w:p w14:paraId="3C541229" w14:textId="77777777" w:rsidR="00505455" w:rsidRDefault="00505455" w:rsidP="00505455">
      <w:pPr>
        <w:pStyle w:val="ListParagraph"/>
        <w:autoSpaceDE w:val="0"/>
        <w:autoSpaceDN w:val="0"/>
        <w:adjustRightInd w:val="0"/>
        <w:ind w:left="0"/>
        <w:jc w:val="both"/>
        <w:rPr>
          <w:szCs w:val="24"/>
          <w:lang w:eastAsia="lt-LT"/>
        </w:rPr>
      </w:pPr>
    </w:p>
    <w:p w14:paraId="004980B8" w14:textId="77777777" w:rsidR="00505455" w:rsidRDefault="00505455" w:rsidP="00505455">
      <w:pPr>
        <w:pStyle w:val="ListParagraph"/>
        <w:autoSpaceDE w:val="0"/>
        <w:autoSpaceDN w:val="0"/>
        <w:adjustRightInd w:val="0"/>
        <w:ind w:left="0"/>
        <w:jc w:val="both"/>
        <w:rPr>
          <w:szCs w:val="24"/>
          <w:lang w:eastAsia="lt-LT"/>
        </w:rPr>
      </w:pPr>
    </w:p>
    <w:p w14:paraId="7259722E" w14:textId="77777777" w:rsidR="00505455" w:rsidRDefault="00505455" w:rsidP="00505455">
      <w:pPr>
        <w:pStyle w:val="ListParagraph"/>
        <w:autoSpaceDE w:val="0"/>
        <w:autoSpaceDN w:val="0"/>
        <w:adjustRightInd w:val="0"/>
        <w:ind w:left="0"/>
        <w:jc w:val="both"/>
        <w:rPr>
          <w:szCs w:val="24"/>
          <w:lang w:eastAsia="lt-LT"/>
        </w:rPr>
      </w:pPr>
    </w:p>
    <w:p w14:paraId="6C7E4FF6" w14:textId="77777777" w:rsidR="00505455" w:rsidRDefault="00505455" w:rsidP="00505455">
      <w:pPr>
        <w:pStyle w:val="ListParagraph"/>
        <w:autoSpaceDE w:val="0"/>
        <w:autoSpaceDN w:val="0"/>
        <w:adjustRightInd w:val="0"/>
        <w:ind w:left="0"/>
        <w:jc w:val="both"/>
        <w:rPr>
          <w:szCs w:val="24"/>
          <w:lang w:eastAsia="lt-LT"/>
        </w:rPr>
      </w:pPr>
    </w:p>
    <w:p w14:paraId="44CE76F2" w14:textId="77777777" w:rsidR="00505455" w:rsidRDefault="00505455" w:rsidP="00505455">
      <w:pPr>
        <w:pStyle w:val="ListParagraph"/>
        <w:autoSpaceDE w:val="0"/>
        <w:autoSpaceDN w:val="0"/>
        <w:adjustRightInd w:val="0"/>
        <w:ind w:left="0"/>
        <w:jc w:val="both"/>
        <w:rPr>
          <w:szCs w:val="24"/>
          <w:lang w:eastAsia="lt-LT"/>
        </w:rPr>
      </w:pPr>
    </w:p>
    <w:p w14:paraId="3FB5EF04" w14:textId="77777777" w:rsidR="00505455" w:rsidRDefault="00505455" w:rsidP="00505455">
      <w:pPr>
        <w:pStyle w:val="ListParagraph"/>
        <w:autoSpaceDE w:val="0"/>
        <w:autoSpaceDN w:val="0"/>
        <w:adjustRightInd w:val="0"/>
        <w:ind w:left="0"/>
        <w:jc w:val="both"/>
        <w:rPr>
          <w:szCs w:val="24"/>
          <w:lang w:eastAsia="lt-LT"/>
        </w:rPr>
      </w:pPr>
    </w:p>
    <w:p w14:paraId="419F42C5" w14:textId="77777777" w:rsidR="00505455" w:rsidRDefault="00505455" w:rsidP="00505455">
      <w:pPr>
        <w:pStyle w:val="ListParagraph"/>
        <w:autoSpaceDE w:val="0"/>
        <w:autoSpaceDN w:val="0"/>
        <w:adjustRightInd w:val="0"/>
        <w:ind w:left="0"/>
        <w:jc w:val="both"/>
        <w:rPr>
          <w:szCs w:val="24"/>
          <w:lang w:eastAsia="lt-LT"/>
        </w:rPr>
      </w:pPr>
    </w:p>
    <w:p w14:paraId="15D16300" w14:textId="77777777" w:rsidR="00505455" w:rsidRDefault="00505455" w:rsidP="00505455">
      <w:pPr>
        <w:pStyle w:val="ListParagraph"/>
        <w:autoSpaceDE w:val="0"/>
        <w:autoSpaceDN w:val="0"/>
        <w:adjustRightInd w:val="0"/>
        <w:ind w:left="0"/>
        <w:jc w:val="both"/>
        <w:rPr>
          <w:szCs w:val="24"/>
          <w:lang w:eastAsia="lt-LT"/>
        </w:rPr>
      </w:pPr>
    </w:p>
    <w:p w14:paraId="1CCFABE7" w14:textId="77777777" w:rsidR="00505455" w:rsidRDefault="00505455" w:rsidP="00505455">
      <w:pPr>
        <w:pStyle w:val="ListParagraph"/>
        <w:autoSpaceDE w:val="0"/>
        <w:autoSpaceDN w:val="0"/>
        <w:adjustRightInd w:val="0"/>
        <w:ind w:left="0"/>
        <w:jc w:val="both"/>
        <w:rPr>
          <w:szCs w:val="24"/>
          <w:lang w:eastAsia="lt-LT"/>
        </w:rPr>
      </w:pPr>
    </w:p>
    <w:p w14:paraId="66027988" w14:textId="77777777" w:rsidR="00505455" w:rsidRDefault="00505455" w:rsidP="00505455">
      <w:pPr>
        <w:pStyle w:val="ListParagraph"/>
        <w:autoSpaceDE w:val="0"/>
        <w:autoSpaceDN w:val="0"/>
        <w:adjustRightInd w:val="0"/>
        <w:ind w:left="0"/>
        <w:jc w:val="both"/>
        <w:rPr>
          <w:szCs w:val="24"/>
          <w:lang w:eastAsia="lt-LT"/>
        </w:rPr>
      </w:pPr>
    </w:p>
    <w:p w14:paraId="07FD5497" w14:textId="77777777" w:rsidR="00505455" w:rsidRDefault="00505455" w:rsidP="00505455">
      <w:pPr>
        <w:pStyle w:val="ListParagraph"/>
        <w:autoSpaceDE w:val="0"/>
        <w:autoSpaceDN w:val="0"/>
        <w:adjustRightInd w:val="0"/>
        <w:ind w:left="0"/>
        <w:jc w:val="both"/>
        <w:rPr>
          <w:szCs w:val="24"/>
          <w:lang w:eastAsia="lt-LT"/>
        </w:rPr>
      </w:pPr>
    </w:p>
    <w:p w14:paraId="1CA2D3D7" w14:textId="77777777" w:rsidR="00505455" w:rsidRDefault="00505455" w:rsidP="00505455">
      <w:pPr>
        <w:pStyle w:val="ListParagraph"/>
        <w:autoSpaceDE w:val="0"/>
        <w:autoSpaceDN w:val="0"/>
        <w:adjustRightInd w:val="0"/>
        <w:ind w:left="0"/>
        <w:jc w:val="both"/>
        <w:rPr>
          <w:szCs w:val="24"/>
          <w:lang w:eastAsia="lt-LT"/>
        </w:rPr>
      </w:pPr>
      <w:r>
        <w:rPr>
          <w:szCs w:val="24"/>
          <w:lang w:eastAsia="lt-LT"/>
        </w:rPr>
        <w:t>Miglė Bražėnienė</w:t>
      </w:r>
    </w:p>
    <w:p w14:paraId="2DA58E50" w14:textId="5B7BC94F" w:rsidR="00505455" w:rsidRDefault="00505455" w:rsidP="00505455">
      <w:pPr>
        <w:pStyle w:val="ListParagraph"/>
        <w:autoSpaceDE w:val="0"/>
        <w:autoSpaceDN w:val="0"/>
        <w:adjustRightInd w:val="0"/>
        <w:ind w:left="0"/>
        <w:jc w:val="both"/>
        <w:rPr>
          <w:szCs w:val="24"/>
        </w:rPr>
      </w:pPr>
      <w:r>
        <w:rPr>
          <w:szCs w:val="24"/>
          <w:lang w:eastAsia="lt-LT"/>
        </w:rPr>
        <w:t>2025-02-</w:t>
      </w:r>
      <w:r w:rsidRPr="006860BC">
        <w:rPr>
          <w:szCs w:val="24"/>
          <w:lang w:eastAsia="lt-LT"/>
        </w:rPr>
        <w:t>0</w:t>
      </w:r>
      <w:r>
        <w:rPr>
          <w:szCs w:val="24"/>
          <w:lang w:eastAsia="lt-LT"/>
        </w:rPr>
        <w:t>7</w:t>
      </w:r>
      <w:r w:rsidRPr="00A43C76">
        <w:rPr>
          <w:szCs w:val="24"/>
        </w:rPr>
        <w:br w:type="page"/>
      </w:r>
    </w:p>
    <w:p w14:paraId="4351572C" w14:textId="77777777" w:rsidR="00505455" w:rsidRPr="00A43C76" w:rsidRDefault="00505455" w:rsidP="00505455">
      <w:pPr>
        <w:jc w:val="center"/>
        <w:rPr>
          <w:b/>
          <w:szCs w:val="24"/>
        </w:rPr>
      </w:pPr>
      <w:r w:rsidRPr="00A43C76">
        <w:rPr>
          <w:b/>
          <w:szCs w:val="24"/>
        </w:rPr>
        <w:lastRenderedPageBreak/>
        <w:t>PANEVĖŽIO RAJONO SAVIVALDYBĖS ADMINISTRACIJOS</w:t>
      </w:r>
    </w:p>
    <w:p w14:paraId="228A1119" w14:textId="77777777" w:rsidR="00505455" w:rsidRPr="00A43C76" w:rsidRDefault="00505455" w:rsidP="00505455">
      <w:pPr>
        <w:jc w:val="center"/>
        <w:rPr>
          <w:szCs w:val="24"/>
        </w:rPr>
      </w:pPr>
      <w:r w:rsidRPr="00A43C76">
        <w:rPr>
          <w:b/>
          <w:szCs w:val="24"/>
        </w:rPr>
        <w:t>INVESTICIJŲ IR UŽSIENIO RYŠIŲ SKYRIUS</w:t>
      </w:r>
    </w:p>
    <w:p w14:paraId="25BEA4F4" w14:textId="77777777" w:rsidR="00505455" w:rsidRPr="00A43C76" w:rsidRDefault="00505455" w:rsidP="00505455">
      <w:pPr>
        <w:rPr>
          <w:szCs w:val="24"/>
        </w:rPr>
      </w:pPr>
    </w:p>
    <w:p w14:paraId="1DCAF950" w14:textId="77777777" w:rsidR="00505455" w:rsidRPr="00A43C76" w:rsidRDefault="00505455" w:rsidP="00505455">
      <w:pPr>
        <w:rPr>
          <w:szCs w:val="24"/>
        </w:rPr>
      </w:pPr>
      <w:r w:rsidRPr="00A43C76">
        <w:rPr>
          <w:szCs w:val="24"/>
        </w:rPr>
        <w:t>Panevėžio rajono savivaldybės tarybai</w:t>
      </w:r>
    </w:p>
    <w:p w14:paraId="0ECB2F48" w14:textId="77777777" w:rsidR="00505455" w:rsidRPr="00A43C76" w:rsidRDefault="00505455" w:rsidP="00505455">
      <w:pPr>
        <w:rPr>
          <w:szCs w:val="24"/>
        </w:rPr>
      </w:pPr>
    </w:p>
    <w:p w14:paraId="23E19FFF" w14:textId="77777777" w:rsidR="00505455" w:rsidRPr="00A43C76" w:rsidRDefault="00505455" w:rsidP="00505455">
      <w:pPr>
        <w:jc w:val="center"/>
        <w:rPr>
          <w:b/>
          <w:bCs/>
          <w:szCs w:val="24"/>
          <w:lang w:eastAsia="lt-LT"/>
        </w:rPr>
      </w:pPr>
      <w:r w:rsidRPr="00A43C76">
        <w:rPr>
          <w:b/>
          <w:szCs w:val="24"/>
        </w:rPr>
        <w:t>SAVIVALDYBĖS TARYBOS SPRENDIMO „</w:t>
      </w:r>
      <w:r w:rsidRPr="006E5BC6">
        <w:rPr>
          <w:b/>
          <w:szCs w:val="24"/>
          <w:lang w:eastAsia="lt-LT"/>
        </w:rPr>
        <w:t>DĖL PRITARIMO JUNGTINĖS VEIKLOS SUTARTIES DĖL BENDRŲ VEIKLŲ SKATINANT INVESTUOTI PANEVĖŽIO REGIONO FUNKCINĖJE ZONOJE PROJEKTUI IR JOS PASIRAŠYMUI</w:t>
      </w:r>
      <w:r w:rsidRPr="00762161">
        <w:rPr>
          <w:b/>
          <w:bCs/>
          <w:szCs w:val="24"/>
        </w:rPr>
        <w:t>“</w:t>
      </w:r>
      <w:r w:rsidRPr="00A43C76">
        <w:rPr>
          <w:b/>
          <w:bCs/>
          <w:szCs w:val="24"/>
          <w:lang w:eastAsia="lt-LT"/>
        </w:rPr>
        <w:t xml:space="preserve"> </w:t>
      </w:r>
      <w:r w:rsidRPr="00A43C76">
        <w:rPr>
          <w:b/>
          <w:szCs w:val="24"/>
        </w:rPr>
        <w:t>PROJEKTO</w:t>
      </w:r>
      <w:r>
        <w:rPr>
          <w:b/>
          <w:szCs w:val="24"/>
        </w:rPr>
        <w:t xml:space="preserve"> </w:t>
      </w:r>
      <w:r w:rsidRPr="00A43C76">
        <w:rPr>
          <w:b/>
          <w:szCs w:val="24"/>
        </w:rPr>
        <w:t xml:space="preserve">AIŠKINAMASIS RAŠTAS </w:t>
      </w:r>
    </w:p>
    <w:p w14:paraId="21C3AE04" w14:textId="77777777" w:rsidR="00505455" w:rsidRPr="00A43C76" w:rsidRDefault="00505455" w:rsidP="00505455">
      <w:pPr>
        <w:jc w:val="center"/>
        <w:rPr>
          <w:szCs w:val="24"/>
        </w:rPr>
      </w:pPr>
    </w:p>
    <w:p w14:paraId="6AF781A7" w14:textId="4E9B009A" w:rsidR="00505455" w:rsidRPr="00A43C76" w:rsidRDefault="00505455" w:rsidP="00505455">
      <w:pPr>
        <w:jc w:val="center"/>
        <w:rPr>
          <w:szCs w:val="24"/>
        </w:rPr>
      </w:pPr>
      <w:r w:rsidRPr="00FF4880">
        <w:rPr>
          <w:szCs w:val="24"/>
        </w:rPr>
        <w:t>202</w:t>
      </w:r>
      <w:r>
        <w:rPr>
          <w:szCs w:val="24"/>
        </w:rPr>
        <w:t>5</w:t>
      </w:r>
      <w:r w:rsidRPr="00FF4880">
        <w:rPr>
          <w:szCs w:val="24"/>
        </w:rPr>
        <w:t xml:space="preserve"> m. </w:t>
      </w:r>
      <w:r>
        <w:rPr>
          <w:szCs w:val="24"/>
        </w:rPr>
        <w:t>vasario</w:t>
      </w:r>
      <w:r w:rsidRPr="00644670">
        <w:rPr>
          <w:szCs w:val="24"/>
        </w:rPr>
        <w:t xml:space="preserve"> </w:t>
      </w:r>
      <w:r>
        <w:rPr>
          <w:szCs w:val="24"/>
        </w:rPr>
        <w:t>7</w:t>
      </w:r>
      <w:r w:rsidRPr="00644670">
        <w:rPr>
          <w:szCs w:val="24"/>
        </w:rPr>
        <w:t xml:space="preserve"> d.</w:t>
      </w:r>
    </w:p>
    <w:p w14:paraId="3435D855" w14:textId="77777777" w:rsidR="00505455" w:rsidRPr="00A43C76" w:rsidRDefault="00505455" w:rsidP="00505455">
      <w:pPr>
        <w:jc w:val="center"/>
        <w:rPr>
          <w:szCs w:val="24"/>
        </w:rPr>
      </w:pPr>
      <w:r w:rsidRPr="00A43C76">
        <w:rPr>
          <w:szCs w:val="24"/>
        </w:rPr>
        <w:t>Panevėžys</w:t>
      </w:r>
    </w:p>
    <w:p w14:paraId="10B907AE" w14:textId="77777777" w:rsidR="00505455" w:rsidRPr="00A43C76" w:rsidRDefault="00505455" w:rsidP="00505455">
      <w:pPr>
        <w:jc w:val="center"/>
        <w:rPr>
          <w:szCs w:val="24"/>
        </w:rPr>
      </w:pPr>
    </w:p>
    <w:p w14:paraId="256846AD" w14:textId="77777777" w:rsidR="00505455" w:rsidRPr="00A43C76" w:rsidRDefault="00505455" w:rsidP="00505455">
      <w:pPr>
        <w:ind w:left="720"/>
        <w:jc w:val="both"/>
        <w:rPr>
          <w:b/>
          <w:bCs/>
          <w:szCs w:val="24"/>
          <w:lang w:eastAsia="lt-LT"/>
        </w:rPr>
      </w:pPr>
      <w:r w:rsidRPr="00A43C76">
        <w:rPr>
          <w:b/>
          <w:bCs/>
          <w:szCs w:val="24"/>
          <w:lang w:eastAsia="lt-LT"/>
        </w:rPr>
        <w:t>1. Sprendimo projekto tikslai ir uždaviniai</w:t>
      </w:r>
    </w:p>
    <w:p w14:paraId="2C6C119F" w14:textId="77777777" w:rsidR="00505455" w:rsidRDefault="00505455" w:rsidP="00505455">
      <w:pPr>
        <w:ind w:firstLine="709"/>
        <w:jc w:val="both"/>
        <w:textAlignment w:val="baseline"/>
        <w:rPr>
          <w:szCs w:val="24"/>
        </w:rPr>
      </w:pPr>
      <w:r w:rsidRPr="00A43C76">
        <w:rPr>
          <w:szCs w:val="24"/>
        </w:rPr>
        <w:t>Sprendimo projektas parengtas</w:t>
      </w:r>
      <w:r w:rsidRPr="00C26EE0">
        <w:rPr>
          <w:szCs w:val="24"/>
        </w:rPr>
        <w:t xml:space="preserve"> </w:t>
      </w:r>
      <w:r>
        <w:rPr>
          <w:szCs w:val="24"/>
        </w:rPr>
        <w:t>atsižvelgiant</w:t>
      </w:r>
      <w:r w:rsidRPr="00C26EE0">
        <w:rPr>
          <w:szCs w:val="24"/>
        </w:rPr>
        <w:t xml:space="preserve"> </w:t>
      </w:r>
      <w:r>
        <w:rPr>
          <w:szCs w:val="24"/>
        </w:rPr>
        <w:t xml:space="preserve">į </w:t>
      </w:r>
      <w:r w:rsidRPr="00C26EE0">
        <w:rPr>
          <w:szCs w:val="24"/>
        </w:rPr>
        <w:t>Panevėžio rajono savivaldybės 2024 m. birželio 27 d. tarybos sprendimu Nr. T-163 „D</w:t>
      </w:r>
      <w:r w:rsidRPr="00C26EE0">
        <w:rPr>
          <w:bCs/>
          <w:szCs w:val="24"/>
          <w:lang w:eastAsia="lt-LT"/>
        </w:rPr>
        <w:t>ėl 2024–2029 m. Panevėžio regiono funkcinės zonos strategijos patvirtinimo“</w:t>
      </w:r>
      <w:r w:rsidRPr="00C26EE0">
        <w:rPr>
          <w:szCs w:val="24"/>
        </w:rPr>
        <w:t xml:space="preserve"> </w:t>
      </w:r>
      <w:r>
        <w:rPr>
          <w:szCs w:val="24"/>
        </w:rPr>
        <w:t xml:space="preserve">patvirtintą </w:t>
      </w:r>
      <w:r w:rsidRPr="00C26EE0">
        <w:rPr>
          <w:szCs w:val="24"/>
        </w:rPr>
        <w:t>2024–2029 m. Panevėžio regiono funkcinės zonos strategiją</w:t>
      </w:r>
      <w:r>
        <w:rPr>
          <w:szCs w:val="24"/>
        </w:rPr>
        <w:t xml:space="preserve"> ir 2024 m. rugpjūčio 8 d. pasirašytą Panevėžio regiono savivaldybių s</w:t>
      </w:r>
      <w:r w:rsidRPr="00C26EE0">
        <w:rPr>
          <w:szCs w:val="24"/>
        </w:rPr>
        <w:t>usitarim</w:t>
      </w:r>
      <w:r>
        <w:rPr>
          <w:szCs w:val="24"/>
        </w:rPr>
        <w:t xml:space="preserve">ą dėl </w:t>
      </w:r>
      <w:r w:rsidRPr="00C26EE0">
        <w:rPr>
          <w:szCs w:val="24"/>
        </w:rPr>
        <w:t>2</w:t>
      </w:r>
      <w:r>
        <w:rPr>
          <w:szCs w:val="24"/>
        </w:rPr>
        <w:t>0</w:t>
      </w:r>
      <w:r w:rsidRPr="00C26EE0">
        <w:rPr>
          <w:szCs w:val="24"/>
        </w:rPr>
        <w:t>24</w:t>
      </w:r>
      <w:r>
        <w:rPr>
          <w:szCs w:val="24"/>
        </w:rPr>
        <w:t>–</w:t>
      </w:r>
      <w:r w:rsidRPr="00C26EE0">
        <w:rPr>
          <w:szCs w:val="24"/>
        </w:rPr>
        <w:t xml:space="preserve">2029 </w:t>
      </w:r>
      <w:r>
        <w:rPr>
          <w:szCs w:val="24"/>
        </w:rPr>
        <w:t>m</w:t>
      </w:r>
      <w:r w:rsidRPr="00C26EE0">
        <w:rPr>
          <w:szCs w:val="24"/>
        </w:rPr>
        <w:t>. Panev</w:t>
      </w:r>
      <w:r>
        <w:rPr>
          <w:szCs w:val="24"/>
        </w:rPr>
        <w:t>ėž</w:t>
      </w:r>
      <w:r w:rsidRPr="00C26EE0">
        <w:rPr>
          <w:szCs w:val="24"/>
        </w:rPr>
        <w:t>io regiono funkcin</w:t>
      </w:r>
      <w:r>
        <w:rPr>
          <w:szCs w:val="24"/>
        </w:rPr>
        <w:t>ė</w:t>
      </w:r>
      <w:r w:rsidRPr="00C26EE0">
        <w:rPr>
          <w:szCs w:val="24"/>
        </w:rPr>
        <w:t>s zonos strategijos</w:t>
      </w:r>
      <w:r>
        <w:rPr>
          <w:szCs w:val="24"/>
        </w:rPr>
        <w:t xml:space="preserve"> įgyvendinimo.</w:t>
      </w:r>
    </w:p>
    <w:p w14:paraId="48ECD222" w14:textId="77777777" w:rsidR="00505455" w:rsidRPr="00B317A0" w:rsidRDefault="00505455" w:rsidP="00505455">
      <w:pPr>
        <w:ind w:firstLine="709"/>
        <w:jc w:val="both"/>
        <w:textAlignment w:val="baseline"/>
        <w:rPr>
          <w:szCs w:val="24"/>
          <w:lang w:eastAsia="lt-LT"/>
        </w:rPr>
      </w:pPr>
      <w:r>
        <w:rPr>
          <w:szCs w:val="24"/>
        </w:rPr>
        <w:t xml:space="preserve">Siekiant įgyvendinti </w:t>
      </w:r>
      <w:r w:rsidRPr="00C26EE0">
        <w:rPr>
          <w:bCs/>
          <w:szCs w:val="24"/>
          <w:lang w:eastAsia="lt-LT"/>
        </w:rPr>
        <w:t>Panevėžio regiono funkcinės zonos strategijos</w:t>
      </w:r>
      <w:r>
        <w:rPr>
          <w:bCs/>
          <w:szCs w:val="24"/>
          <w:lang w:eastAsia="lt-LT"/>
        </w:rPr>
        <w:t xml:space="preserve"> (toliau – Strategija) </w:t>
      </w:r>
      <w:r w:rsidRPr="00194799">
        <w:rPr>
          <w:szCs w:val="24"/>
        </w:rPr>
        <w:t xml:space="preserve">neinvesticinį veiksmą „Jungtinės veiklos sutarties dėl bendrų veiklų skatinant investuoti </w:t>
      </w:r>
      <w:r>
        <w:rPr>
          <w:szCs w:val="24"/>
        </w:rPr>
        <w:t>funkcinėje zonoje</w:t>
      </w:r>
      <w:r w:rsidRPr="00194799">
        <w:rPr>
          <w:szCs w:val="24"/>
        </w:rPr>
        <w:t xml:space="preserve"> sudarymas“</w:t>
      </w:r>
      <w:r>
        <w:rPr>
          <w:szCs w:val="24"/>
        </w:rPr>
        <w:t xml:space="preserve">, parengtas </w:t>
      </w:r>
      <w:r w:rsidRPr="00B900C2">
        <w:rPr>
          <w:bCs/>
          <w:szCs w:val="24"/>
          <w:lang w:eastAsia="lt-LT"/>
        </w:rPr>
        <w:t xml:space="preserve">jungtinės veiklos sutarties dėl bendrų veiklų skatinant investuoti Panevėžio regiono funkcinėje zonoje </w:t>
      </w:r>
      <w:r w:rsidRPr="00B900C2">
        <w:rPr>
          <w:szCs w:val="24"/>
        </w:rPr>
        <w:t xml:space="preserve">(toliau – Sutartis) </w:t>
      </w:r>
      <w:r w:rsidRPr="00B900C2">
        <w:rPr>
          <w:bCs/>
          <w:szCs w:val="24"/>
          <w:lang w:eastAsia="lt-LT"/>
        </w:rPr>
        <w:t>projekt</w:t>
      </w:r>
      <w:r>
        <w:rPr>
          <w:bCs/>
          <w:szCs w:val="24"/>
          <w:lang w:eastAsia="lt-LT"/>
        </w:rPr>
        <w:t xml:space="preserve">as. Sutarties partneriai – </w:t>
      </w:r>
      <w:r w:rsidRPr="00B317A0">
        <w:rPr>
          <w:szCs w:val="24"/>
        </w:rPr>
        <w:t>Biržų rajono savivaldybė, Kupiškio rajono savivaldybė, Panevėžio rajono savivaldybė, Pasvalio rajono savivaldybė ir Rokiškio rajono savivaldybė</w:t>
      </w:r>
      <w:r>
        <w:rPr>
          <w:szCs w:val="24"/>
        </w:rPr>
        <w:t xml:space="preserve"> (toliau – Partneriai).</w:t>
      </w:r>
    </w:p>
    <w:p w14:paraId="4046463B" w14:textId="77777777" w:rsidR="00505455" w:rsidRPr="007B0A15" w:rsidRDefault="00505455" w:rsidP="00505455">
      <w:pPr>
        <w:tabs>
          <w:tab w:val="left" w:pos="1134"/>
          <w:tab w:val="left" w:pos="1276"/>
        </w:tabs>
        <w:ind w:firstLine="709"/>
        <w:jc w:val="both"/>
        <w:rPr>
          <w:szCs w:val="24"/>
        </w:rPr>
      </w:pPr>
      <w:r w:rsidRPr="007B0A15">
        <w:rPr>
          <w:kern w:val="2"/>
          <w:szCs w:val="24"/>
        </w:rPr>
        <w:t>Sutarties tikslas – sujungiant Sutarties vykdymui reikalingus Partnerių žmogiškuosius, finansinius, materialiuosius, techninius ir kt. būtinus išteklius didinti</w:t>
      </w:r>
      <w:r w:rsidRPr="007B0A15">
        <w:rPr>
          <w:i/>
          <w:iCs/>
          <w:szCs w:val="24"/>
          <w:lang w:val="lt"/>
        </w:rPr>
        <w:t xml:space="preserve"> </w:t>
      </w:r>
      <w:r w:rsidRPr="007B0A15">
        <w:rPr>
          <w:szCs w:val="24"/>
          <w:lang w:val="lt"/>
        </w:rPr>
        <w:t>Panevėžio</w:t>
      </w:r>
      <w:r w:rsidRPr="007B0A15">
        <w:rPr>
          <w:i/>
          <w:iCs/>
          <w:szCs w:val="24"/>
          <w:lang w:val="lt"/>
        </w:rPr>
        <w:t xml:space="preserve"> </w:t>
      </w:r>
      <w:r w:rsidRPr="007B0A15">
        <w:rPr>
          <w:szCs w:val="24"/>
          <w:lang w:val="lt"/>
        </w:rPr>
        <w:t xml:space="preserve">regiono investicinį patrauklumą ir gerinti verslui palankią aplinką </w:t>
      </w:r>
      <w:r w:rsidRPr="007B0A15">
        <w:rPr>
          <w:kern w:val="2"/>
          <w:szCs w:val="24"/>
        </w:rPr>
        <w:t>įgyvendinant Strategijos tikslą „didinti Panevėžio regiono funkcinės zonos (toliau – FZ) junglumą ir pasiekiamumą verslo aplinkos ir turizmo paslaugų pasiūlos konkurencingumui užtikrinti“ bei uždavinį „modernizuoti ir išplėsti pramoninei ir (ar) komercinei veiklai tinkamas teritorijas FZ“ šiomis bendromis veiklomis:</w:t>
      </w:r>
    </w:p>
    <w:p w14:paraId="63012424" w14:textId="77777777" w:rsidR="00505455" w:rsidRDefault="00505455" w:rsidP="00505455">
      <w:pPr>
        <w:pStyle w:val="ListParagraph"/>
        <w:numPr>
          <w:ilvl w:val="0"/>
          <w:numId w:val="26"/>
        </w:numPr>
        <w:tabs>
          <w:tab w:val="left" w:pos="993"/>
        </w:tabs>
        <w:ind w:left="0" w:firstLine="709"/>
        <w:jc w:val="both"/>
        <w:rPr>
          <w:szCs w:val="24"/>
        </w:rPr>
      </w:pPr>
      <w:r w:rsidRPr="007B0A15">
        <w:rPr>
          <w:szCs w:val="24"/>
        </w:rPr>
        <w:t>analizuojant ir reprezentuojant FZ investicinį potencialą apibūdinančią informaciją;</w:t>
      </w:r>
    </w:p>
    <w:p w14:paraId="3DD469B2" w14:textId="77777777" w:rsidR="00505455" w:rsidRPr="007B0A15" w:rsidRDefault="00505455" w:rsidP="00505455">
      <w:pPr>
        <w:pStyle w:val="ListParagraph"/>
        <w:numPr>
          <w:ilvl w:val="0"/>
          <w:numId w:val="26"/>
        </w:numPr>
        <w:tabs>
          <w:tab w:val="left" w:pos="993"/>
        </w:tabs>
        <w:ind w:left="0" w:firstLine="709"/>
        <w:jc w:val="both"/>
        <w:rPr>
          <w:szCs w:val="24"/>
        </w:rPr>
      </w:pPr>
      <w:r w:rsidRPr="007B0A15">
        <w:rPr>
          <w:kern w:val="2"/>
          <w:szCs w:val="24"/>
        </w:rPr>
        <w:t>teikiant vieno langelio paslaugas investuotojams;</w:t>
      </w:r>
    </w:p>
    <w:p w14:paraId="18E7ABBB" w14:textId="77777777" w:rsidR="00505455" w:rsidRPr="007B0A15" w:rsidRDefault="00505455" w:rsidP="00505455">
      <w:pPr>
        <w:pStyle w:val="ListParagraph"/>
        <w:numPr>
          <w:ilvl w:val="0"/>
          <w:numId w:val="26"/>
        </w:numPr>
        <w:tabs>
          <w:tab w:val="left" w:pos="993"/>
        </w:tabs>
        <w:ind w:left="0" w:firstLine="709"/>
        <w:jc w:val="both"/>
        <w:rPr>
          <w:szCs w:val="24"/>
        </w:rPr>
      </w:pPr>
      <w:r w:rsidRPr="007B0A15">
        <w:rPr>
          <w:kern w:val="2"/>
          <w:szCs w:val="24"/>
        </w:rPr>
        <w:t>vykdant bendrą FZ investicinio potencialo komunikaciją ir rinkodarą;</w:t>
      </w:r>
    </w:p>
    <w:p w14:paraId="0AB3E527" w14:textId="77777777" w:rsidR="00505455" w:rsidRPr="007B0A15" w:rsidRDefault="00505455" w:rsidP="00505455">
      <w:pPr>
        <w:pStyle w:val="ListParagraph"/>
        <w:numPr>
          <w:ilvl w:val="0"/>
          <w:numId w:val="26"/>
        </w:numPr>
        <w:tabs>
          <w:tab w:val="left" w:pos="993"/>
        </w:tabs>
        <w:ind w:left="0" w:firstLine="709"/>
        <w:jc w:val="both"/>
        <w:rPr>
          <w:szCs w:val="24"/>
        </w:rPr>
      </w:pPr>
      <w:r w:rsidRPr="007B0A15">
        <w:rPr>
          <w:kern w:val="2"/>
          <w:szCs w:val="24"/>
        </w:rPr>
        <w:t>teikiant kitas būtinas paslaugas verslo investicijoms pritraukti.</w:t>
      </w:r>
    </w:p>
    <w:p w14:paraId="326AAFD5" w14:textId="77777777" w:rsidR="00505455" w:rsidRDefault="00505455" w:rsidP="00505455">
      <w:pPr>
        <w:tabs>
          <w:tab w:val="num" w:pos="993"/>
        </w:tabs>
        <w:ind w:firstLine="720"/>
        <w:jc w:val="both"/>
        <w:textAlignment w:val="baseline"/>
        <w:rPr>
          <w:bCs/>
          <w:szCs w:val="24"/>
          <w:lang w:eastAsia="lt-LT"/>
        </w:rPr>
      </w:pPr>
      <w:r>
        <w:rPr>
          <w:bCs/>
          <w:szCs w:val="24"/>
          <w:lang w:eastAsia="lt-LT"/>
        </w:rPr>
        <w:t xml:space="preserve">Už šios </w:t>
      </w:r>
      <w:r w:rsidRPr="000F1175">
        <w:rPr>
          <w:bCs/>
          <w:szCs w:val="24"/>
          <w:lang w:eastAsia="lt-LT"/>
        </w:rPr>
        <w:t>Sutarties įsipareigojimų vykdym</w:t>
      </w:r>
      <w:r>
        <w:rPr>
          <w:bCs/>
          <w:szCs w:val="24"/>
          <w:lang w:eastAsia="lt-LT"/>
        </w:rPr>
        <w:t>o</w:t>
      </w:r>
      <w:r w:rsidRPr="000F1175">
        <w:rPr>
          <w:bCs/>
          <w:szCs w:val="24"/>
          <w:lang w:eastAsia="lt-LT"/>
        </w:rPr>
        <w:t xml:space="preserve"> koordina</w:t>
      </w:r>
      <w:r>
        <w:rPr>
          <w:bCs/>
          <w:szCs w:val="24"/>
          <w:lang w:eastAsia="lt-LT"/>
        </w:rPr>
        <w:t>vimą atsakinga</w:t>
      </w:r>
      <w:r w:rsidRPr="000F1175">
        <w:rPr>
          <w:bCs/>
          <w:szCs w:val="24"/>
          <w:lang w:eastAsia="lt-LT"/>
        </w:rPr>
        <w:t xml:space="preserve"> Panevėžio rajono savivaldybė</w:t>
      </w:r>
      <w:r>
        <w:rPr>
          <w:bCs/>
          <w:szCs w:val="24"/>
          <w:lang w:eastAsia="lt-LT"/>
        </w:rPr>
        <w:t>, kuri</w:t>
      </w:r>
      <w:r w:rsidRPr="000F1175">
        <w:rPr>
          <w:bCs/>
          <w:szCs w:val="24"/>
          <w:lang w:eastAsia="lt-LT"/>
        </w:rPr>
        <w:t xml:space="preserve"> įsipareigoja deleguoti VšĮ Panevėžio plėtros agentūrai</w:t>
      </w:r>
      <w:r>
        <w:rPr>
          <w:bCs/>
          <w:szCs w:val="24"/>
          <w:lang w:eastAsia="lt-LT"/>
        </w:rPr>
        <w:t xml:space="preserve"> </w:t>
      </w:r>
      <w:r w:rsidRPr="000F1175">
        <w:rPr>
          <w:bCs/>
          <w:szCs w:val="24"/>
          <w:lang w:eastAsia="lt-LT"/>
        </w:rPr>
        <w:t xml:space="preserve">(toliau – Agentūra), priklausančiai Panevėžio rajono savivaldybei dalininko teisėmis, įgyvendinti konkrečias veiklų, numatytų šios Sutarties </w:t>
      </w:r>
      <w:r>
        <w:rPr>
          <w:bCs/>
          <w:szCs w:val="24"/>
          <w:lang w:eastAsia="lt-LT"/>
        </w:rPr>
        <w:t xml:space="preserve">projekto </w:t>
      </w:r>
      <w:r w:rsidRPr="000F1175">
        <w:rPr>
          <w:bCs/>
          <w:szCs w:val="24"/>
          <w:lang w:eastAsia="lt-LT"/>
        </w:rPr>
        <w:t xml:space="preserve">2.1.1–2.1.4 </w:t>
      </w:r>
      <w:r>
        <w:rPr>
          <w:bCs/>
          <w:szCs w:val="24"/>
          <w:lang w:eastAsia="lt-LT"/>
        </w:rPr>
        <w:t>pa</w:t>
      </w:r>
      <w:r w:rsidRPr="000F1175">
        <w:rPr>
          <w:bCs/>
          <w:szCs w:val="24"/>
          <w:lang w:eastAsia="lt-LT"/>
        </w:rPr>
        <w:t>punk</w:t>
      </w:r>
      <w:r>
        <w:rPr>
          <w:bCs/>
          <w:szCs w:val="24"/>
          <w:lang w:eastAsia="lt-LT"/>
        </w:rPr>
        <w:t>či</w:t>
      </w:r>
      <w:r w:rsidRPr="000F1175">
        <w:rPr>
          <w:bCs/>
          <w:szCs w:val="24"/>
          <w:lang w:eastAsia="lt-LT"/>
        </w:rPr>
        <w:t xml:space="preserve">uose, priemones ir užtikrinti, kad </w:t>
      </w:r>
      <w:r>
        <w:rPr>
          <w:bCs/>
          <w:szCs w:val="24"/>
          <w:lang w:eastAsia="lt-LT"/>
        </w:rPr>
        <w:t>A</w:t>
      </w:r>
      <w:r w:rsidRPr="000F1175">
        <w:rPr>
          <w:bCs/>
          <w:szCs w:val="24"/>
          <w:lang w:eastAsia="lt-LT"/>
        </w:rPr>
        <w:t>gentūra:</w:t>
      </w:r>
      <w:r>
        <w:rPr>
          <w:bCs/>
          <w:szCs w:val="24"/>
          <w:lang w:eastAsia="lt-LT"/>
        </w:rPr>
        <w:t xml:space="preserve"> </w:t>
      </w:r>
    </w:p>
    <w:p w14:paraId="41E84DBA" w14:textId="77777777" w:rsidR="00505455" w:rsidRDefault="00505455" w:rsidP="00505455">
      <w:pPr>
        <w:pStyle w:val="ListParagraph"/>
        <w:numPr>
          <w:ilvl w:val="0"/>
          <w:numId w:val="26"/>
        </w:numPr>
        <w:tabs>
          <w:tab w:val="left" w:pos="0"/>
          <w:tab w:val="left" w:pos="993"/>
        </w:tabs>
        <w:ind w:left="0" w:firstLine="709"/>
        <w:jc w:val="both"/>
        <w:rPr>
          <w:szCs w:val="24"/>
        </w:rPr>
      </w:pPr>
      <w:r w:rsidRPr="007B0A15">
        <w:rPr>
          <w:szCs w:val="24"/>
        </w:rPr>
        <w:t>organizuo</w:t>
      </w:r>
      <w:r>
        <w:rPr>
          <w:szCs w:val="24"/>
        </w:rPr>
        <w:t>tų</w:t>
      </w:r>
      <w:r w:rsidRPr="007B0A15">
        <w:rPr>
          <w:szCs w:val="24"/>
        </w:rPr>
        <w:t xml:space="preserve"> ir koordinuo</w:t>
      </w:r>
      <w:r>
        <w:rPr>
          <w:szCs w:val="24"/>
        </w:rPr>
        <w:t>tų</w:t>
      </w:r>
      <w:r w:rsidRPr="007B0A15">
        <w:rPr>
          <w:szCs w:val="24"/>
        </w:rPr>
        <w:t xml:space="preserve"> paslaugų teikimą potencialiems vietos </w:t>
      </w:r>
      <w:r>
        <w:rPr>
          <w:szCs w:val="24"/>
        </w:rPr>
        <w:t>bei</w:t>
      </w:r>
      <w:r w:rsidRPr="007B0A15">
        <w:rPr>
          <w:szCs w:val="24"/>
        </w:rPr>
        <w:t xml:space="preserve"> užsienio investuotojams „vieno langelio verslui“ principu</w:t>
      </w:r>
      <w:r>
        <w:rPr>
          <w:szCs w:val="24"/>
        </w:rPr>
        <w:t>;</w:t>
      </w:r>
    </w:p>
    <w:p w14:paraId="07FAC020" w14:textId="77777777" w:rsidR="00505455" w:rsidRPr="00215E9C" w:rsidRDefault="00505455" w:rsidP="00505455">
      <w:pPr>
        <w:pStyle w:val="ListParagraph"/>
        <w:numPr>
          <w:ilvl w:val="0"/>
          <w:numId w:val="26"/>
        </w:numPr>
        <w:tabs>
          <w:tab w:val="left" w:pos="0"/>
          <w:tab w:val="left" w:pos="993"/>
        </w:tabs>
        <w:ind w:left="0" w:firstLine="709"/>
        <w:jc w:val="both"/>
        <w:rPr>
          <w:szCs w:val="24"/>
        </w:rPr>
      </w:pPr>
      <w:r w:rsidRPr="007B0A15">
        <w:rPr>
          <w:szCs w:val="24"/>
        </w:rPr>
        <w:t>įgyvendin</w:t>
      </w:r>
      <w:r>
        <w:rPr>
          <w:szCs w:val="24"/>
        </w:rPr>
        <w:t>tų</w:t>
      </w:r>
      <w:r w:rsidRPr="007B0A15">
        <w:rPr>
          <w:szCs w:val="24"/>
        </w:rPr>
        <w:t xml:space="preserve"> priemones,</w:t>
      </w:r>
      <w:r w:rsidRPr="007B0A15">
        <w:rPr>
          <w:rFonts w:eastAsiaTheme="majorEastAsia"/>
          <w:szCs w:val="24"/>
        </w:rPr>
        <w:t xml:space="preserve"> skirt</w:t>
      </w:r>
      <w:r w:rsidRPr="007B0A15">
        <w:rPr>
          <w:szCs w:val="24"/>
        </w:rPr>
        <w:t xml:space="preserve">as </w:t>
      </w:r>
      <w:r w:rsidRPr="007B0A15">
        <w:rPr>
          <w:rFonts w:eastAsiaTheme="majorEastAsia"/>
          <w:szCs w:val="24"/>
        </w:rPr>
        <w:t>efektyviam FZ investicijo</w:t>
      </w:r>
      <w:r w:rsidRPr="007B0A15">
        <w:rPr>
          <w:szCs w:val="24"/>
        </w:rPr>
        <w:t>m</w:t>
      </w:r>
      <w:r w:rsidRPr="007B0A15">
        <w:rPr>
          <w:rFonts w:eastAsiaTheme="majorEastAsia"/>
          <w:szCs w:val="24"/>
        </w:rPr>
        <w:t>s tinkamų teritorijų ir infrastruktūros valdymui</w:t>
      </w:r>
      <w:r>
        <w:rPr>
          <w:rFonts w:eastAsiaTheme="majorEastAsia"/>
          <w:szCs w:val="24"/>
        </w:rPr>
        <w:t xml:space="preserve"> (</w:t>
      </w:r>
      <w:r w:rsidRPr="007B0A15">
        <w:rPr>
          <w:szCs w:val="24"/>
        </w:rPr>
        <w:t>į</w:t>
      </w:r>
      <w:r w:rsidRPr="007B0A15">
        <w:rPr>
          <w:rFonts w:eastAsiaTheme="majorEastAsia"/>
          <w:szCs w:val="24"/>
        </w:rPr>
        <w:t>dieg</w:t>
      </w:r>
      <w:r>
        <w:rPr>
          <w:rFonts w:eastAsiaTheme="majorEastAsia"/>
          <w:szCs w:val="24"/>
        </w:rPr>
        <w:t>tų</w:t>
      </w:r>
      <w:r w:rsidRPr="007B0A15">
        <w:rPr>
          <w:rFonts w:eastAsiaTheme="majorEastAsia"/>
          <w:szCs w:val="24"/>
        </w:rPr>
        <w:t xml:space="preserve"> išmaniosiomis technologijomis paremtą elektroninį įrankį, skirtą</w:t>
      </w:r>
      <w:r w:rsidRPr="007B0A15">
        <w:rPr>
          <w:szCs w:val="24"/>
        </w:rPr>
        <w:t xml:space="preserve"> </w:t>
      </w:r>
      <w:r w:rsidRPr="007B0A15">
        <w:rPr>
          <w:rFonts w:eastAsiaTheme="majorEastAsia"/>
          <w:szCs w:val="24"/>
        </w:rPr>
        <w:t>efektyviam viešųjų paslaug</w:t>
      </w:r>
      <w:r w:rsidRPr="007B0A15">
        <w:rPr>
          <w:szCs w:val="24"/>
        </w:rPr>
        <w:t>ų</w:t>
      </w:r>
      <w:r w:rsidRPr="007B0A15">
        <w:rPr>
          <w:rFonts w:eastAsiaTheme="majorEastAsia"/>
          <w:szCs w:val="24"/>
        </w:rPr>
        <w:t xml:space="preserve"> verslui teikimui ir FZ investicijoms tinkamų teritorijų ir infrastruktūros valdymui</w:t>
      </w:r>
      <w:r>
        <w:rPr>
          <w:rFonts w:eastAsiaTheme="majorEastAsia"/>
          <w:szCs w:val="24"/>
        </w:rPr>
        <w:t>);</w:t>
      </w:r>
    </w:p>
    <w:p w14:paraId="39A94027" w14:textId="77777777" w:rsidR="00505455" w:rsidRDefault="00505455" w:rsidP="00505455">
      <w:pPr>
        <w:pStyle w:val="ListParagraph"/>
        <w:numPr>
          <w:ilvl w:val="0"/>
          <w:numId w:val="26"/>
        </w:numPr>
        <w:tabs>
          <w:tab w:val="left" w:pos="0"/>
          <w:tab w:val="left" w:pos="993"/>
        </w:tabs>
        <w:ind w:left="0" w:firstLine="709"/>
        <w:jc w:val="both"/>
        <w:rPr>
          <w:szCs w:val="24"/>
        </w:rPr>
      </w:pPr>
      <w:r w:rsidRPr="007B0A15">
        <w:rPr>
          <w:szCs w:val="24"/>
        </w:rPr>
        <w:t>planuo</w:t>
      </w:r>
      <w:r>
        <w:rPr>
          <w:szCs w:val="24"/>
        </w:rPr>
        <w:t>tų</w:t>
      </w:r>
      <w:r w:rsidRPr="007B0A15">
        <w:rPr>
          <w:szCs w:val="24"/>
        </w:rPr>
        <w:t>, inicijuo</w:t>
      </w:r>
      <w:r>
        <w:rPr>
          <w:szCs w:val="24"/>
        </w:rPr>
        <w:t>tų</w:t>
      </w:r>
      <w:r w:rsidRPr="007B0A15">
        <w:rPr>
          <w:szCs w:val="24"/>
        </w:rPr>
        <w:t xml:space="preserve"> ir įgyvendin</w:t>
      </w:r>
      <w:r>
        <w:rPr>
          <w:szCs w:val="24"/>
        </w:rPr>
        <w:t>tų</w:t>
      </w:r>
      <w:r w:rsidRPr="007B0A15">
        <w:rPr>
          <w:szCs w:val="24"/>
        </w:rPr>
        <w:t xml:space="preserve"> rinkodaros ir komunikacijos priemones, skirtas viešinti FZ investicinį potencialą ir pritraukti potencialių investuotojų, skatinti naujų verslų steigimąsi FZ</w:t>
      </w:r>
      <w:r>
        <w:rPr>
          <w:szCs w:val="24"/>
        </w:rPr>
        <w:t>;</w:t>
      </w:r>
    </w:p>
    <w:p w14:paraId="2D0ED84F" w14:textId="77777777" w:rsidR="00505455" w:rsidRDefault="00505455" w:rsidP="00505455">
      <w:pPr>
        <w:pStyle w:val="ListParagraph"/>
        <w:numPr>
          <w:ilvl w:val="0"/>
          <w:numId w:val="26"/>
        </w:numPr>
        <w:tabs>
          <w:tab w:val="left" w:pos="0"/>
          <w:tab w:val="left" w:pos="993"/>
        </w:tabs>
        <w:ind w:left="0" w:firstLine="709"/>
        <w:jc w:val="both"/>
        <w:rPr>
          <w:szCs w:val="24"/>
        </w:rPr>
      </w:pPr>
      <w:r w:rsidRPr="007B0A15">
        <w:rPr>
          <w:szCs w:val="24"/>
        </w:rPr>
        <w:t>laiku teik</w:t>
      </w:r>
      <w:r>
        <w:rPr>
          <w:szCs w:val="24"/>
        </w:rPr>
        <w:t>tų</w:t>
      </w:r>
      <w:r w:rsidRPr="007B0A15">
        <w:rPr>
          <w:szCs w:val="24"/>
        </w:rPr>
        <w:t xml:space="preserve"> informaciją Partneriams apie </w:t>
      </w:r>
      <w:r>
        <w:rPr>
          <w:szCs w:val="24"/>
        </w:rPr>
        <w:t xml:space="preserve">Plano priemonių </w:t>
      </w:r>
      <w:r w:rsidRPr="007B0A15">
        <w:rPr>
          <w:szCs w:val="24"/>
        </w:rPr>
        <w:t>įgyvendinimo progresą, sudary</w:t>
      </w:r>
      <w:r>
        <w:rPr>
          <w:szCs w:val="24"/>
        </w:rPr>
        <w:t>tų</w:t>
      </w:r>
      <w:r w:rsidRPr="007B0A15">
        <w:rPr>
          <w:szCs w:val="24"/>
        </w:rPr>
        <w:t xml:space="preserve"> sąlygas Partneriams teikti pastabas ir pasiūlymus dėl </w:t>
      </w:r>
      <w:r>
        <w:rPr>
          <w:szCs w:val="24"/>
        </w:rPr>
        <w:t>Plano priemonių</w:t>
      </w:r>
      <w:r w:rsidRPr="007B0A15">
        <w:rPr>
          <w:szCs w:val="24"/>
        </w:rPr>
        <w:t xml:space="preserve"> tobulinimo ir, atsižvelgdama į tai, sutarus Partneriams įgyvendin</w:t>
      </w:r>
      <w:r>
        <w:rPr>
          <w:szCs w:val="24"/>
        </w:rPr>
        <w:t>tų</w:t>
      </w:r>
      <w:r w:rsidRPr="007B0A15">
        <w:rPr>
          <w:szCs w:val="24"/>
        </w:rPr>
        <w:t xml:space="preserve"> Plano pakeitimus</w:t>
      </w:r>
      <w:r>
        <w:rPr>
          <w:szCs w:val="24"/>
        </w:rPr>
        <w:t>;</w:t>
      </w:r>
    </w:p>
    <w:p w14:paraId="2D8D14C2" w14:textId="77777777" w:rsidR="00505455" w:rsidRPr="007B0A15" w:rsidRDefault="00505455" w:rsidP="00505455">
      <w:pPr>
        <w:pStyle w:val="ListParagraph"/>
        <w:numPr>
          <w:ilvl w:val="0"/>
          <w:numId w:val="26"/>
        </w:numPr>
        <w:tabs>
          <w:tab w:val="left" w:pos="993"/>
          <w:tab w:val="left" w:pos="1276"/>
        </w:tabs>
        <w:ind w:left="0" w:firstLine="709"/>
        <w:jc w:val="both"/>
        <w:rPr>
          <w:szCs w:val="24"/>
        </w:rPr>
      </w:pPr>
      <w:r w:rsidRPr="007B0A15">
        <w:rPr>
          <w:szCs w:val="24"/>
        </w:rPr>
        <w:lastRenderedPageBreak/>
        <w:t>bendradarbiau</w:t>
      </w:r>
      <w:r>
        <w:rPr>
          <w:szCs w:val="24"/>
        </w:rPr>
        <w:t>tų</w:t>
      </w:r>
      <w:r w:rsidRPr="007B0A15">
        <w:rPr>
          <w:szCs w:val="24"/>
        </w:rPr>
        <w:t xml:space="preserve"> ir skatin</w:t>
      </w:r>
      <w:r>
        <w:rPr>
          <w:szCs w:val="24"/>
        </w:rPr>
        <w:t>tų</w:t>
      </w:r>
      <w:r w:rsidRPr="007B0A15">
        <w:rPr>
          <w:szCs w:val="24"/>
        </w:rPr>
        <w:t xml:space="preserve"> abipusiškai naudingą partnerystę tarp viešąsias paslaugas vietos ir užsienio verslui teikiančių institucijų, FZ investicinės aplinkos gerinimu suinteresuotų šalių, verslo srities ekspertų.</w:t>
      </w:r>
    </w:p>
    <w:p w14:paraId="186229F3" w14:textId="77777777" w:rsidR="00505455" w:rsidRPr="00B62EFD" w:rsidRDefault="00505455" w:rsidP="00505455">
      <w:pPr>
        <w:pStyle w:val="pf0"/>
        <w:tabs>
          <w:tab w:val="left" w:pos="1701"/>
        </w:tabs>
        <w:spacing w:before="0" w:beforeAutospacing="0" w:after="0" w:afterAutospacing="0"/>
        <w:ind w:firstLine="709"/>
        <w:jc w:val="both"/>
        <w:rPr>
          <w:bCs/>
          <w:lang w:val="lt-LT" w:eastAsia="lt-LT"/>
        </w:rPr>
      </w:pPr>
      <w:r w:rsidRPr="00215E9C">
        <w:rPr>
          <w:lang w:val="lt-LT"/>
        </w:rPr>
        <w:t>Sutarties vykdym</w:t>
      </w:r>
      <w:r>
        <w:rPr>
          <w:lang w:val="lt-LT"/>
        </w:rPr>
        <w:t>ui numatoma sudaryti</w:t>
      </w:r>
      <w:r w:rsidRPr="00215E9C">
        <w:rPr>
          <w:lang w:val="lt-LT"/>
        </w:rPr>
        <w:t xml:space="preserve"> koordinacin</w:t>
      </w:r>
      <w:r>
        <w:rPr>
          <w:lang w:val="lt-LT"/>
        </w:rPr>
        <w:t>ę</w:t>
      </w:r>
      <w:r w:rsidRPr="00215E9C">
        <w:rPr>
          <w:lang w:val="lt-LT"/>
        </w:rPr>
        <w:t xml:space="preserve"> darbo grup</w:t>
      </w:r>
      <w:r>
        <w:rPr>
          <w:lang w:val="lt-LT"/>
        </w:rPr>
        <w:t xml:space="preserve">ę (toliau – Darbo grupė), į kurią kiekvienas Partneris </w:t>
      </w:r>
      <w:r w:rsidRPr="00131505">
        <w:rPr>
          <w:lang w:val="lt-LT"/>
        </w:rPr>
        <w:t>deleguo</w:t>
      </w:r>
      <w:r>
        <w:rPr>
          <w:lang w:val="lt-LT"/>
        </w:rPr>
        <w:t>s</w:t>
      </w:r>
      <w:r w:rsidRPr="00131505">
        <w:rPr>
          <w:lang w:val="lt-LT"/>
        </w:rPr>
        <w:t xml:space="preserve"> po vieną atstovą</w:t>
      </w:r>
      <w:r>
        <w:rPr>
          <w:lang w:val="lt-LT"/>
        </w:rPr>
        <w:t>. Darbo grupės nariai</w:t>
      </w:r>
      <w:r w:rsidRPr="00131505">
        <w:rPr>
          <w:lang w:val="lt-LT"/>
        </w:rPr>
        <w:t xml:space="preserve"> </w:t>
      </w:r>
      <w:r>
        <w:rPr>
          <w:lang w:val="lt-LT"/>
        </w:rPr>
        <w:t xml:space="preserve">turės </w:t>
      </w:r>
      <w:r w:rsidRPr="00131505">
        <w:rPr>
          <w:lang w:val="lt-LT"/>
        </w:rPr>
        <w:t>aktyviai dalyvaut</w:t>
      </w:r>
      <w:r>
        <w:rPr>
          <w:lang w:val="lt-LT"/>
        </w:rPr>
        <w:t>i</w:t>
      </w:r>
      <w:r w:rsidRPr="00131505">
        <w:rPr>
          <w:lang w:val="lt-LT"/>
        </w:rPr>
        <w:t xml:space="preserve"> Darbo grupės posėdžiuose ir laiku pateikt</w:t>
      </w:r>
      <w:r>
        <w:rPr>
          <w:lang w:val="lt-LT"/>
        </w:rPr>
        <w:t>i</w:t>
      </w:r>
      <w:r w:rsidRPr="00131505">
        <w:rPr>
          <w:lang w:val="lt-LT"/>
        </w:rPr>
        <w:t xml:space="preserve"> savo savivaldybės pozicijas Darbo grupėje svarstomais klausimais</w:t>
      </w:r>
      <w:r>
        <w:rPr>
          <w:lang w:val="lt-LT"/>
        </w:rPr>
        <w:t>.</w:t>
      </w:r>
    </w:p>
    <w:p w14:paraId="08F01018" w14:textId="77777777" w:rsidR="00505455" w:rsidRPr="00A43C76" w:rsidRDefault="00505455" w:rsidP="00505455">
      <w:pPr>
        <w:tabs>
          <w:tab w:val="left" w:pos="993"/>
        </w:tabs>
        <w:ind w:firstLine="709"/>
        <w:jc w:val="both"/>
        <w:rPr>
          <w:b/>
          <w:szCs w:val="24"/>
        </w:rPr>
      </w:pPr>
      <w:r w:rsidRPr="00A43C76">
        <w:rPr>
          <w:b/>
          <w:bCs/>
          <w:szCs w:val="24"/>
          <w:lang w:eastAsia="lt-LT"/>
        </w:rPr>
        <w:t>2. Siūlomos teisinio reguliavimo nuostatos</w:t>
      </w:r>
      <w:r w:rsidRPr="005A434D">
        <w:rPr>
          <w:b/>
          <w:bCs/>
          <w:szCs w:val="24"/>
        </w:rPr>
        <w:t xml:space="preserve"> </w:t>
      </w:r>
      <w:r>
        <w:rPr>
          <w:b/>
          <w:bCs/>
          <w:szCs w:val="24"/>
        </w:rPr>
        <w:t>ir l</w:t>
      </w:r>
      <w:r w:rsidRPr="00A43C76">
        <w:rPr>
          <w:b/>
          <w:bCs/>
          <w:szCs w:val="24"/>
        </w:rPr>
        <w:t>aukiami rezultatai</w:t>
      </w:r>
    </w:p>
    <w:p w14:paraId="7CA620C3" w14:textId="77777777" w:rsidR="00505455" w:rsidRDefault="00505455" w:rsidP="00505455">
      <w:pPr>
        <w:ind w:firstLine="720"/>
        <w:jc w:val="both"/>
        <w:rPr>
          <w:szCs w:val="24"/>
        </w:rPr>
      </w:pPr>
      <w:r w:rsidRPr="00A43C76">
        <w:rPr>
          <w:szCs w:val="24"/>
        </w:rPr>
        <w:t>Teisės aktų keisti nereikia</w:t>
      </w:r>
      <w:r w:rsidRPr="005A434D">
        <w:rPr>
          <w:szCs w:val="24"/>
        </w:rPr>
        <w:t xml:space="preserve">. </w:t>
      </w:r>
      <w:r>
        <w:rPr>
          <w:szCs w:val="24"/>
        </w:rPr>
        <w:t>L</w:t>
      </w:r>
      <w:r w:rsidRPr="005A434D">
        <w:rPr>
          <w:szCs w:val="24"/>
        </w:rPr>
        <w:t>aukiami rezultatai</w:t>
      </w:r>
      <w:r>
        <w:rPr>
          <w:szCs w:val="24"/>
        </w:rPr>
        <w:t xml:space="preserve"> – sudarytos sąlygos S</w:t>
      </w:r>
      <w:r w:rsidRPr="00194799">
        <w:rPr>
          <w:szCs w:val="24"/>
        </w:rPr>
        <w:t xml:space="preserve">utarties dėl bendrų veiklų skatinant investuoti </w:t>
      </w:r>
      <w:r>
        <w:rPr>
          <w:szCs w:val="24"/>
        </w:rPr>
        <w:t>funkcinėje zonoje priemonių vykdymui.</w:t>
      </w:r>
    </w:p>
    <w:p w14:paraId="0C43D3F3" w14:textId="77777777" w:rsidR="00505455" w:rsidRPr="00A43C76" w:rsidRDefault="00505455" w:rsidP="00505455">
      <w:pPr>
        <w:ind w:firstLine="720"/>
        <w:jc w:val="both"/>
        <w:rPr>
          <w:b/>
        </w:rPr>
      </w:pPr>
      <w:r>
        <w:rPr>
          <w:b/>
        </w:rPr>
        <w:t>3</w:t>
      </w:r>
      <w:r w:rsidRPr="00A43C76">
        <w:rPr>
          <w:b/>
        </w:rPr>
        <w:t>. Lėšų poreikis ir šaltiniai</w:t>
      </w:r>
    </w:p>
    <w:p w14:paraId="2126D58A" w14:textId="77777777" w:rsidR="00505455" w:rsidRPr="00B731DA" w:rsidRDefault="00505455" w:rsidP="00505455">
      <w:pPr>
        <w:ind w:firstLine="720"/>
        <w:jc w:val="both"/>
        <w:rPr>
          <w:szCs w:val="24"/>
        </w:rPr>
      </w:pPr>
      <w:r>
        <w:rPr>
          <w:szCs w:val="24"/>
        </w:rPr>
        <w:t xml:space="preserve">2026 m. Agentūra planuoja rengti projekto įgyvendinimo planą </w:t>
      </w:r>
      <w:r w:rsidRPr="00B247BB">
        <w:rPr>
          <w:szCs w:val="24"/>
        </w:rPr>
        <w:t>„Skatinimo priemonių investuoti Panevėžio regiono funkcinėje zonoje parengimas ir įgyvendinimas“</w:t>
      </w:r>
      <w:r>
        <w:rPr>
          <w:szCs w:val="24"/>
        </w:rPr>
        <w:t xml:space="preserve"> pagal R</w:t>
      </w:r>
      <w:r w:rsidRPr="00B731DA">
        <w:rPr>
          <w:szCs w:val="24"/>
        </w:rPr>
        <w:t>egioninės pažangos priemon</w:t>
      </w:r>
      <w:r>
        <w:rPr>
          <w:szCs w:val="24"/>
        </w:rPr>
        <w:t>ę</w:t>
      </w:r>
      <w:r w:rsidRPr="00B731DA">
        <w:rPr>
          <w:szCs w:val="24"/>
        </w:rPr>
        <w:t xml:space="preserve"> </w:t>
      </w:r>
      <w:r w:rsidRPr="00B731DA">
        <w:rPr>
          <w:kern w:val="28"/>
          <w:szCs w:val="24"/>
          <w:lang w:eastAsia="lt-LT"/>
        </w:rPr>
        <w:t>01-004-07-02-01 (</w:t>
      </w:r>
      <w:r w:rsidRPr="008F4906">
        <w:rPr>
          <w:szCs w:val="24"/>
        </w:rPr>
        <w:t>RE</w:t>
      </w:r>
      <w:r w:rsidRPr="00B731DA">
        <w:rPr>
          <w:kern w:val="28"/>
          <w:szCs w:val="24"/>
          <w:lang w:eastAsia="lt-LT"/>
        </w:rPr>
        <w:t xml:space="preserve">) </w:t>
      </w:r>
      <w:r w:rsidRPr="00B731DA">
        <w:rPr>
          <w:szCs w:val="24"/>
        </w:rPr>
        <w:t>„</w:t>
      </w:r>
      <w:r>
        <w:rPr>
          <w:szCs w:val="24"/>
        </w:rPr>
        <w:t>P</w:t>
      </w:r>
      <w:r w:rsidRPr="00B731DA">
        <w:rPr>
          <w:szCs w:val="24"/>
        </w:rPr>
        <w:t>agerinti viešųjų paslaugų prieinamumą, darbo vietų pasiekiamumą ir tam reikalingų išteklių naudojimo efektyvumą“</w:t>
      </w:r>
      <w:r>
        <w:rPr>
          <w:szCs w:val="24"/>
        </w:rPr>
        <w:t xml:space="preserve"> ir siekti gauti finansavimą Sutartyje numatytų priemonių vykdymui.</w:t>
      </w:r>
    </w:p>
    <w:p w14:paraId="69DAD4D0" w14:textId="77777777" w:rsidR="00505455" w:rsidRPr="00A43C76" w:rsidRDefault="00505455" w:rsidP="00505455">
      <w:pPr>
        <w:ind w:firstLine="720"/>
        <w:jc w:val="both"/>
        <w:rPr>
          <w:b/>
          <w:bCs/>
          <w:szCs w:val="24"/>
          <w:lang w:eastAsia="lt-LT"/>
        </w:rPr>
      </w:pPr>
      <w:r>
        <w:rPr>
          <w:b/>
          <w:bCs/>
          <w:szCs w:val="24"/>
          <w:lang w:eastAsia="lt-LT"/>
        </w:rPr>
        <w:t>4</w:t>
      </w:r>
      <w:r w:rsidRPr="00A43C76">
        <w:rPr>
          <w:b/>
          <w:bCs/>
          <w:szCs w:val="24"/>
          <w:lang w:eastAsia="lt-LT"/>
        </w:rPr>
        <w:t xml:space="preserve">. Kiti </w:t>
      </w:r>
      <w:r>
        <w:rPr>
          <w:b/>
          <w:bCs/>
          <w:szCs w:val="24"/>
          <w:lang w:eastAsia="lt-LT"/>
        </w:rPr>
        <w:t>r</w:t>
      </w:r>
      <w:r w:rsidRPr="00A43C76">
        <w:rPr>
          <w:b/>
          <w:bCs/>
          <w:szCs w:val="24"/>
          <w:lang w:eastAsia="lt-LT"/>
        </w:rPr>
        <w:t>eikalingi pagrindimai, skaičiavimai ar paaiškinimai</w:t>
      </w:r>
    </w:p>
    <w:p w14:paraId="0B232CEC" w14:textId="77777777" w:rsidR="00505455" w:rsidRDefault="00505455" w:rsidP="00505455">
      <w:pPr>
        <w:ind w:firstLine="720"/>
        <w:jc w:val="both"/>
        <w:rPr>
          <w:szCs w:val="24"/>
          <w:lang w:eastAsia="lt-LT"/>
        </w:rPr>
      </w:pPr>
      <w:r w:rsidRPr="00A43C76">
        <w:rPr>
          <w:szCs w:val="24"/>
          <w:lang w:eastAsia="lt-LT"/>
        </w:rPr>
        <w:t>Sprendimo projekto antikorupcinis vertinimas nereikalingas.</w:t>
      </w:r>
    </w:p>
    <w:p w14:paraId="5F7F08CA" w14:textId="77777777" w:rsidR="00505455" w:rsidRDefault="00505455" w:rsidP="00505455">
      <w:pPr>
        <w:jc w:val="both"/>
        <w:rPr>
          <w:szCs w:val="24"/>
          <w:lang w:eastAsia="lt-LT"/>
        </w:rPr>
      </w:pPr>
    </w:p>
    <w:p w14:paraId="278109EC" w14:textId="77777777" w:rsidR="00505455" w:rsidRDefault="00505455" w:rsidP="00505455">
      <w:pPr>
        <w:jc w:val="both"/>
        <w:rPr>
          <w:szCs w:val="24"/>
          <w:lang w:eastAsia="lt-LT"/>
        </w:rPr>
      </w:pPr>
    </w:p>
    <w:p w14:paraId="1C6662BA" w14:textId="77777777" w:rsidR="00505455" w:rsidRDefault="00505455" w:rsidP="00505455">
      <w:pPr>
        <w:jc w:val="both"/>
        <w:rPr>
          <w:szCs w:val="24"/>
          <w:lang w:eastAsia="lt-LT"/>
        </w:rPr>
      </w:pPr>
    </w:p>
    <w:p w14:paraId="1EE631B2" w14:textId="77777777" w:rsidR="00505455" w:rsidRDefault="00505455" w:rsidP="00505455">
      <w:pPr>
        <w:tabs>
          <w:tab w:val="right" w:pos="10206"/>
        </w:tabs>
        <w:jc w:val="both"/>
        <w:rPr>
          <w:szCs w:val="24"/>
        </w:rPr>
      </w:pPr>
      <w:r>
        <w:rPr>
          <w:szCs w:val="24"/>
        </w:rPr>
        <w:t>Vedėja</w:t>
      </w:r>
      <w:r w:rsidRPr="00A43C76">
        <w:rPr>
          <w:szCs w:val="24"/>
        </w:rPr>
        <w:tab/>
      </w:r>
      <w:r>
        <w:rPr>
          <w:szCs w:val="24"/>
        </w:rPr>
        <w:t>Miglė Bražėnienė</w:t>
      </w:r>
    </w:p>
    <w:p w14:paraId="000D2F04" w14:textId="77777777" w:rsidR="00505455" w:rsidRDefault="00505455" w:rsidP="00505455">
      <w:pPr>
        <w:rPr>
          <w:szCs w:val="24"/>
        </w:rPr>
      </w:pPr>
    </w:p>
    <w:p w14:paraId="14D16C85" w14:textId="77777777" w:rsidR="00505455" w:rsidRDefault="00505455" w:rsidP="00505455">
      <w:pPr>
        <w:tabs>
          <w:tab w:val="right" w:pos="10206"/>
        </w:tabs>
        <w:jc w:val="both"/>
        <w:rPr>
          <w:szCs w:val="24"/>
        </w:rPr>
      </w:pPr>
    </w:p>
    <w:p w14:paraId="13729161" w14:textId="77777777" w:rsidR="00505455" w:rsidRDefault="00505455">
      <w:pPr>
        <w:spacing w:after="160" w:line="259" w:lineRule="auto"/>
        <w:rPr>
          <w:szCs w:val="24"/>
        </w:rPr>
      </w:pPr>
      <w:r>
        <w:rPr>
          <w:szCs w:val="24"/>
        </w:rPr>
        <w:br w:type="page"/>
      </w:r>
    </w:p>
    <w:p w14:paraId="6366B713" w14:textId="75BA9EFF" w:rsidR="00DF240D" w:rsidRPr="00DC06E7" w:rsidRDefault="00CF02AB" w:rsidP="00DF240D">
      <w:pPr>
        <w:tabs>
          <w:tab w:val="left" w:pos="5387"/>
        </w:tabs>
        <w:suppressAutoHyphens/>
        <w:rPr>
          <w:szCs w:val="24"/>
          <w:lang w:eastAsia="hi-IN" w:bidi="hi-IN"/>
        </w:rPr>
      </w:pPr>
      <w:r>
        <w:rPr>
          <w:szCs w:val="24"/>
        </w:rPr>
        <w:lastRenderedPageBreak/>
        <w:tab/>
      </w:r>
      <w:r w:rsidR="00DF240D" w:rsidRPr="00DC06E7">
        <w:rPr>
          <w:szCs w:val="24"/>
          <w:lang w:eastAsia="hi-IN" w:bidi="hi-IN"/>
        </w:rPr>
        <w:t>PRITARTA</w:t>
      </w:r>
    </w:p>
    <w:p w14:paraId="768A4E8F" w14:textId="77777777" w:rsidR="00DF240D" w:rsidRPr="00DC06E7" w:rsidRDefault="00DF240D" w:rsidP="00DF240D">
      <w:pPr>
        <w:tabs>
          <w:tab w:val="left" w:pos="5387"/>
        </w:tabs>
        <w:suppressAutoHyphens/>
        <w:rPr>
          <w:szCs w:val="24"/>
          <w:lang w:eastAsia="hi-IN" w:bidi="hi-IN"/>
        </w:rPr>
      </w:pPr>
      <w:r w:rsidRPr="00DC06E7">
        <w:rPr>
          <w:szCs w:val="24"/>
          <w:lang w:eastAsia="hi-IN" w:bidi="hi-IN"/>
        </w:rPr>
        <w:tab/>
        <w:t>Panevėžio rajono savivaldybės tarybos</w:t>
      </w:r>
    </w:p>
    <w:p w14:paraId="508C660E" w14:textId="6FA545D1" w:rsidR="00535892" w:rsidRDefault="00DF240D" w:rsidP="00DF240D">
      <w:pPr>
        <w:tabs>
          <w:tab w:val="left" w:pos="5387"/>
        </w:tabs>
        <w:suppressAutoHyphens/>
        <w:rPr>
          <w:szCs w:val="24"/>
          <w:lang w:eastAsia="hi-IN" w:bidi="hi-IN"/>
        </w:rPr>
      </w:pPr>
      <w:r w:rsidRPr="00DC06E7">
        <w:rPr>
          <w:szCs w:val="24"/>
          <w:lang w:eastAsia="hi-IN" w:bidi="hi-IN"/>
        </w:rPr>
        <w:tab/>
        <w:t>202</w:t>
      </w:r>
      <w:r>
        <w:rPr>
          <w:szCs w:val="24"/>
          <w:lang w:eastAsia="hi-IN" w:bidi="hi-IN"/>
        </w:rPr>
        <w:t>5</w:t>
      </w:r>
      <w:r w:rsidRPr="00DC06E7">
        <w:rPr>
          <w:szCs w:val="24"/>
          <w:lang w:eastAsia="hi-IN" w:bidi="hi-IN"/>
        </w:rPr>
        <w:t xml:space="preserve"> m. </w:t>
      </w:r>
      <w:r>
        <w:rPr>
          <w:szCs w:val="24"/>
          <w:lang w:eastAsia="hi-IN" w:bidi="hi-IN"/>
        </w:rPr>
        <w:t>vasario</w:t>
      </w:r>
      <w:r w:rsidRPr="00DC06E7">
        <w:rPr>
          <w:szCs w:val="24"/>
          <w:lang w:eastAsia="hi-IN" w:bidi="hi-IN"/>
        </w:rPr>
        <w:t xml:space="preserve"> </w:t>
      </w:r>
      <w:r>
        <w:rPr>
          <w:szCs w:val="24"/>
          <w:lang w:eastAsia="hi-IN" w:bidi="hi-IN"/>
        </w:rPr>
        <w:t>24</w:t>
      </w:r>
      <w:r w:rsidRPr="00DC06E7">
        <w:rPr>
          <w:szCs w:val="24"/>
          <w:lang w:eastAsia="hi-IN" w:bidi="hi-IN"/>
        </w:rPr>
        <w:t xml:space="preserve"> d. sprendimu Nr. T-</w:t>
      </w:r>
    </w:p>
    <w:p w14:paraId="11008AF0" w14:textId="77777777" w:rsidR="00DF240D" w:rsidRDefault="00DF240D" w:rsidP="00DF240D">
      <w:pPr>
        <w:tabs>
          <w:tab w:val="left" w:pos="5529"/>
        </w:tabs>
        <w:suppressAutoHyphens/>
        <w:rPr>
          <w:szCs w:val="24"/>
          <w:lang w:eastAsia="hi-IN" w:bidi="hi-IN"/>
        </w:rPr>
      </w:pPr>
    </w:p>
    <w:p w14:paraId="6CDF6A96" w14:textId="03AF876C" w:rsidR="00DF240D" w:rsidRDefault="00DF240D" w:rsidP="00DF240D">
      <w:pPr>
        <w:tabs>
          <w:tab w:val="left" w:pos="5529"/>
        </w:tabs>
        <w:suppressAutoHyphens/>
        <w:jc w:val="center"/>
        <w:rPr>
          <w:b/>
          <w:bCs/>
          <w:szCs w:val="24"/>
        </w:rPr>
      </w:pPr>
      <w:r w:rsidRPr="00DF240D">
        <w:rPr>
          <w:b/>
          <w:bCs/>
          <w:szCs w:val="24"/>
        </w:rPr>
        <w:t>JUNGTINĖS VEIKLOS SUTARTIS DĖL BENDRŲ VEIKLŲ SKATINANT INVESTUOTI PANEVĖŽIO REGIONO FUNKCINĖJE ZONOJE</w:t>
      </w:r>
    </w:p>
    <w:p w14:paraId="1A401A8F" w14:textId="77777777" w:rsidR="00DF240D" w:rsidRPr="00BD05B8" w:rsidRDefault="00DF240D" w:rsidP="00DF240D">
      <w:pPr>
        <w:pStyle w:val="NormalWeb"/>
        <w:spacing w:before="0" w:beforeAutospacing="0" w:after="0" w:afterAutospacing="0" w:line="300" w:lineRule="auto"/>
        <w:jc w:val="center"/>
        <w:rPr>
          <w:b/>
          <w:bCs/>
          <w:sz w:val="16"/>
          <w:szCs w:val="16"/>
          <w:lang w:val="lt-LT"/>
        </w:rPr>
      </w:pPr>
    </w:p>
    <w:p w14:paraId="69F24B21" w14:textId="1DF34F90" w:rsidR="00DF240D" w:rsidRPr="00F7424F" w:rsidRDefault="00DF240D" w:rsidP="00DF240D">
      <w:pPr>
        <w:pStyle w:val="NormalWeb"/>
        <w:spacing w:before="0" w:beforeAutospacing="0" w:after="0" w:afterAutospacing="0" w:line="300" w:lineRule="auto"/>
        <w:jc w:val="center"/>
        <w:rPr>
          <w:lang w:val="lt-LT"/>
        </w:rPr>
      </w:pPr>
      <w:r w:rsidRPr="00F7424F">
        <w:rPr>
          <w:b/>
          <w:bCs/>
          <w:lang w:val="lt-LT"/>
        </w:rPr>
        <w:t xml:space="preserve">__________ </w:t>
      </w:r>
      <w:r w:rsidRPr="00F7424F">
        <w:rPr>
          <w:lang w:val="lt-LT"/>
        </w:rPr>
        <w:t>Nr. _______</w:t>
      </w:r>
    </w:p>
    <w:p w14:paraId="0F3922A8" w14:textId="77777777" w:rsidR="00DF240D" w:rsidRPr="00F7424F" w:rsidRDefault="00DF240D" w:rsidP="00DF240D">
      <w:pPr>
        <w:pStyle w:val="NormalWeb"/>
        <w:spacing w:before="0" w:beforeAutospacing="0" w:after="0" w:afterAutospacing="0" w:line="300" w:lineRule="auto"/>
        <w:jc w:val="center"/>
        <w:rPr>
          <w:lang w:val="lt-LT"/>
        </w:rPr>
      </w:pPr>
      <w:r w:rsidRPr="00F7424F">
        <w:rPr>
          <w:lang w:val="lt-LT"/>
        </w:rPr>
        <w:t>__________</w:t>
      </w:r>
    </w:p>
    <w:p w14:paraId="5395A13F" w14:textId="77777777" w:rsidR="00BD05B8" w:rsidRPr="00BD05B8" w:rsidRDefault="00BD05B8" w:rsidP="00BD05B8">
      <w:pPr>
        <w:pStyle w:val="NormalWeb"/>
        <w:spacing w:before="0" w:beforeAutospacing="0" w:after="0" w:afterAutospacing="0" w:line="300" w:lineRule="auto"/>
        <w:jc w:val="center"/>
        <w:rPr>
          <w:b/>
          <w:bCs/>
          <w:sz w:val="16"/>
          <w:szCs w:val="16"/>
          <w:lang w:val="lt-LT"/>
        </w:rPr>
      </w:pPr>
    </w:p>
    <w:p w14:paraId="5DE0EEC7" w14:textId="3A3C0DF3" w:rsidR="00744B65" w:rsidRPr="00F7424F" w:rsidRDefault="00744B65" w:rsidP="2CBEBDD0">
      <w:pPr>
        <w:suppressAutoHyphens/>
        <w:jc w:val="center"/>
        <w:rPr>
          <w:b/>
          <w:bCs/>
          <w:kern w:val="2"/>
          <w:szCs w:val="24"/>
          <w:lang w:eastAsia="ar-SA"/>
        </w:rPr>
      </w:pPr>
      <w:r>
        <w:rPr>
          <w:b/>
          <w:bCs/>
          <w:kern w:val="2"/>
          <w:szCs w:val="24"/>
          <w:lang w:eastAsia="ar-SA"/>
        </w:rPr>
        <w:t xml:space="preserve">I. </w:t>
      </w:r>
      <w:r w:rsidRPr="00744B65">
        <w:rPr>
          <w:b/>
          <w:bCs/>
          <w:szCs w:val="24"/>
          <w:lang w:eastAsia="ar-SA"/>
        </w:rPr>
        <w:t>BENDROSIOS NUOSTATOS</w:t>
      </w:r>
    </w:p>
    <w:p w14:paraId="259A7E0D" w14:textId="34440B14" w:rsidR="00535892" w:rsidRPr="00F7424F" w:rsidRDefault="78EA7577" w:rsidP="2CBEBDD0">
      <w:pPr>
        <w:pStyle w:val="NormalWeb"/>
        <w:spacing w:line="300" w:lineRule="auto"/>
        <w:jc w:val="both"/>
        <w:rPr>
          <w:lang w:val="lt-LT"/>
        </w:rPr>
      </w:pPr>
      <w:r w:rsidRPr="00F7424F">
        <w:rPr>
          <w:lang w:val="lt-LT"/>
        </w:rPr>
        <w:t>1.1.</w:t>
      </w:r>
      <w:r w:rsidRPr="00F7424F">
        <w:rPr>
          <w:b/>
          <w:bCs/>
          <w:lang w:val="lt-LT"/>
        </w:rPr>
        <w:t xml:space="preserve"> </w:t>
      </w:r>
      <w:r w:rsidR="70D6AD10" w:rsidRPr="00F7424F">
        <w:rPr>
          <w:b/>
          <w:bCs/>
          <w:lang w:val="lt-LT"/>
        </w:rPr>
        <w:t>Biržų rajono savivaldybė</w:t>
      </w:r>
      <w:r w:rsidR="70D6AD10" w:rsidRPr="00F7424F">
        <w:rPr>
          <w:lang w:val="lt-LT"/>
        </w:rPr>
        <w:t>, atstovaujama Biržų rajono savivaldybės mero Kęstučio Knizikevičiaus, įgalioto Biržų rajono savivaldybės tarybos 202</w:t>
      </w:r>
      <w:r w:rsidR="2F2CED25" w:rsidRPr="00F7424F">
        <w:rPr>
          <w:lang w:val="lt-LT"/>
        </w:rPr>
        <w:t>5</w:t>
      </w:r>
      <w:r w:rsidR="70D6AD10" w:rsidRPr="00F7424F">
        <w:rPr>
          <w:lang w:val="lt-LT"/>
        </w:rPr>
        <w:t xml:space="preserve"> m. _________ sprendimu Nr. _____ „___________“,</w:t>
      </w:r>
    </w:p>
    <w:p w14:paraId="32E28500" w14:textId="4CB92D54" w:rsidR="00535892" w:rsidRPr="00F7424F" w:rsidRDefault="70D6AD10" w:rsidP="2CBEBDD0">
      <w:pPr>
        <w:pStyle w:val="NormalWeb"/>
        <w:spacing w:line="300" w:lineRule="auto"/>
        <w:jc w:val="both"/>
        <w:rPr>
          <w:lang w:val="lt-LT"/>
        </w:rPr>
      </w:pPr>
      <w:r w:rsidRPr="00F7424F">
        <w:rPr>
          <w:b/>
          <w:bCs/>
          <w:lang w:val="lt-LT"/>
        </w:rPr>
        <w:t>Kupiškio rajono savivaldybė</w:t>
      </w:r>
      <w:r w:rsidRPr="00F7424F">
        <w:rPr>
          <w:lang w:val="lt-LT"/>
        </w:rPr>
        <w:t>, atstovaujama Kupiškio rajono savivaldybės mero Algirdo Raslano, įgalioto Kupiškio rajono savivaldybės tarybos 20</w:t>
      </w:r>
      <w:r w:rsidR="00287BE2">
        <w:rPr>
          <w:lang w:val="lt-LT"/>
        </w:rPr>
        <w:t>25</w:t>
      </w:r>
      <w:r w:rsidRPr="00F7424F">
        <w:rPr>
          <w:lang w:val="lt-LT"/>
        </w:rPr>
        <w:t xml:space="preserve"> m. _________ sprendimu Nr. _____ „___________“,</w:t>
      </w:r>
    </w:p>
    <w:p w14:paraId="419511BA" w14:textId="38A70852" w:rsidR="00535892" w:rsidRPr="00F7424F" w:rsidRDefault="70D6AD10" w:rsidP="2CBEBDD0">
      <w:pPr>
        <w:pStyle w:val="NormalWeb"/>
        <w:spacing w:line="300" w:lineRule="auto"/>
        <w:jc w:val="both"/>
        <w:rPr>
          <w:lang w:val="lt-LT"/>
        </w:rPr>
      </w:pPr>
      <w:r w:rsidRPr="00F7424F">
        <w:rPr>
          <w:b/>
          <w:bCs/>
          <w:lang w:val="lt-LT"/>
        </w:rPr>
        <w:t>Panevėžio rajono savivaldybė</w:t>
      </w:r>
      <w:r w:rsidRPr="00F7424F">
        <w:rPr>
          <w:lang w:val="lt-LT"/>
        </w:rPr>
        <w:t xml:space="preserve">, atstovaujama Panevėžio rajono </w:t>
      </w:r>
      <w:r w:rsidR="35508EAE" w:rsidRPr="00F7424F">
        <w:rPr>
          <w:lang w:val="lt-LT"/>
        </w:rPr>
        <w:t xml:space="preserve">savivaldybės </w:t>
      </w:r>
      <w:r w:rsidRPr="00F7424F">
        <w:rPr>
          <w:lang w:val="lt-LT"/>
        </w:rPr>
        <w:t>mero Antano Pociaus, įgalioto Panevėžio rajono savivaldybės tarybos 202</w:t>
      </w:r>
      <w:r w:rsidR="02966F42" w:rsidRPr="00F7424F">
        <w:rPr>
          <w:lang w:val="lt-LT"/>
        </w:rPr>
        <w:t>5</w:t>
      </w:r>
      <w:r w:rsidRPr="00F7424F">
        <w:rPr>
          <w:lang w:val="lt-LT"/>
        </w:rPr>
        <w:t xml:space="preserve"> m. _________ sprendimu Nr. _____ „___________“,</w:t>
      </w:r>
    </w:p>
    <w:p w14:paraId="0ED5E3B7" w14:textId="01DE01E2" w:rsidR="00535892" w:rsidRPr="00F7424F" w:rsidRDefault="70D6AD10" w:rsidP="2CBEBDD0">
      <w:pPr>
        <w:pStyle w:val="NormalWeb"/>
        <w:spacing w:line="300" w:lineRule="auto"/>
        <w:jc w:val="both"/>
        <w:rPr>
          <w:lang w:val="lt-LT"/>
        </w:rPr>
      </w:pPr>
      <w:r w:rsidRPr="00F7424F">
        <w:rPr>
          <w:b/>
          <w:bCs/>
          <w:lang w:val="lt-LT"/>
        </w:rPr>
        <w:t>Pasvalio rajono savivaldybė</w:t>
      </w:r>
      <w:r w:rsidRPr="00F7424F">
        <w:rPr>
          <w:lang w:val="lt-LT"/>
        </w:rPr>
        <w:t>, atstovaujama Pasvalio rajono savivaldybės mero Gintauto Gegužinsko, įgalioto Pasvalio rajono savivaldybės tarybos 202</w:t>
      </w:r>
      <w:r w:rsidR="30C1B5CB" w:rsidRPr="00F7424F">
        <w:rPr>
          <w:lang w:val="lt-LT"/>
        </w:rPr>
        <w:t>5</w:t>
      </w:r>
      <w:r w:rsidRPr="00F7424F">
        <w:rPr>
          <w:lang w:val="lt-LT"/>
        </w:rPr>
        <w:t xml:space="preserve"> m. _________ sprendimu</w:t>
      </w:r>
      <w:r w:rsidR="1050779C" w:rsidRPr="00F7424F">
        <w:rPr>
          <w:lang w:val="lt-LT"/>
        </w:rPr>
        <w:t xml:space="preserve"> </w:t>
      </w:r>
      <w:r w:rsidRPr="00F7424F">
        <w:rPr>
          <w:lang w:val="lt-LT"/>
        </w:rPr>
        <w:t>Nr. _____ „___________“,</w:t>
      </w:r>
    </w:p>
    <w:p w14:paraId="3E8DA079" w14:textId="770CC83A" w:rsidR="00535892" w:rsidRPr="00F7424F" w:rsidRDefault="70D6AD10" w:rsidP="2CBEBDD0">
      <w:pPr>
        <w:pStyle w:val="NormalWeb"/>
        <w:spacing w:line="300" w:lineRule="auto"/>
        <w:jc w:val="both"/>
        <w:rPr>
          <w:lang w:val="lt-LT"/>
        </w:rPr>
      </w:pPr>
      <w:r w:rsidRPr="00F7424F">
        <w:rPr>
          <w:b/>
          <w:bCs/>
          <w:lang w:val="lt-LT"/>
        </w:rPr>
        <w:t>Rokiškio rajono savivaldybė</w:t>
      </w:r>
      <w:r w:rsidRPr="00F7424F">
        <w:rPr>
          <w:lang w:val="lt-LT"/>
        </w:rPr>
        <w:t>, atstovaujama Rokiškio rajono savivaldybės mero Ramūno Godeliausko, įgalioto Rokiškio rajono savivaldybės tarybos 202</w:t>
      </w:r>
      <w:r w:rsidR="5DB03909" w:rsidRPr="00F7424F">
        <w:rPr>
          <w:lang w:val="lt-LT"/>
        </w:rPr>
        <w:t>5</w:t>
      </w:r>
      <w:r w:rsidRPr="00F7424F">
        <w:rPr>
          <w:lang w:val="lt-LT"/>
        </w:rPr>
        <w:t xml:space="preserve"> m. _________ sprendimu</w:t>
      </w:r>
      <w:r w:rsidR="2D019353" w:rsidRPr="00F7424F">
        <w:rPr>
          <w:lang w:val="lt-LT"/>
        </w:rPr>
        <w:t xml:space="preserve"> </w:t>
      </w:r>
      <w:r w:rsidR="00287BE2">
        <w:rPr>
          <w:lang w:val="lt-LT"/>
        </w:rPr>
        <w:br/>
      </w:r>
      <w:r w:rsidRPr="00F7424F">
        <w:rPr>
          <w:lang w:val="lt-LT"/>
        </w:rPr>
        <w:t>Nr. _____ „___________“,</w:t>
      </w:r>
    </w:p>
    <w:p w14:paraId="25297E4F" w14:textId="78BDBCA5" w:rsidR="00CA7AA3" w:rsidRDefault="19231A13" w:rsidP="2CBEBDD0">
      <w:pPr>
        <w:spacing w:line="360" w:lineRule="auto"/>
        <w:ind w:left="17" w:firstLine="833"/>
        <w:jc w:val="both"/>
        <w:rPr>
          <w:szCs w:val="24"/>
        </w:rPr>
      </w:pPr>
      <w:r w:rsidRPr="00F7424F">
        <w:rPr>
          <w:szCs w:val="24"/>
        </w:rPr>
        <w:t xml:space="preserve">toliau kartu </w:t>
      </w:r>
      <w:r w:rsidRPr="00F7424F">
        <w:rPr>
          <w:kern w:val="2"/>
          <w:szCs w:val="24"/>
          <w:lang w:eastAsia="ar-SA"/>
        </w:rPr>
        <w:t>vadinamos Partneriais, o kiekviena atskirai – Partneriu, vadovaudam</w:t>
      </w:r>
      <w:r w:rsidR="5AADC95E" w:rsidRPr="00F7424F">
        <w:rPr>
          <w:szCs w:val="24"/>
          <w:lang w:eastAsia="ar-SA"/>
        </w:rPr>
        <w:t>o</w:t>
      </w:r>
      <w:r w:rsidRPr="00F7424F">
        <w:rPr>
          <w:kern w:val="2"/>
          <w:szCs w:val="24"/>
          <w:lang w:eastAsia="ar-SA"/>
        </w:rPr>
        <w:t xml:space="preserve">si </w:t>
      </w:r>
      <w:r w:rsidR="4906B4B0" w:rsidRPr="00F7424F">
        <w:rPr>
          <w:kern w:val="2"/>
          <w:szCs w:val="24"/>
          <w:lang w:eastAsia="ar-SA"/>
        </w:rPr>
        <w:t xml:space="preserve">Lietuvos </w:t>
      </w:r>
      <w:r w:rsidR="793B0278" w:rsidRPr="00F7424F">
        <w:rPr>
          <w:szCs w:val="24"/>
        </w:rPr>
        <w:t>Respublikos vietos savivaldos įstatymo 5 straipsnio 3 dalimi</w:t>
      </w:r>
      <w:r w:rsidR="1858934F" w:rsidRPr="00F7424F">
        <w:rPr>
          <w:szCs w:val="24"/>
        </w:rPr>
        <w:t xml:space="preserve">, </w:t>
      </w:r>
      <w:r w:rsidR="1858934F" w:rsidRPr="00F7424F">
        <w:rPr>
          <w:kern w:val="2"/>
          <w:szCs w:val="24"/>
          <w:lang w:eastAsia="ar-SA"/>
        </w:rPr>
        <w:t>Tv</w:t>
      </w:r>
      <w:r w:rsidRPr="00F7424F">
        <w:rPr>
          <w:kern w:val="2"/>
          <w:szCs w:val="24"/>
          <w:lang w:eastAsia="ar-SA"/>
        </w:rPr>
        <w:t>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(toliau – Aprašas), 48.2 punktu</w:t>
      </w:r>
      <w:r w:rsidR="1858934F" w:rsidRPr="00F7424F">
        <w:rPr>
          <w:kern w:val="2"/>
          <w:szCs w:val="24"/>
          <w:lang w:eastAsia="ar-SA"/>
        </w:rPr>
        <w:t>,</w:t>
      </w:r>
      <w:r w:rsidRPr="00F7424F">
        <w:rPr>
          <w:kern w:val="2"/>
          <w:szCs w:val="24"/>
          <w:lang w:eastAsia="ar-SA"/>
        </w:rPr>
        <w:t xml:space="preserve"> 2024–2029 m. Panevėžio regiono funkcinės zonos strategija, patvirtinta Biržų rajono savivaldybės tarybos 2024 m. liepos 1 d. sprendimu Nr. T-170 „Dėl 2024–2029 m. Panevėžio regiono funkcinės zonos strategijos patvirtinimo“, Kupiškio rajono savivaldybės tarybos 2024 m. birželio 27 d. sprendimu Nr. TS-186 „Dėl 2024–2029 m. Panevėžio regiono funkcinės zonos strategijos patvirtinimo“, Panevėžio miesto savivaldybės tarybos </w:t>
      </w:r>
      <w:r w:rsidR="00AE1B32">
        <w:rPr>
          <w:kern w:val="2"/>
          <w:szCs w:val="24"/>
          <w:lang w:eastAsia="ar-SA"/>
        </w:rPr>
        <w:br/>
      </w:r>
      <w:r w:rsidRPr="00F7424F">
        <w:rPr>
          <w:kern w:val="2"/>
          <w:szCs w:val="24"/>
          <w:lang w:eastAsia="ar-SA"/>
        </w:rPr>
        <w:t xml:space="preserve">2024 m. birželio 27 d. sprendimu Nr. 1-294 „Dėl 2024–2029 m. Panevėžio regiono funkcinės zonos </w:t>
      </w:r>
      <w:r w:rsidRPr="00F7424F">
        <w:rPr>
          <w:kern w:val="2"/>
          <w:szCs w:val="24"/>
          <w:lang w:eastAsia="ar-SA"/>
        </w:rPr>
        <w:lastRenderedPageBreak/>
        <w:t>strategijos patvirtinimo ir įgaliojimo savivaldybės merui“, Panevėžio rajono savivaldybės tarybos 2024 m. birželio 27 d. sprendimu Nr. T-163 „Dėl 2024–2029 m. Panevėžio regiono funkcinės zonos strategijos patvirtinimo“, Pasvalio rajono savivaldybės tarybos 2024 m. birželio 26 d. sprendim</w:t>
      </w:r>
      <w:r w:rsidR="08CE1522" w:rsidRPr="00F7424F">
        <w:rPr>
          <w:kern w:val="2"/>
          <w:szCs w:val="24"/>
          <w:lang w:eastAsia="ar-SA"/>
        </w:rPr>
        <w:t>u</w:t>
      </w:r>
      <w:r w:rsidRPr="00F7424F">
        <w:rPr>
          <w:kern w:val="2"/>
          <w:szCs w:val="24"/>
          <w:lang w:eastAsia="ar-SA"/>
        </w:rPr>
        <w:t xml:space="preserve"> </w:t>
      </w:r>
      <w:r w:rsidR="00744B65">
        <w:rPr>
          <w:kern w:val="2"/>
          <w:szCs w:val="24"/>
          <w:lang w:eastAsia="ar-SA"/>
        </w:rPr>
        <w:br/>
      </w:r>
      <w:r w:rsidRPr="00F7424F">
        <w:rPr>
          <w:kern w:val="2"/>
          <w:szCs w:val="24"/>
          <w:lang w:eastAsia="ar-SA"/>
        </w:rPr>
        <w:t>Nr. T1-229 „Dėl 2024–2029 m. Panevėžio regiono funkcinės zonos strategijos patvirtinimo“ ir Rokiškio rajono savivaldybės tarybos 2024 m. birželio 27 d. sprendim</w:t>
      </w:r>
      <w:r w:rsidR="08CE1522" w:rsidRPr="00F7424F">
        <w:rPr>
          <w:kern w:val="2"/>
          <w:szCs w:val="24"/>
          <w:lang w:eastAsia="ar-SA"/>
        </w:rPr>
        <w:t>u</w:t>
      </w:r>
      <w:r w:rsidRPr="00F7424F">
        <w:rPr>
          <w:kern w:val="2"/>
          <w:szCs w:val="24"/>
          <w:lang w:eastAsia="ar-SA"/>
        </w:rPr>
        <w:t xml:space="preserve"> Nr. TS-250 „Dėl </w:t>
      </w:r>
      <w:r w:rsidR="00744B65">
        <w:rPr>
          <w:kern w:val="2"/>
          <w:szCs w:val="24"/>
          <w:lang w:eastAsia="ar-SA"/>
        </w:rPr>
        <w:br/>
      </w:r>
      <w:r w:rsidRPr="00F7424F">
        <w:rPr>
          <w:kern w:val="2"/>
          <w:szCs w:val="24"/>
          <w:lang w:eastAsia="ar-SA"/>
        </w:rPr>
        <w:t>2024–2029 m. Panevėžio regiono funkcinės zonos strategijos patvirtinimo“</w:t>
      </w:r>
      <w:r w:rsidR="34A5332A" w:rsidRPr="00F7424F">
        <w:rPr>
          <w:kern w:val="2"/>
          <w:szCs w:val="24"/>
          <w:lang w:eastAsia="ar-SA"/>
        </w:rPr>
        <w:t xml:space="preserve"> </w:t>
      </w:r>
      <w:r w:rsidR="4619E014" w:rsidRPr="00F7424F">
        <w:rPr>
          <w:kern w:val="2"/>
          <w:szCs w:val="24"/>
          <w:lang w:eastAsia="ar-SA"/>
        </w:rPr>
        <w:t>(</w:t>
      </w:r>
      <w:r w:rsidR="34A5332A" w:rsidRPr="00F7424F">
        <w:rPr>
          <w:kern w:val="2"/>
          <w:szCs w:val="24"/>
          <w:lang w:eastAsia="ar-SA"/>
        </w:rPr>
        <w:t xml:space="preserve">toliau – </w:t>
      </w:r>
      <w:r w:rsidR="4619E014" w:rsidRPr="00F7424F">
        <w:rPr>
          <w:kern w:val="2"/>
          <w:szCs w:val="24"/>
          <w:lang w:eastAsia="ar-SA"/>
        </w:rPr>
        <w:t>S</w:t>
      </w:r>
      <w:r w:rsidR="34A5332A" w:rsidRPr="00F7424F">
        <w:rPr>
          <w:kern w:val="2"/>
          <w:szCs w:val="24"/>
          <w:lang w:eastAsia="ar-SA"/>
        </w:rPr>
        <w:t>trategija)</w:t>
      </w:r>
      <w:r w:rsidR="08CE1522" w:rsidRPr="00F7424F">
        <w:rPr>
          <w:kern w:val="2"/>
          <w:szCs w:val="24"/>
          <w:lang w:eastAsia="ar-SA"/>
        </w:rPr>
        <w:t xml:space="preserve">, </w:t>
      </w:r>
      <w:r w:rsidR="1858934F" w:rsidRPr="00F7424F">
        <w:rPr>
          <w:kern w:val="2"/>
          <w:szCs w:val="24"/>
          <w:lang w:eastAsia="ar-SA"/>
        </w:rPr>
        <w:t>ir įg</w:t>
      </w:r>
      <w:r w:rsidR="48CEA6C9" w:rsidRPr="00F7424F">
        <w:rPr>
          <w:kern w:val="2"/>
          <w:szCs w:val="24"/>
          <w:lang w:eastAsia="ar-SA"/>
        </w:rPr>
        <w:t>yvendindami</w:t>
      </w:r>
      <w:r w:rsidR="4727C394" w:rsidRPr="00F7424F">
        <w:rPr>
          <w:kern w:val="2"/>
          <w:szCs w:val="24"/>
          <w:lang w:eastAsia="ar-SA"/>
        </w:rPr>
        <w:t xml:space="preserve"> joje numatytą</w:t>
      </w:r>
      <w:r w:rsidR="48CEA6C9" w:rsidRPr="00F7424F">
        <w:rPr>
          <w:kern w:val="2"/>
          <w:szCs w:val="24"/>
          <w:lang w:eastAsia="ar-SA"/>
        </w:rPr>
        <w:t xml:space="preserve"> neinvesticinį veiksmą „</w:t>
      </w:r>
      <w:r w:rsidR="6592F764" w:rsidRPr="00F7424F">
        <w:rPr>
          <w:kern w:val="2"/>
          <w:szCs w:val="24"/>
          <w:lang w:eastAsia="ar-SA"/>
        </w:rPr>
        <w:t>Jungtinės veiklos sutarties dėl bendrų veik</w:t>
      </w:r>
      <w:r w:rsidR="4727C394" w:rsidRPr="00F7424F">
        <w:rPr>
          <w:kern w:val="2"/>
          <w:szCs w:val="24"/>
          <w:lang w:eastAsia="ar-SA"/>
        </w:rPr>
        <w:t>lų</w:t>
      </w:r>
      <w:r w:rsidR="6592F764" w:rsidRPr="00F7424F">
        <w:rPr>
          <w:kern w:val="2"/>
          <w:szCs w:val="24"/>
          <w:lang w:eastAsia="ar-SA"/>
        </w:rPr>
        <w:t xml:space="preserve"> skatinant investuoti </w:t>
      </w:r>
      <w:r w:rsidR="1113BABA" w:rsidRPr="00F7424F">
        <w:rPr>
          <w:kern w:val="2"/>
          <w:szCs w:val="24"/>
          <w:lang w:eastAsia="ar-SA"/>
        </w:rPr>
        <w:t>f</w:t>
      </w:r>
      <w:r w:rsidR="421CE49A" w:rsidRPr="00F7424F">
        <w:rPr>
          <w:kern w:val="2"/>
          <w:szCs w:val="24"/>
          <w:lang w:eastAsia="ar-SA"/>
        </w:rPr>
        <w:t>unkcinėje zonoje (</w:t>
      </w:r>
      <w:r w:rsidR="04AAFDC1" w:rsidRPr="00F7424F">
        <w:rPr>
          <w:szCs w:val="24"/>
          <w:lang w:eastAsia="ar-SA"/>
        </w:rPr>
        <w:t>t</w:t>
      </w:r>
      <w:r w:rsidR="421CE49A" w:rsidRPr="00F7424F">
        <w:rPr>
          <w:kern w:val="2"/>
          <w:szCs w:val="24"/>
          <w:lang w:eastAsia="ar-SA"/>
        </w:rPr>
        <w:t xml:space="preserve">oliau – FZ) </w:t>
      </w:r>
      <w:r w:rsidR="6592F764" w:rsidRPr="00F7424F">
        <w:rPr>
          <w:kern w:val="2"/>
          <w:szCs w:val="24"/>
          <w:lang w:eastAsia="ar-SA"/>
        </w:rPr>
        <w:t>sudarymas“</w:t>
      </w:r>
      <w:r w:rsidR="48CEA6C9" w:rsidRPr="00F7424F">
        <w:rPr>
          <w:kern w:val="2"/>
          <w:szCs w:val="24"/>
          <w:lang w:eastAsia="ar-SA"/>
        </w:rPr>
        <w:t xml:space="preserve"> </w:t>
      </w:r>
      <w:r w:rsidR="08CE1522" w:rsidRPr="00F7424F">
        <w:rPr>
          <w:kern w:val="2"/>
          <w:szCs w:val="24"/>
          <w:lang w:eastAsia="ar-SA"/>
        </w:rPr>
        <w:t>sudar</w:t>
      </w:r>
      <w:r w:rsidR="4619E014" w:rsidRPr="00F7424F">
        <w:rPr>
          <w:kern w:val="2"/>
          <w:szCs w:val="24"/>
          <w:lang w:eastAsia="ar-SA"/>
        </w:rPr>
        <w:t>o</w:t>
      </w:r>
      <w:r w:rsidR="08CE1522" w:rsidRPr="00F7424F">
        <w:rPr>
          <w:kern w:val="2"/>
          <w:szCs w:val="24"/>
          <w:lang w:eastAsia="ar-SA"/>
        </w:rPr>
        <w:t xml:space="preserve"> šią Jungtinės veiklos sutartį </w:t>
      </w:r>
      <w:r w:rsidR="2E4AD653" w:rsidRPr="00F7424F">
        <w:rPr>
          <w:szCs w:val="24"/>
        </w:rPr>
        <w:t xml:space="preserve">(toliau – </w:t>
      </w:r>
      <w:r w:rsidR="2E4AD653" w:rsidRPr="00F7424F">
        <w:rPr>
          <w:b/>
          <w:bCs/>
          <w:szCs w:val="24"/>
        </w:rPr>
        <w:t>Sutartis</w:t>
      </w:r>
      <w:r w:rsidR="2E4AD653" w:rsidRPr="00F7424F">
        <w:rPr>
          <w:szCs w:val="24"/>
        </w:rPr>
        <w:t xml:space="preserve">) </w:t>
      </w:r>
      <w:r w:rsidR="08CE1522" w:rsidRPr="00F7424F">
        <w:rPr>
          <w:kern w:val="2"/>
          <w:szCs w:val="24"/>
          <w:lang w:eastAsia="ar-SA"/>
        </w:rPr>
        <w:t>dėl</w:t>
      </w:r>
      <w:r w:rsidR="5A1D5410" w:rsidRPr="00F7424F">
        <w:rPr>
          <w:kern w:val="2"/>
          <w:szCs w:val="24"/>
          <w:lang w:eastAsia="ar-SA"/>
        </w:rPr>
        <w:t xml:space="preserve"> </w:t>
      </w:r>
      <w:r w:rsidR="5A1D5410" w:rsidRPr="00F7424F">
        <w:rPr>
          <w:szCs w:val="24"/>
        </w:rPr>
        <w:t>bendr</w:t>
      </w:r>
      <w:r w:rsidR="2E4AD653" w:rsidRPr="00F7424F">
        <w:rPr>
          <w:szCs w:val="24"/>
        </w:rPr>
        <w:t>os viešosios paslaugos skatinant investicijas FZ</w:t>
      </w:r>
      <w:r w:rsidR="5A1D5410" w:rsidRPr="00F7424F">
        <w:rPr>
          <w:szCs w:val="24"/>
        </w:rPr>
        <w:t xml:space="preserve"> </w:t>
      </w:r>
      <w:r w:rsidR="1113BABA" w:rsidRPr="00F7424F">
        <w:rPr>
          <w:szCs w:val="24"/>
        </w:rPr>
        <w:t xml:space="preserve">teikimo </w:t>
      </w:r>
      <w:r w:rsidR="20DC3C4D" w:rsidRPr="00F7424F">
        <w:rPr>
          <w:szCs w:val="24"/>
        </w:rPr>
        <w:t xml:space="preserve">ir </w:t>
      </w:r>
      <w:r w:rsidR="10EAD199" w:rsidRPr="00F7424F">
        <w:rPr>
          <w:szCs w:val="24"/>
        </w:rPr>
        <w:t>susitar</w:t>
      </w:r>
      <w:r w:rsidR="4619E014" w:rsidRPr="00F7424F">
        <w:rPr>
          <w:szCs w:val="24"/>
        </w:rPr>
        <w:t>ia</w:t>
      </w:r>
      <w:r w:rsidR="6E883B6C" w:rsidRPr="00F7424F">
        <w:rPr>
          <w:szCs w:val="24"/>
        </w:rPr>
        <w:t xml:space="preserve"> dėl Partnerių teisių, pareigų, atsakomybių</w:t>
      </w:r>
      <w:r w:rsidR="31A73FE6" w:rsidRPr="00F7424F">
        <w:rPr>
          <w:szCs w:val="24"/>
        </w:rPr>
        <w:t>,</w:t>
      </w:r>
      <w:r w:rsidR="6E883B6C" w:rsidRPr="00F7424F">
        <w:rPr>
          <w:szCs w:val="24"/>
        </w:rPr>
        <w:t xml:space="preserve"> susijusių su Sutarties vykdymu</w:t>
      </w:r>
      <w:r w:rsidR="67204232" w:rsidRPr="00F7424F">
        <w:rPr>
          <w:szCs w:val="24"/>
        </w:rPr>
        <w:t>,</w:t>
      </w:r>
      <w:r w:rsidR="06AEBDEC" w:rsidRPr="00F7424F">
        <w:rPr>
          <w:szCs w:val="24"/>
        </w:rPr>
        <w:t xml:space="preserve"> ribų</w:t>
      </w:r>
      <w:r w:rsidR="3F84FE7C" w:rsidRPr="00F7424F">
        <w:rPr>
          <w:szCs w:val="24"/>
        </w:rPr>
        <w:t>.</w:t>
      </w:r>
    </w:p>
    <w:p w14:paraId="2E57C93A" w14:textId="77777777" w:rsidR="00BD05B8" w:rsidRPr="00BD05B8" w:rsidRDefault="00BD05B8" w:rsidP="00BD05B8">
      <w:pPr>
        <w:pStyle w:val="NormalWeb"/>
        <w:spacing w:before="0" w:beforeAutospacing="0" w:after="0" w:afterAutospacing="0" w:line="300" w:lineRule="auto"/>
        <w:rPr>
          <w:b/>
          <w:bCs/>
          <w:sz w:val="16"/>
          <w:szCs w:val="16"/>
          <w:lang w:val="lt-LT"/>
        </w:rPr>
      </w:pPr>
    </w:p>
    <w:p w14:paraId="0AA39E0B" w14:textId="2A71EBCC" w:rsidR="00744B65" w:rsidRPr="00744B65" w:rsidRDefault="00744B65" w:rsidP="009215C9">
      <w:pPr>
        <w:spacing w:line="360" w:lineRule="auto"/>
        <w:ind w:left="17" w:hanging="17"/>
        <w:jc w:val="center"/>
        <w:rPr>
          <w:b/>
          <w:bCs/>
          <w:szCs w:val="24"/>
          <w:lang w:eastAsia="ar-SA"/>
        </w:rPr>
      </w:pPr>
      <w:r w:rsidRPr="00744B65">
        <w:rPr>
          <w:b/>
          <w:bCs/>
          <w:szCs w:val="24"/>
        </w:rPr>
        <w:t>II.</w:t>
      </w:r>
      <w:r w:rsidRPr="00744B65">
        <w:rPr>
          <w:b/>
          <w:bCs/>
          <w:szCs w:val="24"/>
          <w:lang w:eastAsia="ar-SA"/>
        </w:rPr>
        <w:t xml:space="preserve"> SUTARTIES TIKSLAS</w:t>
      </w:r>
    </w:p>
    <w:p w14:paraId="78CF79A7" w14:textId="77777777" w:rsidR="00BD05B8" w:rsidRPr="00BD05B8" w:rsidRDefault="00BD05B8" w:rsidP="00BD05B8">
      <w:pPr>
        <w:pStyle w:val="NormalWeb"/>
        <w:spacing w:before="0" w:beforeAutospacing="0" w:after="0" w:afterAutospacing="0" w:line="300" w:lineRule="auto"/>
        <w:ind w:left="360" w:hanging="360"/>
        <w:rPr>
          <w:b/>
          <w:bCs/>
          <w:sz w:val="16"/>
          <w:szCs w:val="16"/>
          <w:lang w:val="lt-LT"/>
        </w:rPr>
      </w:pPr>
    </w:p>
    <w:p w14:paraId="1A8502FC" w14:textId="6F6FAED9" w:rsidR="00466051" w:rsidRPr="00F7424F" w:rsidRDefault="102A8C60" w:rsidP="0097788E">
      <w:pPr>
        <w:pStyle w:val="ListParagraph"/>
        <w:numPr>
          <w:ilvl w:val="1"/>
          <w:numId w:val="21"/>
        </w:numPr>
        <w:tabs>
          <w:tab w:val="left" w:pos="0"/>
          <w:tab w:val="left" w:pos="1276"/>
        </w:tabs>
        <w:spacing w:line="360" w:lineRule="auto"/>
        <w:ind w:left="0" w:firstLine="851"/>
        <w:jc w:val="both"/>
        <w:rPr>
          <w:szCs w:val="24"/>
        </w:rPr>
      </w:pPr>
      <w:r w:rsidRPr="00F7424F">
        <w:rPr>
          <w:kern w:val="2"/>
          <w:szCs w:val="24"/>
        </w:rPr>
        <w:t>S</w:t>
      </w:r>
      <w:r w:rsidR="20DC3C4D" w:rsidRPr="00F7424F">
        <w:rPr>
          <w:kern w:val="2"/>
          <w:szCs w:val="24"/>
        </w:rPr>
        <w:t>utarties t</w:t>
      </w:r>
      <w:r w:rsidR="1E2C8D08" w:rsidRPr="00F7424F">
        <w:rPr>
          <w:kern w:val="2"/>
          <w:szCs w:val="24"/>
        </w:rPr>
        <w:t>i</w:t>
      </w:r>
      <w:r w:rsidR="20DC3C4D" w:rsidRPr="00F7424F">
        <w:rPr>
          <w:kern w:val="2"/>
          <w:szCs w:val="24"/>
        </w:rPr>
        <w:t xml:space="preserve">kslas </w:t>
      </w:r>
      <w:r w:rsidR="1E2C8D08" w:rsidRPr="00F7424F">
        <w:rPr>
          <w:kern w:val="2"/>
          <w:szCs w:val="24"/>
        </w:rPr>
        <w:t xml:space="preserve">– </w:t>
      </w:r>
      <w:r w:rsidR="0237953E" w:rsidRPr="00F7424F">
        <w:rPr>
          <w:kern w:val="2"/>
          <w:szCs w:val="24"/>
        </w:rPr>
        <w:t>su</w:t>
      </w:r>
      <w:r w:rsidR="0ABFC27C" w:rsidRPr="00F7424F">
        <w:rPr>
          <w:kern w:val="2"/>
          <w:szCs w:val="24"/>
        </w:rPr>
        <w:t xml:space="preserve">jungiant </w:t>
      </w:r>
      <w:r w:rsidR="4727C394" w:rsidRPr="00F7424F">
        <w:rPr>
          <w:kern w:val="2"/>
          <w:szCs w:val="24"/>
        </w:rPr>
        <w:t>S</w:t>
      </w:r>
      <w:r w:rsidR="0ABFC27C" w:rsidRPr="00F7424F">
        <w:rPr>
          <w:kern w:val="2"/>
          <w:szCs w:val="24"/>
        </w:rPr>
        <w:t>utarties vykdymui reikalingus Partnerių žmogiškuosius, finansinius, materialiu</w:t>
      </w:r>
      <w:r w:rsidR="4C9B8425" w:rsidRPr="00F7424F">
        <w:rPr>
          <w:kern w:val="2"/>
          <w:szCs w:val="24"/>
        </w:rPr>
        <w:t>osiu</w:t>
      </w:r>
      <w:r w:rsidR="0ABFC27C" w:rsidRPr="00F7424F">
        <w:rPr>
          <w:kern w:val="2"/>
          <w:szCs w:val="24"/>
        </w:rPr>
        <w:t xml:space="preserve">s, techninius ir kt. būtinus išteklius </w:t>
      </w:r>
      <w:r w:rsidR="422D2F9F" w:rsidRPr="00F7424F">
        <w:rPr>
          <w:kern w:val="2"/>
          <w:szCs w:val="24"/>
        </w:rPr>
        <w:t>didinti</w:t>
      </w:r>
      <w:r w:rsidR="64084250" w:rsidRPr="00F7424F">
        <w:rPr>
          <w:i/>
          <w:iCs/>
          <w:szCs w:val="24"/>
          <w:lang w:val="lt"/>
        </w:rPr>
        <w:t xml:space="preserve"> </w:t>
      </w:r>
      <w:r w:rsidR="085650E9" w:rsidRPr="00F7424F">
        <w:rPr>
          <w:szCs w:val="24"/>
          <w:lang w:val="lt"/>
        </w:rPr>
        <w:t>Panevėžio</w:t>
      </w:r>
      <w:r w:rsidR="085650E9" w:rsidRPr="00F7424F">
        <w:rPr>
          <w:i/>
          <w:iCs/>
          <w:szCs w:val="24"/>
          <w:lang w:val="lt"/>
        </w:rPr>
        <w:t xml:space="preserve"> </w:t>
      </w:r>
      <w:r w:rsidR="64084250" w:rsidRPr="00F7424F">
        <w:rPr>
          <w:szCs w:val="24"/>
          <w:lang w:val="lt"/>
        </w:rPr>
        <w:t>regiono investicinį patrauklumą ir gerinti verslui palankią aplinką</w:t>
      </w:r>
      <w:r w:rsidR="43555BFF" w:rsidRPr="00F7424F">
        <w:rPr>
          <w:szCs w:val="24"/>
          <w:lang w:val="lt"/>
        </w:rPr>
        <w:t xml:space="preserve"> </w:t>
      </w:r>
      <w:r w:rsidR="3FCB4FD2" w:rsidRPr="00F7424F">
        <w:rPr>
          <w:kern w:val="2"/>
          <w:szCs w:val="24"/>
        </w:rPr>
        <w:t>įgyvendinant</w:t>
      </w:r>
      <w:r w:rsidR="46F903D1" w:rsidRPr="00F7424F">
        <w:rPr>
          <w:kern w:val="2"/>
          <w:szCs w:val="24"/>
        </w:rPr>
        <w:t xml:space="preserve"> </w:t>
      </w:r>
      <w:r w:rsidR="6F9EF263" w:rsidRPr="00F7424F">
        <w:rPr>
          <w:kern w:val="2"/>
          <w:szCs w:val="24"/>
        </w:rPr>
        <w:t>S</w:t>
      </w:r>
      <w:r w:rsidR="46F903D1" w:rsidRPr="00F7424F">
        <w:rPr>
          <w:kern w:val="2"/>
          <w:szCs w:val="24"/>
        </w:rPr>
        <w:t>trategijos tiksl</w:t>
      </w:r>
      <w:r w:rsidR="265A5A23" w:rsidRPr="00F7424F">
        <w:rPr>
          <w:kern w:val="2"/>
          <w:szCs w:val="24"/>
        </w:rPr>
        <w:t>ą</w:t>
      </w:r>
      <w:r w:rsidR="46F903D1" w:rsidRPr="00F7424F">
        <w:rPr>
          <w:kern w:val="2"/>
          <w:szCs w:val="24"/>
        </w:rPr>
        <w:t xml:space="preserve"> „didinti</w:t>
      </w:r>
      <w:r w:rsidR="74CA5E53" w:rsidRPr="00F7424F">
        <w:rPr>
          <w:kern w:val="2"/>
          <w:szCs w:val="24"/>
        </w:rPr>
        <w:t xml:space="preserve"> </w:t>
      </w:r>
      <w:r w:rsidR="46F903D1" w:rsidRPr="00F7424F">
        <w:rPr>
          <w:kern w:val="2"/>
          <w:szCs w:val="24"/>
        </w:rPr>
        <w:t>Panevėžio</w:t>
      </w:r>
      <w:r w:rsidR="74CA5E53" w:rsidRPr="00F7424F">
        <w:rPr>
          <w:kern w:val="2"/>
          <w:szCs w:val="24"/>
        </w:rPr>
        <w:t xml:space="preserve"> </w:t>
      </w:r>
      <w:r w:rsidR="46F903D1" w:rsidRPr="00F7424F">
        <w:rPr>
          <w:kern w:val="2"/>
          <w:szCs w:val="24"/>
        </w:rPr>
        <w:t>regiono</w:t>
      </w:r>
      <w:r w:rsidR="7C777E49" w:rsidRPr="00F7424F">
        <w:rPr>
          <w:kern w:val="2"/>
          <w:szCs w:val="24"/>
        </w:rPr>
        <w:t xml:space="preserve"> </w:t>
      </w:r>
      <w:r w:rsidR="46F903D1" w:rsidRPr="00F7424F">
        <w:rPr>
          <w:kern w:val="2"/>
          <w:szCs w:val="24"/>
        </w:rPr>
        <w:t>funkcinės</w:t>
      </w:r>
      <w:r w:rsidR="7C777E49" w:rsidRPr="00F7424F">
        <w:rPr>
          <w:kern w:val="2"/>
          <w:szCs w:val="24"/>
        </w:rPr>
        <w:t xml:space="preserve"> </w:t>
      </w:r>
      <w:r w:rsidR="46F903D1" w:rsidRPr="00F7424F">
        <w:rPr>
          <w:kern w:val="2"/>
          <w:szCs w:val="24"/>
        </w:rPr>
        <w:t>zonos</w:t>
      </w:r>
      <w:r w:rsidR="7C777E49" w:rsidRPr="00F7424F">
        <w:rPr>
          <w:kern w:val="2"/>
          <w:szCs w:val="24"/>
        </w:rPr>
        <w:t xml:space="preserve"> </w:t>
      </w:r>
      <w:r w:rsidR="46F903D1" w:rsidRPr="00F7424F">
        <w:rPr>
          <w:kern w:val="2"/>
          <w:szCs w:val="24"/>
        </w:rPr>
        <w:t>(toliau</w:t>
      </w:r>
      <w:r w:rsidR="7C777E49" w:rsidRPr="00F7424F">
        <w:rPr>
          <w:kern w:val="2"/>
          <w:szCs w:val="24"/>
        </w:rPr>
        <w:t xml:space="preserve"> </w:t>
      </w:r>
      <w:r w:rsidR="46F903D1" w:rsidRPr="00F7424F">
        <w:rPr>
          <w:kern w:val="2"/>
          <w:szCs w:val="24"/>
        </w:rPr>
        <w:t>–</w:t>
      </w:r>
      <w:r w:rsidR="64A1B2B7" w:rsidRPr="00F7424F">
        <w:rPr>
          <w:kern w:val="2"/>
          <w:szCs w:val="24"/>
        </w:rPr>
        <w:t xml:space="preserve"> </w:t>
      </w:r>
      <w:r w:rsidR="46F903D1" w:rsidRPr="00F7424F">
        <w:rPr>
          <w:kern w:val="2"/>
          <w:szCs w:val="24"/>
        </w:rPr>
        <w:t>FZ)</w:t>
      </w:r>
      <w:r w:rsidR="60B14325" w:rsidRPr="00F7424F">
        <w:rPr>
          <w:kern w:val="2"/>
          <w:szCs w:val="24"/>
        </w:rPr>
        <w:t xml:space="preserve"> </w:t>
      </w:r>
      <w:r w:rsidR="46F903D1" w:rsidRPr="00F7424F">
        <w:rPr>
          <w:kern w:val="2"/>
          <w:szCs w:val="24"/>
        </w:rPr>
        <w:t>junglumą</w:t>
      </w:r>
      <w:r w:rsidR="60B14325" w:rsidRPr="00F7424F">
        <w:rPr>
          <w:kern w:val="2"/>
          <w:szCs w:val="24"/>
        </w:rPr>
        <w:t xml:space="preserve"> </w:t>
      </w:r>
      <w:r w:rsidR="46F903D1" w:rsidRPr="00F7424F">
        <w:rPr>
          <w:kern w:val="2"/>
          <w:szCs w:val="24"/>
        </w:rPr>
        <w:t>ir</w:t>
      </w:r>
      <w:r w:rsidR="60B14325" w:rsidRPr="00F7424F">
        <w:rPr>
          <w:kern w:val="2"/>
          <w:szCs w:val="24"/>
        </w:rPr>
        <w:t xml:space="preserve"> </w:t>
      </w:r>
      <w:r w:rsidR="46F903D1" w:rsidRPr="00F7424F">
        <w:rPr>
          <w:kern w:val="2"/>
          <w:szCs w:val="24"/>
        </w:rPr>
        <w:t>pasiekiamumą</w:t>
      </w:r>
      <w:r w:rsidR="60B14325" w:rsidRPr="00F7424F">
        <w:rPr>
          <w:kern w:val="2"/>
          <w:szCs w:val="24"/>
        </w:rPr>
        <w:t xml:space="preserve"> </w:t>
      </w:r>
      <w:r w:rsidR="46F903D1" w:rsidRPr="00F7424F">
        <w:rPr>
          <w:kern w:val="2"/>
          <w:szCs w:val="24"/>
        </w:rPr>
        <w:t>verslo</w:t>
      </w:r>
      <w:r w:rsidR="60B14325" w:rsidRPr="00F7424F">
        <w:rPr>
          <w:kern w:val="2"/>
          <w:szCs w:val="24"/>
        </w:rPr>
        <w:t xml:space="preserve"> </w:t>
      </w:r>
      <w:r w:rsidR="46F903D1" w:rsidRPr="00F7424F">
        <w:rPr>
          <w:kern w:val="2"/>
          <w:szCs w:val="24"/>
        </w:rPr>
        <w:t>aplinkos</w:t>
      </w:r>
      <w:r w:rsidR="60B14325" w:rsidRPr="00F7424F">
        <w:rPr>
          <w:kern w:val="2"/>
          <w:szCs w:val="24"/>
        </w:rPr>
        <w:t xml:space="preserve"> </w:t>
      </w:r>
      <w:r w:rsidR="46F903D1" w:rsidRPr="00F7424F">
        <w:rPr>
          <w:kern w:val="2"/>
          <w:szCs w:val="24"/>
        </w:rPr>
        <w:t>ir</w:t>
      </w:r>
      <w:r w:rsidR="60B14325" w:rsidRPr="00F7424F">
        <w:rPr>
          <w:kern w:val="2"/>
          <w:szCs w:val="24"/>
        </w:rPr>
        <w:t xml:space="preserve"> </w:t>
      </w:r>
      <w:r w:rsidR="46F903D1" w:rsidRPr="00F7424F">
        <w:rPr>
          <w:kern w:val="2"/>
          <w:szCs w:val="24"/>
        </w:rPr>
        <w:t>turizmo</w:t>
      </w:r>
      <w:r w:rsidR="60B14325" w:rsidRPr="00F7424F">
        <w:rPr>
          <w:kern w:val="2"/>
          <w:szCs w:val="24"/>
        </w:rPr>
        <w:t xml:space="preserve"> </w:t>
      </w:r>
      <w:r w:rsidR="46F903D1" w:rsidRPr="00F7424F">
        <w:rPr>
          <w:kern w:val="2"/>
          <w:szCs w:val="24"/>
        </w:rPr>
        <w:t>paslaugų</w:t>
      </w:r>
      <w:r w:rsidR="60B14325" w:rsidRPr="00F7424F">
        <w:rPr>
          <w:kern w:val="2"/>
          <w:szCs w:val="24"/>
        </w:rPr>
        <w:t xml:space="preserve"> </w:t>
      </w:r>
      <w:r w:rsidR="46F903D1" w:rsidRPr="00F7424F">
        <w:rPr>
          <w:kern w:val="2"/>
          <w:szCs w:val="24"/>
        </w:rPr>
        <w:t>pasiūlos</w:t>
      </w:r>
      <w:r w:rsidR="60B14325" w:rsidRPr="00F7424F">
        <w:rPr>
          <w:kern w:val="2"/>
          <w:szCs w:val="24"/>
        </w:rPr>
        <w:t xml:space="preserve"> </w:t>
      </w:r>
      <w:r w:rsidR="46F903D1" w:rsidRPr="00F7424F">
        <w:rPr>
          <w:kern w:val="2"/>
          <w:szCs w:val="24"/>
        </w:rPr>
        <w:t>konkurencingumui</w:t>
      </w:r>
      <w:r w:rsidR="60B14325" w:rsidRPr="00F7424F">
        <w:rPr>
          <w:kern w:val="2"/>
          <w:szCs w:val="24"/>
        </w:rPr>
        <w:t xml:space="preserve"> </w:t>
      </w:r>
      <w:r w:rsidR="46F903D1" w:rsidRPr="00F7424F">
        <w:rPr>
          <w:kern w:val="2"/>
          <w:szCs w:val="24"/>
        </w:rPr>
        <w:t xml:space="preserve">užtikrinti“ </w:t>
      </w:r>
      <w:r w:rsidR="535CA370" w:rsidRPr="00F7424F">
        <w:rPr>
          <w:kern w:val="2"/>
          <w:szCs w:val="24"/>
        </w:rPr>
        <w:t>bei</w:t>
      </w:r>
      <w:r w:rsidR="1113BABA" w:rsidRPr="00F7424F">
        <w:rPr>
          <w:kern w:val="2"/>
          <w:szCs w:val="24"/>
        </w:rPr>
        <w:t xml:space="preserve"> </w:t>
      </w:r>
      <w:r w:rsidR="34A5332A" w:rsidRPr="00F7424F">
        <w:rPr>
          <w:kern w:val="2"/>
          <w:szCs w:val="24"/>
        </w:rPr>
        <w:t xml:space="preserve">uždavinį </w:t>
      </w:r>
      <w:r w:rsidR="46F903D1" w:rsidRPr="00F7424F">
        <w:rPr>
          <w:kern w:val="2"/>
          <w:szCs w:val="24"/>
        </w:rPr>
        <w:t>„</w:t>
      </w:r>
      <w:r w:rsidR="3B72AE35" w:rsidRPr="00F7424F">
        <w:rPr>
          <w:kern w:val="2"/>
          <w:szCs w:val="24"/>
        </w:rPr>
        <w:t>modernizu</w:t>
      </w:r>
      <w:r w:rsidR="59CDF8CE" w:rsidRPr="00F7424F">
        <w:rPr>
          <w:kern w:val="2"/>
          <w:szCs w:val="24"/>
        </w:rPr>
        <w:t>o</w:t>
      </w:r>
      <w:r w:rsidR="3B72AE35" w:rsidRPr="00F7424F">
        <w:rPr>
          <w:kern w:val="2"/>
          <w:szCs w:val="24"/>
        </w:rPr>
        <w:t>ti ir išplėsti pramon</w:t>
      </w:r>
      <w:r w:rsidR="28C0AC76" w:rsidRPr="00F7424F">
        <w:rPr>
          <w:kern w:val="2"/>
          <w:szCs w:val="24"/>
        </w:rPr>
        <w:t>inei</w:t>
      </w:r>
      <w:r w:rsidR="3B72AE35" w:rsidRPr="00F7424F">
        <w:rPr>
          <w:kern w:val="2"/>
          <w:szCs w:val="24"/>
        </w:rPr>
        <w:t xml:space="preserve"> ir (ar) komercinei veiklai tinkamas terito</w:t>
      </w:r>
      <w:r w:rsidR="59CDF8CE" w:rsidRPr="00F7424F">
        <w:rPr>
          <w:kern w:val="2"/>
          <w:szCs w:val="24"/>
        </w:rPr>
        <w:t>rijas FZ</w:t>
      </w:r>
      <w:r w:rsidR="46F903D1" w:rsidRPr="00F7424F">
        <w:rPr>
          <w:kern w:val="2"/>
          <w:szCs w:val="24"/>
        </w:rPr>
        <w:t>“</w:t>
      </w:r>
      <w:r w:rsidR="71E4772C" w:rsidRPr="00F7424F">
        <w:rPr>
          <w:kern w:val="2"/>
          <w:szCs w:val="24"/>
        </w:rPr>
        <w:t xml:space="preserve"> šiomis bendromis veiklomis</w:t>
      </w:r>
      <w:r w:rsidR="37937CD1" w:rsidRPr="00F7424F">
        <w:rPr>
          <w:kern w:val="2"/>
          <w:szCs w:val="24"/>
        </w:rPr>
        <w:t>:</w:t>
      </w:r>
    </w:p>
    <w:p w14:paraId="0AE21CCC" w14:textId="21FAFD9B" w:rsidR="00466051" w:rsidRPr="00F7424F" w:rsidRDefault="1113BABA" w:rsidP="2CBEBDD0">
      <w:pPr>
        <w:pStyle w:val="ListParagraph"/>
        <w:numPr>
          <w:ilvl w:val="2"/>
          <w:numId w:val="21"/>
        </w:numPr>
        <w:spacing w:line="360" w:lineRule="auto"/>
        <w:ind w:left="0" w:firstLine="851"/>
        <w:jc w:val="both"/>
        <w:rPr>
          <w:szCs w:val="24"/>
        </w:rPr>
      </w:pPr>
      <w:r w:rsidRPr="00F7424F">
        <w:rPr>
          <w:szCs w:val="24"/>
        </w:rPr>
        <w:t>analizuojant ir reprezentuojant</w:t>
      </w:r>
      <w:r w:rsidR="71E4772C" w:rsidRPr="00F7424F">
        <w:rPr>
          <w:szCs w:val="24"/>
        </w:rPr>
        <w:t xml:space="preserve"> </w:t>
      </w:r>
      <w:r w:rsidR="37937CD1" w:rsidRPr="00F7424F">
        <w:rPr>
          <w:szCs w:val="24"/>
        </w:rPr>
        <w:t>FZ investicinį potencialą apibūdinanči</w:t>
      </w:r>
      <w:r w:rsidRPr="00F7424F">
        <w:rPr>
          <w:szCs w:val="24"/>
        </w:rPr>
        <w:t>ą</w:t>
      </w:r>
      <w:r w:rsidR="37937CD1" w:rsidRPr="00F7424F">
        <w:rPr>
          <w:szCs w:val="24"/>
        </w:rPr>
        <w:t xml:space="preserve"> </w:t>
      </w:r>
      <w:r w:rsidRPr="00F7424F">
        <w:rPr>
          <w:szCs w:val="24"/>
        </w:rPr>
        <w:t>informaciją</w:t>
      </w:r>
      <w:r w:rsidR="37937CD1" w:rsidRPr="00F7424F">
        <w:rPr>
          <w:szCs w:val="24"/>
        </w:rPr>
        <w:t>;</w:t>
      </w:r>
    </w:p>
    <w:p w14:paraId="6C1B2D63" w14:textId="140628CA" w:rsidR="00466051" w:rsidRPr="00F7424F" w:rsidRDefault="37937CD1" w:rsidP="2CBEBDD0">
      <w:pPr>
        <w:pStyle w:val="ListParagraph"/>
        <w:numPr>
          <w:ilvl w:val="2"/>
          <w:numId w:val="21"/>
        </w:numPr>
        <w:spacing w:line="360" w:lineRule="auto"/>
        <w:ind w:left="0" w:firstLine="851"/>
        <w:jc w:val="both"/>
        <w:rPr>
          <w:szCs w:val="24"/>
        </w:rPr>
      </w:pPr>
      <w:r w:rsidRPr="00F7424F">
        <w:rPr>
          <w:kern w:val="2"/>
          <w:szCs w:val="24"/>
        </w:rPr>
        <w:t>teikiant vieno langelio paslaugas investuotojams;</w:t>
      </w:r>
    </w:p>
    <w:p w14:paraId="5653B593" w14:textId="3EB33F32" w:rsidR="00466051" w:rsidRPr="00505008" w:rsidRDefault="37937CD1" w:rsidP="2CBEBDD0">
      <w:pPr>
        <w:pStyle w:val="ListParagraph"/>
        <w:numPr>
          <w:ilvl w:val="2"/>
          <w:numId w:val="21"/>
        </w:numPr>
        <w:spacing w:line="360" w:lineRule="auto"/>
        <w:ind w:left="0" w:firstLine="851"/>
        <w:jc w:val="both"/>
        <w:rPr>
          <w:szCs w:val="24"/>
        </w:rPr>
      </w:pPr>
      <w:r w:rsidRPr="00F7424F">
        <w:rPr>
          <w:kern w:val="2"/>
          <w:szCs w:val="24"/>
        </w:rPr>
        <w:t>vykdant bendrą FZ investicinio potencialo komunikaciją</w:t>
      </w:r>
      <w:r w:rsidR="71E4772C" w:rsidRPr="00F7424F">
        <w:rPr>
          <w:kern w:val="2"/>
          <w:szCs w:val="24"/>
        </w:rPr>
        <w:t xml:space="preserve"> ir rinkodarą</w:t>
      </w:r>
      <w:r w:rsidRPr="00F7424F">
        <w:rPr>
          <w:kern w:val="2"/>
          <w:szCs w:val="24"/>
        </w:rPr>
        <w:t>;</w:t>
      </w:r>
    </w:p>
    <w:p w14:paraId="7F6DA0A0" w14:textId="6543272E" w:rsidR="00505008" w:rsidRPr="00F7424F" w:rsidRDefault="00505008" w:rsidP="2CBEBDD0">
      <w:pPr>
        <w:pStyle w:val="ListParagraph"/>
        <w:numPr>
          <w:ilvl w:val="2"/>
          <w:numId w:val="21"/>
        </w:numPr>
        <w:spacing w:line="360" w:lineRule="auto"/>
        <w:ind w:left="0" w:firstLine="851"/>
        <w:jc w:val="both"/>
        <w:rPr>
          <w:szCs w:val="24"/>
        </w:rPr>
      </w:pPr>
      <w:r w:rsidRPr="00F7424F">
        <w:rPr>
          <w:kern w:val="2"/>
          <w:szCs w:val="24"/>
        </w:rPr>
        <w:t>teikiant kitas būtinas paslaugas verslo investicijoms pritraukti.</w:t>
      </w:r>
    </w:p>
    <w:p w14:paraId="16AAE7EC" w14:textId="77777777" w:rsidR="007C2846" w:rsidRPr="0012064B" w:rsidRDefault="007C2846" w:rsidP="00BF283D">
      <w:pPr>
        <w:pStyle w:val="ListParagraph"/>
        <w:tabs>
          <w:tab w:val="left" w:pos="993"/>
          <w:tab w:val="left" w:pos="1134"/>
        </w:tabs>
        <w:spacing w:line="360" w:lineRule="auto"/>
        <w:ind w:left="850" w:hanging="850"/>
        <w:jc w:val="both"/>
        <w:rPr>
          <w:sz w:val="16"/>
          <w:szCs w:val="16"/>
        </w:rPr>
      </w:pPr>
    </w:p>
    <w:p w14:paraId="2EF871A2" w14:textId="39DB2317" w:rsidR="007C2846" w:rsidRPr="00F7424F" w:rsidRDefault="50077742" w:rsidP="00BF283D">
      <w:pPr>
        <w:tabs>
          <w:tab w:val="left" w:pos="851"/>
          <w:tab w:val="left" w:pos="1134"/>
        </w:tabs>
        <w:spacing w:line="360" w:lineRule="auto"/>
        <w:jc w:val="center"/>
        <w:rPr>
          <w:b/>
          <w:bCs/>
          <w:szCs w:val="24"/>
        </w:rPr>
      </w:pPr>
      <w:r w:rsidRPr="00F7424F">
        <w:rPr>
          <w:b/>
          <w:bCs/>
          <w:szCs w:val="24"/>
        </w:rPr>
        <w:t xml:space="preserve">III. </w:t>
      </w:r>
      <w:r w:rsidRPr="00F7424F">
        <w:rPr>
          <w:rStyle w:val="Heading1Char"/>
          <w:rFonts w:cs="Times New Roman"/>
          <w:sz w:val="24"/>
          <w:szCs w:val="24"/>
        </w:rPr>
        <w:t>PARTNERIŲ ĮSIPAREIGOJIMAI</w:t>
      </w:r>
    </w:p>
    <w:p w14:paraId="4340FB60" w14:textId="77777777" w:rsidR="007C2846" w:rsidRPr="0012064B" w:rsidRDefault="007C2846" w:rsidP="00BF283D">
      <w:pPr>
        <w:pStyle w:val="ListParagraph"/>
        <w:tabs>
          <w:tab w:val="left" w:pos="993"/>
          <w:tab w:val="left" w:pos="1134"/>
        </w:tabs>
        <w:spacing w:line="360" w:lineRule="auto"/>
        <w:ind w:left="0"/>
        <w:jc w:val="both"/>
        <w:rPr>
          <w:sz w:val="16"/>
          <w:szCs w:val="16"/>
        </w:rPr>
      </w:pPr>
    </w:p>
    <w:p w14:paraId="5ECCD73D" w14:textId="43FFBCEA" w:rsidR="00E31225" w:rsidRPr="00F7424F" w:rsidRDefault="48412028" w:rsidP="0097788E">
      <w:pPr>
        <w:pStyle w:val="ListParagraph"/>
        <w:numPr>
          <w:ilvl w:val="1"/>
          <w:numId w:val="15"/>
        </w:numPr>
        <w:tabs>
          <w:tab w:val="left" w:pos="0"/>
          <w:tab w:val="left" w:pos="1276"/>
        </w:tabs>
        <w:spacing w:line="360" w:lineRule="auto"/>
        <w:ind w:left="0" w:firstLine="851"/>
        <w:jc w:val="both"/>
        <w:rPr>
          <w:szCs w:val="24"/>
        </w:rPr>
      </w:pPr>
      <w:r w:rsidRPr="00F7424F">
        <w:rPr>
          <w:szCs w:val="24"/>
        </w:rPr>
        <w:t xml:space="preserve">Partneriai susitaria, kad šios </w:t>
      </w:r>
      <w:r w:rsidR="745BE1DD" w:rsidRPr="00F7424F">
        <w:rPr>
          <w:szCs w:val="24"/>
        </w:rPr>
        <w:t>S</w:t>
      </w:r>
      <w:r w:rsidRPr="00F7424F">
        <w:rPr>
          <w:szCs w:val="24"/>
        </w:rPr>
        <w:t>utarties įsipareigojimų vykdymą koordinuoja Panevėžio rajono savivaldybė</w:t>
      </w:r>
      <w:r w:rsidR="1F373777" w:rsidRPr="00F7424F">
        <w:rPr>
          <w:szCs w:val="24"/>
        </w:rPr>
        <w:t xml:space="preserve">. </w:t>
      </w:r>
      <w:r w:rsidR="1622CF01" w:rsidRPr="00F7424F">
        <w:rPr>
          <w:szCs w:val="24"/>
        </w:rPr>
        <w:t>Panevėžio rajono savivaldybė įsipareigoja deleguoti VšĮ Panevėžio plėtros agentūrai, priklausančiai Panevėžio rajono savivaldybei dalininko teisėmis, į</w:t>
      </w:r>
      <w:r w:rsidR="71E4772C" w:rsidRPr="00F7424F">
        <w:rPr>
          <w:szCs w:val="24"/>
        </w:rPr>
        <w:t>gyvendinti k</w:t>
      </w:r>
      <w:r w:rsidR="1F373777" w:rsidRPr="00F7424F">
        <w:rPr>
          <w:szCs w:val="24"/>
        </w:rPr>
        <w:t>onkreči</w:t>
      </w:r>
      <w:r w:rsidR="71E4772C" w:rsidRPr="00F7424F">
        <w:rPr>
          <w:szCs w:val="24"/>
        </w:rPr>
        <w:t>as</w:t>
      </w:r>
      <w:r w:rsidR="1F373777" w:rsidRPr="00F7424F">
        <w:rPr>
          <w:szCs w:val="24"/>
        </w:rPr>
        <w:t xml:space="preserve"> </w:t>
      </w:r>
      <w:r w:rsidR="71E4772C" w:rsidRPr="00F7424F">
        <w:rPr>
          <w:szCs w:val="24"/>
        </w:rPr>
        <w:t>veiklų</w:t>
      </w:r>
      <w:r w:rsidR="1F373777" w:rsidRPr="00F7424F">
        <w:rPr>
          <w:szCs w:val="24"/>
        </w:rPr>
        <w:t xml:space="preserve">, </w:t>
      </w:r>
      <w:r w:rsidR="71E4772C" w:rsidRPr="00F7424F">
        <w:rPr>
          <w:szCs w:val="24"/>
        </w:rPr>
        <w:t>numatyt</w:t>
      </w:r>
      <w:r w:rsidR="4550D53A" w:rsidRPr="00F7424F">
        <w:rPr>
          <w:szCs w:val="24"/>
        </w:rPr>
        <w:t>ų</w:t>
      </w:r>
      <w:r w:rsidR="1F373777" w:rsidRPr="00F7424F">
        <w:rPr>
          <w:szCs w:val="24"/>
        </w:rPr>
        <w:t xml:space="preserve"> šios </w:t>
      </w:r>
      <w:r w:rsidR="54398632" w:rsidRPr="00F7424F">
        <w:rPr>
          <w:szCs w:val="24"/>
        </w:rPr>
        <w:t>S</w:t>
      </w:r>
      <w:r w:rsidR="1F373777" w:rsidRPr="00F7424F">
        <w:rPr>
          <w:szCs w:val="24"/>
        </w:rPr>
        <w:t>utarties 2</w:t>
      </w:r>
      <w:r w:rsidR="4727C394" w:rsidRPr="00F7424F">
        <w:rPr>
          <w:szCs w:val="24"/>
        </w:rPr>
        <w:t>.1.1–2.1.4</w:t>
      </w:r>
      <w:r w:rsidR="1F373777" w:rsidRPr="00F7424F">
        <w:rPr>
          <w:szCs w:val="24"/>
        </w:rPr>
        <w:t xml:space="preserve"> </w:t>
      </w:r>
      <w:r w:rsidR="6C37D314" w:rsidRPr="00F7424F">
        <w:rPr>
          <w:szCs w:val="24"/>
        </w:rPr>
        <w:t>pa</w:t>
      </w:r>
      <w:r w:rsidR="1F373777" w:rsidRPr="00F7424F">
        <w:rPr>
          <w:szCs w:val="24"/>
        </w:rPr>
        <w:t>punk</w:t>
      </w:r>
      <w:r w:rsidR="4CE97828" w:rsidRPr="00F7424F">
        <w:rPr>
          <w:szCs w:val="24"/>
        </w:rPr>
        <w:t>či</w:t>
      </w:r>
      <w:r w:rsidR="4727C394" w:rsidRPr="00F7424F">
        <w:rPr>
          <w:szCs w:val="24"/>
        </w:rPr>
        <w:t>uose</w:t>
      </w:r>
      <w:r w:rsidR="4550D53A" w:rsidRPr="00F7424F">
        <w:rPr>
          <w:szCs w:val="24"/>
        </w:rPr>
        <w:t>, priemones</w:t>
      </w:r>
      <w:r w:rsidR="1F373777" w:rsidRPr="00F7424F">
        <w:rPr>
          <w:szCs w:val="24"/>
        </w:rPr>
        <w:t xml:space="preserve"> </w:t>
      </w:r>
      <w:r w:rsidR="5EC3A5FF" w:rsidRPr="00F7424F">
        <w:rPr>
          <w:szCs w:val="24"/>
        </w:rPr>
        <w:t xml:space="preserve">(toliau – Planas) </w:t>
      </w:r>
      <w:r w:rsidR="203778D0" w:rsidRPr="00F7424F">
        <w:rPr>
          <w:szCs w:val="24"/>
        </w:rPr>
        <w:t>ir užtikrinti, kad</w:t>
      </w:r>
      <w:r w:rsidR="1F373777" w:rsidRPr="00F7424F">
        <w:rPr>
          <w:szCs w:val="24"/>
        </w:rPr>
        <w:t xml:space="preserve"> </w:t>
      </w:r>
      <w:bookmarkStart w:id="0" w:name="_Hlk182225755"/>
      <w:r w:rsidR="655A6950" w:rsidRPr="00F7424F">
        <w:rPr>
          <w:szCs w:val="24"/>
        </w:rPr>
        <w:t>v</w:t>
      </w:r>
      <w:r w:rsidR="5FD3FE0F" w:rsidRPr="00F7424F">
        <w:rPr>
          <w:szCs w:val="24"/>
        </w:rPr>
        <w:t>iešoji įstaiga Panevėžio plėtros agentūra</w:t>
      </w:r>
      <w:r w:rsidR="667EB0DE" w:rsidRPr="00F7424F">
        <w:rPr>
          <w:szCs w:val="24"/>
        </w:rPr>
        <w:t xml:space="preserve"> (toliau – Agentūra)</w:t>
      </w:r>
      <w:r w:rsidR="2C314BBB" w:rsidRPr="00F7424F">
        <w:rPr>
          <w:szCs w:val="24"/>
        </w:rPr>
        <w:t>:</w:t>
      </w:r>
    </w:p>
    <w:p w14:paraId="380BE815" w14:textId="2E23B81B" w:rsidR="00D13EA7" w:rsidRPr="00F7424F" w:rsidRDefault="5A6178AE" w:rsidP="009A530F">
      <w:pPr>
        <w:pStyle w:val="ListParagraph"/>
        <w:numPr>
          <w:ilvl w:val="2"/>
          <w:numId w:val="15"/>
        </w:numPr>
        <w:tabs>
          <w:tab w:val="left" w:pos="1134"/>
          <w:tab w:val="left" w:pos="1276"/>
        </w:tabs>
        <w:spacing w:line="360" w:lineRule="auto"/>
        <w:ind w:left="0" w:firstLine="851"/>
        <w:jc w:val="both"/>
        <w:rPr>
          <w:szCs w:val="24"/>
        </w:rPr>
      </w:pPr>
      <w:r w:rsidRPr="00F7424F">
        <w:rPr>
          <w:szCs w:val="24"/>
        </w:rPr>
        <w:t xml:space="preserve">organizuos ir koordinuos paslaugų teikimą </w:t>
      </w:r>
      <w:r w:rsidR="03E2BD9A" w:rsidRPr="00F7424F">
        <w:rPr>
          <w:szCs w:val="24"/>
        </w:rPr>
        <w:t xml:space="preserve">potencialiems </w:t>
      </w:r>
      <w:r w:rsidR="384F4C8D" w:rsidRPr="00F7424F">
        <w:rPr>
          <w:szCs w:val="24"/>
        </w:rPr>
        <w:t xml:space="preserve">vietos </w:t>
      </w:r>
      <w:r w:rsidR="1DFCFC03" w:rsidRPr="00F7424F">
        <w:rPr>
          <w:szCs w:val="24"/>
        </w:rPr>
        <w:t xml:space="preserve">ir </w:t>
      </w:r>
      <w:r w:rsidRPr="00F7424F">
        <w:rPr>
          <w:szCs w:val="24"/>
        </w:rPr>
        <w:t>užsienio investuotojams „vieno langelio verslui“ principu:</w:t>
      </w:r>
    </w:p>
    <w:p w14:paraId="3BD33051" w14:textId="3E798D54" w:rsidR="00D13EA7" w:rsidRPr="00F7424F" w:rsidRDefault="1F373777" w:rsidP="2CBEBDD0">
      <w:pPr>
        <w:pStyle w:val="ListParagraph"/>
        <w:numPr>
          <w:ilvl w:val="3"/>
          <w:numId w:val="15"/>
        </w:numPr>
        <w:tabs>
          <w:tab w:val="left" w:pos="1701"/>
        </w:tabs>
        <w:spacing w:line="360" w:lineRule="auto"/>
        <w:ind w:left="0" w:firstLine="851"/>
        <w:jc w:val="both"/>
        <w:rPr>
          <w:szCs w:val="24"/>
        </w:rPr>
      </w:pPr>
      <w:r w:rsidRPr="00F7424F">
        <w:rPr>
          <w:szCs w:val="24"/>
        </w:rPr>
        <w:t xml:space="preserve">rinks, analizuos, sistemins statistiką ir kitus duomenis, apibūdinančius FZ investicinę aplinką, užtikrins surinktos informacijos sklaidą </w:t>
      </w:r>
      <w:r w:rsidR="7C30DF89" w:rsidRPr="00F7424F">
        <w:rPr>
          <w:szCs w:val="24"/>
        </w:rPr>
        <w:t xml:space="preserve">tarp </w:t>
      </w:r>
      <w:r w:rsidRPr="00F7424F">
        <w:rPr>
          <w:szCs w:val="24"/>
        </w:rPr>
        <w:t>Partnerių;</w:t>
      </w:r>
    </w:p>
    <w:p w14:paraId="2FF1603B" w14:textId="640D514C" w:rsidR="00D13EA7" w:rsidRPr="00F7424F" w:rsidRDefault="76C5AB87" w:rsidP="2CBEBDD0">
      <w:pPr>
        <w:pStyle w:val="ListParagraph"/>
        <w:numPr>
          <w:ilvl w:val="3"/>
          <w:numId w:val="15"/>
        </w:numPr>
        <w:tabs>
          <w:tab w:val="left" w:pos="1701"/>
        </w:tabs>
        <w:spacing w:line="360" w:lineRule="auto"/>
        <w:ind w:left="0" w:firstLine="851"/>
        <w:jc w:val="both"/>
        <w:rPr>
          <w:szCs w:val="24"/>
        </w:rPr>
      </w:pPr>
      <w:r w:rsidRPr="00F7424F">
        <w:rPr>
          <w:szCs w:val="24"/>
        </w:rPr>
        <w:t>r</w:t>
      </w:r>
      <w:r w:rsidR="1F373777" w:rsidRPr="00F7424F">
        <w:rPr>
          <w:szCs w:val="24"/>
        </w:rPr>
        <w:t>em</w:t>
      </w:r>
      <w:r w:rsidR="77E0103F" w:rsidRPr="00F7424F">
        <w:rPr>
          <w:szCs w:val="24"/>
        </w:rPr>
        <w:t xml:space="preserve">damasi </w:t>
      </w:r>
      <w:r w:rsidR="1F373777" w:rsidRPr="00F7424F">
        <w:rPr>
          <w:szCs w:val="24"/>
        </w:rPr>
        <w:t>surinkta informacija bei gerosios tokių paslaugų patirties pavyzdžiais teiks pasiūlymus Partneriams dėl FZ investicinio potencialo stiprinimo ir paslaugų plėtros priemonių</w:t>
      </w:r>
      <w:r w:rsidR="4727C394" w:rsidRPr="00F7424F">
        <w:rPr>
          <w:szCs w:val="24"/>
        </w:rPr>
        <w:t>;</w:t>
      </w:r>
    </w:p>
    <w:p w14:paraId="23632435" w14:textId="3BDC622D" w:rsidR="1F373777" w:rsidRPr="00F7424F" w:rsidRDefault="1F373777" w:rsidP="2CBEBDD0">
      <w:pPr>
        <w:pStyle w:val="ListParagraph"/>
        <w:numPr>
          <w:ilvl w:val="3"/>
          <w:numId w:val="15"/>
        </w:numPr>
        <w:tabs>
          <w:tab w:val="left" w:pos="1701"/>
        </w:tabs>
        <w:spacing w:line="360" w:lineRule="auto"/>
        <w:ind w:left="0" w:firstLine="851"/>
        <w:jc w:val="both"/>
        <w:rPr>
          <w:szCs w:val="24"/>
        </w:rPr>
      </w:pPr>
      <w:r w:rsidRPr="00F7424F">
        <w:rPr>
          <w:szCs w:val="24"/>
        </w:rPr>
        <w:lastRenderedPageBreak/>
        <w:t>koordinuos Partnerių ir kitų institucijų bendradarbiavimo priemones stiprinant ir plečiant paslaugas potencialiems investuotojams</w:t>
      </w:r>
      <w:r w:rsidR="63223D0D" w:rsidRPr="00F7424F">
        <w:rPr>
          <w:szCs w:val="24"/>
        </w:rPr>
        <w:t>;</w:t>
      </w:r>
    </w:p>
    <w:p w14:paraId="7275609F" w14:textId="3E8F4AF5" w:rsidR="6ACD6C8F" w:rsidRPr="00F7424F" w:rsidRDefault="6ACD6C8F" w:rsidP="2CBEBDD0">
      <w:pPr>
        <w:pStyle w:val="ListParagraph"/>
        <w:numPr>
          <w:ilvl w:val="3"/>
          <w:numId w:val="15"/>
        </w:numPr>
        <w:tabs>
          <w:tab w:val="left" w:pos="1701"/>
        </w:tabs>
        <w:spacing w:line="360" w:lineRule="auto"/>
        <w:ind w:left="0" w:firstLine="851"/>
        <w:jc w:val="both"/>
        <w:rPr>
          <w:szCs w:val="24"/>
        </w:rPr>
      </w:pPr>
      <w:r w:rsidRPr="00F7424F">
        <w:rPr>
          <w:szCs w:val="24"/>
        </w:rPr>
        <w:t>teiks individualizuotas konsultacijas ir praktinę pagalbą potencialiems vietos ir užsienio investuotojams</w:t>
      </w:r>
      <w:r w:rsidR="0745C511" w:rsidRPr="00F7424F">
        <w:rPr>
          <w:szCs w:val="24"/>
        </w:rPr>
        <w:t>,</w:t>
      </w:r>
      <w:r w:rsidRPr="00F7424F">
        <w:rPr>
          <w:szCs w:val="24"/>
        </w:rPr>
        <w:t xml:space="preserve"> vykdantiems arba ketinantiems vykdyti veiklą FZ, susiduriantiems su įvairaus pobūdžio verslo aplinkos problemomis</w:t>
      </w:r>
      <w:r w:rsidR="34D4738D" w:rsidRPr="00F7424F">
        <w:rPr>
          <w:szCs w:val="24"/>
        </w:rPr>
        <w:t>;</w:t>
      </w:r>
    </w:p>
    <w:p w14:paraId="1DEE924B" w14:textId="35DD96CA" w:rsidR="00D13EA7" w:rsidRPr="00F7424F" w:rsidRDefault="1F373777" w:rsidP="009A530F">
      <w:pPr>
        <w:pStyle w:val="ListParagraph"/>
        <w:numPr>
          <w:ilvl w:val="2"/>
          <w:numId w:val="15"/>
        </w:numPr>
        <w:tabs>
          <w:tab w:val="left" w:pos="1418"/>
        </w:tabs>
        <w:spacing w:line="360" w:lineRule="auto"/>
        <w:ind w:left="0" w:firstLine="851"/>
        <w:jc w:val="both"/>
        <w:rPr>
          <w:szCs w:val="24"/>
        </w:rPr>
      </w:pPr>
      <w:r w:rsidRPr="00F7424F">
        <w:rPr>
          <w:szCs w:val="24"/>
        </w:rPr>
        <w:t>įgyvendins priemones,</w:t>
      </w:r>
      <w:r w:rsidRPr="00F7424F">
        <w:rPr>
          <w:rFonts w:eastAsiaTheme="majorEastAsia"/>
          <w:szCs w:val="24"/>
        </w:rPr>
        <w:t xml:space="preserve"> skirt</w:t>
      </w:r>
      <w:r w:rsidRPr="00F7424F">
        <w:rPr>
          <w:szCs w:val="24"/>
        </w:rPr>
        <w:t xml:space="preserve">as </w:t>
      </w:r>
      <w:r w:rsidRPr="00F7424F">
        <w:rPr>
          <w:rFonts w:eastAsiaTheme="majorEastAsia"/>
          <w:szCs w:val="24"/>
        </w:rPr>
        <w:t>efektyviam FZ investicijo</w:t>
      </w:r>
      <w:r w:rsidRPr="00F7424F">
        <w:rPr>
          <w:szCs w:val="24"/>
        </w:rPr>
        <w:t>m</w:t>
      </w:r>
      <w:r w:rsidRPr="00F7424F">
        <w:rPr>
          <w:rFonts w:eastAsiaTheme="majorEastAsia"/>
          <w:szCs w:val="24"/>
        </w:rPr>
        <w:t>s tinkamų teritorijų ir infrastruktūros valdymui</w:t>
      </w:r>
      <w:r w:rsidRPr="00F7424F">
        <w:rPr>
          <w:szCs w:val="24"/>
        </w:rPr>
        <w:t>:</w:t>
      </w:r>
    </w:p>
    <w:p w14:paraId="646EFAA5" w14:textId="6AE4BC10" w:rsidR="00D13EA7" w:rsidRPr="00F7424F" w:rsidRDefault="1F373777" w:rsidP="009A530F">
      <w:pPr>
        <w:pStyle w:val="ListParagraph"/>
        <w:numPr>
          <w:ilvl w:val="3"/>
          <w:numId w:val="15"/>
        </w:numPr>
        <w:tabs>
          <w:tab w:val="left" w:pos="1701"/>
        </w:tabs>
        <w:spacing w:line="360" w:lineRule="auto"/>
        <w:ind w:left="0" w:firstLine="851"/>
        <w:jc w:val="both"/>
        <w:rPr>
          <w:szCs w:val="24"/>
        </w:rPr>
      </w:pPr>
      <w:r w:rsidRPr="00F7424F">
        <w:rPr>
          <w:szCs w:val="24"/>
        </w:rPr>
        <w:t>į</w:t>
      </w:r>
      <w:r w:rsidRPr="00F7424F">
        <w:rPr>
          <w:rFonts w:eastAsiaTheme="majorEastAsia"/>
          <w:szCs w:val="24"/>
        </w:rPr>
        <w:t>diegs išmaniosiomis technologijomis paremtą elektroninį įrankį, skirtą</w:t>
      </w:r>
      <w:r w:rsidRPr="00F7424F">
        <w:rPr>
          <w:szCs w:val="24"/>
        </w:rPr>
        <w:t xml:space="preserve"> </w:t>
      </w:r>
      <w:r w:rsidRPr="00F7424F">
        <w:rPr>
          <w:rFonts w:eastAsiaTheme="majorEastAsia"/>
          <w:szCs w:val="24"/>
        </w:rPr>
        <w:t>efektyviam viešųjų paslaug</w:t>
      </w:r>
      <w:r w:rsidRPr="00F7424F">
        <w:rPr>
          <w:szCs w:val="24"/>
        </w:rPr>
        <w:t>ų</w:t>
      </w:r>
      <w:r w:rsidRPr="00F7424F">
        <w:rPr>
          <w:rFonts w:eastAsiaTheme="majorEastAsia"/>
          <w:szCs w:val="24"/>
        </w:rPr>
        <w:t xml:space="preserve"> verslui teikimui ir FZ investicijo</w:t>
      </w:r>
      <w:r w:rsidR="79CF16DC" w:rsidRPr="00F7424F">
        <w:rPr>
          <w:rFonts w:eastAsiaTheme="majorEastAsia"/>
          <w:szCs w:val="24"/>
        </w:rPr>
        <w:t>m</w:t>
      </w:r>
      <w:r w:rsidRPr="00F7424F">
        <w:rPr>
          <w:rFonts w:eastAsiaTheme="majorEastAsia"/>
          <w:szCs w:val="24"/>
        </w:rPr>
        <w:t>s tinkamų teritorijų ir infrastruktūros valdymui</w:t>
      </w:r>
      <w:r w:rsidRPr="00F7424F">
        <w:rPr>
          <w:szCs w:val="24"/>
        </w:rPr>
        <w:t>;</w:t>
      </w:r>
    </w:p>
    <w:p w14:paraId="10927D03" w14:textId="2C008340" w:rsidR="00D13EA7" w:rsidRPr="00F7424F" w:rsidRDefault="1F373777" w:rsidP="009A530F">
      <w:pPr>
        <w:pStyle w:val="ListParagraph"/>
        <w:numPr>
          <w:ilvl w:val="3"/>
          <w:numId w:val="15"/>
        </w:numPr>
        <w:tabs>
          <w:tab w:val="left" w:pos="1701"/>
        </w:tabs>
        <w:spacing w:line="360" w:lineRule="auto"/>
        <w:ind w:left="0" w:firstLine="851"/>
        <w:jc w:val="both"/>
        <w:rPr>
          <w:szCs w:val="24"/>
        </w:rPr>
      </w:pPr>
      <w:r w:rsidRPr="00F7424F">
        <w:rPr>
          <w:szCs w:val="24"/>
        </w:rPr>
        <w:t xml:space="preserve">koordinuos </w:t>
      </w:r>
      <w:r w:rsidR="43BE8B1A" w:rsidRPr="00F7424F">
        <w:rPr>
          <w:rFonts w:eastAsiaTheme="majorEastAsia"/>
          <w:szCs w:val="24"/>
        </w:rPr>
        <w:t>elektroninio</w:t>
      </w:r>
      <w:r w:rsidR="43BE8B1A" w:rsidRPr="00F7424F">
        <w:rPr>
          <w:szCs w:val="24"/>
        </w:rPr>
        <w:t xml:space="preserve"> </w:t>
      </w:r>
      <w:r w:rsidRPr="00F7424F">
        <w:rPr>
          <w:szCs w:val="24"/>
        </w:rPr>
        <w:t>įrankio kūrimui, palaikymui ir naudojimui</w:t>
      </w:r>
      <w:r w:rsidR="2F998FF1" w:rsidRPr="00F7424F">
        <w:rPr>
          <w:szCs w:val="24"/>
        </w:rPr>
        <w:t xml:space="preserve"> teikiamą Partnerių informaciją</w:t>
      </w:r>
      <w:r w:rsidRPr="00F7424F">
        <w:rPr>
          <w:szCs w:val="24"/>
        </w:rPr>
        <w:t>;</w:t>
      </w:r>
    </w:p>
    <w:p w14:paraId="6332F516" w14:textId="1C4CD012" w:rsidR="59FB0757" w:rsidRPr="00F7424F" w:rsidRDefault="59FB0757" w:rsidP="009A530F">
      <w:pPr>
        <w:pStyle w:val="ListParagraph"/>
        <w:numPr>
          <w:ilvl w:val="3"/>
          <w:numId w:val="15"/>
        </w:numPr>
        <w:tabs>
          <w:tab w:val="left" w:pos="1701"/>
        </w:tabs>
        <w:spacing w:line="360" w:lineRule="auto"/>
        <w:ind w:left="0" w:firstLine="851"/>
        <w:jc w:val="both"/>
        <w:rPr>
          <w:szCs w:val="24"/>
        </w:rPr>
      </w:pPr>
      <w:r w:rsidRPr="00F7424F">
        <w:rPr>
          <w:rFonts w:eastAsiaTheme="majorEastAsia"/>
          <w:szCs w:val="24"/>
        </w:rPr>
        <w:t xml:space="preserve">naudodama </w:t>
      </w:r>
      <w:r w:rsidR="6EE7460B" w:rsidRPr="00F7424F">
        <w:rPr>
          <w:rFonts w:eastAsiaTheme="majorEastAsia"/>
          <w:szCs w:val="24"/>
        </w:rPr>
        <w:t>elektronin</w:t>
      </w:r>
      <w:r w:rsidR="33401675" w:rsidRPr="00F7424F">
        <w:rPr>
          <w:rFonts w:eastAsiaTheme="majorEastAsia"/>
          <w:szCs w:val="24"/>
        </w:rPr>
        <w:t>į</w:t>
      </w:r>
      <w:r w:rsidR="6EE7460B" w:rsidRPr="00F7424F">
        <w:rPr>
          <w:szCs w:val="24"/>
        </w:rPr>
        <w:t xml:space="preserve"> </w:t>
      </w:r>
      <w:r w:rsidR="79D0BD0B" w:rsidRPr="00F7424F">
        <w:rPr>
          <w:szCs w:val="24"/>
        </w:rPr>
        <w:t>įrank</w:t>
      </w:r>
      <w:r w:rsidR="43912596" w:rsidRPr="00F7424F">
        <w:rPr>
          <w:szCs w:val="24"/>
        </w:rPr>
        <w:t>į</w:t>
      </w:r>
      <w:r w:rsidR="79D0BD0B" w:rsidRPr="00F7424F">
        <w:rPr>
          <w:szCs w:val="24"/>
        </w:rPr>
        <w:t xml:space="preserve"> teiks</w:t>
      </w:r>
      <w:r w:rsidR="63E50137" w:rsidRPr="00F7424F">
        <w:rPr>
          <w:szCs w:val="24"/>
        </w:rPr>
        <w:t xml:space="preserve"> aktualią informaciją apie laisvas investicijoms tinkamas teritorijas, jų išvystymą, infrastruktūros </w:t>
      </w:r>
      <w:r w:rsidR="3FB50F02" w:rsidRPr="00F7424F">
        <w:rPr>
          <w:szCs w:val="24"/>
        </w:rPr>
        <w:t>tink</w:t>
      </w:r>
      <w:r w:rsidR="63E50137" w:rsidRPr="00F7424F">
        <w:rPr>
          <w:szCs w:val="24"/>
        </w:rPr>
        <w:t xml:space="preserve">amumą ir kitus </w:t>
      </w:r>
      <w:r w:rsidR="4ED8A178" w:rsidRPr="00F7424F">
        <w:rPr>
          <w:szCs w:val="24"/>
        </w:rPr>
        <w:t xml:space="preserve">renkantis teritoriją </w:t>
      </w:r>
      <w:r w:rsidR="63E50137" w:rsidRPr="00F7424F">
        <w:rPr>
          <w:szCs w:val="24"/>
        </w:rPr>
        <w:t>aktualius aspektus;</w:t>
      </w:r>
    </w:p>
    <w:p w14:paraId="4F675903" w14:textId="6DE65E65" w:rsidR="00D13EA7" w:rsidRPr="00F7424F" w:rsidRDefault="4550D53A" w:rsidP="009A530F">
      <w:pPr>
        <w:pStyle w:val="ListParagraph"/>
        <w:numPr>
          <w:ilvl w:val="2"/>
          <w:numId w:val="15"/>
        </w:numPr>
        <w:tabs>
          <w:tab w:val="left" w:pos="1418"/>
        </w:tabs>
        <w:spacing w:line="360" w:lineRule="auto"/>
        <w:ind w:left="0" w:firstLine="851"/>
        <w:jc w:val="both"/>
        <w:rPr>
          <w:szCs w:val="24"/>
        </w:rPr>
      </w:pPr>
      <w:r w:rsidRPr="00F7424F">
        <w:rPr>
          <w:szCs w:val="24"/>
        </w:rPr>
        <w:t>p</w:t>
      </w:r>
      <w:r w:rsidR="1F373777" w:rsidRPr="00F7424F">
        <w:rPr>
          <w:szCs w:val="24"/>
        </w:rPr>
        <w:t xml:space="preserve">lanuos, inicijuos ir įgyvendins rinkodaros </w:t>
      </w:r>
      <w:r w:rsidR="1113BABA" w:rsidRPr="00F7424F">
        <w:rPr>
          <w:szCs w:val="24"/>
        </w:rPr>
        <w:t xml:space="preserve">ir komunikacijos </w:t>
      </w:r>
      <w:r w:rsidR="1F373777" w:rsidRPr="00F7424F">
        <w:rPr>
          <w:szCs w:val="24"/>
        </w:rPr>
        <w:t>priemones, skirtas viešinti FZ investicinį potencialą ir pritraukti potencialių investuotojų, skatinti naujų verslų steigimąsi FZ:</w:t>
      </w:r>
    </w:p>
    <w:p w14:paraId="4ACE975D" w14:textId="279E7BED" w:rsidR="00D13EA7" w:rsidRPr="00F7424F" w:rsidRDefault="1F373777" w:rsidP="009A530F">
      <w:pPr>
        <w:pStyle w:val="ListParagraph"/>
        <w:numPr>
          <w:ilvl w:val="3"/>
          <w:numId w:val="15"/>
        </w:numPr>
        <w:tabs>
          <w:tab w:val="left" w:pos="1701"/>
        </w:tabs>
        <w:spacing w:line="360" w:lineRule="auto"/>
        <w:ind w:left="0" w:firstLine="851"/>
        <w:jc w:val="both"/>
        <w:rPr>
          <w:szCs w:val="24"/>
        </w:rPr>
      </w:pPr>
      <w:r w:rsidRPr="00F7424F">
        <w:rPr>
          <w:szCs w:val="24"/>
        </w:rPr>
        <w:t xml:space="preserve">rengs </w:t>
      </w:r>
      <w:r w:rsidR="4E7ECE8F" w:rsidRPr="00F7424F">
        <w:rPr>
          <w:szCs w:val="24"/>
        </w:rPr>
        <w:t>r</w:t>
      </w:r>
      <w:r w:rsidRPr="00F7424F">
        <w:rPr>
          <w:szCs w:val="24"/>
        </w:rPr>
        <w:t>eprezentacinę medžiagą;</w:t>
      </w:r>
    </w:p>
    <w:p w14:paraId="7291AB5D" w14:textId="77777777" w:rsidR="00D13EA7" w:rsidRPr="00F7424F" w:rsidRDefault="1F373777" w:rsidP="2CBEBDD0">
      <w:pPr>
        <w:pStyle w:val="ListParagraph"/>
        <w:numPr>
          <w:ilvl w:val="3"/>
          <w:numId w:val="15"/>
        </w:numPr>
        <w:tabs>
          <w:tab w:val="left" w:pos="1701"/>
        </w:tabs>
        <w:spacing w:line="360" w:lineRule="auto"/>
        <w:ind w:left="0" w:firstLine="851"/>
        <w:jc w:val="both"/>
        <w:rPr>
          <w:szCs w:val="24"/>
        </w:rPr>
      </w:pPr>
      <w:r w:rsidRPr="00F7424F">
        <w:rPr>
          <w:szCs w:val="24"/>
        </w:rPr>
        <w:t>dalyvaus renginiuose ir individualiuose susitikimuose pristatant investicinį FZ potencialą;</w:t>
      </w:r>
    </w:p>
    <w:p w14:paraId="59681428" w14:textId="67F02046" w:rsidR="00D13EA7" w:rsidRPr="00F7424F" w:rsidRDefault="1F373777" w:rsidP="2CBEBDD0">
      <w:pPr>
        <w:pStyle w:val="ListParagraph"/>
        <w:numPr>
          <w:ilvl w:val="3"/>
          <w:numId w:val="15"/>
        </w:numPr>
        <w:tabs>
          <w:tab w:val="left" w:pos="1701"/>
        </w:tabs>
        <w:spacing w:line="360" w:lineRule="auto"/>
        <w:ind w:left="0" w:firstLine="851"/>
        <w:jc w:val="both"/>
        <w:rPr>
          <w:szCs w:val="24"/>
        </w:rPr>
      </w:pPr>
      <w:r w:rsidRPr="00F7424F">
        <w:rPr>
          <w:szCs w:val="24"/>
        </w:rPr>
        <w:t>įgyvendins ne mažiau nei vieną</w:t>
      </w:r>
      <w:r w:rsidR="27384A4C" w:rsidRPr="00F7424F">
        <w:rPr>
          <w:szCs w:val="24"/>
        </w:rPr>
        <w:t xml:space="preserve"> tarptautinio</w:t>
      </w:r>
      <w:r w:rsidR="2BAEB126" w:rsidRPr="00F7424F">
        <w:rPr>
          <w:szCs w:val="24"/>
        </w:rPr>
        <w:t xml:space="preserve"> ir (arba) nacionalinio masto</w:t>
      </w:r>
      <w:r w:rsidR="27384A4C" w:rsidRPr="00F7424F">
        <w:rPr>
          <w:szCs w:val="24"/>
        </w:rPr>
        <w:t xml:space="preserve"> </w:t>
      </w:r>
      <w:r w:rsidRPr="00F7424F">
        <w:rPr>
          <w:szCs w:val="24"/>
        </w:rPr>
        <w:t xml:space="preserve"> </w:t>
      </w:r>
      <w:r w:rsidR="1113BABA" w:rsidRPr="00F7424F">
        <w:rPr>
          <w:szCs w:val="24"/>
        </w:rPr>
        <w:t>kom</w:t>
      </w:r>
      <w:r w:rsidR="36767DAF" w:rsidRPr="00F7424F">
        <w:rPr>
          <w:szCs w:val="24"/>
        </w:rPr>
        <w:t>u</w:t>
      </w:r>
      <w:r w:rsidR="1113BABA" w:rsidRPr="00F7424F">
        <w:rPr>
          <w:szCs w:val="24"/>
        </w:rPr>
        <w:t>nikacijos</w:t>
      </w:r>
      <w:r w:rsidRPr="00F7424F">
        <w:rPr>
          <w:szCs w:val="24"/>
        </w:rPr>
        <w:t xml:space="preserve"> kampaniją.</w:t>
      </w:r>
    </w:p>
    <w:p w14:paraId="08DA28AA" w14:textId="37EBA713" w:rsidR="00D13EA7" w:rsidRPr="00F7424F" w:rsidRDefault="1F373777" w:rsidP="009A530F">
      <w:pPr>
        <w:pStyle w:val="pf0"/>
        <w:numPr>
          <w:ilvl w:val="2"/>
          <w:numId w:val="15"/>
        </w:numPr>
        <w:tabs>
          <w:tab w:val="left" w:pos="1418"/>
        </w:tabs>
        <w:spacing w:before="0" w:beforeAutospacing="0" w:after="0" w:afterAutospacing="0" w:line="360" w:lineRule="auto"/>
        <w:ind w:left="0" w:firstLine="851"/>
        <w:jc w:val="both"/>
        <w:rPr>
          <w:lang w:val="lt-LT"/>
        </w:rPr>
      </w:pPr>
      <w:r w:rsidRPr="00F7424F">
        <w:rPr>
          <w:lang w:val="lt-LT"/>
        </w:rPr>
        <w:t>laiku teik</w:t>
      </w:r>
      <w:r w:rsidR="5CCD18C8" w:rsidRPr="00F7424F">
        <w:rPr>
          <w:lang w:val="lt-LT"/>
        </w:rPr>
        <w:t>s</w:t>
      </w:r>
      <w:r w:rsidRPr="00F7424F">
        <w:rPr>
          <w:lang w:val="lt-LT"/>
        </w:rPr>
        <w:t xml:space="preserve"> informacij</w:t>
      </w:r>
      <w:r w:rsidR="5CCD18C8" w:rsidRPr="00F7424F">
        <w:rPr>
          <w:lang w:val="lt-LT"/>
        </w:rPr>
        <w:t>ą</w:t>
      </w:r>
      <w:r w:rsidRPr="00F7424F">
        <w:rPr>
          <w:lang w:val="lt-LT"/>
        </w:rPr>
        <w:t xml:space="preserve"> Partneriams apie </w:t>
      </w:r>
      <w:r w:rsidR="2DC110DB" w:rsidRPr="00F7424F">
        <w:rPr>
          <w:lang w:val="lt-LT"/>
        </w:rPr>
        <w:t>P</w:t>
      </w:r>
      <w:r w:rsidR="55F00258" w:rsidRPr="00F7424F">
        <w:rPr>
          <w:lang w:val="lt-LT"/>
        </w:rPr>
        <w:t>lan</w:t>
      </w:r>
      <w:r w:rsidR="187440D8" w:rsidRPr="00F7424F">
        <w:rPr>
          <w:lang w:val="lt-LT"/>
        </w:rPr>
        <w:t>o</w:t>
      </w:r>
      <w:r w:rsidR="55F00258" w:rsidRPr="00F7424F">
        <w:rPr>
          <w:lang w:val="lt-LT"/>
        </w:rPr>
        <w:t xml:space="preserve"> </w:t>
      </w:r>
      <w:r w:rsidR="44686509" w:rsidRPr="00F7424F">
        <w:rPr>
          <w:lang w:val="lt-LT"/>
        </w:rPr>
        <w:t>įgyvendinimo progresą</w:t>
      </w:r>
      <w:r w:rsidRPr="00F7424F">
        <w:rPr>
          <w:lang w:val="lt-LT"/>
        </w:rPr>
        <w:t>, sudarys sąlygas Partneriams teikti pastabas ir pasiūlymus</w:t>
      </w:r>
      <w:r w:rsidR="0DF4BDDE" w:rsidRPr="00F7424F">
        <w:rPr>
          <w:lang w:val="lt-LT"/>
        </w:rPr>
        <w:t xml:space="preserve"> dėl Plano</w:t>
      </w:r>
      <w:r w:rsidR="377F741F" w:rsidRPr="00F7424F">
        <w:rPr>
          <w:lang w:val="lt-LT"/>
        </w:rPr>
        <w:t xml:space="preserve"> </w:t>
      </w:r>
      <w:r w:rsidR="672FDB02" w:rsidRPr="00F7424F">
        <w:rPr>
          <w:lang w:val="lt-LT"/>
        </w:rPr>
        <w:t>t</w:t>
      </w:r>
      <w:r w:rsidRPr="00F7424F">
        <w:rPr>
          <w:lang w:val="lt-LT"/>
        </w:rPr>
        <w:t>obulinim</w:t>
      </w:r>
      <w:r w:rsidR="06F2E201" w:rsidRPr="00F7424F">
        <w:rPr>
          <w:lang w:val="lt-LT"/>
        </w:rPr>
        <w:t>o</w:t>
      </w:r>
      <w:r w:rsidRPr="00F7424F">
        <w:rPr>
          <w:lang w:val="lt-LT"/>
        </w:rPr>
        <w:t xml:space="preserve"> ir</w:t>
      </w:r>
      <w:r w:rsidR="299AD739" w:rsidRPr="00F7424F">
        <w:rPr>
          <w:lang w:val="lt-LT"/>
        </w:rPr>
        <w:t xml:space="preserve">, </w:t>
      </w:r>
      <w:r w:rsidRPr="00F7424F">
        <w:rPr>
          <w:lang w:val="lt-LT"/>
        </w:rPr>
        <w:t>atsižvelg</w:t>
      </w:r>
      <w:r w:rsidR="79C854F9" w:rsidRPr="00F7424F">
        <w:rPr>
          <w:lang w:val="lt-LT"/>
        </w:rPr>
        <w:t xml:space="preserve">dama </w:t>
      </w:r>
      <w:r w:rsidRPr="00F7424F">
        <w:rPr>
          <w:lang w:val="lt-LT"/>
        </w:rPr>
        <w:t>į tai, sutarus Partneriams įgyvendins</w:t>
      </w:r>
      <w:r w:rsidR="01CCCB30" w:rsidRPr="00F7424F">
        <w:rPr>
          <w:lang w:val="lt-LT"/>
        </w:rPr>
        <w:t xml:space="preserve"> </w:t>
      </w:r>
      <w:r w:rsidR="0D1260B3" w:rsidRPr="00F7424F">
        <w:rPr>
          <w:lang w:val="lt-LT"/>
        </w:rPr>
        <w:t>Plan</w:t>
      </w:r>
      <w:r w:rsidR="01CCCB30" w:rsidRPr="00F7424F">
        <w:rPr>
          <w:lang w:val="lt-LT"/>
        </w:rPr>
        <w:t xml:space="preserve">o </w:t>
      </w:r>
      <w:r w:rsidRPr="00F7424F">
        <w:rPr>
          <w:lang w:val="lt-LT"/>
        </w:rPr>
        <w:t>pakeitimus.</w:t>
      </w:r>
    </w:p>
    <w:p w14:paraId="3456A4FA" w14:textId="2F97CBCE" w:rsidR="00D13EA7" w:rsidRPr="00F7424F" w:rsidRDefault="51C5C0E7" w:rsidP="009A530F">
      <w:pPr>
        <w:pStyle w:val="pf0"/>
        <w:numPr>
          <w:ilvl w:val="2"/>
          <w:numId w:val="15"/>
        </w:numPr>
        <w:tabs>
          <w:tab w:val="left" w:pos="1418"/>
        </w:tabs>
        <w:spacing w:before="0" w:beforeAutospacing="0" w:after="0" w:afterAutospacing="0" w:line="360" w:lineRule="auto"/>
        <w:ind w:left="0" w:firstLine="851"/>
        <w:jc w:val="both"/>
        <w:rPr>
          <w:lang w:val="lt-LT"/>
        </w:rPr>
      </w:pPr>
      <w:r w:rsidRPr="00F7424F">
        <w:rPr>
          <w:lang w:val="lt-LT"/>
        </w:rPr>
        <w:t>b</w:t>
      </w:r>
      <w:r w:rsidR="1F373777" w:rsidRPr="00F7424F">
        <w:rPr>
          <w:lang w:val="lt-LT"/>
        </w:rPr>
        <w:t>endradarbiaus ir skatins abipusi</w:t>
      </w:r>
      <w:r w:rsidR="08D923DC" w:rsidRPr="00F7424F">
        <w:rPr>
          <w:lang w:val="lt-LT"/>
        </w:rPr>
        <w:t>šk</w:t>
      </w:r>
      <w:r w:rsidR="1F373777" w:rsidRPr="00F7424F">
        <w:rPr>
          <w:lang w:val="lt-LT"/>
        </w:rPr>
        <w:t xml:space="preserve">ai naudingą partnerystę tarp viešąsias paslaugas vietos ir užsienio verslui teikiančių institucijų, FZ investicinės aplinkos gerinimu suinteresuotų šalių, verslo srities ekspertų. </w:t>
      </w:r>
    </w:p>
    <w:bookmarkEnd w:id="0"/>
    <w:p w14:paraId="43E3EB22" w14:textId="1543E120" w:rsidR="00C441A2" w:rsidRPr="00F7424F" w:rsidRDefault="6A9832C1" w:rsidP="009A530F">
      <w:pPr>
        <w:tabs>
          <w:tab w:val="left" w:pos="0"/>
          <w:tab w:val="left" w:pos="1276"/>
        </w:tabs>
        <w:spacing w:line="360" w:lineRule="auto"/>
        <w:ind w:firstLine="851"/>
        <w:jc w:val="both"/>
        <w:rPr>
          <w:szCs w:val="24"/>
        </w:rPr>
      </w:pPr>
      <w:r w:rsidRPr="00F7424F">
        <w:rPr>
          <w:szCs w:val="24"/>
        </w:rPr>
        <w:t>3.2.</w:t>
      </w:r>
      <w:r w:rsidR="009A530F">
        <w:rPr>
          <w:szCs w:val="24"/>
        </w:rPr>
        <w:tab/>
      </w:r>
      <w:r w:rsidR="3FBF2EF3" w:rsidRPr="00F7424F">
        <w:rPr>
          <w:szCs w:val="24"/>
        </w:rPr>
        <w:t>Panevėžio rajono savivaldybė</w:t>
      </w:r>
      <w:r w:rsidR="5F21CD2E" w:rsidRPr="00F7424F">
        <w:rPr>
          <w:szCs w:val="24"/>
        </w:rPr>
        <w:t xml:space="preserve"> įsipareigoja įsteigti ir organizuoti šios </w:t>
      </w:r>
      <w:r w:rsidR="4727C394" w:rsidRPr="00F7424F">
        <w:rPr>
          <w:szCs w:val="24"/>
        </w:rPr>
        <w:t>S</w:t>
      </w:r>
      <w:r w:rsidR="5F21CD2E" w:rsidRPr="00F7424F">
        <w:rPr>
          <w:szCs w:val="24"/>
        </w:rPr>
        <w:t xml:space="preserve">utarties vykdymo koordinacinės </w:t>
      </w:r>
      <w:r w:rsidR="5F21CD2E" w:rsidRPr="00956855">
        <w:rPr>
          <w:szCs w:val="24"/>
        </w:rPr>
        <w:t xml:space="preserve">darbo grupės </w:t>
      </w:r>
      <w:r w:rsidR="0006040B" w:rsidRPr="00956855">
        <w:rPr>
          <w:szCs w:val="24"/>
        </w:rPr>
        <w:t>(toliau – Darbo grupė)</w:t>
      </w:r>
      <w:r w:rsidR="0006040B" w:rsidRPr="00956855">
        <w:rPr>
          <w:szCs w:val="24"/>
        </w:rPr>
        <w:t xml:space="preserve"> </w:t>
      </w:r>
      <w:r w:rsidR="5F21CD2E" w:rsidRPr="00956855">
        <w:rPr>
          <w:szCs w:val="24"/>
        </w:rPr>
        <w:t>darbą.</w:t>
      </w:r>
    </w:p>
    <w:p w14:paraId="155D31B3" w14:textId="1950E326" w:rsidR="004A073F" w:rsidRPr="00F7424F" w:rsidRDefault="545827B4" w:rsidP="00BF283D">
      <w:pPr>
        <w:pStyle w:val="ListParagraph"/>
        <w:tabs>
          <w:tab w:val="left" w:pos="993"/>
          <w:tab w:val="left" w:pos="1134"/>
          <w:tab w:val="left" w:pos="1276"/>
        </w:tabs>
        <w:spacing w:line="360" w:lineRule="auto"/>
        <w:ind w:left="833" w:firstLine="18"/>
        <w:jc w:val="both"/>
        <w:rPr>
          <w:szCs w:val="24"/>
        </w:rPr>
      </w:pPr>
      <w:r w:rsidRPr="00F7424F">
        <w:rPr>
          <w:szCs w:val="24"/>
        </w:rPr>
        <w:t>3.3.</w:t>
      </w:r>
      <w:r w:rsidR="009A530F">
        <w:rPr>
          <w:szCs w:val="24"/>
        </w:rPr>
        <w:tab/>
      </w:r>
      <w:r w:rsidR="05F1FB36" w:rsidRPr="00F7424F">
        <w:rPr>
          <w:szCs w:val="24"/>
        </w:rPr>
        <w:t>Partneriai</w:t>
      </w:r>
      <w:r w:rsidR="5F21CD2E" w:rsidRPr="00F7424F">
        <w:rPr>
          <w:szCs w:val="24"/>
        </w:rPr>
        <w:t xml:space="preserve"> įsipareigoja</w:t>
      </w:r>
      <w:r w:rsidR="4727C394" w:rsidRPr="00F7424F">
        <w:rPr>
          <w:szCs w:val="24"/>
        </w:rPr>
        <w:t>:</w:t>
      </w:r>
    </w:p>
    <w:p w14:paraId="42F6B793" w14:textId="39CAB5F9" w:rsidR="006C6E4C" w:rsidRPr="00F7424F" w:rsidRDefault="6C196881" w:rsidP="00F856CF">
      <w:pPr>
        <w:pStyle w:val="ListParagraph"/>
        <w:tabs>
          <w:tab w:val="left" w:pos="993"/>
          <w:tab w:val="left" w:pos="1134"/>
          <w:tab w:val="left" w:pos="1418"/>
        </w:tabs>
        <w:spacing w:line="360" w:lineRule="auto"/>
        <w:ind w:left="0" w:firstLine="851"/>
        <w:jc w:val="both"/>
        <w:rPr>
          <w:szCs w:val="24"/>
        </w:rPr>
      </w:pPr>
      <w:r w:rsidRPr="00F7424F">
        <w:rPr>
          <w:szCs w:val="24"/>
        </w:rPr>
        <w:t>3.3.1.</w:t>
      </w:r>
      <w:r w:rsidR="00F856CF">
        <w:rPr>
          <w:szCs w:val="24"/>
        </w:rPr>
        <w:tab/>
      </w:r>
      <w:r w:rsidR="3F54D617" w:rsidRPr="00F7424F">
        <w:rPr>
          <w:szCs w:val="24"/>
        </w:rPr>
        <w:t xml:space="preserve">deleguoti </w:t>
      </w:r>
      <w:r w:rsidR="796A67FB" w:rsidRPr="00F7424F">
        <w:rPr>
          <w:szCs w:val="24"/>
        </w:rPr>
        <w:t xml:space="preserve">į Darbo grupę po </w:t>
      </w:r>
      <w:r w:rsidR="3F54D617" w:rsidRPr="00F7424F">
        <w:rPr>
          <w:szCs w:val="24"/>
        </w:rPr>
        <w:t>vieną atstovą, turintį sprendimų priėmimo įgaliojimus ir kompetenciją, susijusią su Sutarties tikslais</w:t>
      </w:r>
      <w:r w:rsidR="5F21CD2E" w:rsidRPr="00F7424F">
        <w:rPr>
          <w:szCs w:val="24"/>
        </w:rPr>
        <w:t>;</w:t>
      </w:r>
    </w:p>
    <w:p w14:paraId="0587539C" w14:textId="001A6283" w:rsidR="0003661E" w:rsidRPr="00F7424F" w:rsidRDefault="19EA0E25" w:rsidP="00F856CF">
      <w:pPr>
        <w:pStyle w:val="ListParagraph"/>
        <w:tabs>
          <w:tab w:val="left" w:pos="1418"/>
        </w:tabs>
        <w:spacing w:line="360" w:lineRule="auto"/>
        <w:ind w:left="0" w:firstLine="851"/>
        <w:jc w:val="both"/>
        <w:rPr>
          <w:szCs w:val="24"/>
        </w:rPr>
      </w:pPr>
      <w:r w:rsidRPr="00F7424F">
        <w:rPr>
          <w:szCs w:val="24"/>
        </w:rPr>
        <w:t>3.3.2.</w:t>
      </w:r>
      <w:r w:rsidR="00F856CF">
        <w:rPr>
          <w:szCs w:val="24"/>
        </w:rPr>
        <w:tab/>
      </w:r>
      <w:r w:rsidRPr="00F7424F">
        <w:rPr>
          <w:szCs w:val="24"/>
        </w:rPr>
        <w:t xml:space="preserve">užtikrinti, kad deleguoti atstovai aktyviai dalyvautų Darbo grupės posėdžiuose ir laiku pateiktų savo savivaldybės pozicijas </w:t>
      </w:r>
      <w:r w:rsidR="02320269" w:rsidRPr="00F7424F">
        <w:rPr>
          <w:szCs w:val="24"/>
        </w:rPr>
        <w:t>D</w:t>
      </w:r>
      <w:r w:rsidRPr="00F7424F">
        <w:rPr>
          <w:szCs w:val="24"/>
        </w:rPr>
        <w:t>arbo grupėje svarstom</w:t>
      </w:r>
      <w:r w:rsidR="58ECD6C1" w:rsidRPr="00F7424F">
        <w:rPr>
          <w:szCs w:val="24"/>
        </w:rPr>
        <w:t>ais</w:t>
      </w:r>
      <w:r w:rsidRPr="00F7424F">
        <w:rPr>
          <w:szCs w:val="24"/>
        </w:rPr>
        <w:t xml:space="preserve"> klausim</w:t>
      </w:r>
      <w:r w:rsidR="75A41ACA" w:rsidRPr="00F7424F">
        <w:rPr>
          <w:szCs w:val="24"/>
        </w:rPr>
        <w:t>ais</w:t>
      </w:r>
      <w:r w:rsidRPr="00F7424F">
        <w:rPr>
          <w:szCs w:val="24"/>
        </w:rPr>
        <w:t>;</w:t>
      </w:r>
    </w:p>
    <w:p w14:paraId="7E98BE44" w14:textId="6E5DBDC7" w:rsidR="00D9666A" w:rsidRPr="00F7424F" w:rsidRDefault="5A6178AE" w:rsidP="00F856CF">
      <w:pPr>
        <w:pStyle w:val="ListParagraph"/>
        <w:tabs>
          <w:tab w:val="left" w:pos="1418"/>
        </w:tabs>
        <w:spacing w:line="360" w:lineRule="auto"/>
        <w:ind w:left="0" w:firstLine="851"/>
        <w:jc w:val="both"/>
        <w:rPr>
          <w:szCs w:val="24"/>
        </w:rPr>
      </w:pPr>
      <w:r w:rsidRPr="00F7424F">
        <w:rPr>
          <w:szCs w:val="24"/>
        </w:rPr>
        <w:t>3.3.3.</w:t>
      </w:r>
      <w:r w:rsidR="00F856CF">
        <w:rPr>
          <w:szCs w:val="24"/>
        </w:rPr>
        <w:tab/>
      </w:r>
      <w:r w:rsidRPr="00F7424F">
        <w:rPr>
          <w:szCs w:val="24"/>
        </w:rPr>
        <w:t xml:space="preserve">užtikrinti </w:t>
      </w:r>
      <w:r w:rsidR="12909015" w:rsidRPr="00F7424F">
        <w:rPr>
          <w:szCs w:val="24"/>
        </w:rPr>
        <w:t xml:space="preserve">rezultatų, </w:t>
      </w:r>
      <w:r w:rsidR="7B133674" w:rsidRPr="00F7424F">
        <w:rPr>
          <w:szCs w:val="24"/>
        </w:rPr>
        <w:t xml:space="preserve">Agentūros </w:t>
      </w:r>
      <w:r w:rsidR="12909015" w:rsidRPr="00F7424F">
        <w:rPr>
          <w:szCs w:val="24"/>
        </w:rPr>
        <w:t xml:space="preserve">sukurtų </w:t>
      </w:r>
      <w:r w:rsidR="01B706A1" w:rsidRPr="00F7424F">
        <w:rPr>
          <w:szCs w:val="24"/>
        </w:rPr>
        <w:t>įgyvendin</w:t>
      </w:r>
      <w:r w:rsidR="0FC88B84" w:rsidRPr="00F7424F">
        <w:rPr>
          <w:szCs w:val="24"/>
        </w:rPr>
        <w:t>ant</w:t>
      </w:r>
      <w:r w:rsidRPr="00F7424F">
        <w:rPr>
          <w:szCs w:val="24"/>
        </w:rPr>
        <w:t xml:space="preserve"> </w:t>
      </w:r>
      <w:r w:rsidR="1408ECA8" w:rsidRPr="00F7424F">
        <w:rPr>
          <w:szCs w:val="24"/>
        </w:rPr>
        <w:t>P</w:t>
      </w:r>
      <w:r w:rsidR="65AD6578" w:rsidRPr="00F7424F">
        <w:rPr>
          <w:szCs w:val="24"/>
        </w:rPr>
        <w:t>lan</w:t>
      </w:r>
      <w:r w:rsidR="336CA2FD" w:rsidRPr="00F7424F">
        <w:rPr>
          <w:szCs w:val="24"/>
        </w:rPr>
        <w:t>ą,</w:t>
      </w:r>
      <w:r w:rsidR="4DC67A2F" w:rsidRPr="00F7424F">
        <w:rPr>
          <w:szCs w:val="24"/>
        </w:rPr>
        <w:t xml:space="preserve"> </w:t>
      </w:r>
      <w:r w:rsidRPr="00F7424F">
        <w:rPr>
          <w:szCs w:val="24"/>
        </w:rPr>
        <w:t>palaikymą</w:t>
      </w:r>
      <w:r w:rsidR="3909F050" w:rsidRPr="00F7424F">
        <w:rPr>
          <w:szCs w:val="24"/>
        </w:rPr>
        <w:t xml:space="preserve"> ir tęstinumą</w:t>
      </w:r>
      <w:r w:rsidRPr="00F7424F">
        <w:rPr>
          <w:szCs w:val="24"/>
        </w:rPr>
        <w:t>;</w:t>
      </w:r>
    </w:p>
    <w:p w14:paraId="5A98E53B" w14:textId="349709E1" w:rsidR="00197CF7" w:rsidRPr="00F7424F" w:rsidRDefault="19EA0E25" w:rsidP="00F856CF">
      <w:pPr>
        <w:pStyle w:val="ListParagraph"/>
        <w:tabs>
          <w:tab w:val="left" w:pos="1418"/>
        </w:tabs>
        <w:spacing w:line="360" w:lineRule="auto"/>
        <w:ind w:left="0" w:firstLine="851"/>
        <w:jc w:val="both"/>
        <w:rPr>
          <w:szCs w:val="24"/>
        </w:rPr>
      </w:pPr>
      <w:r w:rsidRPr="00F7424F">
        <w:rPr>
          <w:szCs w:val="24"/>
        </w:rPr>
        <w:lastRenderedPageBreak/>
        <w:t>3.3.4.</w:t>
      </w:r>
      <w:r w:rsidR="00F856CF">
        <w:rPr>
          <w:szCs w:val="24"/>
        </w:rPr>
        <w:tab/>
      </w:r>
      <w:r w:rsidRPr="00F7424F">
        <w:rPr>
          <w:szCs w:val="24"/>
        </w:rPr>
        <w:t xml:space="preserve">užtikrinti </w:t>
      </w:r>
      <w:r w:rsidR="7CD8AE7B" w:rsidRPr="00F7424F">
        <w:rPr>
          <w:szCs w:val="24"/>
        </w:rPr>
        <w:t xml:space="preserve">pagal </w:t>
      </w:r>
      <w:r w:rsidRPr="00F7424F">
        <w:rPr>
          <w:szCs w:val="24"/>
        </w:rPr>
        <w:t>ši</w:t>
      </w:r>
      <w:r w:rsidR="077ED3BC" w:rsidRPr="00F7424F">
        <w:rPr>
          <w:szCs w:val="24"/>
        </w:rPr>
        <w:t>ą</w:t>
      </w:r>
      <w:r w:rsidRPr="00F7424F">
        <w:rPr>
          <w:szCs w:val="24"/>
        </w:rPr>
        <w:t xml:space="preserve"> Sutart</w:t>
      </w:r>
      <w:r w:rsidR="5B1B15EF" w:rsidRPr="00F7424F">
        <w:rPr>
          <w:szCs w:val="24"/>
        </w:rPr>
        <w:t>į</w:t>
      </w:r>
      <w:r w:rsidRPr="00F7424F">
        <w:rPr>
          <w:szCs w:val="24"/>
        </w:rPr>
        <w:t xml:space="preserve"> sukurtų naujų paslaugų ir priemonių verslui prieinamumą visiems FZ gyventojams;</w:t>
      </w:r>
    </w:p>
    <w:p w14:paraId="1798D1AE" w14:textId="638D4E73" w:rsidR="006F1D5D" w:rsidRPr="00F7424F" w:rsidRDefault="19EA0E25" w:rsidP="00F856CF">
      <w:pPr>
        <w:pStyle w:val="ListParagraph"/>
        <w:tabs>
          <w:tab w:val="left" w:pos="1418"/>
        </w:tabs>
        <w:spacing w:line="360" w:lineRule="auto"/>
        <w:ind w:left="0" w:firstLine="851"/>
        <w:jc w:val="both"/>
        <w:rPr>
          <w:szCs w:val="24"/>
        </w:rPr>
      </w:pPr>
      <w:r w:rsidRPr="00F7424F">
        <w:rPr>
          <w:szCs w:val="24"/>
        </w:rPr>
        <w:t>3.3.5.</w:t>
      </w:r>
      <w:r w:rsidR="00F856CF">
        <w:rPr>
          <w:szCs w:val="24"/>
        </w:rPr>
        <w:tab/>
      </w:r>
      <w:r w:rsidRPr="00F7424F">
        <w:rPr>
          <w:szCs w:val="24"/>
        </w:rPr>
        <w:t>vykdyti kitas priemones, jeigu jomis siekiama Sutarties tikslo.</w:t>
      </w:r>
    </w:p>
    <w:p w14:paraId="79CC60F7" w14:textId="1BBC2998" w:rsidR="007C2846" w:rsidRDefault="19EA0E25" w:rsidP="00F856CF">
      <w:pPr>
        <w:tabs>
          <w:tab w:val="left" w:pos="1134"/>
          <w:tab w:val="left" w:pos="1276"/>
        </w:tabs>
        <w:spacing w:line="360" w:lineRule="auto"/>
        <w:ind w:firstLine="851"/>
        <w:jc w:val="both"/>
        <w:rPr>
          <w:szCs w:val="24"/>
        </w:rPr>
      </w:pPr>
      <w:r w:rsidRPr="00F7424F">
        <w:rPr>
          <w:szCs w:val="24"/>
        </w:rPr>
        <w:t>3.4.</w:t>
      </w:r>
      <w:r w:rsidR="00F856CF">
        <w:rPr>
          <w:szCs w:val="24"/>
        </w:rPr>
        <w:tab/>
      </w:r>
      <w:r w:rsidRPr="00F7424F">
        <w:rPr>
          <w:szCs w:val="24"/>
        </w:rPr>
        <w:t xml:space="preserve">Partneriai susitaria, kad Agentūros patiriamos išlaidos, susijusios su įsipareigojimų, nurodytų 3.1.1–3.1.5 p. vykdymu, išskyrus atvejus, kai tai apmokama ES ar kitų fondų lėšomis, yra finansuojamos Partnerių solidariu finansiniu </w:t>
      </w:r>
      <w:r w:rsidR="21D6CB12" w:rsidRPr="00F7424F">
        <w:rPr>
          <w:szCs w:val="24"/>
        </w:rPr>
        <w:t>įnašu</w:t>
      </w:r>
      <w:r w:rsidRPr="00F7424F">
        <w:rPr>
          <w:szCs w:val="24"/>
        </w:rPr>
        <w:t xml:space="preserve">. </w:t>
      </w:r>
      <w:r w:rsidR="4FA9ACED" w:rsidRPr="00F7424F">
        <w:rPr>
          <w:szCs w:val="24"/>
        </w:rPr>
        <w:t>Įnašo</w:t>
      </w:r>
      <w:r w:rsidR="642E613A" w:rsidRPr="00F7424F">
        <w:rPr>
          <w:szCs w:val="24"/>
        </w:rPr>
        <w:t xml:space="preserve"> </w:t>
      </w:r>
      <w:r w:rsidRPr="00F7424F">
        <w:rPr>
          <w:szCs w:val="24"/>
        </w:rPr>
        <w:t xml:space="preserve">proporcijos nustatomos ir tvirtinamos Darbo grupės sprendimu įvertinant </w:t>
      </w:r>
      <w:r w:rsidR="66AD0A45" w:rsidRPr="00F7424F">
        <w:rPr>
          <w:szCs w:val="24"/>
        </w:rPr>
        <w:t xml:space="preserve">Plano </w:t>
      </w:r>
      <w:r w:rsidRPr="00F7424F">
        <w:rPr>
          <w:szCs w:val="24"/>
        </w:rPr>
        <w:t xml:space="preserve">apimtis ir kitus svarbius aspektus kiekvieno Partnerio savivaldybėje. Jei Partneris neužtikrina savo </w:t>
      </w:r>
      <w:r w:rsidR="72AD3081" w:rsidRPr="00F7424F">
        <w:rPr>
          <w:szCs w:val="24"/>
        </w:rPr>
        <w:t xml:space="preserve">įnašo </w:t>
      </w:r>
      <w:r w:rsidRPr="00F7424F">
        <w:rPr>
          <w:szCs w:val="24"/>
        </w:rPr>
        <w:t xml:space="preserve">per Darbo grupės nustatytą terminą, kiti Partneriai priima sprendimą dėl laikino veiklų sustabdymo arba </w:t>
      </w:r>
      <w:r w:rsidR="5E081547" w:rsidRPr="00F7424F">
        <w:rPr>
          <w:szCs w:val="24"/>
        </w:rPr>
        <w:t xml:space="preserve">įnašo </w:t>
      </w:r>
      <w:r w:rsidRPr="00F7424F">
        <w:rPr>
          <w:szCs w:val="24"/>
        </w:rPr>
        <w:t>proporcinio perskirstymo.</w:t>
      </w:r>
    </w:p>
    <w:p w14:paraId="18A3AC97" w14:textId="77777777" w:rsidR="00244019" w:rsidRPr="0012064B" w:rsidRDefault="00244019" w:rsidP="00244019">
      <w:pPr>
        <w:tabs>
          <w:tab w:val="left" w:pos="993"/>
          <w:tab w:val="left" w:pos="1134"/>
        </w:tabs>
        <w:spacing w:line="360" w:lineRule="auto"/>
        <w:jc w:val="both"/>
        <w:rPr>
          <w:b/>
          <w:bCs/>
          <w:sz w:val="16"/>
          <w:szCs w:val="16"/>
        </w:rPr>
      </w:pPr>
    </w:p>
    <w:p w14:paraId="76C4DB1A" w14:textId="267E5C5E" w:rsidR="00244019" w:rsidRDefault="00244019" w:rsidP="00244019">
      <w:pPr>
        <w:tabs>
          <w:tab w:val="left" w:pos="993"/>
          <w:tab w:val="left" w:pos="1134"/>
        </w:tabs>
        <w:spacing w:line="360" w:lineRule="auto"/>
        <w:jc w:val="center"/>
        <w:rPr>
          <w:b/>
          <w:bCs/>
          <w:szCs w:val="24"/>
        </w:rPr>
      </w:pPr>
      <w:r w:rsidRPr="00244019">
        <w:rPr>
          <w:b/>
          <w:bCs/>
          <w:szCs w:val="24"/>
        </w:rPr>
        <w:t>IV. KOORDINACINĖ DARBO GRUPĖ</w:t>
      </w:r>
    </w:p>
    <w:p w14:paraId="41009C5A" w14:textId="77777777" w:rsidR="00244019" w:rsidRPr="0012064B" w:rsidRDefault="00244019" w:rsidP="001A3159">
      <w:pPr>
        <w:tabs>
          <w:tab w:val="left" w:pos="993"/>
          <w:tab w:val="left" w:pos="1134"/>
        </w:tabs>
        <w:spacing w:line="360" w:lineRule="auto"/>
        <w:rPr>
          <w:b/>
          <w:bCs/>
          <w:sz w:val="16"/>
          <w:szCs w:val="16"/>
        </w:rPr>
      </w:pPr>
    </w:p>
    <w:p w14:paraId="14E7D67C" w14:textId="036CFE3C" w:rsidR="00D9666A" w:rsidRPr="00F7424F" w:rsidRDefault="65507462" w:rsidP="00F856CF">
      <w:pPr>
        <w:tabs>
          <w:tab w:val="left" w:pos="1276"/>
        </w:tabs>
        <w:autoSpaceDE w:val="0"/>
        <w:autoSpaceDN w:val="0"/>
        <w:adjustRightInd w:val="0"/>
        <w:spacing w:line="360" w:lineRule="auto"/>
        <w:ind w:firstLine="990"/>
        <w:jc w:val="both"/>
        <w:rPr>
          <w:szCs w:val="24"/>
        </w:rPr>
      </w:pPr>
      <w:r w:rsidRPr="00F7424F">
        <w:rPr>
          <w:szCs w:val="24"/>
        </w:rPr>
        <w:t>4.1.</w:t>
      </w:r>
      <w:r w:rsidR="00F856CF">
        <w:rPr>
          <w:szCs w:val="24"/>
        </w:rPr>
        <w:tab/>
      </w:r>
      <w:r w:rsidR="3D6C7A96" w:rsidRPr="00F7424F">
        <w:rPr>
          <w:szCs w:val="24"/>
        </w:rPr>
        <w:t>D</w:t>
      </w:r>
      <w:r w:rsidR="399C4699" w:rsidRPr="00F7424F">
        <w:rPr>
          <w:szCs w:val="24"/>
        </w:rPr>
        <w:t>arbo grupę ir jos vadovą pagal Partnerių pateiktus delegavimo raštus tvirtina</w:t>
      </w:r>
      <w:r w:rsidR="23BFAF73" w:rsidRPr="00F7424F">
        <w:rPr>
          <w:szCs w:val="24"/>
        </w:rPr>
        <w:t xml:space="preserve"> </w:t>
      </w:r>
      <w:r w:rsidR="399C4699" w:rsidRPr="00F7424F">
        <w:rPr>
          <w:szCs w:val="24"/>
        </w:rPr>
        <w:t xml:space="preserve">Panevėžio rajono savivaldybės meras savo potvarkiu. </w:t>
      </w:r>
    </w:p>
    <w:p w14:paraId="20BA1166" w14:textId="56B3AEF1" w:rsidR="19436CAA" w:rsidRPr="00F7424F" w:rsidRDefault="19436CAA" w:rsidP="00F856CF">
      <w:pPr>
        <w:tabs>
          <w:tab w:val="left" w:pos="1276"/>
        </w:tabs>
        <w:spacing w:line="360" w:lineRule="auto"/>
        <w:ind w:firstLine="990"/>
        <w:jc w:val="both"/>
        <w:rPr>
          <w:szCs w:val="24"/>
          <w:lang w:val="lt"/>
        </w:rPr>
      </w:pPr>
      <w:r w:rsidRPr="00F7424F">
        <w:rPr>
          <w:szCs w:val="24"/>
        </w:rPr>
        <w:t>4.2.</w:t>
      </w:r>
      <w:r w:rsidR="00F856CF">
        <w:rPr>
          <w:szCs w:val="24"/>
        </w:rPr>
        <w:tab/>
      </w:r>
      <w:r w:rsidR="3D6C7A96" w:rsidRPr="00F7424F">
        <w:rPr>
          <w:szCs w:val="24"/>
        </w:rPr>
        <w:t>D</w:t>
      </w:r>
      <w:r w:rsidR="1516F60D" w:rsidRPr="00F7424F">
        <w:rPr>
          <w:szCs w:val="24"/>
        </w:rPr>
        <w:t xml:space="preserve">arbo grupės sprendimai priimami balsų dauguma, dalyvaujant ne mažiau </w:t>
      </w:r>
      <w:r w:rsidR="3D6C7A96" w:rsidRPr="00F7424F">
        <w:rPr>
          <w:szCs w:val="24"/>
        </w:rPr>
        <w:t>nei pusei d</w:t>
      </w:r>
      <w:r w:rsidR="1516F60D" w:rsidRPr="00F7424F">
        <w:rPr>
          <w:szCs w:val="24"/>
        </w:rPr>
        <w:t xml:space="preserve">eleguotų narių. Kiekvienas Partneris turi vieną balsą. Jei balsai pasiskirsto po lygiai, lemiamas balsas priklauso </w:t>
      </w:r>
      <w:r w:rsidR="2B7873C3" w:rsidRPr="00F7424F">
        <w:rPr>
          <w:szCs w:val="24"/>
        </w:rPr>
        <w:t>D</w:t>
      </w:r>
      <w:r w:rsidR="1516F60D" w:rsidRPr="00F7424F">
        <w:rPr>
          <w:szCs w:val="24"/>
        </w:rPr>
        <w:t xml:space="preserve">arbo grupės vadovui. </w:t>
      </w:r>
      <w:r w:rsidR="5CCD18C8" w:rsidRPr="00F7424F">
        <w:rPr>
          <w:szCs w:val="24"/>
        </w:rPr>
        <w:t xml:space="preserve">Sprendimai fiksuojami posėdžio protokole, kurį pasirašo </w:t>
      </w:r>
      <w:r w:rsidR="2E36335B" w:rsidRPr="00F7424F">
        <w:rPr>
          <w:szCs w:val="24"/>
        </w:rPr>
        <w:t xml:space="preserve">Darbo grupės </w:t>
      </w:r>
      <w:r w:rsidR="5CCD18C8" w:rsidRPr="00F7424F">
        <w:rPr>
          <w:szCs w:val="24"/>
        </w:rPr>
        <w:t>vadovas.</w:t>
      </w:r>
    </w:p>
    <w:p w14:paraId="0B75C1B7" w14:textId="4F918A8C" w:rsidR="00D9666A" w:rsidRPr="00F7424F" w:rsidRDefault="3DC224C1" w:rsidP="00F856CF">
      <w:pPr>
        <w:tabs>
          <w:tab w:val="left" w:pos="1276"/>
        </w:tabs>
        <w:autoSpaceDE w:val="0"/>
        <w:autoSpaceDN w:val="0"/>
        <w:adjustRightInd w:val="0"/>
        <w:spacing w:line="360" w:lineRule="auto"/>
        <w:ind w:firstLine="990"/>
        <w:jc w:val="both"/>
        <w:rPr>
          <w:szCs w:val="24"/>
        </w:rPr>
      </w:pPr>
      <w:r w:rsidRPr="00F7424F">
        <w:rPr>
          <w:szCs w:val="24"/>
        </w:rPr>
        <w:t>4.3.</w:t>
      </w:r>
      <w:r w:rsidR="00F856CF">
        <w:rPr>
          <w:szCs w:val="24"/>
        </w:rPr>
        <w:tab/>
      </w:r>
      <w:r w:rsidR="5CF3585D" w:rsidRPr="00F7424F">
        <w:rPr>
          <w:szCs w:val="24"/>
        </w:rPr>
        <w:t>D</w:t>
      </w:r>
      <w:r w:rsidR="399C4699" w:rsidRPr="00F7424F">
        <w:rPr>
          <w:szCs w:val="24"/>
        </w:rPr>
        <w:t>arbo grupės funkcijos:</w:t>
      </w:r>
    </w:p>
    <w:p w14:paraId="5AE5F976" w14:textId="601C2B29" w:rsidR="00D9666A" w:rsidRPr="00F7424F" w:rsidRDefault="5A6178AE" w:rsidP="00F856CF">
      <w:pPr>
        <w:tabs>
          <w:tab w:val="left" w:pos="1560"/>
        </w:tabs>
        <w:autoSpaceDE w:val="0"/>
        <w:autoSpaceDN w:val="0"/>
        <w:adjustRightInd w:val="0"/>
        <w:spacing w:line="360" w:lineRule="auto"/>
        <w:ind w:firstLine="990"/>
        <w:jc w:val="both"/>
        <w:rPr>
          <w:szCs w:val="24"/>
        </w:rPr>
      </w:pPr>
      <w:r w:rsidRPr="00F7424F">
        <w:rPr>
          <w:rFonts w:eastAsiaTheme="minorEastAsia"/>
          <w:szCs w:val="24"/>
        </w:rPr>
        <w:t>4.3.1.</w:t>
      </w:r>
      <w:r w:rsidR="00F856CF">
        <w:rPr>
          <w:rFonts w:eastAsiaTheme="minorEastAsia"/>
          <w:szCs w:val="24"/>
        </w:rPr>
        <w:tab/>
      </w:r>
      <w:r w:rsidR="3685E4BC" w:rsidRPr="00F7424F">
        <w:rPr>
          <w:rFonts w:eastAsiaTheme="minorEastAsia"/>
          <w:szCs w:val="24"/>
        </w:rPr>
        <w:t>n</w:t>
      </w:r>
      <w:r w:rsidR="4139927C" w:rsidRPr="00F7424F">
        <w:rPr>
          <w:rFonts w:eastAsiaTheme="minorEastAsia"/>
          <w:szCs w:val="24"/>
        </w:rPr>
        <w:t xml:space="preserve">e vėliau kaip iki einamųjų metų gruodžio 15 d. patvirtina </w:t>
      </w:r>
      <w:r w:rsidR="19F65C03" w:rsidRPr="00F7424F">
        <w:rPr>
          <w:rFonts w:eastAsiaTheme="minorEastAsia"/>
          <w:szCs w:val="24"/>
        </w:rPr>
        <w:t xml:space="preserve">pagal </w:t>
      </w:r>
      <w:r w:rsidR="4139927C" w:rsidRPr="00F7424F">
        <w:rPr>
          <w:rFonts w:eastAsiaTheme="minorEastAsia"/>
          <w:szCs w:val="24"/>
        </w:rPr>
        <w:t>Sutart</w:t>
      </w:r>
      <w:r w:rsidR="5A64FA49" w:rsidRPr="00F7424F">
        <w:rPr>
          <w:rFonts w:eastAsiaTheme="minorEastAsia"/>
          <w:szCs w:val="24"/>
        </w:rPr>
        <w:t>į</w:t>
      </w:r>
      <w:r w:rsidR="4139927C" w:rsidRPr="00F7424F">
        <w:rPr>
          <w:rFonts w:eastAsiaTheme="minorEastAsia"/>
          <w:szCs w:val="24"/>
        </w:rPr>
        <w:t xml:space="preserve"> vykdom</w:t>
      </w:r>
      <w:r w:rsidR="364E8A81" w:rsidRPr="00F7424F">
        <w:rPr>
          <w:rFonts w:eastAsiaTheme="minorEastAsia"/>
          <w:szCs w:val="24"/>
        </w:rPr>
        <w:t>ą</w:t>
      </w:r>
      <w:r w:rsidR="4139927C" w:rsidRPr="00F7424F">
        <w:rPr>
          <w:rFonts w:eastAsiaTheme="minorEastAsia"/>
          <w:szCs w:val="24"/>
        </w:rPr>
        <w:t xml:space="preserve"> </w:t>
      </w:r>
      <w:r w:rsidR="7063D7C0" w:rsidRPr="00F7424F">
        <w:rPr>
          <w:rFonts w:eastAsiaTheme="minorEastAsia"/>
          <w:szCs w:val="24"/>
        </w:rPr>
        <w:t xml:space="preserve">Planą </w:t>
      </w:r>
      <w:r w:rsidR="4139927C" w:rsidRPr="00F7424F">
        <w:rPr>
          <w:rFonts w:eastAsiaTheme="minorEastAsia"/>
          <w:szCs w:val="24"/>
        </w:rPr>
        <w:t>ateinantiems metams, įskaitant:</w:t>
      </w:r>
      <w:r w:rsidR="7C40793D" w:rsidRPr="00F7424F">
        <w:rPr>
          <w:rFonts w:eastAsiaTheme="minorEastAsia"/>
          <w:szCs w:val="24"/>
        </w:rPr>
        <w:t xml:space="preserve"> </w:t>
      </w:r>
      <w:r w:rsidR="4139927C" w:rsidRPr="00F7424F">
        <w:rPr>
          <w:rFonts w:eastAsiaTheme="minorEastAsia"/>
          <w:szCs w:val="24"/>
        </w:rPr>
        <w:t>suplanuotas veiklas ir jų įgyvendinimo terminus</w:t>
      </w:r>
      <w:r w:rsidR="74C707C6" w:rsidRPr="00F7424F">
        <w:rPr>
          <w:rFonts w:eastAsiaTheme="minorEastAsia"/>
          <w:szCs w:val="24"/>
        </w:rPr>
        <w:t xml:space="preserve">, </w:t>
      </w:r>
      <w:r w:rsidR="4139927C" w:rsidRPr="00F7424F">
        <w:rPr>
          <w:rFonts w:eastAsiaTheme="minorEastAsia"/>
          <w:szCs w:val="24"/>
        </w:rPr>
        <w:t>rodiklius, pagal kuriuos bus vertinami pasiekti rezultatai</w:t>
      </w:r>
      <w:r w:rsidR="69571850" w:rsidRPr="00F7424F">
        <w:rPr>
          <w:rFonts w:eastAsiaTheme="minorEastAsia"/>
          <w:szCs w:val="24"/>
        </w:rPr>
        <w:t xml:space="preserve">, </w:t>
      </w:r>
      <w:r w:rsidR="4139927C" w:rsidRPr="00F7424F">
        <w:rPr>
          <w:szCs w:val="24"/>
        </w:rPr>
        <w:t xml:space="preserve">biudžetą, nurodant finansavimo šaltinius ir kiekvieno Partnerio </w:t>
      </w:r>
      <w:r w:rsidR="1CD22A0F" w:rsidRPr="00F7424F">
        <w:rPr>
          <w:szCs w:val="24"/>
        </w:rPr>
        <w:t>įnašą</w:t>
      </w:r>
      <w:r w:rsidR="4FD6D0E6" w:rsidRPr="00F7424F">
        <w:rPr>
          <w:szCs w:val="24"/>
        </w:rPr>
        <w:t>;</w:t>
      </w:r>
    </w:p>
    <w:p w14:paraId="32CD2E25" w14:textId="1969E3F8" w:rsidR="29A149FB" w:rsidRPr="00F7424F" w:rsidRDefault="29A149FB" w:rsidP="00F856CF">
      <w:pPr>
        <w:tabs>
          <w:tab w:val="left" w:pos="1560"/>
        </w:tabs>
        <w:spacing w:line="360" w:lineRule="auto"/>
        <w:ind w:firstLine="990"/>
        <w:jc w:val="both"/>
        <w:rPr>
          <w:szCs w:val="24"/>
        </w:rPr>
      </w:pPr>
      <w:r w:rsidRPr="00F7424F">
        <w:rPr>
          <w:szCs w:val="24"/>
        </w:rPr>
        <w:t>4.3.2.</w:t>
      </w:r>
      <w:r w:rsidR="00F856CF">
        <w:rPr>
          <w:szCs w:val="24"/>
        </w:rPr>
        <w:tab/>
      </w:r>
      <w:r w:rsidR="2BE2202E" w:rsidRPr="00F7424F">
        <w:rPr>
          <w:rFonts w:eastAsiaTheme="minorEastAsia"/>
          <w:szCs w:val="24"/>
        </w:rPr>
        <w:t>n</w:t>
      </w:r>
      <w:r w:rsidR="25C15E41" w:rsidRPr="00F7424F">
        <w:rPr>
          <w:rFonts w:eastAsiaTheme="minorEastAsia"/>
          <w:szCs w:val="24"/>
        </w:rPr>
        <w:t xml:space="preserve">e vėliau kaip iki einamųjų metų </w:t>
      </w:r>
      <w:r w:rsidR="1ACF7F79" w:rsidRPr="00F7424F">
        <w:rPr>
          <w:rFonts w:eastAsiaTheme="minorEastAsia"/>
          <w:szCs w:val="24"/>
        </w:rPr>
        <w:t>birželio 30</w:t>
      </w:r>
      <w:r w:rsidR="25C15E41" w:rsidRPr="00F7424F">
        <w:rPr>
          <w:rFonts w:eastAsiaTheme="minorEastAsia"/>
          <w:szCs w:val="24"/>
        </w:rPr>
        <w:t xml:space="preserve"> d.</w:t>
      </w:r>
      <w:r w:rsidR="5D6464BB" w:rsidRPr="00F7424F">
        <w:rPr>
          <w:szCs w:val="24"/>
        </w:rPr>
        <w:t xml:space="preserve"> </w:t>
      </w:r>
      <w:r w:rsidR="0E186C8E" w:rsidRPr="00F7424F">
        <w:rPr>
          <w:szCs w:val="24"/>
        </w:rPr>
        <w:t>pa</w:t>
      </w:r>
      <w:r w:rsidR="605EF1BD" w:rsidRPr="00F7424F">
        <w:rPr>
          <w:szCs w:val="24"/>
        </w:rPr>
        <w:t>t</w:t>
      </w:r>
      <w:r w:rsidR="7879824B" w:rsidRPr="00F7424F">
        <w:rPr>
          <w:szCs w:val="24"/>
        </w:rPr>
        <w:t>virtin</w:t>
      </w:r>
      <w:r w:rsidR="64D5F7E1" w:rsidRPr="00F7424F">
        <w:rPr>
          <w:szCs w:val="24"/>
        </w:rPr>
        <w:t xml:space="preserve">a </w:t>
      </w:r>
      <w:r w:rsidR="4AE18C6A" w:rsidRPr="00F7424F">
        <w:rPr>
          <w:szCs w:val="24"/>
        </w:rPr>
        <w:t>praėjusių</w:t>
      </w:r>
      <w:r w:rsidR="64D5F7E1" w:rsidRPr="00F7424F">
        <w:rPr>
          <w:szCs w:val="24"/>
        </w:rPr>
        <w:t xml:space="preserve"> </w:t>
      </w:r>
      <w:r w:rsidR="2F7EE887" w:rsidRPr="00F7424F">
        <w:rPr>
          <w:szCs w:val="24"/>
        </w:rPr>
        <w:t xml:space="preserve">metų </w:t>
      </w:r>
      <w:r w:rsidR="4A284C20" w:rsidRPr="00F7424F">
        <w:rPr>
          <w:rFonts w:eastAsiaTheme="minorEastAsia"/>
          <w:szCs w:val="24"/>
        </w:rPr>
        <w:t>P</w:t>
      </w:r>
      <w:r w:rsidR="75DEF821" w:rsidRPr="00F7424F">
        <w:rPr>
          <w:szCs w:val="24"/>
        </w:rPr>
        <w:t>lano</w:t>
      </w:r>
      <w:r w:rsidR="64D5F7E1" w:rsidRPr="00F7424F">
        <w:rPr>
          <w:szCs w:val="24"/>
        </w:rPr>
        <w:t xml:space="preserve"> įgyvendinimo ataskaitą</w:t>
      </w:r>
      <w:r w:rsidR="331D957C" w:rsidRPr="00F7424F">
        <w:rPr>
          <w:szCs w:val="24"/>
        </w:rPr>
        <w:t>;</w:t>
      </w:r>
    </w:p>
    <w:p w14:paraId="30D9639A" w14:textId="6071FA97" w:rsidR="00FC67B9" w:rsidRPr="00F7424F" w:rsidRDefault="5012B03C" w:rsidP="00F856CF">
      <w:pPr>
        <w:tabs>
          <w:tab w:val="left" w:pos="1560"/>
        </w:tabs>
        <w:spacing w:line="360" w:lineRule="auto"/>
        <w:ind w:firstLine="990"/>
        <w:jc w:val="both"/>
        <w:rPr>
          <w:szCs w:val="24"/>
        </w:rPr>
      </w:pPr>
      <w:r w:rsidRPr="00F7424F">
        <w:rPr>
          <w:szCs w:val="24"/>
        </w:rPr>
        <w:t>4.3.3.</w:t>
      </w:r>
      <w:r w:rsidR="00F856CF">
        <w:rPr>
          <w:szCs w:val="24"/>
        </w:rPr>
        <w:tab/>
      </w:r>
      <w:r w:rsidR="605EF1BD" w:rsidRPr="00F7424F">
        <w:rPr>
          <w:szCs w:val="24"/>
        </w:rPr>
        <w:t xml:space="preserve">pagal kompetenciją dalyvauja ar </w:t>
      </w:r>
      <w:r w:rsidR="5CF3585D" w:rsidRPr="00F7424F">
        <w:rPr>
          <w:szCs w:val="24"/>
        </w:rPr>
        <w:t xml:space="preserve">papildomai </w:t>
      </w:r>
      <w:r w:rsidR="605EF1BD" w:rsidRPr="00F7424F">
        <w:rPr>
          <w:szCs w:val="24"/>
        </w:rPr>
        <w:t>deleguoja kit</w:t>
      </w:r>
      <w:r w:rsidR="559E0A96" w:rsidRPr="00F7424F">
        <w:rPr>
          <w:szCs w:val="24"/>
        </w:rPr>
        <w:t>us</w:t>
      </w:r>
      <w:r w:rsidR="605EF1BD" w:rsidRPr="00F7424F">
        <w:rPr>
          <w:szCs w:val="24"/>
        </w:rPr>
        <w:t xml:space="preserve"> atsaking</w:t>
      </w:r>
      <w:r w:rsidR="5A08A239" w:rsidRPr="00F7424F">
        <w:rPr>
          <w:szCs w:val="24"/>
        </w:rPr>
        <w:t>us</w:t>
      </w:r>
      <w:r w:rsidR="605EF1BD" w:rsidRPr="00F7424F">
        <w:rPr>
          <w:szCs w:val="24"/>
        </w:rPr>
        <w:t xml:space="preserve"> atstovaujam</w:t>
      </w:r>
      <w:r w:rsidR="0BB784FF" w:rsidRPr="00F7424F">
        <w:rPr>
          <w:szCs w:val="24"/>
        </w:rPr>
        <w:t xml:space="preserve">ų </w:t>
      </w:r>
      <w:r w:rsidR="605EF1BD" w:rsidRPr="00F7424F">
        <w:rPr>
          <w:szCs w:val="24"/>
        </w:rPr>
        <w:t>savivaldyb</w:t>
      </w:r>
      <w:r w:rsidR="53F76756" w:rsidRPr="00F7424F">
        <w:rPr>
          <w:szCs w:val="24"/>
        </w:rPr>
        <w:t>ių</w:t>
      </w:r>
      <w:r w:rsidR="605EF1BD" w:rsidRPr="00F7424F">
        <w:rPr>
          <w:szCs w:val="24"/>
        </w:rPr>
        <w:t xml:space="preserve"> darbuotoj</w:t>
      </w:r>
      <w:r w:rsidR="402DA31C" w:rsidRPr="00F7424F">
        <w:rPr>
          <w:szCs w:val="24"/>
        </w:rPr>
        <w:t xml:space="preserve">us dalyvauti </w:t>
      </w:r>
      <w:r w:rsidR="605EF1BD" w:rsidRPr="00F7424F">
        <w:rPr>
          <w:szCs w:val="24"/>
        </w:rPr>
        <w:t>Agentūros įgyvendinamose</w:t>
      </w:r>
      <w:r w:rsidR="71746322" w:rsidRPr="00F7424F">
        <w:rPr>
          <w:szCs w:val="24"/>
        </w:rPr>
        <w:t xml:space="preserve"> </w:t>
      </w:r>
      <w:r w:rsidR="2E013FCE" w:rsidRPr="00F7424F">
        <w:rPr>
          <w:rFonts w:eastAsiaTheme="minorEastAsia"/>
          <w:szCs w:val="24"/>
        </w:rPr>
        <w:t>Plano</w:t>
      </w:r>
      <w:r w:rsidR="2E013FCE" w:rsidRPr="00F7424F">
        <w:rPr>
          <w:szCs w:val="24"/>
        </w:rPr>
        <w:t xml:space="preserve"> </w:t>
      </w:r>
      <w:r w:rsidR="71746322" w:rsidRPr="00F7424F">
        <w:rPr>
          <w:szCs w:val="24"/>
        </w:rPr>
        <w:t>veiklose, nurodytose Sutarties</w:t>
      </w:r>
      <w:r w:rsidR="605EF1BD" w:rsidRPr="00F7424F">
        <w:rPr>
          <w:szCs w:val="24"/>
        </w:rPr>
        <w:t xml:space="preserve"> 3.1.1–3.1.5</w:t>
      </w:r>
      <w:r w:rsidR="1AC5BE48" w:rsidRPr="00F7424F">
        <w:rPr>
          <w:szCs w:val="24"/>
        </w:rPr>
        <w:t xml:space="preserve"> pa</w:t>
      </w:r>
      <w:r w:rsidR="605EF1BD" w:rsidRPr="00F7424F">
        <w:rPr>
          <w:szCs w:val="24"/>
        </w:rPr>
        <w:t>punk</w:t>
      </w:r>
      <w:r w:rsidR="71F8C951" w:rsidRPr="00F7424F">
        <w:rPr>
          <w:szCs w:val="24"/>
        </w:rPr>
        <w:t>či</w:t>
      </w:r>
      <w:r w:rsidR="605EF1BD" w:rsidRPr="00F7424F">
        <w:rPr>
          <w:szCs w:val="24"/>
        </w:rPr>
        <w:t>uose</w:t>
      </w:r>
      <w:r w:rsidR="5005D015" w:rsidRPr="00F7424F">
        <w:rPr>
          <w:szCs w:val="24"/>
        </w:rPr>
        <w:t xml:space="preserve">, </w:t>
      </w:r>
      <w:r w:rsidR="79EE46BC" w:rsidRPr="00F7424F">
        <w:rPr>
          <w:szCs w:val="24"/>
        </w:rPr>
        <w:t>atstovau</w:t>
      </w:r>
      <w:r w:rsidR="1921368A" w:rsidRPr="00F7424F">
        <w:rPr>
          <w:szCs w:val="24"/>
        </w:rPr>
        <w:t xml:space="preserve">dama </w:t>
      </w:r>
      <w:r w:rsidR="605EF1BD" w:rsidRPr="00F7424F">
        <w:rPr>
          <w:szCs w:val="24"/>
        </w:rPr>
        <w:t>savivaldyb</w:t>
      </w:r>
      <w:r w:rsidR="6CC2215B" w:rsidRPr="00F7424F">
        <w:rPr>
          <w:szCs w:val="24"/>
        </w:rPr>
        <w:t>ių</w:t>
      </w:r>
      <w:r w:rsidR="605EF1BD" w:rsidRPr="00F7424F">
        <w:rPr>
          <w:szCs w:val="24"/>
        </w:rPr>
        <w:t xml:space="preserve"> interes</w:t>
      </w:r>
      <w:r w:rsidR="5E392A88" w:rsidRPr="00F7424F">
        <w:rPr>
          <w:szCs w:val="24"/>
        </w:rPr>
        <w:t>am</w:t>
      </w:r>
      <w:r w:rsidR="605EF1BD" w:rsidRPr="00F7424F">
        <w:rPr>
          <w:szCs w:val="24"/>
        </w:rPr>
        <w:t>s ir poreiki</w:t>
      </w:r>
      <w:r w:rsidR="4B020D43" w:rsidRPr="00F7424F">
        <w:rPr>
          <w:szCs w:val="24"/>
        </w:rPr>
        <w:t>ams,</w:t>
      </w:r>
      <w:r w:rsidR="605EF1BD" w:rsidRPr="00F7424F">
        <w:rPr>
          <w:szCs w:val="24"/>
        </w:rPr>
        <w:t xml:space="preserve"> bei užtikrina kitų savivaldybėje veikiančių pavaldž</w:t>
      </w:r>
      <w:r w:rsidR="27CA6334" w:rsidRPr="00F7424F">
        <w:rPr>
          <w:szCs w:val="24"/>
        </w:rPr>
        <w:t>i</w:t>
      </w:r>
      <w:r w:rsidR="605EF1BD" w:rsidRPr="00F7424F">
        <w:rPr>
          <w:szCs w:val="24"/>
        </w:rPr>
        <w:t>ų įstaigų ekspertų dalyvavimą;</w:t>
      </w:r>
    </w:p>
    <w:p w14:paraId="13359523" w14:textId="216C8C5F" w:rsidR="00B07BFB" w:rsidRPr="00F7424F" w:rsidRDefault="7D1F8471" w:rsidP="00F856CF">
      <w:pPr>
        <w:tabs>
          <w:tab w:val="left" w:pos="1560"/>
        </w:tabs>
        <w:spacing w:line="360" w:lineRule="auto"/>
        <w:ind w:left="-90" w:firstLine="1080"/>
        <w:jc w:val="both"/>
        <w:rPr>
          <w:szCs w:val="24"/>
        </w:rPr>
      </w:pPr>
      <w:r w:rsidRPr="00F7424F">
        <w:rPr>
          <w:szCs w:val="24"/>
        </w:rPr>
        <w:t>4.</w:t>
      </w:r>
      <w:r w:rsidR="7895F7B6" w:rsidRPr="00F7424F">
        <w:rPr>
          <w:szCs w:val="24"/>
        </w:rPr>
        <w:t>3</w:t>
      </w:r>
      <w:r w:rsidRPr="00F7424F">
        <w:rPr>
          <w:szCs w:val="24"/>
        </w:rPr>
        <w:t>.4.</w:t>
      </w:r>
      <w:r w:rsidR="00F856CF">
        <w:rPr>
          <w:szCs w:val="24"/>
        </w:rPr>
        <w:tab/>
      </w:r>
      <w:r w:rsidR="3EAAED4F" w:rsidRPr="00F7424F">
        <w:rPr>
          <w:szCs w:val="24"/>
        </w:rPr>
        <w:t xml:space="preserve">tvirtina Partnerių </w:t>
      </w:r>
      <w:r w:rsidR="49DBAEDC" w:rsidRPr="00F7424F">
        <w:rPr>
          <w:szCs w:val="24"/>
        </w:rPr>
        <w:t xml:space="preserve">įnašus </w:t>
      </w:r>
      <w:r w:rsidR="3F54D617" w:rsidRPr="00F7424F">
        <w:rPr>
          <w:szCs w:val="24"/>
        </w:rPr>
        <w:t>ir bendrą biudžetą</w:t>
      </w:r>
      <w:r w:rsidR="3EAAED4F" w:rsidRPr="00F7424F">
        <w:rPr>
          <w:szCs w:val="24"/>
        </w:rPr>
        <w:t xml:space="preserve">, reikalingus </w:t>
      </w:r>
      <w:r w:rsidR="48671699" w:rsidRPr="00F7424F">
        <w:rPr>
          <w:szCs w:val="24"/>
        </w:rPr>
        <w:t xml:space="preserve">pagal </w:t>
      </w:r>
      <w:r w:rsidR="3CD5FA09" w:rsidRPr="00F7424F">
        <w:rPr>
          <w:szCs w:val="24"/>
        </w:rPr>
        <w:t>Sutart</w:t>
      </w:r>
      <w:r w:rsidR="41D71BF4" w:rsidRPr="00F7424F">
        <w:rPr>
          <w:szCs w:val="24"/>
        </w:rPr>
        <w:t>į</w:t>
      </w:r>
      <w:r w:rsidR="3CD5FA09" w:rsidRPr="00F7424F">
        <w:rPr>
          <w:szCs w:val="24"/>
        </w:rPr>
        <w:t xml:space="preserve"> vykdom</w:t>
      </w:r>
      <w:r w:rsidR="3464465C" w:rsidRPr="00F7424F">
        <w:rPr>
          <w:szCs w:val="24"/>
        </w:rPr>
        <w:t>o</w:t>
      </w:r>
      <w:r w:rsidR="3CD5FA09" w:rsidRPr="00F7424F">
        <w:rPr>
          <w:szCs w:val="24"/>
        </w:rPr>
        <w:t xml:space="preserve"> </w:t>
      </w:r>
      <w:r w:rsidR="1F5354F2" w:rsidRPr="00F7424F">
        <w:rPr>
          <w:rFonts w:eastAsiaTheme="minorEastAsia"/>
          <w:szCs w:val="24"/>
        </w:rPr>
        <w:t>Plano</w:t>
      </w:r>
      <w:r w:rsidR="1F5354F2" w:rsidRPr="00F7424F">
        <w:rPr>
          <w:szCs w:val="24"/>
        </w:rPr>
        <w:t xml:space="preserve"> </w:t>
      </w:r>
      <w:r w:rsidR="655D6C58" w:rsidRPr="00F7424F">
        <w:rPr>
          <w:szCs w:val="24"/>
        </w:rPr>
        <w:t>metiniam</w:t>
      </w:r>
      <w:r w:rsidR="3F54D617" w:rsidRPr="00F7424F">
        <w:rPr>
          <w:szCs w:val="24"/>
        </w:rPr>
        <w:t xml:space="preserve"> </w:t>
      </w:r>
      <w:r w:rsidR="3EAAED4F" w:rsidRPr="00F7424F">
        <w:rPr>
          <w:szCs w:val="24"/>
        </w:rPr>
        <w:t>finansavimui</w:t>
      </w:r>
      <w:r w:rsidR="3F54D617" w:rsidRPr="00F7424F">
        <w:rPr>
          <w:szCs w:val="24"/>
        </w:rPr>
        <w:t>;</w:t>
      </w:r>
    </w:p>
    <w:p w14:paraId="6B970630" w14:textId="4B44A0FA" w:rsidR="23F33266" w:rsidRPr="00F7424F" w:rsidRDefault="19EA0E25" w:rsidP="00F856CF">
      <w:pPr>
        <w:pStyle w:val="ListParagraph"/>
        <w:tabs>
          <w:tab w:val="left" w:pos="993"/>
          <w:tab w:val="left" w:pos="1134"/>
          <w:tab w:val="left" w:pos="1276"/>
          <w:tab w:val="left" w:pos="1560"/>
        </w:tabs>
        <w:spacing w:line="360" w:lineRule="auto"/>
        <w:ind w:left="-90" w:firstLine="1080"/>
        <w:jc w:val="both"/>
        <w:rPr>
          <w:szCs w:val="24"/>
        </w:rPr>
      </w:pPr>
      <w:r w:rsidRPr="00F7424F">
        <w:rPr>
          <w:szCs w:val="24"/>
        </w:rPr>
        <w:t>4.</w:t>
      </w:r>
      <w:r w:rsidR="68DBD642" w:rsidRPr="00F7424F">
        <w:rPr>
          <w:szCs w:val="24"/>
        </w:rPr>
        <w:t>3</w:t>
      </w:r>
      <w:r w:rsidRPr="00F7424F">
        <w:rPr>
          <w:szCs w:val="24"/>
        </w:rPr>
        <w:t>.5.</w:t>
      </w:r>
      <w:r w:rsidR="00F856CF">
        <w:rPr>
          <w:szCs w:val="24"/>
        </w:rPr>
        <w:tab/>
      </w:r>
      <w:r w:rsidRPr="00F7424F">
        <w:rPr>
          <w:szCs w:val="24"/>
        </w:rPr>
        <w:t xml:space="preserve">laiku teikia informaciją ir reikalingus duomenis Agentūrai pagal jos pateiktus rašytinius prašymus, susijusius su </w:t>
      </w:r>
      <w:r w:rsidR="264F07FD" w:rsidRPr="00F7424F">
        <w:rPr>
          <w:rFonts w:eastAsiaTheme="minorEastAsia"/>
          <w:szCs w:val="24"/>
        </w:rPr>
        <w:t>Plano</w:t>
      </w:r>
      <w:r w:rsidR="264F07FD" w:rsidRPr="00F7424F">
        <w:rPr>
          <w:szCs w:val="24"/>
        </w:rPr>
        <w:t xml:space="preserve"> </w:t>
      </w:r>
      <w:r w:rsidRPr="00F7424F">
        <w:rPr>
          <w:szCs w:val="24"/>
        </w:rPr>
        <w:t>veiklų įgyvendinimu;</w:t>
      </w:r>
    </w:p>
    <w:p w14:paraId="5BDE8A8C" w14:textId="15B0E7B1" w:rsidR="23F33266" w:rsidRPr="00F7424F" w:rsidRDefault="19EA0E25" w:rsidP="00F856CF">
      <w:pPr>
        <w:pStyle w:val="ListParagraph"/>
        <w:tabs>
          <w:tab w:val="left" w:pos="993"/>
          <w:tab w:val="left" w:pos="1134"/>
          <w:tab w:val="left" w:pos="1276"/>
          <w:tab w:val="left" w:pos="1560"/>
        </w:tabs>
        <w:spacing w:line="360" w:lineRule="auto"/>
        <w:ind w:left="-90" w:firstLine="1080"/>
        <w:jc w:val="both"/>
        <w:rPr>
          <w:szCs w:val="24"/>
        </w:rPr>
      </w:pPr>
      <w:r w:rsidRPr="00F7424F">
        <w:rPr>
          <w:szCs w:val="24"/>
        </w:rPr>
        <w:t>4.</w:t>
      </w:r>
      <w:r w:rsidR="74920706" w:rsidRPr="00F7424F">
        <w:rPr>
          <w:szCs w:val="24"/>
        </w:rPr>
        <w:t>3</w:t>
      </w:r>
      <w:r w:rsidRPr="00F7424F">
        <w:rPr>
          <w:szCs w:val="24"/>
        </w:rPr>
        <w:t>.6.</w:t>
      </w:r>
      <w:r w:rsidR="00F856CF">
        <w:rPr>
          <w:szCs w:val="24"/>
        </w:rPr>
        <w:tab/>
      </w:r>
      <w:r w:rsidRPr="00F7424F">
        <w:rPr>
          <w:szCs w:val="24"/>
        </w:rPr>
        <w:t>organizuoja informacijos sklaidą savo</w:t>
      </w:r>
      <w:r w:rsidR="2ADF1A62" w:rsidRPr="00F7424F">
        <w:rPr>
          <w:szCs w:val="24"/>
        </w:rPr>
        <w:t xml:space="preserve"> atstovaujamose savivaldybėse, įskaitant savivaldybių administracijas</w:t>
      </w:r>
      <w:r w:rsidRPr="00F7424F">
        <w:rPr>
          <w:szCs w:val="24"/>
        </w:rPr>
        <w:t xml:space="preserve"> bei savivaldybė</w:t>
      </w:r>
      <w:r w:rsidR="1404AA2D" w:rsidRPr="00F7424F">
        <w:rPr>
          <w:szCs w:val="24"/>
        </w:rPr>
        <w:t>m</w:t>
      </w:r>
      <w:r w:rsidRPr="00F7424F">
        <w:rPr>
          <w:szCs w:val="24"/>
        </w:rPr>
        <w:t>s pavaldži</w:t>
      </w:r>
      <w:r w:rsidR="247E9D20" w:rsidRPr="00F7424F">
        <w:rPr>
          <w:szCs w:val="24"/>
        </w:rPr>
        <w:t>as</w:t>
      </w:r>
      <w:r w:rsidRPr="00F7424F">
        <w:rPr>
          <w:szCs w:val="24"/>
        </w:rPr>
        <w:t xml:space="preserve"> institucij</w:t>
      </w:r>
      <w:r w:rsidR="28A26295" w:rsidRPr="00F7424F">
        <w:rPr>
          <w:szCs w:val="24"/>
        </w:rPr>
        <w:t>as</w:t>
      </w:r>
      <w:r w:rsidRPr="00F7424F">
        <w:rPr>
          <w:szCs w:val="24"/>
        </w:rPr>
        <w:t>;</w:t>
      </w:r>
    </w:p>
    <w:p w14:paraId="195DFCA2" w14:textId="48F159B4" w:rsidR="00A33BBE" w:rsidRPr="00F7424F" w:rsidRDefault="3DFB2646" w:rsidP="00F856CF">
      <w:pPr>
        <w:tabs>
          <w:tab w:val="left" w:pos="1560"/>
        </w:tabs>
        <w:autoSpaceDE w:val="0"/>
        <w:autoSpaceDN w:val="0"/>
        <w:adjustRightInd w:val="0"/>
        <w:spacing w:line="360" w:lineRule="auto"/>
        <w:ind w:left="-90" w:firstLine="1080"/>
        <w:jc w:val="both"/>
        <w:rPr>
          <w:szCs w:val="24"/>
        </w:rPr>
      </w:pPr>
      <w:r w:rsidRPr="00F7424F">
        <w:rPr>
          <w:szCs w:val="24"/>
        </w:rPr>
        <w:lastRenderedPageBreak/>
        <w:t>4.</w:t>
      </w:r>
      <w:r w:rsidR="075100C7" w:rsidRPr="00F7424F">
        <w:rPr>
          <w:szCs w:val="24"/>
        </w:rPr>
        <w:t>3</w:t>
      </w:r>
      <w:r w:rsidRPr="00F7424F">
        <w:rPr>
          <w:szCs w:val="24"/>
        </w:rPr>
        <w:t>.</w:t>
      </w:r>
      <w:r w:rsidR="1AC6BFC7" w:rsidRPr="00F7424F">
        <w:rPr>
          <w:szCs w:val="24"/>
        </w:rPr>
        <w:t>7</w:t>
      </w:r>
      <w:r w:rsidRPr="00F7424F">
        <w:rPr>
          <w:szCs w:val="24"/>
        </w:rPr>
        <w:t>.</w:t>
      </w:r>
      <w:r w:rsidR="00F856CF">
        <w:rPr>
          <w:szCs w:val="24"/>
        </w:rPr>
        <w:tab/>
      </w:r>
      <w:r w:rsidR="5CF3585D" w:rsidRPr="00F7424F">
        <w:rPr>
          <w:szCs w:val="24"/>
        </w:rPr>
        <w:t>t</w:t>
      </w:r>
      <w:r w:rsidR="5D6464BB" w:rsidRPr="00F7424F">
        <w:rPr>
          <w:szCs w:val="24"/>
        </w:rPr>
        <w:t xml:space="preserve">eikia siūlymus dėl </w:t>
      </w:r>
      <w:r w:rsidR="5AF39D63" w:rsidRPr="00F7424F">
        <w:rPr>
          <w:szCs w:val="24"/>
        </w:rPr>
        <w:t>P</w:t>
      </w:r>
      <w:r w:rsidR="0C395B32" w:rsidRPr="00F7424F">
        <w:rPr>
          <w:rFonts w:eastAsiaTheme="minorEastAsia"/>
          <w:szCs w:val="24"/>
        </w:rPr>
        <w:t>lan</w:t>
      </w:r>
      <w:r w:rsidR="4F9FF2A4" w:rsidRPr="00F7424F">
        <w:rPr>
          <w:rFonts w:eastAsiaTheme="minorEastAsia"/>
          <w:szCs w:val="24"/>
        </w:rPr>
        <w:t>e numatytų</w:t>
      </w:r>
      <w:r w:rsidR="0C395B32" w:rsidRPr="00F7424F">
        <w:rPr>
          <w:szCs w:val="24"/>
        </w:rPr>
        <w:t xml:space="preserve"> </w:t>
      </w:r>
      <w:r w:rsidR="44D15FB6" w:rsidRPr="00F7424F">
        <w:rPr>
          <w:szCs w:val="24"/>
        </w:rPr>
        <w:t>priemoni</w:t>
      </w:r>
      <w:r w:rsidR="5D6464BB" w:rsidRPr="00F7424F">
        <w:rPr>
          <w:szCs w:val="24"/>
        </w:rPr>
        <w:t>ų</w:t>
      </w:r>
      <w:r w:rsidR="605EF1BD" w:rsidRPr="00F7424F">
        <w:rPr>
          <w:szCs w:val="24"/>
        </w:rPr>
        <w:t xml:space="preserve"> gerinimo </w:t>
      </w:r>
      <w:r w:rsidR="5D6464BB" w:rsidRPr="00F7424F">
        <w:rPr>
          <w:szCs w:val="24"/>
        </w:rPr>
        <w:t>siekiant</w:t>
      </w:r>
      <w:r w:rsidR="150DFAC1" w:rsidRPr="00F7424F">
        <w:rPr>
          <w:szCs w:val="24"/>
        </w:rPr>
        <w:t xml:space="preserve"> įgyvendinti</w:t>
      </w:r>
      <w:r w:rsidR="5D6464BB" w:rsidRPr="00F7424F">
        <w:rPr>
          <w:szCs w:val="24"/>
        </w:rPr>
        <w:t xml:space="preserve"> Sutarties tiksl</w:t>
      </w:r>
      <w:r w:rsidR="06A73C16" w:rsidRPr="00F7424F">
        <w:rPr>
          <w:szCs w:val="24"/>
        </w:rPr>
        <w:t>ą</w:t>
      </w:r>
      <w:r w:rsidR="605EF1BD" w:rsidRPr="00F7424F">
        <w:rPr>
          <w:szCs w:val="24"/>
        </w:rPr>
        <w:t>.</w:t>
      </w:r>
    </w:p>
    <w:p w14:paraId="2D96C94E" w14:textId="3C38BAEF" w:rsidR="00F46C0B" w:rsidRPr="00F7424F" w:rsidRDefault="12FCC0B7" w:rsidP="00F856CF">
      <w:pPr>
        <w:tabs>
          <w:tab w:val="left" w:pos="1276"/>
        </w:tabs>
        <w:autoSpaceDE w:val="0"/>
        <w:autoSpaceDN w:val="0"/>
        <w:adjustRightInd w:val="0"/>
        <w:spacing w:line="360" w:lineRule="auto"/>
        <w:ind w:firstLine="990"/>
        <w:jc w:val="both"/>
        <w:rPr>
          <w:szCs w:val="24"/>
        </w:rPr>
      </w:pPr>
      <w:r w:rsidRPr="00F7424F">
        <w:rPr>
          <w:szCs w:val="24"/>
        </w:rPr>
        <w:t>4.</w:t>
      </w:r>
      <w:r w:rsidR="1E653065" w:rsidRPr="00F7424F">
        <w:rPr>
          <w:szCs w:val="24"/>
        </w:rPr>
        <w:t>4</w:t>
      </w:r>
      <w:r w:rsidRPr="00F7424F">
        <w:rPr>
          <w:szCs w:val="24"/>
        </w:rPr>
        <w:t>.</w:t>
      </w:r>
      <w:r w:rsidR="00F856CF">
        <w:rPr>
          <w:szCs w:val="24"/>
        </w:rPr>
        <w:tab/>
      </w:r>
      <w:r w:rsidR="5CF3585D" w:rsidRPr="00F7424F">
        <w:rPr>
          <w:szCs w:val="24"/>
        </w:rPr>
        <w:t>D</w:t>
      </w:r>
      <w:r w:rsidR="7879824B" w:rsidRPr="00F7424F">
        <w:rPr>
          <w:szCs w:val="24"/>
        </w:rPr>
        <w:t>arbo grupės vadovo funkc</w:t>
      </w:r>
      <w:r w:rsidR="5CF3585D" w:rsidRPr="00F7424F">
        <w:rPr>
          <w:szCs w:val="24"/>
        </w:rPr>
        <w:t>i</w:t>
      </w:r>
      <w:r w:rsidR="7879824B" w:rsidRPr="00F7424F">
        <w:rPr>
          <w:szCs w:val="24"/>
        </w:rPr>
        <w:t>jos:</w:t>
      </w:r>
    </w:p>
    <w:p w14:paraId="55C69586" w14:textId="25D20D16" w:rsidR="00E9652C" w:rsidRPr="00F7424F" w:rsidRDefault="2A3DB680" w:rsidP="00F856CF">
      <w:pPr>
        <w:tabs>
          <w:tab w:val="left" w:pos="1560"/>
        </w:tabs>
        <w:autoSpaceDE w:val="0"/>
        <w:autoSpaceDN w:val="0"/>
        <w:adjustRightInd w:val="0"/>
        <w:spacing w:line="360" w:lineRule="auto"/>
        <w:ind w:firstLine="990"/>
        <w:jc w:val="both"/>
        <w:rPr>
          <w:szCs w:val="24"/>
        </w:rPr>
      </w:pPr>
      <w:r w:rsidRPr="00F7424F">
        <w:rPr>
          <w:szCs w:val="24"/>
        </w:rPr>
        <w:t>4.</w:t>
      </w:r>
      <w:r w:rsidR="5A284E86" w:rsidRPr="00F7424F">
        <w:rPr>
          <w:szCs w:val="24"/>
        </w:rPr>
        <w:t>4</w:t>
      </w:r>
      <w:r w:rsidRPr="00F7424F">
        <w:rPr>
          <w:szCs w:val="24"/>
        </w:rPr>
        <w:t>.1.</w:t>
      </w:r>
      <w:r w:rsidR="00F856CF">
        <w:rPr>
          <w:szCs w:val="24"/>
        </w:rPr>
        <w:tab/>
      </w:r>
      <w:r w:rsidR="605EF1BD" w:rsidRPr="00F7424F">
        <w:rPr>
          <w:szCs w:val="24"/>
        </w:rPr>
        <w:t>o</w:t>
      </w:r>
      <w:r w:rsidR="7879824B" w:rsidRPr="00F7424F">
        <w:rPr>
          <w:szCs w:val="24"/>
        </w:rPr>
        <w:t xml:space="preserve">rganizuoja </w:t>
      </w:r>
      <w:r w:rsidR="5CF3585D" w:rsidRPr="00F7424F">
        <w:rPr>
          <w:szCs w:val="24"/>
        </w:rPr>
        <w:t>D</w:t>
      </w:r>
      <w:r w:rsidR="7879824B" w:rsidRPr="00F7424F">
        <w:rPr>
          <w:szCs w:val="24"/>
        </w:rPr>
        <w:t>arbo grupės susitikim</w:t>
      </w:r>
      <w:r w:rsidR="605EF1BD" w:rsidRPr="00F7424F">
        <w:rPr>
          <w:szCs w:val="24"/>
        </w:rPr>
        <w:t>us</w:t>
      </w:r>
      <w:r w:rsidR="5D6464BB" w:rsidRPr="00F7424F">
        <w:rPr>
          <w:szCs w:val="24"/>
        </w:rPr>
        <w:t>;</w:t>
      </w:r>
    </w:p>
    <w:p w14:paraId="3279F719" w14:textId="4A924B24" w:rsidR="00E9652C" w:rsidRPr="00F7424F" w:rsidRDefault="229DF19E" w:rsidP="00F856CF">
      <w:pPr>
        <w:tabs>
          <w:tab w:val="left" w:pos="1560"/>
        </w:tabs>
        <w:autoSpaceDE w:val="0"/>
        <w:autoSpaceDN w:val="0"/>
        <w:adjustRightInd w:val="0"/>
        <w:spacing w:line="360" w:lineRule="auto"/>
        <w:ind w:firstLine="990"/>
        <w:jc w:val="both"/>
        <w:rPr>
          <w:szCs w:val="24"/>
        </w:rPr>
      </w:pPr>
      <w:r w:rsidRPr="00F7424F">
        <w:rPr>
          <w:szCs w:val="24"/>
        </w:rPr>
        <w:t>4.</w:t>
      </w:r>
      <w:r w:rsidR="7B34DA6F" w:rsidRPr="00F7424F">
        <w:rPr>
          <w:szCs w:val="24"/>
        </w:rPr>
        <w:t>4</w:t>
      </w:r>
      <w:r w:rsidRPr="00F7424F">
        <w:rPr>
          <w:szCs w:val="24"/>
        </w:rPr>
        <w:t>.2.</w:t>
      </w:r>
      <w:r w:rsidR="00F856CF">
        <w:rPr>
          <w:szCs w:val="24"/>
        </w:rPr>
        <w:tab/>
      </w:r>
      <w:r w:rsidR="5CF3585D" w:rsidRPr="00F7424F">
        <w:rPr>
          <w:szCs w:val="24"/>
        </w:rPr>
        <w:t>u</w:t>
      </w:r>
      <w:r w:rsidR="5CCD18C8" w:rsidRPr="00F7424F">
        <w:rPr>
          <w:szCs w:val="24"/>
        </w:rPr>
        <w:t xml:space="preserve">žtikrina, kad </w:t>
      </w:r>
      <w:r w:rsidR="5CF3585D" w:rsidRPr="00F7424F">
        <w:rPr>
          <w:szCs w:val="24"/>
        </w:rPr>
        <w:t>D</w:t>
      </w:r>
      <w:r w:rsidR="5CCD18C8" w:rsidRPr="00F7424F">
        <w:rPr>
          <w:szCs w:val="24"/>
        </w:rPr>
        <w:t xml:space="preserve">arbo grupės sprendimai būtų įgyvendinami pagal patvirtintą </w:t>
      </w:r>
      <w:r w:rsidR="4E7312CC" w:rsidRPr="00F7424F">
        <w:rPr>
          <w:rFonts w:eastAsiaTheme="minorEastAsia"/>
          <w:szCs w:val="24"/>
        </w:rPr>
        <w:t>P</w:t>
      </w:r>
      <w:r w:rsidR="5CCD18C8" w:rsidRPr="00F7424F">
        <w:rPr>
          <w:szCs w:val="24"/>
        </w:rPr>
        <w:t>laną ir nustatytus terminus</w:t>
      </w:r>
      <w:r w:rsidR="0FD7EFC7" w:rsidRPr="00F7424F">
        <w:rPr>
          <w:szCs w:val="24"/>
        </w:rPr>
        <w:t>;</w:t>
      </w:r>
    </w:p>
    <w:p w14:paraId="1AEB5817" w14:textId="2AE9DEE8" w:rsidR="00B00D10" w:rsidRPr="00F7424F" w:rsidRDefault="07F9BE77" w:rsidP="00F856CF">
      <w:pPr>
        <w:tabs>
          <w:tab w:val="left" w:pos="1560"/>
        </w:tabs>
        <w:autoSpaceDE w:val="0"/>
        <w:autoSpaceDN w:val="0"/>
        <w:adjustRightInd w:val="0"/>
        <w:spacing w:line="360" w:lineRule="auto"/>
        <w:ind w:firstLine="990"/>
        <w:jc w:val="both"/>
        <w:rPr>
          <w:szCs w:val="24"/>
        </w:rPr>
      </w:pPr>
      <w:r w:rsidRPr="00F7424F">
        <w:rPr>
          <w:szCs w:val="24"/>
        </w:rPr>
        <w:t>4.</w:t>
      </w:r>
      <w:r w:rsidR="3873BBA9" w:rsidRPr="00F7424F">
        <w:rPr>
          <w:szCs w:val="24"/>
        </w:rPr>
        <w:t>4</w:t>
      </w:r>
      <w:r w:rsidRPr="00F7424F">
        <w:rPr>
          <w:szCs w:val="24"/>
        </w:rPr>
        <w:t>.3.</w:t>
      </w:r>
      <w:r w:rsidR="00F856CF">
        <w:rPr>
          <w:szCs w:val="24"/>
        </w:rPr>
        <w:tab/>
      </w:r>
      <w:r w:rsidR="421CE49A" w:rsidRPr="00F7424F">
        <w:rPr>
          <w:szCs w:val="24"/>
        </w:rPr>
        <w:t>a</w:t>
      </w:r>
      <w:r w:rsidR="0FD7EFC7" w:rsidRPr="00F7424F">
        <w:rPr>
          <w:szCs w:val="24"/>
        </w:rPr>
        <w:t xml:space="preserve">tsako už </w:t>
      </w:r>
      <w:r w:rsidR="59CF9CD5" w:rsidRPr="00F7424F">
        <w:rPr>
          <w:szCs w:val="24"/>
        </w:rPr>
        <w:t>D</w:t>
      </w:r>
      <w:r w:rsidR="0FD7EFC7" w:rsidRPr="00F7424F">
        <w:rPr>
          <w:szCs w:val="24"/>
        </w:rPr>
        <w:t>arbo grupės sprendimų dokumentavimą ir protokolų</w:t>
      </w:r>
      <w:r w:rsidR="6BBB65A5" w:rsidRPr="00F7424F">
        <w:rPr>
          <w:szCs w:val="24"/>
        </w:rPr>
        <w:t xml:space="preserve"> bei</w:t>
      </w:r>
      <w:r w:rsidR="0FD7EFC7" w:rsidRPr="00F7424F">
        <w:rPr>
          <w:szCs w:val="24"/>
        </w:rPr>
        <w:t xml:space="preserve"> einamosios informacijos pateikimą visiems Partneriams</w:t>
      </w:r>
      <w:r w:rsidR="5D6464BB" w:rsidRPr="00F7424F">
        <w:rPr>
          <w:szCs w:val="24"/>
        </w:rPr>
        <w:t>;</w:t>
      </w:r>
    </w:p>
    <w:p w14:paraId="02B22D32" w14:textId="041BA734" w:rsidR="00B00D10" w:rsidRDefault="10343897" w:rsidP="00F856CF">
      <w:pPr>
        <w:tabs>
          <w:tab w:val="left" w:pos="1560"/>
        </w:tabs>
        <w:autoSpaceDE w:val="0"/>
        <w:autoSpaceDN w:val="0"/>
        <w:adjustRightInd w:val="0"/>
        <w:spacing w:line="360" w:lineRule="auto"/>
        <w:ind w:firstLine="990"/>
        <w:jc w:val="both"/>
        <w:rPr>
          <w:szCs w:val="24"/>
        </w:rPr>
      </w:pPr>
      <w:r w:rsidRPr="00F7424F">
        <w:rPr>
          <w:szCs w:val="24"/>
        </w:rPr>
        <w:t>4.</w:t>
      </w:r>
      <w:r w:rsidR="19ADAE33" w:rsidRPr="00F7424F">
        <w:rPr>
          <w:szCs w:val="24"/>
        </w:rPr>
        <w:t>4</w:t>
      </w:r>
      <w:r w:rsidRPr="00F7424F">
        <w:rPr>
          <w:szCs w:val="24"/>
        </w:rPr>
        <w:t>.4.</w:t>
      </w:r>
      <w:r w:rsidR="00F856CF">
        <w:rPr>
          <w:szCs w:val="24"/>
        </w:rPr>
        <w:tab/>
      </w:r>
      <w:r w:rsidR="0FD7EFC7" w:rsidRPr="00F7424F">
        <w:rPr>
          <w:szCs w:val="24"/>
        </w:rPr>
        <w:t>prireikus kviečia nepriklausomus ekspertus, kurie padėtų spręsti sudėtingus techninius ar teisės klausimus</w:t>
      </w:r>
      <w:r w:rsidR="00D35491" w:rsidRPr="00F7424F">
        <w:rPr>
          <w:szCs w:val="24"/>
        </w:rPr>
        <w:t>.</w:t>
      </w:r>
    </w:p>
    <w:p w14:paraId="090EE08F" w14:textId="77777777" w:rsidR="00412256" w:rsidRPr="0012064B" w:rsidRDefault="00412256" w:rsidP="00412256">
      <w:pPr>
        <w:autoSpaceDE w:val="0"/>
        <w:autoSpaceDN w:val="0"/>
        <w:adjustRightInd w:val="0"/>
        <w:spacing w:line="360" w:lineRule="auto"/>
        <w:jc w:val="both"/>
        <w:rPr>
          <w:sz w:val="16"/>
          <w:szCs w:val="16"/>
        </w:rPr>
      </w:pPr>
    </w:p>
    <w:p w14:paraId="575902B7" w14:textId="3ABE2B2E" w:rsidR="00412256" w:rsidRDefault="00412256" w:rsidP="00412256">
      <w:pPr>
        <w:autoSpaceDE w:val="0"/>
        <w:autoSpaceDN w:val="0"/>
        <w:adjustRightInd w:val="0"/>
        <w:spacing w:line="360" w:lineRule="auto"/>
        <w:jc w:val="center"/>
        <w:rPr>
          <w:b/>
          <w:bCs/>
          <w:szCs w:val="24"/>
        </w:rPr>
      </w:pPr>
      <w:r w:rsidRPr="00412256">
        <w:rPr>
          <w:b/>
          <w:bCs/>
          <w:szCs w:val="24"/>
        </w:rPr>
        <w:t>V. NENUGALIMOS JĖGOS APLINKYBĖS (</w:t>
      </w:r>
      <w:r w:rsidRPr="00412256">
        <w:rPr>
          <w:b/>
          <w:bCs/>
          <w:i/>
          <w:iCs/>
          <w:szCs w:val="24"/>
        </w:rPr>
        <w:t>FORCE MAJEURE</w:t>
      </w:r>
      <w:r w:rsidRPr="00412256">
        <w:rPr>
          <w:b/>
          <w:bCs/>
          <w:szCs w:val="24"/>
        </w:rPr>
        <w:t>)</w:t>
      </w:r>
    </w:p>
    <w:p w14:paraId="3DFE7536" w14:textId="77777777" w:rsidR="00412256" w:rsidRPr="0012064B" w:rsidRDefault="00412256" w:rsidP="00412256">
      <w:pPr>
        <w:autoSpaceDE w:val="0"/>
        <w:autoSpaceDN w:val="0"/>
        <w:adjustRightInd w:val="0"/>
        <w:spacing w:line="360" w:lineRule="auto"/>
        <w:rPr>
          <w:sz w:val="16"/>
          <w:szCs w:val="16"/>
        </w:rPr>
      </w:pPr>
    </w:p>
    <w:p w14:paraId="074F3211" w14:textId="1DD21AB2" w:rsidR="00461CEF" w:rsidRPr="00F7424F" w:rsidRDefault="146652EA" w:rsidP="00BD05B8">
      <w:pPr>
        <w:pStyle w:val="ListParagraph"/>
        <w:numPr>
          <w:ilvl w:val="1"/>
          <w:numId w:val="22"/>
        </w:numPr>
        <w:tabs>
          <w:tab w:val="left" w:pos="1134"/>
          <w:tab w:val="left" w:pos="1276"/>
        </w:tabs>
        <w:spacing w:line="360" w:lineRule="auto"/>
        <w:ind w:left="0" w:firstLine="851"/>
        <w:jc w:val="both"/>
        <w:rPr>
          <w:szCs w:val="24"/>
        </w:rPr>
      </w:pPr>
      <w:r w:rsidRPr="00F7424F">
        <w:rPr>
          <w:szCs w:val="24"/>
        </w:rPr>
        <w:t>Partneris gali būti visiškai ar iš dalies atleidžiamas nuo atsakomybės dėl ypatingų ir neišvengiamų aplinkybių – nenugalimos jėgos (</w:t>
      </w:r>
      <w:r w:rsidRPr="00F7424F">
        <w:rPr>
          <w:i/>
          <w:iCs/>
          <w:szCs w:val="24"/>
        </w:rPr>
        <w:t>force majeure</w:t>
      </w:r>
      <w:r w:rsidRPr="00F7424F">
        <w:rPr>
          <w:szCs w:val="24"/>
        </w:rPr>
        <w:t xml:space="preserve">), nustatytos ir jas patyrusios šalies įrodytos pagal Lietuvos Respublikos civilinį kodeksą ir Lietuvos Respublikos Vyriausybės 1996 m. liepos 15 d. nutarimą Nr. 840 „Dėl Atleidimo nuo atsakomybės, esant nenugalimos jėgos </w:t>
      </w:r>
      <w:r w:rsidRPr="00F7424F">
        <w:rPr>
          <w:i/>
          <w:iCs/>
          <w:szCs w:val="24"/>
        </w:rPr>
        <w:t>(force majeure)</w:t>
      </w:r>
      <w:r w:rsidRPr="00F7424F">
        <w:rPr>
          <w:szCs w:val="24"/>
        </w:rPr>
        <w:t xml:space="preserve"> aplinkybėms, taisyklių tvirtinimo“, jeigu šalis nedelsdama pranešė kitai Šaliai apie kliūtį bei jos poveikį įsipareigojimų vykdymui. Nenugalima jėga </w:t>
      </w:r>
      <w:r w:rsidRPr="00F7424F">
        <w:rPr>
          <w:i/>
          <w:iCs/>
          <w:szCs w:val="24"/>
        </w:rPr>
        <w:t>(force majeure)</w:t>
      </w:r>
      <w:r w:rsidRPr="00F7424F">
        <w:rPr>
          <w:szCs w:val="24"/>
        </w:rPr>
        <w:t xml:space="preserve"> – tai nepaprastos aplinkybės, kurių negalima nei numatyti, nei išvengti. </w:t>
      </w:r>
    </w:p>
    <w:p w14:paraId="5E000379" w14:textId="0F36871E" w:rsidR="00461CEF" w:rsidRPr="00F7424F" w:rsidRDefault="146652EA" w:rsidP="00BD05B8">
      <w:pPr>
        <w:pStyle w:val="ListParagraph"/>
        <w:numPr>
          <w:ilvl w:val="1"/>
          <w:numId w:val="22"/>
        </w:numPr>
        <w:tabs>
          <w:tab w:val="left" w:pos="1134"/>
          <w:tab w:val="left" w:pos="1276"/>
        </w:tabs>
        <w:spacing w:line="360" w:lineRule="auto"/>
        <w:ind w:left="0" w:firstLine="851"/>
        <w:jc w:val="both"/>
        <w:rPr>
          <w:szCs w:val="24"/>
        </w:rPr>
      </w:pPr>
      <w:r w:rsidRPr="00F7424F">
        <w:rPr>
          <w:szCs w:val="24"/>
        </w:rPr>
        <w:t>Esant nenugalimai jėgai (</w:t>
      </w:r>
      <w:r w:rsidRPr="00F7424F">
        <w:rPr>
          <w:i/>
          <w:iCs/>
          <w:szCs w:val="24"/>
        </w:rPr>
        <w:t>force majeure</w:t>
      </w:r>
      <w:r w:rsidRPr="00F7424F">
        <w:rPr>
          <w:szCs w:val="24"/>
        </w:rPr>
        <w:t xml:space="preserve">) arba kitoms aplinkybėms (pagal Lietuvos Respublikos Vyriausybės 1996 liepos 15 d. nutarimą Nr. 840), kurios nepriklauso nuo Partnerių valios, Partneriai privalo nedelsdami, bet ne vėliau kaip per </w:t>
      </w:r>
      <w:r w:rsidR="5CCD18C8" w:rsidRPr="00F7424F">
        <w:rPr>
          <w:szCs w:val="24"/>
        </w:rPr>
        <w:t>10</w:t>
      </w:r>
      <w:r w:rsidRPr="00F7424F">
        <w:rPr>
          <w:szCs w:val="24"/>
        </w:rPr>
        <w:t xml:space="preserve"> </w:t>
      </w:r>
      <w:r w:rsidR="421CE49A" w:rsidRPr="00F7424F">
        <w:rPr>
          <w:szCs w:val="24"/>
        </w:rPr>
        <w:t>darbo</w:t>
      </w:r>
      <w:r w:rsidRPr="00F7424F">
        <w:rPr>
          <w:szCs w:val="24"/>
        </w:rPr>
        <w:t xml:space="preserve"> dien</w:t>
      </w:r>
      <w:r w:rsidR="5CF3585D" w:rsidRPr="00F7424F">
        <w:rPr>
          <w:szCs w:val="24"/>
        </w:rPr>
        <w:t>ų</w:t>
      </w:r>
      <w:r w:rsidRPr="00F7424F">
        <w:rPr>
          <w:szCs w:val="24"/>
        </w:rPr>
        <w:t xml:space="preserve"> apie tai vienas kitą informuoti raštu. Jei Partneriai vieni kitų neinformuoja, laikoma, kad tokių aplinkybių nebuvo ir Partneris, laiku nepranešęs apie ne</w:t>
      </w:r>
      <w:r w:rsidR="744D208A" w:rsidRPr="00F7424F">
        <w:rPr>
          <w:szCs w:val="24"/>
        </w:rPr>
        <w:t>nugali</w:t>
      </w:r>
      <w:r w:rsidRPr="00F7424F">
        <w:rPr>
          <w:szCs w:val="24"/>
        </w:rPr>
        <w:t>mos jėgos aplinkybes, tampa atsakingas už nuostolių, kurių galima buvo išvengti, atlyginimą.</w:t>
      </w:r>
    </w:p>
    <w:p w14:paraId="42675AE0" w14:textId="2B516309" w:rsidR="00E733D3" w:rsidRDefault="1516F60D" w:rsidP="00BD05B8">
      <w:pPr>
        <w:pStyle w:val="ListParagraph"/>
        <w:numPr>
          <w:ilvl w:val="1"/>
          <w:numId w:val="22"/>
        </w:numPr>
        <w:tabs>
          <w:tab w:val="left" w:pos="1134"/>
          <w:tab w:val="left" w:pos="1276"/>
        </w:tabs>
        <w:spacing w:line="360" w:lineRule="auto"/>
        <w:ind w:left="0" w:firstLine="851"/>
        <w:jc w:val="both"/>
        <w:rPr>
          <w:szCs w:val="24"/>
        </w:rPr>
      </w:pPr>
      <w:r w:rsidRPr="00F7424F">
        <w:rPr>
          <w:szCs w:val="24"/>
        </w:rPr>
        <w:t xml:space="preserve">Jei </w:t>
      </w:r>
      <w:r w:rsidR="49E13883" w:rsidRPr="00F7424F">
        <w:rPr>
          <w:szCs w:val="24"/>
        </w:rPr>
        <w:t>nenugalimos jėgos aplinkybės</w:t>
      </w:r>
      <w:r w:rsidRPr="00F7424F">
        <w:rPr>
          <w:szCs w:val="24"/>
        </w:rPr>
        <w:t xml:space="preserve"> trukdo vykdyti įsipareigojimus ilgiau nei</w:t>
      </w:r>
      <w:r w:rsidR="097AB868" w:rsidRPr="00F7424F">
        <w:rPr>
          <w:szCs w:val="24"/>
        </w:rPr>
        <w:t xml:space="preserve"> </w:t>
      </w:r>
      <w:r w:rsidRPr="00F7424F">
        <w:rPr>
          <w:szCs w:val="24"/>
        </w:rPr>
        <w:t xml:space="preserve">6 mėnesius, Partneriai </w:t>
      </w:r>
      <w:r w:rsidR="5CF3585D" w:rsidRPr="00F7424F">
        <w:rPr>
          <w:szCs w:val="24"/>
        </w:rPr>
        <w:t>D</w:t>
      </w:r>
      <w:r w:rsidRPr="00F7424F">
        <w:rPr>
          <w:szCs w:val="24"/>
        </w:rPr>
        <w:t>arbo grupės posėdžio metu sprendžia dėl Sutarties tęstinumo ar veiklos sustabdymo.</w:t>
      </w:r>
    </w:p>
    <w:p w14:paraId="52AECABF" w14:textId="77777777" w:rsidR="00412256" w:rsidRPr="0012064B" w:rsidRDefault="00412256" w:rsidP="00412256">
      <w:pPr>
        <w:pStyle w:val="ListParagraph"/>
        <w:tabs>
          <w:tab w:val="left" w:pos="993"/>
          <w:tab w:val="left" w:pos="1134"/>
        </w:tabs>
        <w:spacing w:line="360" w:lineRule="auto"/>
        <w:ind w:left="851" w:hanging="851"/>
        <w:jc w:val="both"/>
        <w:rPr>
          <w:sz w:val="16"/>
          <w:szCs w:val="16"/>
        </w:rPr>
      </w:pPr>
    </w:p>
    <w:p w14:paraId="79A8D2DF" w14:textId="0E273719" w:rsidR="2CBEBDD0" w:rsidRDefault="00412256" w:rsidP="00412256">
      <w:pPr>
        <w:pStyle w:val="ListParagraph"/>
        <w:tabs>
          <w:tab w:val="left" w:pos="993"/>
          <w:tab w:val="left" w:pos="1134"/>
        </w:tabs>
        <w:spacing w:line="360" w:lineRule="auto"/>
        <w:ind w:left="851" w:hanging="851"/>
        <w:jc w:val="center"/>
        <w:rPr>
          <w:b/>
          <w:bCs/>
          <w:szCs w:val="24"/>
        </w:rPr>
      </w:pPr>
      <w:r w:rsidRPr="00412256">
        <w:rPr>
          <w:b/>
          <w:bCs/>
          <w:szCs w:val="24"/>
        </w:rPr>
        <w:t>VI. SUTARTIES GALIOJIMAS</w:t>
      </w:r>
    </w:p>
    <w:p w14:paraId="505530E5" w14:textId="77777777" w:rsidR="00412256" w:rsidRPr="0012064B" w:rsidRDefault="00412256" w:rsidP="00412256">
      <w:pPr>
        <w:pStyle w:val="ListParagraph"/>
        <w:tabs>
          <w:tab w:val="left" w:pos="993"/>
          <w:tab w:val="left" w:pos="1134"/>
        </w:tabs>
        <w:spacing w:line="360" w:lineRule="auto"/>
        <w:ind w:left="0"/>
        <w:jc w:val="both"/>
        <w:rPr>
          <w:sz w:val="16"/>
          <w:szCs w:val="16"/>
        </w:rPr>
      </w:pPr>
    </w:p>
    <w:p w14:paraId="2444A046" w14:textId="0E5F35F9" w:rsidR="00895651" w:rsidRPr="00F7424F" w:rsidRDefault="1FA9C596" w:rsidP="00BD05B8">
      <w:pPr>
        <w:pStyle w:val="ListParagraph"/>
        <w:numPr>
          <w:ilvl w:val="1"/>
          <w:numId w:val="23"/>
        </w:numPr>
        <w:tabs>
          <w:tab w:val="left" w:pos="993"/>
          <w:tab w:val="left" w:pos="1134"/>
          <w:tab w:val="left" w:pos="1276"/>
        </w:tabs>
        <w:spacing w:line="360" w:lineRule="auto"/>
        <w:ind w:left="0" w:firstLine="851"/>
        <w:jc w:val="both"/>
        <w:rPr>
          <w:szCs w:val="24"/>
        </w:rPr>
      </w:pPr>
      <w:r w:rsidRPr="00F7424F">
        <w:rPr>
          <w:szCs w:val="24"/>
        </w:rPr>
        <w:t xml:space="preserve">Ši Sutartis, kuriai yra pritarusios visų Partnerių </w:t>
      </w:r>
      <w:r w:rsidR="6FF82F05" w:rsidRPr="00F7424F">
        <w:rPr>
          <w:szCs w:val="24"/>
        </w:rPr>
        <w:t xml:space="preserve">savivaldybių </w:t>
      </w:r>
      <w:r w:rsidRPr="00F7424F">
        <w:rPr>
          <w:szCs w:val="24"/>
        </w:rPr>
        <w:t>tarybos</w:t>
      </w:r>
      <w:r w:rsidR="46777B0D" w:rsidRPr="00F7424F">
        <w:rPr>
          <w:szCs w:val="24"/>
        </w:rPr>
        <w:t>,</w:t>
      </w:r>
      <w:r w:rsidRPr="00F7424F">
        <w:rPr>
          <w:szCs w:val="24"/>
        </w:rPr>
        <w:t xml:space="preserve"> įsigalioja </w:t>
      </w:r>
      <w:r w:rsidR="46777B0D" w:rsidRPr="00F7424F">
        <w:rPr>
          <w:szCs w:val="24"/>
        </w:rPr>
        <w:t>nuo kitos darbo dienos</w:t>
      </w:r>
      <w:r w:rsidR="6E6EEB80" w:rsidRPr="00F7424F">
        <w:rPr>
          <w:szCs w:val="24"/>
        </w:rPr>
        <w:t>,</w:t>
      </w:r>
      <w:r w:rsidR="46777B0D" w:rsidRPr="00F7424F">
        <w:rPr>
          <w:szCs w:val="24"/>
        </w:rPr>
        <w:t xml:space="preserve"> kai ją </w:t>
      </w:r>
      <w:r w:rsidR="5D0774DE" w:rsidRPr="00F7424F">
        <w:rPr>
          <w:szCs w:val="24"/>
        </w:rPr>
        <w:t xml:space="preserve">pasirašo </w:t>
      </w:r>
      <w:r w:rsidR="46777B0D" w:rsidRPr="00F7424F">
        <w:rPr>
          <w:kern w:val="2"/>
          <w:szCs w:val="24"/>
        </w:rPr>
        <w:t xml:space="preserve">paskutinis Partneris. Jeigu Sutarties projektui nėra pritarusios visų Partnerių </w:t>
      </w:r>
      <w:r w:rsidR="08FE3576" w:rsidRPr="00F7424F">
        <w:rPr>
          <w:szCs w:val="24"/>
        </w:rPr>
        <w:t xml:space="preserve">savivaldybių </w:t>
      </w:r>
      <w:r w:rsidR="46777B0D" w:rsidRPr="00F7424F">
        <w:rPr>
          <w:kern w:val="2"/>
          <w:szCs w:val="24"/>
        </w:rPr>
        <w:t>tarybos, Sutartis neįsigalioja.</w:t>
      </w:r>
    </w:p>
    <w:p w14:paraId="0340BB67" w14:textId="1550B1F9" w:rsidR="007F46F3" w:rsidRPr="00F7424F" w:rsidRDefault="46777B0D" w:rsidP="00BD05B8">
      <w:pPr>
        <w:pStyle w:val="ListParagraph"/>
        <w:numPr>
          <w:ilvl w:val="1"/>
          <w:numId w:val="23"/>
        </w:numPr>
        <w:tabs>
          <w:tab w:val="left" w:pos="993"/>
          <w:tab w:val="left" w:pos="1134"/>
          <w:tab w:val="left" w:pos="1276"/>
        </w:tabs>
        <w:spacing w:line="360" w:lineRule="auto"/>
        <w:ind w:left="0" w:firstLine="851"/>
        <w:jc w:val="both"/>
        <w:rPr>
          <w:szCs w:val="24"/>
        </w:rPr>
      </w:pPr>
      <w:r w:rsidRPr="00F7424F">
        <w:rPr>
          <w:kern w:val="2"/>
          <w:szCs w:val="24"/>
        </w:rPr>
        <w:t>Sutartis keičiama tarp visų Partnerių sudarytu papildomu raštišku susitarimu, kuris tampa neatsiejama šios Sutarties dalimi.</w:t>
      </w:r>
    </w:p>
    <w:p w14:paraId="53371E62" w14:textId="3D72E059" w:rsidR="004666A5" w:rsidRPr="00F7424F" w:rsidRDefault="46777B0D" w:rsidP="00BD05B8">
      <w:pPr>
        <w:pStyle w:val="ListParagraph"/>
        <w:numPr>
          <w:ilvl w:val="1"/>
          <w:numId w:val="23"/>
        </w:numPr>
        <w:tabs>
          <w:tab w:val="left" w:pos="993"/>
          <w:tab w:val="left" w:pos="1134"/>
          <w:tab w:val="left" w:pos="1276"/>
        </w:tabs>
        <w:spacing w:line="360" w:lineRule="auto"/>
        <w:ind w:left="0" w:firstLine="851"/>
        <w:jc w:val="both"/>
        <w:rPr>
          <w:szCs w:val="24"/>
        </w:rPr>
      </w:pPr>
      <w:r w:rsidRPr="00F7424F">
        <w:rPr>
          <w:kern w:val="2"/>
          <w:szCs w:val="24"/>
        </w:rPr>
        <w:lastRenderedPageBreak/>
        <w:t xml:space="preserve">Pasirašytos Sutarties kopiją bei visų jos pakeitimų kopijas </w:t>
      </w:r>
      <w:r w:rsidR="5CF3585D" w:rsidRPr="00F7424F">
        <w:rPr>
          <w:kern w:val="2"/>
          <w:szCs w:val="24"/>
        </w:rPr>
        <w:t>Partneriai</w:t>
      </w:r>
      <w:r w:rsidRPr="00F7424F">
        <w:rPr>
          <w:kern w:val="2"/>
          <w:szCs w:val="24"/>
        </w:rPr>
        <w:t xml:space="preserve"> pateikia </w:t>
      </w:r>
      <w:r w:rsidR="5CF3585D" w:rsidRPr="00F7424F">
        <w:rPr>
          <w:kern w:val="2"/>
          <w:szCs w:val="24"/>
        </w:rPr>
        <w:t>Panevėžio regiono plėtros tarybai (toliau – Strategijos įgyvendinimo ir stebėsenos koordinatorius)</w:t>
      </w:r>
      <w:r w:rsidR="5D2C8B8B" w:rsidRPr="00F7424F">
        <w:rPr>
          <w:kern w:val="2"/>
          <w:szCs w:val="24"/>
        </w:rPr>
        <w:t>.</w:t>
      </w:r>
    </w:p>
    <w:p w14:paraId="12F5C766" w14:textId="51939DE8" w:rsidR="004666A5" w:rsidRPr="00F7424F" w:rsidRDefault="42A191A4" w:rsidP="00BD05B8">
      <w:pPr>
        <w:pStyle w:val="ListParagraph"/>
        <w:numPr>
          <w:ilvl w:val="1"/>
          <w:numId w:val="23"/>
        </w:numPr>
        <w:tabs>
          <w:tab w:val="left" w:pos="993"/>
          <w:tab w:val="left" w:pos="1134"/>
          <w:tab w:val="left" w:pos="1276"/>
        </w:tabs>
        <w:spacing w:line="360" w:lineRule="auto"/>
        <w:ind w:left="0" w:firstLine="851"/>
        <w:jc w:val="both"/>
        <w:rPr>
          <w:szCs w:val="24"/>
        </w:rPr>
      </w:pPr>
      <w:r w:rsidRPr="00F7424F">
        <w:rPr>
          <w:kern w:val="2"/>
          <w:szCs w:val="24"/>
        </w:rPr>
        <w:t>Ši Sutartis yra neterminuota.</w:t>
      </w:r>
    </w:p>
    <w:p w14:paraId="3C854FE9" w14:textId="7CD926CF" w:rsidR="00622E55" w:rsidRPr="00F7424F" w:rsidRDefault="36C4B653" w:rsidP="00BD05B8">
      <w:pPr>
        <w:pStyle w:val="ListParagraph"/>
        <w:numPr>
          <w:ilvl w:val="1"/>
          <w:numId w:val="23"/>
        </w:numPr>
        <w:tabs>
          <w:tab w:val="left" w:pos="993"/>
          <w:tab w:val="left" w:pos="1134"/>
          <w:tab w:val="left" w:pos="1276"/>
        </w:tabs>
        <w:spacing w:line="360" w:lineRule="auto"/>
        <w:ind w:left="0" w:firstLine="851"/>
        <w:jc w:val="both"/>
        <w:rPr>
          <w:szCs w:val="24"/>
        </w:rPr>
      </w:pPr>
      <w:r w:rsidRPr="00F7424F">
        <w:rPr>
          <w:szCs w:val="24"/>
        </w:rPr>
        <w:t>Partneris</w:t>
      </w:r>
      <w:r w:rsidR="1DF832C3" w:rsidRPr="00F7424F">
        <w:rPr>
          <w:szCs w:val="24"/>
        </w:rPr>
        <w:t xml:space="preserve"> turi teisę nutraukti Sutartį, jeigu kit</w:t>
      </w:r>
      <w:r w:rsidRPr="00F7424F">
        <w:rPr>
          <w:szCs w:val="24"/>
        </w:rPr>
        <w:t>i Parneriai</w:t>
      </w:r>
      <w:r w:rsidR="1DF832C3" w:rsidRPr="00F7424F">
        <w:rPr>
          <w:szCs w:val="24"/>
        </w:rPr>
        <w:t xml:space="preserve"> ją iš esmės pažeidžia arba jeigu </w:t>
      </w:r>
      <w:r w:rsidRPr="00F7424F">
        <w:rPr>
          <w:szCs w:val="24"/>
        </w:rPr>
        <w:t>Partneris</w:t>
      </w:r>
      <w:r w:rsidR="1DF832C3" w:rsidRPr="00F7424F">
        <w:rPr>
          <w:szCs w:val="24"/>
        </w:rPr>
        <w:t xml:space="preserve"> nebegali jos vykdyti dėl svarbių priežasčių, kurių negalėjo numatyti pasiraš</w:t>
      </w:r>
      <w:r w:rsidR="19980387" w:rsidRPr="00F7424F">
        <w:rPr>
          <w:szCs w:val="24"/>
        </w:rPr>
        <w:t>ydamas</w:t>
      </w:r>
      <w:r w:rsidR="1DF832C3" w:rsidRPr="00F7424F">
        <w:rPr>
          <w:szCs w:val="24"/>
        </w:rPr>
        <w:t xml:space="preserve"> Sutartį. </w:t>
      </w:r>
      <w:r w:rsidRPr="00F7424F">
        <w:rPr>
          <w:szCs w:val="24"/>
        </w:rPr>
        <w:t xml:space="preserve">Partneris, norėdamas nutraukti šią Sutartį, apie vienašalį Sutarties nutraukimą kitiems Partneriams ir </w:t>
      </w:r>
      <w:r w:rsidR="421CE49A" w:rsidRPr="00F7424F">
        <w:rPr>
          <w:kern w:val="2"/>
          <w:szCs w:val="24"/>
        </w:rPr>
        <w:t>Strategijos įgyvendinimo ir stebėsenos koordinatoriu</w:t>
      </w:r>
      <w:r w:rsidR="113F77E2" w:rsidRPr="00F7424F">
        <w:rPr>
          <w:kern w:val="2"/>
          <w:szCs w:val="24"/>
        </w:rPr>
        <w:t>i</w:t>
      </w:r>
      <w:r w:rsidR="421CE49A" w:rsidRPr="00F7424F">
        <w:rPr>
          <w:szCs w:val="24"/>
        </w:rPr>
        <w:t xml:space="preserve"> </w:t>
      </w:r>
      <w:r w:rsidRPr="00F7424F">
        <w:rPr>
          <w:szCs w:val="24"/>
        </w:rPr>
        <w:t>privalo pranešti ne vėliau kaip prieš 90 kalendorinių dienų.</w:t>
      </w:r>
    </w:p>
    <w:p w14:paraId="6E17234D" w14:textId="0A051BD5" w:rsidR="00622E55" w:rsidRPr="00F7424F" w:rsidRDefault="36C4B653" w:rsidP="00BD05B8">
      <w:pPr>
        <w:pStyle w:val="ListParagraph"/>
        <w:numPr>
          <w:ilvl w:val="1"/>
          <w:numId w:val="23"/>
        </w:numPr>
        <w:tabs>
          <w:tab w:val="left" w:pos="1134"/>
          <w:tab w:val="left" w:pos="1276"/>
          <w:tab w:val="left" w:pos="1418"/>
        </w:tabs>
        <w:suppressAutoHyphens/>
        <w:spacing w:line="360" w:lineRule="auto"/>
        <w:ind w:left="0" w:firstLine="851"/>
        <w:jc w:val="both"/>
        <w:rPr>
          <w:szCs w:val="24"/>
        </w:rPr>
      </w:pPr>
      <w:r w:rsidRPr="00F7424F">
        <w:rPr>
          <w:szCs w:val="24"/>
        </w:rPr>
        <w:t>Tokiu atveju iki numatomo Sutarties nutraukimo šio Partnerio atžvilgiu tarp visų Partnerių yra sudaromas papildomas raštiškas susitarimas dėl tolimesnio įsipareigojimų pagal Sutartį vykdymo. Partneris, nutraukęs Sutartį, turi atlyginti kitiems Partneriams dėl Sutarties nutraukimo padarytus tiesioginius nuostolius. Vienam iš Partnerių Sutartį nutraukus, Sutartis kitiems Partneriams lieka galioti</w:t>
      </w:r>
      <w:r w:rsidR="432793EC" w:rsidRPr="00F7424F">
        <w:rPr>
          <w:szCs w:val="24"/>
        </w:rPr>
        <w:t>.</w:t>
      </w:r>
    </w:p>
    <w:p w14:paraId="523FEADF" w14:textId="01097E7F" w:rsidR="0006780D" w:rsidRDefault="1DF832C3" w:rsidP="2CBEBDD0">
      <w:pPr>
        <w:pStyle w:val="ListParagraph"/>
        <w:numPr>
          <w:ilvl w:val="1"/>
          <w:numId w:val="23"/>
        </w:numPr>
        <w:tabs>
          <w:tab w:val="left" w:pos="1134"/>
          <w:tab w:val="left" w:pos="1276"/>
          <w:tab w:val="left" w:pos="1418"/>
        </w:tabs>
        <w:suppressAutoHyphens/>
        <w:spacing w:line="360" w:lineRule="auto"/>
        <w:ind w:left="0" w:firstLine="851"/>
        <w:jc w:val="both"/>
        <w:rPr>
          <w:szCs w:val="24"/>
        </w:rPr>
      </w:pPr>
      <w:r w:rsidRPr="00F7424F">
        <w:rPr>
          <w:szCs w:val="24"/>
        </w:rPr>
        <w:t>Partneris (-iai) turi informuoti</w:t>
      </w:r>
      <w:r w:rsidR="5D2C8B8B" w:rsidRPr="00F7424F">
        <w:rPr>
          <w:szCs w:val="24"/>
        </w:rPr>
        <w:t xml:space="preserve"> </w:t>
      </w:r>
      <w:r w:rsidR="5D2C8B8B" w:rsidRPr="00F7424F">
        <w:rPr>
          <w:kern w:val="2"/>
          <w:szCs w:val="24"/>
        </w:rPr>
        <w:t>Strategijos įgyvendinimo ir stebėsenos koordinatorių</w:t>
      </w:r>
      <w:r w:rsidRPr="00F7424F">
        <w:rPr>
          <w:szCs w:val="24"/>
        </w:rPr>
        <w:t xml:space="preserve">, jei Partneris (-iai) nevykdo Sutarties ar ją </w:t>
      </w:r>
      <w:r w:rsidR="72E80A54" w:rsidRPr="00F7424F">
        <w:rPr>
          <w:szCs w:val="24"/>
        </w:rPr>
        <w:t xml:space="preserve">vykdo </w:t>
      </w:r>
      <w:r w:rsidRPr="00F7424F">
        <w:rPr>
          <w:kern w:val="2"/>
          <w:szCs w:val="24"/>
        </w:rPr>
        <w:t>netinkamai .</w:t>
      </w:r>
      <w:r w:rsidR="5D2C8B8B" w:rsidRPr="00F7424F">
        <w:rPr>
          <w:kern w:val="2"/>
          <w:szCs w:val="24"/>
        </w:rPr>
        <w:t xml:space="preserve"> </w:t>
      </w:r>
      <w:r w:rsidR="5D2C8B8B" w:rsidRPr="00F7424F">
        <w:rPr>
          <w:szCs w:val="24"/>
        </w:rPr>
        <w:t>Strategijos įgyvendinimo ir stebėsenos koordinatorius</w:t>
      </w:r>
      <w:r w:rsidRPr="00F7424F">
        <w:rPr>
          <w:szCs w:val="24"/>
        </w:rPr>
        <w:t>, gav</w:t>
      </w:r>
      <w:r w:rsidR="53D1441F" w:rsidRPr="00F7424F">
        <w:rPr>
          <w:szCs w:val="24"/>
        </w:rPr>
        <w:t>ęs</w:t>
      </w:r>
      <w:r w:rsidRPr="00F7424F">
        <w:rPr>
          <w:szCs w:val="24"/>
        </w:rPr>
        <w:t xml:space="preserve"> šią informaciją, Sutarties nevykdantį (-ias) (netinkamai vykdantį (-ius) Partnerį (-ius) turi raštu informuoti apie Sutarties nevykdymą (netinkamą </w:t>
      </w:r>
      <w:r w:rsidR="21CE2B52" w:rsidRPr="00F7424F">
        <w:rPr>
          <w:szCs w:val="24"/>
        </w:rPr>
        <w:t xml:space="preserve">jos </w:t>
      </w:r>
      <w:r w:rsidRPr="00F7424F">
        <w:rPr>
          <w:szCs w:val="24"/>
        </w:rPr>
        <w:t>vykdymą) ir duoti jam</w:t>
      </w:r>
      <w:r w:rsidR="3AB7C424" w:rsidRPr="00F7424F">
        <w:rPr>
          <w:szCs w:val="24"/>
        </w:rPr>
        <w:t xml:space="preserve"> </w:t>
      </w:r>
      <w:r w:rsidRPr="00F7424F">
        <w:rPr>
          <w:szCs w:val="24"/>
        </w:rPr>
        <w:t xml:space="preserve">30 kalendorinių dienų paaiškinimams dėl Sutarties nevykdymo (netinkamo </w:t>
      </w:r>
      <w:r w:rsidR="7D9366BE" w:rsidRPr="00F7424F">
        <w:rPr>
          <w:szCs w:val="24"/>
        </w:rPr>
        <w:t xml:space="preserve">jos </w:t>
      </w:r>
      <w:r w:rsidRPr="00F7424F">
        <w:rPr>
          <w:szCs w:val="24"/>
        </w:rPr>
        <w:t xml:space="preserve">vykdymo) priežasčių pateikti bei Sutarties vykdymo pažeidimams ištaisyti ir Sutarties vykdymui išsaugoti. Jei Sutarties nevykdantis (netinkamai </w:t>
      </w:r>
      <w:r w:rsidR="00B1789F" w:rsidRPr="00F7424F">
        <w:rPr>
          <w:szCs w:val="24"/>
        </w:rPr>
        <w:t xml:space="preserve">ją </w:t>
      </w:r>
      <w:r w:rsidRPr="00F7424F">
        <w:rPr>
          <w:szCs w:val="24"/>
        </w:rPr>
        <w:t>vykdantis) Partneris per 30 kalendorinių dienų nepašalina Sutarties</w:t>
      </w:r>
      <w:r w:rsidR="22A2B804" w:rsidRPr="00F7424F">
        <w:rPr>
          <w:szCs w:val="24"/>
        </w:rPr>
        <w:t xml:space="preserve"> </w:t>
      </w:r>
      <w:r w:rsidRPr="00F7424F">
        <w:rPr>
          <w:szCs w:val="24"/>
        </w:rPr>
        <w:t xml:space="preserve">nevykdymo (netinkamo </w:t>
      </w:r>
      <w:r w:rsidR="0330694A" w:rsidRPr="00F7424F">
        <w:rPr>
          <w:szCs w:val="24"/>
        </w:rPr>
        <w:t xml:space="preserve">jos </w:t>
      </w:r>
      <w:r w:rsidRPr="00F7424F">
        <w:rPr>
          <w:szCs w:val="24"/>
        </w:rPr>
        <w:t xml:space="preserve">vykdymo) priežasčių, Partneriai vienašališkai su Sutarties nevykdančiu (netinkamai </w:t>
      </w:r>
      <w:r w:rsidR="408667EE" w:rsidRPr="00F7424F">
        <w:rPr>
          <w:szCs w:val="24"/>
        </w:rPr>
        <w:t xml:space="preserve">ją </w:t>
      </w:r>
      <w:r w:rsidRPr="00F7424F">
        <w:rPr>
          <w:szCs w:val="24"/>
        </w:rPr>
        <w:t xml:space="preserve">vykdančiu) Partneriu gali nutraukti Sutartį. Sutarties nutraukimas su Sutarties nevykdančiu (netinkamai </w:t>
      </w:r>
      <w:r w:rsidR="27EA3A35" w:rsidRPr="00F7424F">
        <w:rPr>
          <w:szCs w:val="24"/>
        </w:rPr>
        <w:t xml:space="preserve">ją </w:t>
      </w:r>
      <w:r w:rsidRPr="00F7424F">
        <w:rPr>
          <w:szCs w:val="24"/>
        </w:rPr>
        <w:t xml:space="preserve">vykdančiu) Partneriu neturi įtakos Sutarties galiojimui kitiems Partneriams, jei likusieji Partneriai gali užtikrinti paslaugų teikimą. Apie su Partneriu pagal šį Sutarties papunktį vienašališkai nutrauktą Sutartį </w:t>
      </w:r>
      <w:r w:rsidR="53D1441F" w:rsidRPr="00F7424F">
        <w:rPr>
          <w:szCs w:val="24"/>
        </w:rPr>
        <w:t>turi būti informuota</w:t>
      </w:r>
      <w:r w:rsidR="5D2C8B8B" w:rsidRPr="00F7424F">
        <w:rPr>
          <w:szCs w:val="24"/>
        </w:rPr>
        <w:t>s</w:t>
      </w:r>
      <w:r w:rsidR="53D1441F" w:rsidRPr="00F7424F">
        <w:rPr>
          <w:kern w:val="2"/>
          <w:szCs w:val="24"/>
        </w:rPr>
        <w:t xml:space="preserve"> </w:t>
      </w:r>
      <w:r w:rsidR="5D2C8B8B" w:rsidRPr="00F7424F">
        <w:rPr>
          <w:szCs w:val="24"/>
        </w:rPr>
        <w:t>Strategijos įgyvendinimo ir stebėsenos koordinatorius.</w:t>
      </w:r>
    </w:p>
    <w:p w14:paraId="12E3BFA3" w14:textId="706622AE" w:rsidR="00BD05B8" w:rsidRPr="0012064B" w:rsidRDefault="00BD05B8">
      <w:pPr>
        <w:spacing w:after="160" w:line="259" w:lineRule="auto"/>
        <w:rPr>
          <w:sz w:val="16"/>
          <w:szCs w:val="16"/>
        </w:rPr>
      </w:pPr>
    </w:p>
    <w:p w14:paraId="01D1D4E4" w14:textId="18C9E196" w:rsidR="00B67F2A" w:rsidRPr="00F7424F" w:rsidRDefault="007D3980" w:rsidP="007D3980">
      <w:pPr>
        <w:pStyle w:val="ListParagraph"/>
        <w:tabs>
          <w:tab w:val="left" w:pos="993"/>
          <w:tab w:val="left" w:pos="1134"/>
          <w:tab w:val="left" w:pos="1276"/>
        </w:tabs>
        <w:spacing w:line="360" w:lineRule="auto"/>
        <w:ind w:left="850" w:hanging="850"/>
        <w:jc w:val="center"/>
        <w:rPr>
          <w:szCs w:val="24"/>
        </w:rPr>
      </w:pPr>
      <w:r w:rsidRPr="007D3980">
        <w:rPr>
          <w:b/>
          <w:bCs/>
          <w:szCs w:val="24"/>
        </w:rPr>
        <w:t>VII.</w:t>
      </w:r>
      <w:r>
        <w:rPr>
          <w:szCs w:val="24"/>
        </w:rPr>
        <w:t xml:space="preserve"> </w:t>
      </w:r>
      <w:r w:rsidRPr="00F7424F">
        <w:rPr>
          <w:b/>
          <w:bCs/>
          <w:szCs w:val="24"/>
        </w:rPr>
        <w:t>BAIGIAMOSIOS NUOSTATOS</w:t>
      </w:r>
    </w:p>
    <w:p w14:paraId="0568AE48" w14:textId="77777777" w:rsidR="00823AD6" w:rsidRPr="0012064B" w:rsidRDefault="00823AD6" w:rsidP="007D3980">
      <w:pPr>
        <w:pStyle w:val="ListParagraph"/>
        <w:tabs>
          <w:tab w:val="left" w:pos="851"/>
          <w:tab w:val="left" w:pos="1276"/>
        </w:tabs>
        <w:spacing w:line="360" w:lineRule="auto"/>
        <w:ind w:left="1080" w:hanging="1080"/>
        <w:rPr>
          <w:b/>
          <w:bCs/>
          <w:sz w:val="16"/>
          <w:szCs w:val="16"/>
        </w:rPr>
      </w:pPr>
    </w:p>
    <w:p w14:paraId="5047537B" w14:textId="0385B0BF" w:rsidR="0074296B" w:rsidRPr="00F7424F" w:rsidRDefault="1DF832C3" w:rsidP="00BD05B8">
      <w:pPr>
        <w:pStyle w:val="ListParagraph"/>
        <w:numPr>
          <w:ilvl w:val="1"/>
          <w:numId w:val="24"/>
        </w:numPr>
        <w:tabs>
          <w:tab w:val="left" w:pos="993"/>
          <w:tab w:val="left" w:pos="1134"/>
          <w:tab w:val="left" w:pos="1276"/>
        </w:tabs>
        <w:spacing w:line="360" w:lineRule="auto"/>
        <w:ind w:left="0" w:firstLine="851"/>
        <w:jc w:val="both"/>
        <w:rPr>
          <w:szCs w:val="24"/>
        </w:rPr>
      </w:pPr>
      <w:r w:rsidRPr="00F7424F">
        <w:rPr>
          <w:szCs w:val="24"/>
        </w:rPr>
        <w:t xml:space="preserve">Sutartis sudaryta vadovaujantis Lietuvos Respublikos teisės aktais. Sutartis ir atskiros jos nuostatos turi būti aiškinamos vadovaujantis Lietuvos Respublikos teisės aktais. </w:t>
      </w:r>
    </w:p>
    <w:p w14:paraId="75BDA149" w14:textId="27DC3ACA" w:rsidR="0074296B" w:rsidRPr="00F7424F" w:rsidRDefault="1DF832C3" w:rsidP="00BD05B8">
      <w:pPr>
        <w:pStyle w:val="ListParagraph"/>
        <w:numPr>
          <w:ilvl w:val="1"/>
          <w:numId w:val="24"/>
        </w:numPr>
        <w:tabs>
          <w:tab w:val="left" w:pos="993"/>
          <w:tab w:val="left" w:pos="1134"/>
          <w:tab w:val="left" w:pos="1276"/>
        </w:tabs>
        <w:spacing w:line="360" w:lineRule="auto"/>
        <w:ind w:left="0" w:firstLine="851"/>
        <w:jc w:val="both"/>
        <w:rPr>
          <w:szCs w:val="24"/>
        </w:rPr>
      </w:pPr>
      <w:r w:rsidRPr="00F7424F">
        <w:rPr>
          <w:szCs w:val="24"/>
        </w:rPr>
        <w:t xml:space="preserve">Pasikeitus </w:t>
      </w:r>
      <w:r w:rsidR="5CF3585D" w:rsidRPr="00F7424F">
        <w:rPr>
          <w:szCs w:val="24"/>
        </w:rPr>
        <w:t>Partnerių</w:t>
      </w:r>
      <w:r w:rsidRPr="00F7424F">
        <w:rPr>
          <w:szCs w:val="24"/>
        </w:rPr>
        <w:t xml:space="preserve"> rekvizitams ir (ar) kitiems duomenims, šalys privalo per </w:t>
      </w:r>
      <w:r w:rsidR="5CF3585D" w:rsidRPr="00F7424F">
        <w:rPr>
          <w:szCs w:val="24"/>
        </w:rPr>
        <w:t>10</w:t>
      </w:r>
      <w:r w:rsidRPr="00F7424F">
        <w:rPr>
          <w:szCs w:val="24"/>
        </w:rPr>
        <w:t xml:space="preserve"> (</w:t>
      </w:r>
      <w:r w:rsidR="5CF3585D" w:rsidRPr="00F7424F">
        <w:rPr>
          <w:szCs w:val="24"/>
        </w:rPr>
        <w:t>dešimt</w:t>
      </w:r>
      <w:r w:rsidRPr="00F7424F">
        <w:rPr>
          <w:szCs w:val="24"/>
        </w:rPr>
        <w:t xml:space="preserve">) </w:t>
      </w:r>
      <w:r w:rsidR="1516F60D" w:rsidRPr="00F7424F">
        <w:rPr>
          <w:szCs w:val="24"/>
        </w:rPr>
        <w:t>darbo</w:t>
      </w:r>
      <w:r w:rsidRPr="00F7424F">
        <w:rPr>
          <w:szCs w:val="24"/>
        </w:rPr>
        <w:t xml:space="preserve"> dien</w:t>
      </w:r>
      <w:r w:rsidR="5CF3585D" w:rsidRPr="00F7424F">
        <w:rPr>
          <w:szCs w:val="24"/>
        </w:rPr>
        <w:t>ų</w:t>
      </w:r>
      <w:r w:rsidRPr="00F7424F">
        <w:rPr>
          <w:szCs w:val="24"/>
        </w:rPr>
        <w:t xml:space="preserve"> nuo jų pasikeitimo momento apie tai </w:t>
      </w:r>
      <w:r w:rsidR="30A3D093" w:rsidRPr="00F7424F">
        <w:rPr>
          <w:szCs w:val="24"/>
        </w:rPr>
        <w:t xml:space="preserve">raštu </w:t>
      </w:r>
      <w:r w:rsidRPr="00F7424F">
        <w:rPr>
          <w:szCs w:val="24"/>
        </w:rPr>
        <w:t xml:space="preserve">pranešti  viena kitai. </w:t>
      </w:r>
    </w:p>
    <w:p w14:paraId="75D24761" w14:textId="7EB3A486" w:rsidR="00843A27" w:rsidRPr="00F7424F" w:rsidRDefault="1BD82B20" w:rsidP="00BD05B8">
      <w:pPr>
        <w:pStyle w:val="ListParagraph"/>
        <w:numPr>
          <w:ilvl w:val="1"/>
          <w:numId w:val="24"/>
        </w:numPr>
        <w:tabs>
          <w:tab w:val="left" w:pos="1134"/>
          <w:tab w:val="left" w:pos="1276"/>
          <w:tab w:val="left" w:pos="1418"/>
        </w:tabs>
        <w:suppressAutoHyphens/>
        <w:spacing w:line="360" w:lineRule="auto"/>
        <w:ind w:left="0" w:firstLine="851"/>
        <w:jc w:val="both"/>
        <w:rPr>
          <w:szCs w:val="24"/>
        </w:rPr>
      </w:pPr>
      <w:r w:rsidRPr="00F7424F">
        <w:rPr>
          <w:szCs w:val="24"/>
        </w:rPr>
        <w:t>Visi su Sutarties vykdymu susiję duomenys kaupiami ir dokumentai saugomi teisės aktų nustatyta tvarka.</w:t>
      </w:r>
    </w:p>
    <w:p w14:paraId="3FB7D5BD" w14:textId="1DA437BE" w:rsidR="00843A27" w:rsidRPr="00F7424F" w:rsidRDefault="1BD82B20" w:rsidP="00BD05B8">
      <w:pPr>
        <w:pStyle w:val="ListParagraph"/>
        <w:numPr>
          <w:ilvl w:val="1"/>
          <w:numId w:val="24"/>
        </w:numPr>
        <w:tabs>
          <w:tab w:val="left" w:pos="1134"/>
          <w:tab w:val="left" w:pos="1276"/>
          <w:tab w:val="left" w:pos="1418"/>
        </w:tabs>
        <w:suppressAutoHyphens/>
        <w:spacing w:line="360" w:lineRule="auto"/>
        <w:ind w:left="0" w:firstLine="851"/>
        <w:jc w:val="both"/>
        <w:rPr>
          <w:szCs w:val="24"/>
        </w:rPr>
      </w:pPr>
      <w:r w:rsidRPr="00F7424F">
        <w:rPr>
          <w:szCs w:val="24"/>
        </w:rPr>
        <w:lastRenderedPageBreak/>
        <w:t xml:space="preserve">Jei kuri nors iš šios Sutarties nuostatų prieštarauja įstatymams arba dėl bet kokios kitos priežasties tampa visiškai arba iš dalies negaliojanti, tai neturi įtakos bet kokios kitos šios Sutarties nuostatos galiojimui. Tokiu atveju Partneriai turi susitarti dėl negaliojančios nuostatos pakeitimo teisiškai galiojančia nuostata, kurios teisinis ir ekonominis rezultatas </w:t>
      </w:r>
      <w:r w:rsidR="38161F25" w:rsidRPr="00F7424F">
        <w:rPr>
          <w:szCs w:val="24"/>
        </w:rPr>
        <w:t xml:space="preserve">būtų </w:t>
      </w:r>
      <w:r w:rsidRPr="00F7424F">
        <w:rPr>
          <w:szCs w:val="24"/>
        </w:rPr>
        <w:t>maksimaliai toks pat kaip ir pakeistosios nuostatos.</w:t>
      </w:r>
    </w:p>
    <w:p w14:paraId="0BF5CCD4" w14:textId="15864091" w:rsidR="00843A27" w:rsidRPr="00F7424F" w:rsidRDefault="1BD82B20" w:rsidP="00BD05B8">
      <w:pPr>
        <w:pStyle w:val="ListParagraph"/>
        <w:numPr>
          <w:ilvl w:val="1"/>
          <w:numId w:val="24"/>
        </w:numPr>
        <w:tabs>
          <w:tab w:val="left" w:pos="1134"/>
          <w:tab w:val="left" w:pos="1276"/>
          <w:tab w:val="left" w:pos="1418"/>
        </w:tabs>
        <w:suppressAutoHyphens/>
        <w:spacing w:line="360" w:lineRule="auto"/>
        <w:ind w:left="0" w:firstLine="851"/>
        <w:jc w:val="both"/>
        <w:rPr>
          <w:szCs w:val="24"/>
        </w:rPr>
      </w:pPr>
      <w:r w:rsidRPr="00F7424F">
        <w:rPr>
          <w:szCs w:val="24"/>
        </w:rPr>
        <w:t xml:space="preserve">Šia Sutartimi </w:t>
      </w:r>
      <w:r w:rsidR="5D2C8B8B" w:rsidRPr="00F7424F">
        <w:rPr>
          <w:szCs w:val="24"/>
        </w:rPr>
        <w:t>Partneriai</w:t>
      </w:r>
      <w:r w:rsidRPr="00F7424F">
        <w:rPr>
          <w:szCs w:val="24"/>
        </w:rPr>
        <w:t xml:space="preserve"> užtikrina, kad Sutarties galiojimo metu j</w:t>
      </w:r>
      <w:r w:rsidR="7A66468F" w:rsidRPr="00F7424F">
        <w:rPr>
          <w:szCs w:val="24"/>
        </w:rPr>
        <w:t>ie</w:t>
      </w:r>
      <w:r w:rsidRPr="00F7424F">
        <w:rPr>
          <w:szCs w:val="24"/>
        </w:rPr>
        <w:t xml:space="preserve"> teiks viena</w:t>
      </w:r>
      <w:r w:rsidR="3FC0A8AE" w:rsidRPr="00F7424F">
        <w:rPr>
          <w:szCs w:val="24"/>
        </w:rPr>
        <w:t>s</w:t>
      </w:r>
      <w:r w:rsidRPr="00F7424F">
        <w:rPr>
          <w:szCs w:val="24"/>
        </w:rPr>
        <w:t xml:space="preserve"> kita</w:t>
      </w:r>
      <w:r w:rsidR="4339458C" w:rsidRPr="00F7424F">
        <w:rPr>
          <w:szCs w:val="24"/>
        </w:rPr>
        <w:t>m</w:t>
      </w:r>
      <w:r w:rsidRPr="00F7424F">
        <w:rPr>
          <w:szCs w:val="24"/>
        </w:rPr>
        <w:t xml:space="preserve"> pranešimus apie tai, kad atsirado ar egzistuoja bet koks įvykis, aplinkybė ar sąlyga, kuri gali paveikti šią Sutartį ar lemti jos pažeidimą, taip pat, kad veiks geranoriškai viena</w:t>
      </w:r>
      <w:r w:rsidR="4DF4399E" w:rsidRPr="00F7424F">
        <w:rPr>
          <w:szCs w:val="24"/>
        </w:rPr>
        <w:t>s</w:t>
      </w:r>
      <w:r w:rsidRPr="00F7424F">
        <w:rPr>
          <w:szCs w:val="24"/>
        </w:rPr>
        <w:t xml:space="preserve"> kitos atžvilgiu ir visokeriopai stengsis užtikrinti, kad būtų laikomasi šios Sutarties.</w:t>
      </w:r>
    </w:p>
    <w:p w14:paraId="3D59BD5C" w14:textId="6060E6CC" w:rsidR="00843A27" w:rsidRPr="00F7424F" w:rsidRDefault="6DC946DB" w:rsidP="00BD05B8">
      <w:pPr>
        <w:pStyle w:val="ListParagraph"/>
        <w:numPr>
          <w:ilvl w:val="1"/>
          <w:numId w:val="24"/>
        </w:numPr>
        <w:tabs>
          <w:tab w:val="left" w:pos="1134"/>
          <w:tab w:val="left" w:pos="1276"/>
          <w:tab w:val="left" w:pos="1418"/>
        </w:tabs>
        <w:suppressAutoHyphens/>
        <w:spacing w:line="360" w:lineRule="auto"/>
        <w:ind w:left="0" w:firstLine="851"/>
        <w:jc w:val="both"/>
        <w:rPr>
          <w:szCs w:val="24"/>
        </w:rPr>
      </w:pPr>
      <w:r w:rsidRPr="00F7424F">
        <w:rPr>
          <w:szCs w:val="24"/>
        </w:rPr>
        <w:t>Bet koks ginčas ir (ar) reikalavimas, kylantis iš šios Sutarties, dėl jos ar iš šios Sutarties pažeidimo, nutraukimo ar negaliojimo, sprendžiamas Partnerių tarpusavio susitarimu, o nepasiekus susitarimo per 30 (trisdešimt) kalendorinių dienų, kiekvienas ginčas, nesutarimas ar reikalavimas, kylantis iš šios Sutarties ar su ja susijęs, turi būti sprendžiamas teisme.</w:t>
      </w:r>
    </w:p>
    <w:p w14:paraId="40CC5F85" w14:textId="0EF80A53" w:rsidR="0074296B" w:rsidRPr="00F7424F" w:rsidRDefault="1DF832C3" w:rsidP="00BD05B8">
      <w:pPr>
        <w:pStyle w:val="ListParagraph"/>
        <w:numPr>
          <w:ilvl w:val="1"/>
          <w:numId w:val="24"/>
        </w:numPr>
        <w:tabs>
          <w:tab w:val="left" w:pos="993"/>
          <w:tab w:val="left" w:pos="1134"/>
          <w:tab w:val="left" w:pos="1276"/>
        </w:tabs>
        <w:spacing w:line="360" w:lineRule="auto"/>
        <w:ind w:left="0" w:firstLine="851"/>
        <w:jc w:val="both"/>
        <w:rPr>
          <w:szCs w:val="24"/>
        </w:rPr>
      </w:pPr>
      <w:r w:rsidRPr="00F7424F">
        <w:rPr>
          <w:szCs w:val="24"/>
        </w:rPr>
        <w:t>Sutartyje neaptartus klausimus reglamentuoja Lietuvos Respublikos civilinio kodekso nuostatos.</w:t>
      </w:r>
    </w:p>
    <w:p w14:paraId="15E90D0A" w14:textId="7EC5DA77" w:rsidR="00843A27" w:rsidRPr="00F7424F" w:rsidRDefault="6DC946DB" w:rsidP="00BD05B8">
      <w:pPr>
        <w:pStyle w:val="ListParagraph"/>
        <w:numPr>
          <w:ilvl w:val="1"/>
          <w:numId w:val="24"/>
        </w:numPr>
        <w:tabs>
          <w:tab w:val="left" w:pos="993"/>
          <w:tab w:val="left" w:pos="1134"/>
          <w:tab w:val="left" w:pos="1276"/>
        </w:tabs>
        <w:spacing w:line="360" w:lineRule="auto"/>
        <w:ind w:left="0" w:firstLine="851"/>
        <w:jc w:val="both"/>
        <w:rPr>
          <w:szCs w:val="24"/>
        </w:rPr>
      </w:pPr>
      <w:r w:rsidRPr="00F7424F">
        <w:rPr>
          <w:szCs w:val="24"/>
        </w:rPr>
        <w:t>Sutartis sudar</w:t>
      </w:r>
      <w:r w:rsidR="52B04C68" w:rsidRPr="00F7424F">
        <w:rPr>
          <w:szCs w:val="24"/>
        </w:rPr>
        <w:t>oma</w:t>
      </w:r>
      <w:r w:rsidRPr="00F7424F">
        <w:rPr>
          <w:szCs w:val="24"/>
        </w:rPr>
        <w:t xml:space="preserve"> lietuvių kalba </w:t>
      </w:r>
      <w:r w:rsidR="4465B575" w:rsidRPr="00F7424F">
        <w:rPr>
          <w:szCs w:val="24"/>
        </w:rPr>
        <w:t xml:space="preserve">1 </w:t>
      </w:r>
      <w:r w:rsidR="4BDA1FCD" w:rsidRPr="00F7424F">
        <w:rPr>
          <w:szCs w:val="24"/>
        </w:rPr>
        <w:t xml:space="preserve">(vienu) </w:t>
      </w:r>
      <w:r w:rsidRPr="00F7424F">
        <w:rPr>
          <w:szCs w:val="24"/>
        </w:rPr>
        <w:t>egzempliori</w:t>
      </w:r>
      <w:r w:rsidR="5C885A96" w:rsidRPr="00F7424F">
        <w:rPr>
          <w:szCs w:val="24"/>
        </w:rPr>
        <w:t>umi ir Partnerių pasirašoma elektroniniu parašu</w:t>
      </w:r>
      <w:r w:rsidR="30B9566C" w:rsidRPr="00F7424F">
        <w:rPr>
          <w:szCs w:val="24"/>
        </w:rPr>
        <w:t>. Jei sutartis sudaroma rašytiniu parašu, tuomet sudaroma 5 (penkiais) egzemplioriais</w:t>
      </w:r>
      <w:r w:rsidRPr="00F7424F">
        <w:rPr>
          <w:szCs w:val="24"/>
        </w:rPr>
        <w:t>, po vieną kiekvienai Sutarties šaliai.</w:t>
      </w:r>
    </w:p>
    <w:p w14:paraId="233D7C9F" w14:textId="77777777" w:rsidR="00843A27" w:rsidRPr="0012064B" w:rsidRDefault="00843A27" w:rsidP="00A803F5">
      <w:pPr>
        <w:pStyle w:val="ListParagraph"/>
        <w:tabs>
          <w:tab w:val="left" w:pos="1134"/>
          <w:tab w:val="left" w:pos="1418"/>
        </w:tabs>
        <w:suppressAutoHyphens/>
        <w:ind w:hanging="720"/>
        <w:jc w:val="both"/>
        <w:rPr>
          <w:sz w:val="16"/>
          <w:szCs w:val="16"/>
        </w:rPr>
      </w:pPr>
    </w:p>
    <w:p w14:paraId="3CAC90F6" w14:textId="64EAEA5E" w:rsidR="0006780D" w:rsidRPr="00F7424F" w:rsidRDefault="00D35491" w:rsidP="2CBEBDD0">
      <w:pPr>
        <w:tabs>
          <w:tab w:val="left" w:pos="851"/>
          <w:tab w:val="left" w:pos="1134"/>
        </w:tabs>
        <w:spacing w:line="300" w:lineRule="auto"/>
        <w:jc w:val="center"/>
        <w:rPr>
          <w:b/>
          <w:bCs/>
          <w:kern w:val="2"/>
          <w:szCs w:val="24"/>
        </w:rPr>
      </w:pPr>
      <w:r w:rsidRPr="00F7424F">
        <w:rPr>
          <w:b/>
          <w:bCs/>
          <w:kern w:val="2"/>
          <w:szCs w:val="24"/>
        </w:rPr>
        <w:t xml:space="preserve">VIII. </w:t>
      </w:r>
      <w:r w:rsidR="25B4D28F" w:rsidRPr="00F7424F">
        <w:rPr>
          <w:b/>
          <w:bCs/>
          <w:kern w:val="2"/>
          <w:szCs w:val="24"/>
        </w:rPr>
        <w:t>PARTNERIŲ PARAŠAI</w:t>
      </w:r>
    </w:p>
    <w:p w14:paraId="4341F91F" w14:textId="77777777" w:rsidR="0006780D" w:rsidRPr="0012064B" w:rsidRDefault="0006780D" w:rsidP="2CBEBDD0">
      <w:pPr>
        <w:rPr>
          <w:sz w:val="16"/>
          <w:szCs w:val="16"/>
        </w:rPr>
      </w:pPr>
    </w:p>
    <w:tbl>
      <w:tblPr>
        <w:tblStyle w:val="TableGrid"/>
        <w:tblW w:w="0" w:type="auto"/>
        <w:tblInd w:w="-142" w:type="dxa"/>
        <w:tblLook w:val="04A0" w:firstRow="1" w:lastRow="0" w:firstColumn="1" w:lastColumn="0" w:noHBand="0" w:noVBand="1"/>
      </w:tblPr>
      <w:tblGrid>
        <w:gridCol w:w="4532"/>
        <w:gridCol w:w="1347"/>
        <w:gridCol w:w="2516"/>
        <w:gridCol w:w="1376"/>
      </w:tblGrid>
      <w:tr w:rsidR="00505008" w14:paraId="5CAC58F5" w14:textId="77777777" w:rsidTr="0012064B">
        <w:tc>
          <w:tcPr>
            <w:tcW w:w="4532" w:type="dxa"/>
            <w:tcBorders>
              <w:top w:val="nil"/>
              <w:left w:val="nil"/>
              <w:bottom w:val="nil"/>
              <w:right w:val="nil"/>
            </w:tcBorders>
          </w:tcPr>
          <w:p w14:paraId="346F2180" w14:textId="0AC58660" w:rsidR="00505008" w:rsidRDefault="00505008" w:rsidP="2CBEBDD0">
            <w:pPr>
              <w:tabs>
                <w:tab w:val="left" w:pos="1134"/>
              </w:tabs>
              <w:spacing w:line="259" w:lineRule="auto"/>
              <w:jc w:val="both"/>
              <w:rPr>
                <w:kern w:val="2"/>
                <w:szCs w:val="24"/>
              </w:rPr>
            </w:pPr>
            <w:r w:rsidRPr="00F7424F">
              <w:rPr>
                <w:kern w:val="2"/>
                <w:szCs w:val="24"/>
              </w:rPr>
              <w:t>Biržų rajono savivaldybės meras</w:t>
            </w:r>
          </w:p>
        </w:tc>
        <w:tc>
          <w:tcPr>
            <w:tcW w:w="1347" w:type="dxa"/>
            <w:tcBorders>
              <w:top w:val="nil"/>
              <w:left w:val="nil"/>
              <w:bottom w:val="single" w:sz="4" w:space="0" w:color="auto"/>
              <w:right w:val="nil"/>
            </w:tcBorders>
          </w:tcPr>
          <w:p w14:paraId="71B6B536" w14:textId="77777777" w:rsidR="00505008" w:rsidRDefault="00505008" w:rsidP="2CBEBDD0">
            <w:pPr>
              <w:tabs>
                <w:tab w:val="left" w:pos="1134"/>
              </w:tabs>
              <w:spacing w:line="259" w:lineRule="auto"/>
              <w:jc w:val="both"/>
              <w:rPr>
                <w:kern w:val="2"/>
                <w:szCs w:val="24"/>
              </w:rPr>
            </w:pPr>
          </w:p>
        </w:tc>
        <w:tc>
          <w:tcPr>
            <w:tcW w:w="2516" w:type="dxa"/>
            <w:tcBorders>
              <w:top w:val="nil"/>
              <w:left w:val="nil"/>
              <w:bottom w:val="nil"/>
              <w:right w:val="nil"/>
            </w:tcBorders>
          </w:tcPr>
          <w:p w14:paraId="0952BC80" w14:textId="1D6DDFAB" w:rsidR="00505008" w:rsidRDefault="00505008" w:rsidP="00505008">
            <w:pPr>
              <w:tabs>
                <w:tab w:val="left" w:pos="1134"/>
              </w:tabs>
              <w:spacing w:line="259" w:lineRule="auto"/>
              <w:jc w:val="center"/>
              <w:rPr>
                <w:kern w:val="2"/>
                <w:szCs w:val="24"/>
              </w:rPr>
            </w:pPr>
            <w:r w:rsidRPr="00F7424F">
              <w:rPr>
                <w:kern w:val="2"/>
                <w:szCs w:val="24"/>
              </w:rPr>
              <w:t>Kęstutis Knizikevičius</w:t>
            </w:r>
          </w:p>
        </w:tc>
        <w:tc>
          <w:tcPr>
            <w:tcW w:w="1376" w:type="dxa"/>
            <w:tcBorders>
              <w:top w:val="nil"/>
              <w:left w:val="nil"/>
              <w:bottom w:val="single" w:sz="4" w:space="0" w:color="auto"/>
              <w:right w:val="nil"/>
            </w:tcBorders>
          </w:tcPr>
          <w:p w14:paraId="461632EC" w14:textId="77777777" w:rsidR="00505008" w:rsidRDefault="00505008" w:rsidP="2CBEBDD0">
            <w:pPr>
              <w:tabs>
                <w:tab w:val="left" w:pos="1134"/>
              </w:tabs>
              <w:spacing w:line="259" w:lineRule="auto"/>
              <w:jc w:val="both"/>
              <w:rPr>
                <w:kern w:val="2"/>
                <w:szCs w:val="24"/>
              </w:rPr>
            </w:pPr>
          </w:p>
        </w:tc>
      </w:tr>
      <w:tr w:rsidR="00505008" w:rsidRPr="00505008" w14:paraId="49F8131D" w14:textId="77777777" w:rsidTr="0012064B">
        <w:tc>
          <w:tcPr>
            <w:tcW w:w="4532" w:type="dxa"/>
            <w:tcBorders>
              <w:top w:val="nil"/>
              <w:left w:val="nil"/>
              <w:bottom w:val="nil"/>
              <w:right w:val="nil"/>
            </w:tcBorders>
          </w:tcPr>
          <w:p w14:paraId="30B93BF5" w14:textId="77777777" w:rsidR="00505008" w:rsidRPr="00505008" w:rsidRDefault="00505008" w:rsidP="2CBEBDD0">
            <w:pPr>
              <w:tabs>
                <w:tab w:val="left" w:pos="1134"/>
              </w:tabs>
              <w:spacing w:line="259" w:lineRule="auto"/>
              <w:jc w:val="both"/>
              <w:rPr>
                <w:kern w:val="2"/>
                <w:sz w:val="20"/>
              </w:rPr>
            </w:pPr>
          </w:p>
        </w:tc>
        <w:tc>
          <w:tcPr>
            <w:tcW w:w="1347" w:type="dxa"/>
            <w:tcBorders>
              <w:top w:val="single" w:sz="4" w:space="0" w:color="auto"/>
              <w:left w:val="nil"/>
              <w:bottom w:val="nil"/>
              <w:right w:val="nil"/>
            </w:tcBorders>
          </w:tcPr>
          <w:p w14:paraId="4D3DFCFF" w14:textId="3970D241" w:rsidR="00505008" w:rsidRPr="00505008" w:rsidRDefault="00505008" w:rsidP="00505008">
            <w:pPr>
              <w:tabs>
                <w:tab w:val="left" w:pos="1134"/>
              </w:tabs>
              <w:spacing w:line="259" w:lineRule="auto"/>
              <w:jc w:val="center"/>
              <w:rPr>
                <w:kern w:val="2"/>
                <w:sz w:val="20"/>
              </w:rPr>
            </w:pPr>
            <w:r w:rsidRPr="00505008">
              <w:rPr>
                <w:kern w:val="2"/>
                <w:sz w:val="20"/>
              </w:rPr>
              <w:t>(parašas)</w:t>
            </w:r>
          </w:p>
        </w:tc>
        <w:tc>
          <w:tcPr>
            <w:tcW w:w="2516" w:type="dxa"/>
            <w:tcBorders>
              <w:top w:val="nil"/>
              <w:left w:val="nil"/>
              <w:bottom w:val="nil"/>
              <w:right w:val="nil"/>
            </w:tcBorders>
          </w:tcPr>
          <w:p w14:paraId="5E1F980E" w14:textId="77777777" w:rsidR="00505008" w:rsidRPr="00505008" w:rsidRDefault="00505008" w:rsidP="2CBEBDD0">
            <w:pPr>
              <w:tabs>
                <w:tab w:val="left" w:pos="1134"/>
              </w:tabs>
              <w:spacing w:line="259" w:lineRule="auto"/>
              <w:jc w:val="both"/>
              <w:rPr>
                <w:kern w:val="2"/>
                <w:sz w:val="20"/>
              </w:rPr>
            </w:pPr>
          </w:p>
        </w:tc>
        <w:tc>
          <w:tcPr>
            <w:tcW w:w="1376" w:type="dxa"/>
            <w:tcBorders>
              <w:top w:val="single" w:sz="4" w:space="0" w:color="auto"/>
              <w:left w:val="nil"/>
              <w:bottom w:val="nil"/>
              <w:right w:val="nil"/>
            </w:tcBorders>
          </w:tcPr>
          <w:p w14:paraId="7D192D9E" w14:textId="00B97A9B" w:rsidR="00505008" w:rsidRPr="00505008" w:rsidRDefault="00505008" w:rsidP="00505008">
            <w:pPr>
              <w:tabs>
                <w:tab w:val="left" w:pos="1134"/>
              </w:tabs>
              <w:spacing w:line="259" w:lineRule="auto"/>
              <w:jc w:val="right"/>
              <w:rPr>
                <w:kern w:val="2"/>
                <w:sz w:val="20"/>
              </w:rPr>
            </w:pPr>
            <w:r w:rsidRPr="00505008">
              <w:rPr>
                <w:sz w:val="20"/>
              </w:rPr>
              <w:t>(data)</w:t>
            </w:r>
          </w:p>
        </w:tc>
      </w:tr>
    </w:tbl>
    <w:p w14:paraId="54FEE63D" w14:textId="77777777" w:rsidR="0006780D" w:rsidRDefault="0006780D" w:rsidP="2CBEBDD0">
      <w:pPr>
        <w:tabs>
          <w:tab w:val="left" w:pos="1134"/>
        </w:tabs>
        <w:spacing w:line="259" w:lineRule="auto"/>
        <w:jc w:val="both"/>
        <w:rPr>
          <w:kern w:val="2"/>
          <w:szCs w:val="24"/>
        </w:rPr>
      </w:pPr>
    </w:p>
    <w:tbl>
      <w:tblPr>
        <w:tblStyle w:val="TableGrid"/>
        <w:tblW w:w="0" w:type="auto"/>
        <w:tblInd w:w="-142" w:type="dxa"/>
        <w:tblLook w:val="04A0" w:firstRow="1" w:lastRow="0" w:firstColumn="1" w:lastColumn="0" w:noHBand="0" w:noVBand="1"/>
      </w:tblPr>
      <w:tblGrid>
        <w:gridCol w:w="4532"/>
        <w:gridCol w:w="1347"/>
        <w:gridCol w:w="2516"/>
        <w:gridCol w:w="1376"/>
      </w:tblGrid>
      <w:tr w:rsidR="00505008" w14:paraId="2A6725AB" w14:textId="77777777" w:rsidTr="0012064B">
        <w:tc>
          <w:tcPr>
            <w:tcW w:w="4532" w:type="dxa"/>
            <w:tcBorders>
              <w:top w:val="nil"/>
              <w:left w:val="nil"/>
              <w:bottom w:val="nil"/>
              <w:right w:val="nil"/>
            </w:tcBorders>
          </w:tcPr>
          <w:p w14:paraId="4712404C" w14:textId="4DCC55F0" w:rsidR="00505008" w:rsidRDefault="00505008" w:rsidP="00D92751">
            <w:pPr>
              <w:tabs>
                <w:tab w:val="left" w:pos="1134"/>
              </w:tabs>
              <w:spacing w:line="259" w:lineRule="auto"/>
              <w:jc w:val="both"/>
              <w:rPr>
                <w:kern w:val="2"/>
                <w:szCs w:val="24"/>
              </w:rPr>
            </w:pPr>
            <w:r w:rsidRPr="00F7424F">
              <w:rPr>
                <w:kern w:val="2"/>
                <w:szCs w:val="24"/>
              </w:rPr>
              <w:t>Kupiškio rajono savivaldybės meras</w:t>
            </w:r>
          </w:p>
        </w:tc>
        <w:tc>
          <w:tcPr>
            <w:tcW w:w="1347" w:type="dxa"/>
            <w:tcBorders>
              <w:top w:val="nil"/>
              <w:left w:val="nil"/>
              <w:bottom w:val="single" w:sz="4" w:space="0" w:color="auto"/>
              <w:right w:val="nil"/>
            </w:tcBorders>
          </w:tcPr>
          <w:p w14:paraId="223988D7" w14:textId="77777777" w:rsidR="00505008" w:rsidRDefault="00505008" w:rsidP="00D92751">
            <w:pPr>
              <w:tabs>
                <w:tab w:val="left" w:pos="1134"/>
              </w:tabs>
              <w:spacing w:line="259" w:lineRule="auto"/>
              <w:jc w:val="both"/>
              <w:rPr>
                <w:kern w:val="2"/>
                <w:szCs w:val="24"/>
              </w:rPr>
            </w:pPr>
          </w:p>
        </w:tc>
        <w:tc>
          <w:tcPr>
            <w:tcW w:w="2516" w:type="dxa"/>
            <w:tcBorders>
              <w:top w:val="nil"/>
              <w:left w:val="nil"/>
              <w:bottom w:val="nil"/>
              <w:right w:val="nil"/>
            </w:tcBorders>
          </w:tcPr>
          <w:p w14:paraId="144362CB" w14:textId="30E9B918" w:rsidR="00505008" w:rsidRDefault="00505008" w:rsidP="00505008">
            <w:pPr>
              <w:tabs>
                <w:tab w:val="left" w:pos="1134"/>
              </w:tabs>
              <w:spacing w:line="259" w:lineRule="auto"/>
              <w:jc w:val="center"/>
              <w:rPr>
                <w:kern w:val="2"/>
                <w:szCs w:val="24"/>
              </w:rPr>
            </w:pPr>
            <w:r w:rsidRPr="00F7424F">
              <w:rPr>
                <w:kern w:val="2"/>
                <w:szCs w:val="24"/>
              </w:rPr>
              <w:t>Algirdas Raslanas</w:t>
            </w:r>
          </w:p>
        </w:tc>
        <w:tc>
          <w:tcPr>
            <w:tcW w:w="1376" w:type="dxa"/>
            <w:tcBorders>
              <w:top w:val="nil"/>
              <w:left w:val="nil"/>
              <w:bottom w:val="single" w:sz="4" w:space="0" w:color="auto"/>
              <w:right w:val="nil"/>
            </w:tcBorders>
          </w:tcPr>
          <w:p w14:paraId="7831D28B" w14:textId="77777777" w:rsidR="00505008" w:rsidRDefault="00505008" w:rsidP="00D92751">
            <w:pPr>
              <w:tabs>
                <w:tab w:val="left" w:pos="1134"/>
              </w:tabs>
              <w:spacing w:line="259" w:lineRule="auto"/>
              <w:jc w:val="both"/>
              <w:rPr>
                <w:kern w:val="2"/>
                <w:szCs w:val="24"/>
              </w:rPr>
            </w:pPr>
          </w:p>
        </w:tc>
      </w:tr>
      <w:tr w:rsidR="00505008" w:rsidRPr="00505008" w14:paraId="772F2304" w14:textId="77777777" w:rsidTr="0012064B">
        <w:tc>
          <w:tcPr>
            <w:tcW w:w="4532" w:type="dxa"/>
            <w:tcBorders>
              <w:top w:val="nil"/>
              <w:left w:val="nil"/>
              <w:bottom w:val="nil"/>
              <w:right w:val="nil"/>
            </w:tcBorders>
          </w:tcPr>
          <w:p w14:paraId="521CDEAC" w14:textId="77777777" w:rsidR="00505008" w:rsidRPr="00505008" w:rsidRDefault="00505008" w:rsidP="00D92751">
            <w:pPr>
              <w:tabs>
                <w:tab w:val="left" w:pos="1134"/>
              </w:tabs>
              <w:spacing w:line="259" w:lineRule="auto"/>
              <w:jc w:val="both"/>
              <w:rPr>
                <w:kern w:val="2"/>
                <w:sz w:val="20"/>
              </w:rPr>
            </w:pPr>
          </w:p>
        </w:tc>
        <w:tc>
          <w:tcPr>
            <w:tcW w:w="1347" w:type="dxa"/>
            <w:tcBorders>
              <w:top w:val="single" w:sz="4" w:space="0" w:color="auto"/>
              <w:left w:val="nil"/>
              <w:bottom w:val="nil"/>
              <w:right w:val="nil"/>
            </w:tcBorders>
          </w:tcPr>
          <w:p w14:paraId="38974640" w14:textId="77777777" w:rsidR="00505008" w:rsidRPr="00505008" w:rsidRDefault="00505008" w:rsidP="00D92751">
            <w:pPr>
              <w:tabs>
                <w:tab w:val="left" w:pos="1134"/>
              </w:tabs>
              <w:spacing w:line="259" w:lineRule="auto"/>
              <w:jc w:val="center"/>
              <w:rPr>
                <w:kern w:val="2"/>
                <w:sz w:val="20"/>
              </w:rPr>
            </w:pPr>
            <w:r w:rsidRPr="00505008">
              <w:rPr>
                <w:kern w:val="2"/>
                <w:sz w:val="20"/>
              </w:rPr>
              <w:t>(parašas)</w:t>
            </w:r>
          </w:p>
        </w:tc>
        <w:tc>
          <w:tcPr>
            <w:tcW w:w="2516" w:type="dxa"/>
            <w:tcBorders>
              <w:top w:val="nil"/>
              <w:left w:val="nil"/>
              <w:bottom w:val="nil"/>
              <w:right w:val="nil"/>
            </w:tcBorders>
          </w:tcPr>
          <w:p w14:paraId="1E6ECFF5" w14:textId="77777777" w:rsidR="00505008" w:rsidRPr="00505008" w:rsidRDefault="00505008" w:rsidP="00D92751">
            <w:pPr>
              <w:tabs>
                <w:tab w:val="left" w:pos="1134"/>
              </w:tabs>
              <w:spacing w:line="259" w:lineRule="auto"/>
              <w:jc w:val="both"/>
              <w:rPr>
                <w:kern w:val="2"/>
                <w:sz w:val="20"/>
              </w:rPr>
            </w:pPr>
          </w:p>
        </w:tc>
        <w:tc>
          <w:tcPr>
            <w:tcW w:w="1376" w:type="dxa"/>
            <w:tcBorders>
              <w:top w:val="single" w:sz="4" w:space="0" w:color="auto"/>
              <w:left w:val="nil"/>
              <w:bottom w:val="nil"/>
              <w:right w:val="nil"/>
            </w:tcBorders>
          </w:tcPr>
          <w:p w14:paraId="1C2CA127" w14:textId="77777777" w:rsidR="00505008" w:rsidRPr="00505008" w:rsidRDefault="00505008" w:rsidP="00D92751">
            <w:pPr>
              <w:tabs>
                <w:tab w:val="left" w:pos="1134"/>
              </w:tabs>
              <w:spacing w:line="259" w:lineRule="auto"/>
              <w:jc w:val="right"/>
              <w:rPr>
                <w:kern w:val="2"/>
                <w:sz w:val="20"/>
              </w:rPr>
            </w:pPr>
            <w:r w:rsidRPr="00505008">
              <w:rPr>
                <w:sz w:val="20"/>
              </w:rPr>
              <w:t>(data)</w:t>
            </w:r>
          </w:p>
        </w:tc>
      </w:tr>
    </w:tbl>
    <w:p w14:paraId="79B0051E" w14:textId="77777777" w:rsidR="00505008" w:rsidRDefault="00505008" w:rsidP="00505008">
      <w:pPr>
        <w:tabs>
          <w:tab w:val="left" w:pos="1134"/>
        </w:tabs>
        <w:spacing w:line="259" w:lineRule="auto"/>
        <w:jc w:val="both"/>
        <w:rPr>
          <w:kern w:val="2"/>
          <w:szCs w:val="24"/>
        </w:rPr>
      </w:pPr>
    </w:p>
    <w:tbl>
      <w:tblPr>
        <w:tblStyle w:val="TableGrid"/>
        <w:tblW w:w="0" w:type="auto"/>
        <w:tblInd w:w="-142" w:type="dxa"/>
        <w:tblLook w:val="04A0" w:firstRow="1" w:lastRow="0" w:firstColumn="1" w:lastColumn="0" w:noHBand="0" w:noVBand="1"/>
      </w:tblPr>
      <w:tblGrid>
        <w:gridCol w:w="4532"/>
        <w:gridCol w:w="1347"/>
        <w:gridCol w:w="2516"/>
        <w:gridCol w:w="1376"/>
      </w:tblGrid>
      <w:tr w:rsidR="00505008" w14:paraId="4C3FBB24" w14:textId="77777777" w:rsidTr="0012064B">
        <w:tc>
          <w:tcPr>
            <w:tcW w:w="4532" w:type="dxa"/>
            <w:tcBorders>
              <w:top w:val="nil"/>
              <w:left w:val="nil"/>
              <w:bottom w:val="nil"/>
              <w:right w:val="nil"/>
            </w:tcBorders>
          </w:tcPr>
          <w:p w14:paraId="70C14B74" w14:textId="6CCDD438" w:rsidR="00505008" w:rsidRDefault="00505008" w:rsidP="00D92751">
            <w:pPr>
              <w:tabs>
                <w:tab w:val="left" w:pos="1134"/>
              </w:tabs>
              <w:spacing w:line="259" w:lineRule="auto"/>
              <w:jc w:val="both"/>
              <w:rPr>
                <w:kern w:val="2"/>
                <w:szCs w:val="24"/>
              </w:rPr>
            </w:pPr>
            <w:r w:rsidRPr="00F7424F">
              <w:rPr>
                <w:kern w:val="2"/>
                <w:szCs w:val="24"/>
              </w:rPr>
              <w:t>Panevėžio rajono savivaldybės meras</w:t>
            </w:r>
          </w:p>
        </w:tc>
        <w:tc>
          <w:tcPr>
            <w:tcW w:w="1347" w:type="dxa"/>
            <w:tcBorders>
              <w:top w:val="nil"/>
              <w:left w:val="nil"/>
              <w:bottom w:val="single" w:sz="4" w:space="0" w:color="auto"/>
              <w:right w:val="nil"/>
            </w:tcBorders>
          </w:tcPr>
          <w:p w14:paraId="42788F36" w14:textId="77777777" w:rsidR="00505008" w:rsidRDefault="00505008" w:rsidP="00D92751">
            <w:pPr>
              <w:tabs>
                <w:tab w:val="left" w:pos="1134"/>
              </w:tabs>
              <w:spacing w:line="259" w:lineRule="auto"/>
              <w:jc w:val="both"/>
              <w:rPr>
                <w:kern w:val="2"/>
                <w:szCs w:val="24"/>
              </w:rPr>
            </w:pPr>
          </w:p>
        </w:tc>
        <w:tc>
          <w:tcPr>
            <w:tcW w:w="2516" w:type="dxa"/>
            <w:tcBorders>
              <w:top w:val="nil"/>
              <w:left w:val="nil"/>
              <w:bottom w:val="nil"/>
              <w:right w:val="nil"/>
            </w:tcBorders>
          </w:tcPr>
          <w:p w14:paraId="261ADE04" w14:textId="23ADC25D" w:rsidR="00505008" w:rsidRDefault="00505008" w:rsidP="00D92751">
            <w:pPr>
              <w:tabs>
                <w:tab w:val="left" w:pos="1134"/>
              </w:tabs>
              <w:spacing w:line="259" w:lineRule="auto"/>
              <w:jc w:val="center"/>
              <w:rPr>
                <w:kern w:val="2"/>
                <w:szCs w:val="24"/>
              </w:rPr>
            </w:pPr>
            <w:r w:rsidRPr="00F7424F">
              <w:rPr>
                <w:kern w:val="2"/>
                <w:szCs w:val="24"/>
              </w:rPr>
              <w:t>Antanas Pocius</w:t>
            </w:r>
          </w:p>
        </w:tc>
        <w:tc>
          <w:tcPr>
            <w:tcW w:w="1376" w:type="dxa"/>
            <w:tcBorders>
              <w:top w:val="nil"/>
              <w:left w:val="nil"/>
              <w:bottom w:val="single" w:sz="4" w:space="0" w:color="auto"/>
              <w:right w:val="nil"/>
            </w:tcBorders>
          </w:tcPr>
          <w:p w14:paraId="6FC3F94C" w14:textId="77777777" w:rsidR="00505008" w:rsidRDefault="00505008" w:rsidP="00D92751">
            <w:pPr>
              <w:tabs>
                <w:tab w:val="left" w:pos="1134"/>
              </w:tabs>
              <w:spacing w:line="259" w:lineRule="auto"/>
              <w:jc w:val="both"/>
              <w:rPr>
                <w:kern w:val="2"/>
                <w:szCs w:val="24"/>
              </w:rPr>
            </w:pPr>
          </w:p>
        </w:tc>
      </w:tr>
      <w:tr w:rsidR="00505008" w:rsidRPr="00505008" w14:paraId="0D81C5FD" w14:textId="77777777" w:rsidTr="0012064B">
        <w:tc>
          <w:tcPr>
            <w:tcW w:w="4532" w:type="dxa"/>
            <w:tcBorders>
              <w:top w:val="nil"/>
              <w:left w:val="nil"/>
              <w:bottom w:val="nil"/>
              <w:right w:val="nil"/>
            </w:tcBorders>
          </w:tcPr>
          <w:p w14:paraId="43FB2886" w14:textId="77777777" w:rsidR="00505008" w:rsidRPr="00505008" w:rsidRDefault="00505008" w:rsidP="00D92751">
            <w:pPr>
              <w:tabs>
                <w:tab w:val="left" w:pos="1134"/>
              </w:tabs>
              <w:spacing w:line="259" w:lineRule="auto"/>
              <w:jc w:val="both"/>
              <w:rPr>
                <w:kern w:val="2"/>
                <w:sz w:val="20"/>
              </w:rPr>
            </w:pPr>
          </w:p>
        </w:tc>
        <w:tc>
          <w:tcPr>
            <w:tcW w:w="1347" w:type="dxa"/>
            <w:tcBorders>
              <w:top w:val="single" w:sz="4" w:space="0" w:color="auto"/>
              <w:left w:val="nil"/>
              <w:bottom w:val="nil"/>
              <w:right w:val="nil"/>
            </w:tcBorders>
          </w:tcPr>
          <w:p w14:paraId="154E6B5B" w14:textId="77777777" w:rsidR="00505008" w:rsidRPr="00505008" w:rsidRDefault="00505008" w:rsidP="00D92751">
            <w:pPr>
              <w:tabs>
                <w:tab w:val="left" w:pos="1134"/>
              </w:tabs>
              <w:spacing w:line="259" w:lineRule="auto"/>
              <w:jc w:val="center"/>
              <w:rPr>
                <w:kern w:val="2"/>
                <w:sz w:val="20"/>
              </w:rPr>
            </w:pPr>
            <w:r w:rsidRPr="00505008">
              <w:rPr>
                <w:kern w:val="2"/>
                <w:sz w:val="20"/>
              </w:rPr>
              <w:t>(parašas)</w:t>
            </w:r>
          </w:p>
        </w:tc>
        <w:tc>
          <w:tcPr>
            <w:tcW w:w="2516" w:type="dxa"/>
            <w:tcBorders>
              <w:top w:val="nil"/>
              <w:left w:val="nil"/>
              <w:bottom w:val="nil"/>
              <w:right w:val="nil"/>
            </w:tcBorders>
          </w:tcPr>
          <w:p w14:paraId="7C795141" w14:textId="77777777" w:rsidR="00505008" w:rsidRPr="00505008" w:rsidRDefault="00505008" w:rsidP="00D92751">
            <w:pPr>
              <w:tabs>
                <w:tab w:val="left" w:pos="1134"/>
              </w:tabs>
              <w:spacing w:line="259" w:lineRule="auto"/>
              <w:jc w:val="both"/>
              <w:rPr>
                <w:kern w:val="2"/>
                <w:sz w:val="20"/>
              </w:rPr>
            </w:pPr>
          </w:p>
        </w:tc>
        <w:tc>
          <w:tcPr>
            <w:tcW w:w="1376" w:type="dxa"/>
            <w:tcBorders>
              <w:top w:val="single" w:sz="4" w:space="0" w:color="auto"/>
              <w:left w:val="nil"/>
              <w:bottom w:val="nil"/>
              <w:right w:val="nil"/>
            </w:tcBorders>
          </w:tcPr>
          <w:p w14:paraId="552F2A97" w14:textId="77777777" w:rsidR="00505008" w:rsidRPr="00505008" w:rsidRDefault="00505008" w:rsidP="00D92751">
            <w:pPr>
              <w:tabs>
                <w:tab w:val="left" w:pos="1134"/>
              </w:tabs>
              <w:spacing w:line="259" w:lineRule="auto"/>
              <w:jc w:val="right"/>
              <w:rPr>
                <w:kern w:val="2"/>
                <w:sz w:val="20"/>
              </w:rPr>
            </w:pPr>
            <w:r w:rsidRPr="00505008">
              <w:rPr>
                <w:sz w:val="20"/>
              </w:rPr>
              <w:t>(data)</w:t>
            </w:r>
          </w:p>
        </w:tc>
      </w:tr>
    </w:tbl>
    <w:p w14:paraId="563AA3B8" w14:textId="77777777" w:rsidR="00BD05B8" w:rsidRDefault="00BD05B8" w:rsidP="2CBEBDD0">
      <w:pPr>
        <w:tabs>
          <w:tab w:val="left" w:pos="1134"/>
        </w:tabs>
        <w:spacing w:line="259" w:lineRule="auto"/>
        <w:jc w:val="both"/>
        <w:rPr>
          <w:kern w:val="2"/>
          <w:szCs w:val="24"/>
        </w:rPr>
      </w:pPr>
    </w:p>
    <w:tbl>
      <w:tblPr>
        <w:tblStyle w:val="TableGrid"/>
        <w:tblW w:w="0" w:type="auto"/>
        <w:tblInd w:w="-142" w:type="dxa"/>
        <w:tblLook w:val="04A0" w:firstRow="1" w:lastRow="0" w:firstColumn="1" w:lastColumn="0" w:noHBand="0" w:noVBand="1"/>
      </w:tblPr>
      <w:tblGrid>
        <w:gridCol w:w="4532"/>
        <w:gridCol w:w="1347"/>
        <w:gridCol w:w="2516"/>
        <w:gridCol w:w="1376"/>
      </w:tblGrid>
      <w:tr w:rsidR="00505008" w14:paraId="16773098" w14:textId="77777777" w:rsidTr="0012064B">
        <w:tc>
          <w:tcPr>
            <w:tcW w:w="4532" w:type="dxa"/>
            <w:tcBorders>
              <w:top w:val="nil"/>
              <w:left w:val="nil"/>
              <w:bottom w:val="nil"/>
              <w:right w:val="nil"/>
            </w:tcBorders>
          </w:tcPr>
          <w:p w14:paraId="5FDA8560" w14:textId="7967C95F" w:rsidR="00505008" w:rsidRDefault="00505008" w:rsidP="00D92751">
            <w:pPr>
              <w:tabs>
                <w:tab w:val="left" w:pos="1134"/>
              </w:tabs>
              <w:spacing w:line="259" w:lineRule="auto"/>
              <w:jc w:val="both"/>
              <w:rPr>
                <w:kern w:val="2"/>
                <w:szCs w:val="24"/>
              </w:rPr>
            </w:pPr>
            <w:r w:rsidRPr="00F7424F">
              <w:rPr>
                <w:kern w:val="2"/>
                <w:szCs w:val="24"/>
              </w:rPr>
              <w:t>Pasvalio rajono savivaldybės meras</w:t>
            </w:r>
          </w:p>
        </w:tc>
        <w:tc>
          <w:tcPr>
            <w:tcW w:w="1347" w:type="dxa"/>
            <w:tcBorders>
              <w:top w:val="nil"/>
              <w:left w:val="nil"/>
              <w:bottom w:val="single" w:sz="4" w:space="0" w:color="auto"/>
              <w:right w:val="nil"/>
            </w:tcBorders>
          </w:tcPr>
          <w:p w14:paraId="5D3B980E" w14:textId="77777777" w:rsidR="00505008" w:rsidRDefault="00505008" w:rsidP="00D92751">
            <w:pPr>
              <w:tabs>
                <w:tab w:val="left" w:pos="1134"/>
              </w:tabs>
              <w:spacing w:line="259" w:lineRule="auto"/>
              <w:jc w:val="both"/>
              <w:rPr>
                <w:kern w:val="2"/>
                <w:szCs w:val="24"/>
              </w:rPr>
            </w:pPr>
          </w:p>
        </w:tc>
        <w:tc>
          <w:tcPr>
            <w:tcW w:w="2516" w:type="dxa"/>
            <w:tcBorders>
              <w:top w:val="nil"/>
              <w:left w:val="nil"/>
              <w:bottom w:val="nil"/>
              <w:right w:val="nil"/>
            </w:tcBorders>
          </w:tcPr>
          <w:p w14:paraId="52453C4F" w14:textId="767C426A" w:rsidR="00505008" w:rsidRDefault="00505008" w:rsidP="00D92751">
            <w:pPr>
              <w:tabs>
                <w:tab w:val="left" w:pos="1134"/>
              </w:tabs>
              <w:spacing w:line="259" w:lineRule="auto"/>
              <w:jc w:val="center"/>
              <w:rPr>
                <w:kern w:val="2"/>
                <w:szCs w:val="24"/>
              </w:rPr>
            </w:pPr>
            <w:r w:rsidRPr="00F7424F">
              <w:rPr>
                <w:kern w:val="2"/>
                <w:szCs w:val="24"/>
              </w:rPr>
              <w:t>Gintautas Gegužinskas</w:t>
            </w:r>
          </w:p>
        </w:tc>
        <w:tc>
          <w:tcPr>
            <w:tcW w:w="1376" w:type="dxa"/>
            <w:tcBorders>
              <w:top w:val="nil"/>
              <w:left w:val="nil"/>
              <w:bottom w:val="single" w:sz="4" w:space="0" w:color="auto"/>
              <w:right w:val="nil"/>
            </w:tcBorders>
          </w:tcPr>
          <w:p w14:paraId="452779C4" w14:textId="77777777" w:rsidR="00505008" w:rsidRDefault="00505008" w:rsidP="00D92751">
            <w:pPr>
              <w:tabs>
                <w:tab w:val="left" w:pos="1134"/>
              </w:tabs>
              <w:spacing w:line="259" w:lineRule="auto"/>
              <w:jc w:val="both"/>
              <w:rPr>
                <w:kern w:val="2"/>
                <w:szCs w:val="24"/>
              </w:rPr>
            </w:pPr>
          </w:p>
        </w:tc>
      </w:tr>
      <w:tr w:rsidR="00505008" w:rsidRPr="00505008" w14:paraId="51D6F5E6" w14:textId="77777777" w:rsidTr="0012064B">
        <w:tc>
          <w:tcPr>
            <w:tcW w:w="4532" w:type="dxa"/>
            <w:tcBorders>
              <w:top w:val="nil"/>
              <w:left w:val="nil"/>
              <w:bottom w:val="nil"/>
              <w:right w:val="nil"/>
            </w:tcBorders>
          </w:tcPr>
          <w:p w14:paraId="758FE945" w14:textId="77777777" w:rsidR="00505008" w:rsidRPr="00505008" w:rsidRDefault="00505008" w:rsidP="00D92751">
            <w:pPr>
              <w:tabs>
                <w:tab w:val="left" w:pos="1134"/>
              </w:tabs>
              <w:spacing w:line="259" w:lineRule="auto"/>
              <w:jc w:val="both"/>
              <w:rPr>
                <w:kern w:val="2"/>
                <w:sz w:val="20"/>
              </w:rPr>
            </w:pPr>
          </w:p>
        </w:tc>
        <w:tc>
          <w:tcPr>
            <w:tcW w:w="1347" w:type="dxa"/>
            <w:tcBorders>
              <w:top w:val="single" w:sz="4" w:space="0" w:color="auto"/>
              <w:left w:val="nil"/>
              <w:bottom w:val="nil"/>
              <w:right w:val="nil"/>
            </w:tcBorders>
          </w:tcPr>
          <w:p w14:paraId="2CF4E2CB" w14:textId="77777777" w:rsidR="00505008" w:rsidRPr="00505008" w:rsidRDefault="00505008" w:rsidP="00D92751">
            <w:pPr>
              <w:tabs>
                <w:tab w:val="left" w:pos="1134"/>
              </w:tabs>
              <w:spacing w:line="259" w:lineRule="auto"/>
              <w:jc w:val="center"/>
              <w:rPr>
                <w:kern w:val="2"/>
                <w:sz w:val="20"/>
              </w:rPr>
            </w:pPr>
            <w:r w:rsidRPr="00505008">
              <w:rPr>
                <w:kern w:val="2"/>
                <w:sz w:val="20"/>
              </w:rPr>
              <w:t>(parašas)</w:t>
            </w:r>
          </w:p>
        </w:tc>
        <w:tc>
          <w:tcPr>
            <w:tcW w:w="2516" w:type="dxa"/>
            <w:tcBorders>
              <w:top w:val="nil"/>
              <w:left w:val="nil"/>
              <w:bottom w:val="nil"/>
              <w:right w:val="nil"/>
            </w:tcBorders>
          </w:tcPr>
          <w:p w14:paraId="49AD60C9" w14:textId="77777777" w:rsidR="00505008" w:rsidRPr="00505008" w:rsidRDefault="00505008" w:rsidP="00D92751">
            <w:pPr>
              <w:tabs>
                <w:tab w:val="left" w:pos="1134"/>
              </w:tabs>
              <w:spacing w:line="259" w:lineRule="auto"/>
              <w:jc w:val="both"/>
              <w:rPr>
                <w:kern w:val="2"/>
                <w:sz w:val="20"/>
              </w:rPr>
            </w:pPr>
          </w:p>
        </w:tc>
        <w:tc>
          <w:tcPr>
            <w:tcW w:w="1376" w:type="dxa"/>
            <w:tcBorders>
              <w:top w:val="single" w:sz="4" w:space="0" w:color="auto"/>
              <w:left w:val="nil"/>
              <w:bottom w:val="nil"/>
              <w:right w:val="nil"/>
            </w:tcBorders>
          </w:tcPr>
          <w:p w14:paraId="1B66CD19" w14:textId="77777777" w:rsidR="00505008" w:rsidRPr="00505008" w:rsidRDefault="00505008" w:rsidP="00D92751">
            <w:pPr>
              <w:tabs>
                <w:tab w:val="left" w:pos="1134"/>
              </w:tabs>
              <w:spacing w:line="259" w:lineRule="auto"/>
              <w:jc w:val="right"/>
              <w:rPr>
                <w:kern w:val="2"/>
                <w:sz w:val="20"/>
              </w:rPr>
            </w:pPr>
            <w:r w:rsidRPr="00505008">
              <w:rPr>
                <w:sz w:val="20"/>
              </w:rPr>
              <w:t>(data)</w:t>
            </w:r>
          </w:p>
        </w:tc>
      </w:tr>
    </w:tbl>
    <w:p w14:paraId="000D4E98" w14:textId="77777777" w:rsidR="00505008" w:rsidRDefault="00505008" w:rsidP="00505008">
      <w:pPr>
        <w:tabs>
          <w:tab w:val="left" w:pos="1134"/>
        </w:tabs>
        <w:spacing w:line="259" w:lineRule="auto"/>
        <w:jc w:val="both"/>
        <w:rPr>
          <w:kern w:val="2"/>
          <w:szCs w:val="24"/>
        </w:rPr>
      </w:pPr>
    </w:p>
    <w:tbl>
      <w:tblPr>
        <w:tblStyle w:val="TableGrid"/>
        <w:tblW w:w="0" w:type="auto"/>
        <w:tblInd w:w="-142" w:type="dxa"/>
        <w:tblLook w:val="04A0" w:firstRow="1" w:lastRow="0" w:firstColumn="1" w:lastColumn="0" w:noHBand="0" w:noVBand="1"/>
      </w:tblPr>
      <w:tblGrid>
        <w:gridCol w:w="4532"/>
        <w:gridCol w:w="1347"/>
        <w:gridCol w:w="2516"/>
        <w:gridCol w:w="1376"/>
      </w:tblGrid>
      <w:tr w:rsidR="00505008" w14:paraId="2D6CC0FF" w14:textId="77777777" w:rsidTr="0012064B">
        <w:tc>
          <w:tcPr>
            <w:tcW w:w="4532" w:type="dxa"/>
            <w:tcBorders>
              <w:top w:val="nil"/>
              <w:left w:val="nil"/>
              <w:bottom w:val="nil"/>
              <w:right w:val="nil"/>
            </w:tcBorders>
          </w:tcPr>
          <w:p w14:paraId="198CC083" w14:textId="7BFD3803" w:rsidR="00505008" w:rsidRDefault="00505008" w:rsidP="00D92751">
            <w:pPr>
              <w:tabs>
                <w:tab w:val="left" w:pos="1134"/>
              </w:tabs>
              <w:spacing w:line="259" w:lineRule="auto"/>
              <w:jc w:val="both"/>
              <w:rPr>
                <w:kern w:val="2"/>
                <w:szCs w:val="24"/>
              </w:rPr>
            </w:pPr>
            <w:r w:rsidRPr="00F7424F">
              <w:rPr>
                <w:kern w:val="2"/>
                <w:szCs w:val="24"/>
              </w:rPr>
              <w:t>Rokiškio rajono savivaldybės meras</w:t>
            </w:r>
          </w:p>
        </w:tc>
        <w:tc>
          <w:tcPr>
            <w:tcW w:w="1347" w:type="dxa"/>
            <w:tcBorders>
              <w:top w:val="nil"/>
              <w:left w:val="nil"/>
              <w:bottom w:val="single" w:sz="4" w:space="0" w:color="auto"/>
              <w:right w:val="nil"/>
            </w:tcBorders>
          </w:tcPr>
          <w:p w14:paraId="47C22A46" w14:textId="77777777" w:rsidR="00505008" w:rsidRDefault="00505008" w:rsidP="00D92751">
            <w:pPr>
              <w:tabs>
                <w:tab w:val="left" w:pos="1134"/>
              </w:tabs>
              <w:spacing w:line="259" w:lineRule="auto"/>
              <w:jc w:val="both"/>
              <w:rPr>
                <w:kern w:val="2"/>
                <w:szCs w:val="24"/>
              </w:rPr>
            </w:pPr>
          </w:p>
        </w:tc>
        <w:tc>
          <w:tcPr>
            <w:tcW w:w="2516" w:type="dxa"/>
            <w:tcBorders>
              <w:top w:val="nil"/>
              <w:left w:val="nil"/>
              <w:bottom w:val="nil"/>
              <w:right w:val="nil"/>
            </w:tcBorders>
          </w:tcPr>
          <w:p w14:paraId="7EDC87E7" w14:textId="1FB85CB3" w:rsidR="00505008" w:rsidRDefault="00505008" w:rsidP="00D92751">
            <w:pPr>
              <w:tabs>
                <w:tab w:val="left" w:pos="1134"/>
              </w:tabs>
              <w:spacing w:line="259" w:lineRule="auto"/>
              <w:jc w:val="center"/>
              <w:rPr>
                <w:kern w:val="2"/>
                <w:szCs w:val="24"/>
              </w:rPr>
            </w:pPr>
            <w:r w:rsidRPr="00F7424F">
              <w:rPr>
                <w:kern w:val="2"/>
                <w:szCs w:val="24"/>
              </w:rPr>
              <w:t>Ramūnas Godeliauskas</w:t>
            </w:r>
          </w:p>
        </w:tc>
        <w:tc>
          <w:tcPr>
            <w:tcW w:w="1376" w:type="dxa"/>
            <w:tcBorders>
              <w:top w:val="nil"/>
              <w:left w:val="nil"/>
              <w:bottom w:val="single" w:sz="4" w:space="0" w:color="auto"/>
              <w:right w:val="nil"/>
            </w:tcBorders>
          </w:tcPr>
          <w:p w14:paraId="6D5693B0" w14:textId="77777777" w:rsidR="00505008" w:rsidRDefault="00505008" w:rsidP="00D92751">
            <w:pPr>
              <w:tabs>
                <w:tab w:val="left" w:pos="1134"/>
              </w:tabs>
              <w:spacing w:line="259" w:lineRule="auto"/>
              <w:jc w:val="both"/>
              <w:rPr>
                <w:kern w:val="2"/>
                <w:szCs w:val="24"/>
              </w:rPr>
            </w:pPr>
          </w:p>
        </w:tc>
      </w:tr>
      <w:tr w:rsidR="00505008" w:rsidRPr="00505008" w14:paraId="21A62A60" w14:textId="77777777" w:rsidTr="0012064B">
        <w:tc>
          <w:tcPr>
            <w:tcW w:w="4532" w:type="dxa"/>
            <w:tcBorders>
              <w:top w:val="nil"/>
              <w:left w:val="nil"/>
              <w:bottom w:val="nil"/>
              <w:right w:val="nil"/>
            </w:tcBorders>
          </w:tcPr>
          <w:p w14:paraId="4034CC6E" w14:textId="77777777" w:rsidR="00505008" w:rsidRPr="00505008" w:rsidRDefault="00505008" w:rsidP="00D92751">
            <w:pPr>
              <w:tabs>
                <w:tab w:val="left" w:pos="1134"/>
              </w:tabs>
              <w:spacing w:line="259" w:lineRule="auto"/>
              <w:jc w:val="both"/>
              <w:rPr>
                <w:kern w:val="2"/>
                <w:sz w:val="20"/>
              </w:rPr>
            </w:pPr>
          </w:p>
        </w:tc>
        <w:tc>
          <w:tcPr>
            <w:tcW w:w="1347" w:type="dxa"/>
            <w:tcBorders>
              <w:top w:val="single" w:sz="4" w:space="0" w:color="auto"/>
              <w:left w:val="nil"/>
              <w:bottom w:val="nil"/>
              <w:right w:val="nil"/>
            </w:tcBorders>
          </w:tcPr>
          <w:p w14:paraId="449370FA" w14:textId="77777777" w:rsidR="00505008" w:rsidRPr="00505008" w:rsidRDefault="00505008" w:rsidP="00D92751">
            <w:pPr>
              <w:tabs>
                <w:tab w:val="left" w:pos="1134"/>
              </w:tabs>
              <w:spacing w:line="259" w:lineRule="auto"/>
              <w:jc w:val="center"/>
              <w:rPr>
                <w:kern w:val="2"/>
                <w:sz w:val="20"/>
              </w:rPr>
            </w:pPr>
            <w:r w:rsidRPr="00505008">
              <w:rPr>
                <w:kern w:val="2"/>
                <w:sz w:val="20"/>
              </w:rPr>
              <w:t>(parašas)</w:t>
            </w:r>
          </w:p>
        </w:tc>
        <w:tc>
          <w:tcPr>
            <w:tcW w:w="2516" w:type="dxa"/>
            <w:tcBorders>
              <w:top w:val="nil"/>
              <w:left w:val="nil"/>
              <w:bottom w:val="nil"/>
              <w:right w:val="nil"/>
            </w:tcBorders>
          </w:tcPr>
          <w:p w14:paraId="6761F891" w14:textId="77777777" w:rsidR="00505008" w:rsidRPr="00505008" w:rsidRDefault="00505008" w:rsidP="00D92751">
            <w:pPr>
              <w:tabs>
                <w:tab w:val="left" w:pos="1134"/>
              </w:tabs>
              <w:spacing w:line="259" w:lineRule="auto"/>
              <w:jc w:val="both"/>
              <w:rPr>
                <w:kern w:val="2"/>
                <w:sz w:val="20"/>
              </w:rPr>
            </w:pPr>
          </w:p>
        </w:tc>
        <w:tc>
          <w:tcPr>
            <w:tcW w:w="1376" w:type="dxa"/>
            <w:tcBorders>
              <w:top w:val="single" w:sz="4" w:space="0" w:color="auto"/>
              <w:left w:val="nil"/>
              <w:bottom w:val="nil"/>
              <w:right w:val="nil"/>
            </w:tcBorders>
          </w:tcPr>
          <w:p w14:paraId="3489B309" w14:textId="77777777" w:rsidR="00505008" w:rsidRPr="00505008" w:rsidRDefault="00505008" w:rsidP="00D92751">
            <w:pPr>
              <w:tabs>
                <w:tab w:val="left" w:pos="1134"/>
              </w:tabs>
              <w:spacing w:line="259" w:lineRule="auto"/>
              <w:jc w:val="right"/>
              <w:rPr>
                <w:kern w:val="2"/>
                <w:sz w:val="20"/>
              </w:rPr>
            </w:pPr>
            <w:r w:rsidRPr="00505008">
              <w:rPr>
                <w:sz w:val="20"/>
              </w:rPr>
              <w:t>(data)</w:t>
            </w:r>
          </w:p>
        </w:tc>
      </w:tr>
    </w:tbl>
    <w:p w14:paraId="7EB47100" w14:textId="77777777" w:rsidR="00505008" w:rsidRDefault="00505008" w:rsidP="00505008">
      <w:pPr>
        <w:tabs>
          <w:tab w:val="left" w:pos="1134"/>
        </w:tabs>
        <w:spacing w:line="259" w:lineRule="auto"/>
        <w:jc w:val="both"/>
        <w:rPr>
          <w:kern w:val="2"/>
          <w:szCs w:val="24"/>
        </w:rPr>
      </w:pPr>
    </w:p>
    <w:sectPr w:rsidR="00505008" w:rsidSect="00CF02AB">
      <w:headerReference w:type="first" r:id="rId12"/>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4B843" w14:textId="77777777" w:rsidR="00602D23" w:rsidRDefault="00602D23">
      <w:r>
        <w:separator/>
      </w:r>
    </w:p>
  </w:endnote>
  <w:endnote w:type="continuationSeparator" w:id="0">
    <w:p w14:paraId="63121A1F" w14:textId="77777777" w:rsidR="00602D23" w:rsidRDefault="00602D23">
      <w:r>
        <w:continuationSeparator/>
      </w:r>
    </w:p>
  </w:endnote>
  <w:endnote w:type="continuationNotice" w:id="1">
    <w:p w14:paraId="1757B0FB" w14:textId="77777777" w:rsidR="00602D23" w:rsidRDefault="00602D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4AE17" w14:textId="77777777" w:rsidR="00602D23" w:rsidRDefault="00602D23">
      <w:r>
        <w:separator/>
      </w:r>
    </w:p>
  </w:footnote>
  <w:footnote w:type="continuationSeparator" w:id="0">
    <w:p w14:paraId="387E2C8D" w14:textId="77777777" w:rsidR="00602D23" w:rsidRDefault="00602D23">
      <w:r>
        <w:continuationSeparator/>
      </w:r>
    </w:p>
  </w:footnote>
  <w:footnote w:type="continuationNotice" w:id="1">
    <w:p w14:paraId="589D4251" w14:textId="77777777" w:rsidR="00602D23" w:rsidRDefault="00602D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7B91F" w14:textId="77777777" w:rsidR="00505455" w:rsidRDefault="00505455" w:rsidP="00505455">
    <w:pPr>
      <w:pStyle w:val="Header"/>
      <w:tabs>
        <w:tab w:val="right" w:pos="9639"/>
      </w:tabs>
      <w:jc w:val="right"/>
      <w:rPr>
        <w:b/>
        <w:szCs w:val="24"/>
      </w:rPr>
    </w:pPr>
  </w:p>
  <w:p w14:paraId="2FEE2680" w14:textId="77777777" w:rsidR="00505455" w:rsidRDefault="00505455" w:rsidP="00505455">
    <w:pPr>
      <w:pStyle w:val="Header"/>
      <w:tabs>
        <w:tab w:val="right" w:pos="9639"/>
      </w:tabs>
      <w:jc w:val="right"/>
      <w:rPr>
        <w:b/>
        <w:szCs w:val="24"/>
      </w:rPr>
    </w:pPr>
  </w:p>
  <w:p w14:paraId="01C07E45" w14:textId="77777777" w:rsidR="00505455" w:rsidRDefault="00505455" w:rsidP="00505455">
    <w:pPr>
      <w:pStyle w:val="Header"/>
      <w:tabs>
        <w:tab w:val="right" w:pos="9639"/>
      </w:tabs>
      <w:jc w:val="right"/>
      <w:rPr>
        <w:b/>
        <w:szCs w:val="24"/>
      </w:rPr>
    </w:pPr>
  </w:p>
  <w:p w14:paraId="67F61432" w14:textId="5E47C0E8" w:rsidR="00505455" w:rsidRPr="00F7768C" w:rsidRDefault="00505455" w:rsidP="00505455">
    <w:pPr>
      <w:pStyle w:val="Header"/>
      <w:tabs>
        <w:tab w:val="right" w:pos="9639"/>
      </w:tabs>
      <w:jc w:val="right"/>
      <w:rPr>
        <w:b/>
        <w:szCs w:val="24"/>
      </w:rPr>
    </w:pPr>
    <w:r w:rsidRPr="005A434D">
      <w:rPr>
        <w:b/>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56470"/>
    <w:multiLevelType w:val="multilevel"/>
    <w:tmpl w:val="D076C4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70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BD539D"/>
    <w:multiLevelType w:val="hybridMultilevel"/>
    <w:tmpl w:val="9C5E5692"/>
    <w:lvl w:ilvl="0" w:tplc="40FEC33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27C43"/>
    <w:multiLevelType w:val="hybridMultilevel"/>
    <w:tmpl w:val="B12211CC"/>
    <w:lvl w:ilvl="0" w:tplc="3C6ED0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05457"/>
    <w:multiLevelType w:val="multilevel"/>
    <w:tmpl w:val="D076C4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F2605F"/>
    <w:multiLevelType w:val="multilevel"/>
    <w:tmpl w:val="DB2228D6"/>
    <w:lvl w:ilvl="0">
      <w:start w:val="1"/>
      <w:numFmt w:val="decimal"/>
      <w:lvlText w:val="%1."/>
      <w:lvlJc w:val="left"/>
      <w:pPr>
        <w:tabs>
          <w:tab w:val="num" w:pos="0"/>
        </w:tabs>
        <w:ind w:left="1134" w:firstLine="851"/>
      </w:pPr>
      <w:rPr>
        <w:strike w:val="0"/>
        <w:dstrike w:val="0"/>
      </w:rPr>
    </w:lvl>
    <w:lvl w:ilvl="1">
      <w:start w:val="1"/>
      <w:numFmt w:val="decimal"/>
      <w:lvlText w:val="%1.%2."/>
      <w:lvlJc w:val="left"/>
      <w:pPr>
        <w:tabs>
          <w:tab w:val="num" w:pos="0"/>
        </w:tabs>
        <w:ind w:left="792" w:firstLine="360"/>
      </w:pPr>
    </w:lvl>
    <w:lvl w:ilvl="2">
      <w:start w:val="1"/>
      <w:numFmt w:val="decimal"/>
      <w:lvlText w:val="%1.%2.%3."/>
      <w:lvlJc w:val="left"/>
      <w:pPr>
        <w:tabs>
          <w:tab w:val="num" w:pos="0"/>
        </w:tabs>
        <w:ind w:left="1224" w:firstLine="720"/>
      </w:pPr>
    </w:lvl>
    <w:lvl w:ilvl="3">
      <w:start w:val="1"/>
      <w:numFmt w:val="decimal"/>
      <w:lvlText w:val="%1.%2.%3.%4."/>
      <w:lvlJc w:val="left"/>
      <w:pPr>
        <w:tabs>
          <w:tab w:val="num" w:pos="0"/>
        </w:tabs>
        <w:ind w:left="1728" w:firstLine="1080"/>
      </w:pPr>
    </w:lvl>
    <w:lvl w:ilvl="4">
      <w:start w:val="1"/>
      <w:numFmt w:val="decimal"/>
      <w:lvlText w:val="%1.%2.%3.%4.%5."/>
      <w:lvlJc w:val="left"/>
      <w:pPr>
        <w:tabs>
          <w:tab w:val="num" w:pos="0"/>
        </w:tabs>
        <w:ind w:left="2232" w:firstLine="1440"/>
      </w:pPr>
    </w:lvl>
    <w:lvl w:ilvl="5">
      <w:start w:val="1"/>
      <w:numFmt w:val="decimal"/>
      <w:lvlText w:val="%1.%2.%3.%4.%5.%6."/>
      <w:lvlJc w:val="left"/>
      <w:pPr>
        <w:tabs>
          <w:tab w:val="num" w:pos="0"/>
        </w:tabs>
        <w:ind w:left="2736" w:firstLine="1800"/>
      </w:pPr>
    </w:lvl>
    <w:lvl w:ilvl="6">
      <w:start w:val="1"/>
      <w:numFmt w:val="decimal"/>
      <w:lvlText w:val="%1.%2.%3.%4.%5.%6.%7."/>
      <w:lvlJc w:val="left"/>
      <w:pPr>
        <w:tabs>
          <w:tab w:val="num" w:pos="0"/>
        </w:tabs>
        <w:ind w:left="3240" w:firstLine="2160"/>
      </w:pPr>
    </w:lvl>
    <w:lvl w:ilvl="7">
      <w:start w:val="1"/>
      <w:numFmt w:val="decimal"/>
      <w:lvlText w:val="%1.%2.%3.%4.%5.%6.%7.%8."/>
      <w:lvlJc w:val="left"/>
      <w:pPr>
        <w:tabs>
          <w:tab w:val="num" w:pos="0"/>
        </w:tabs>
        <w:ind w:left="3744" w:firstLine="2519"/>
      </w:pPr>
    </w:lvl>
    <w:lvl w:ilvl="8">
      <w:start w:val="1"/>
      <w:numFmt w:val="decimal"/>
      <w:lvlText w:val="%1.%2.%3.%4.%5.%6.%7.%8.%9."/>
      <w:lvlJc w:val="left"/>
      <w:pPr>
        <w:tabs>
          <w:tab w:val="num" w:pos="0"/>
        </w:tabs>
        <w:ind w:left="4320" w:firstLine="2880"/>
      </w:pPr>
    </w:lvl>
  </w:abstractNum>
  <w:abstractNum w:abstractNumId="5" w15:restartNumberingAfterBreak="0">
    <w:nsid w:val="1C994FBC"/>
    <w:multiLevelType w:val="hybridMultilevel"/>
    <w:tmpl w:val="6EFAE876"/>
    <w:lvl w:ilvl="0" w:tplc="97F87E0C">
      <w:start w:val="1"/>
      <w:numFmt w:val="decimal"/>
      <w:lvlText w:val="%1."/>
      <w:lvlJc w:val="left"/>
      <w:pPr>
        <w:ind w:left="720" w:hanging="360"/>
      </w:pPr>
    </w:lvl>
    <w:lvl w:ilvl="1" w:tplc="2884B4DA">
      <w:start w:val="1"/>
      <w:numFmt w:val="decimal"/>
      <w:lvlText w:val="%2."/>
      <w:lvlJc w:val="left"/>
      <w:pPr>
        <w:ind w:left="720" w:hanging="360"/>
      </w:pPr>
    </w:lvl>
    <w:lvl w:ilvl="2" w:tplc="BDF04486">
      <w:start w:val="1"/>
      <w:numFmt w:val="decimal"/>
      <w:lvlText w:val="%3."/>
      <w:lvlJc w:val="left"/>
      <w:pPr>
        <w:ind w:left="720" w:hanging="360"/>
      </w:pPr>
    </w:lvl>
    <w:lvl w:ilvl="3" w:tplc="59F209F2">
      <w:start w:val="1"/>
      <w:numFmt w:val="decimal"/>
      <w:lvlText w:val="%4."/>
      <w:lvlJc w:val="left"/>
      <w:pPr>
        <w:ind w:left="720" w:hanging="360"/>
      </w:pPr>
    </w:lvl>
    <w:lvl w:ilvl="4" w:tplc="D3F0576E">
      <w:start w:val="1"/>
      <w:numFmt w:val="decimal"/>
      <w:lvlText w:val="%5."/>
      <w:lvlJc w:val="left"/>
      <w:pPr>
        <w:ind w:left="720" w:hanging="360"/>
      </w:pPr>
    </w:lvl>
    <w:lvl w:ilvl="5" w:tplc="8C24CE5C">
      <w:start w:val="1"/>
      <w:numFmt w:val="decimal"/>
      <w:lvlText w:val="%6."/>
      <w:lvlJc w:val="left"/>
      <w:pPr>
        <w:ind w:left="720" w:hanging="360"/>
      </w:pPr>
    </w:lvl>
    <w:lvl w:ilvl="6" w:tplc="292E2DC8">
      <w:start w:val="1"/>
      <w:numFmt w:val="decimal"/>
      <w:lvlText w:val="%7."/>
      <w:lvlJc w:val="left"/>
      <w:pPr>
        <w:ind w:left="720" w:hanging="360"/>
      </w:pPr>
    </w:lvl>
    <w:lvl w:ilvl="7" w:tplc="ADCCEDF8">
      <w:start w:val="1"/>
      <w:numFmt w:val="decimal"/>
      <w:lvlText w:val="%8."/>
      <w:lvlJc w:val="left"/>
      <w:pPr>
        <w:ind w:left="720" w:hanging="360"/>
      </w:pPr>
    </w:lvl>
    <w:lvl w:ilvl="8" w:tplc="F6FE2158">
      <w:start w:val="1"/>
      <w:numFmt w:val="decimal"/>
      <w:lvlText w:val="%9."/>
      <w:lvlJc w:val="left"/>
      <w:pPr>
        <w:ind w:left="720" w:hanging="360"/>
      </w:pPr>
    </w:lvl>
  </w:abstractNum>
  <w:abstractNum w:abstractNumId="6" w15:restartNumberingAfterBreak="0">
    <w:nsid w:val="22135E2F"/>
    <w:multiLevelType w:val="multilevel"/>
    <w:tmpl w:val="CCB25366"/>
    <w:lvl w:ilvl="0">
      <w:start w:val="1"/>
      <w:numFmt w:val="decimal"/>
      <w:lvlText w:val="%1."/>
      <w:lvlJc w:val="left"/>
      <w:pPr>
        <w:ind w:left="720" w:hanging="360"/>
      </w:pPr>
    </w:lvl>
    <w:lvl w:ilvl="1">
      <w:start w:val="2"/>
      <w:numFmt w:val="decimal"/>
      <w:isLgl/>
      <w:lvlText w:val="%1.%2"/>
      <w:lvlJc w:val="left"/>
      <w:pPr>
        <w:ind w:left="1085" w:hanging="48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7" w15:restartNumberingAfterBreak="0">
    <w:nsid w:val="226952A9"/>
    <w:multiLevelType w:val="hybridMultilevel"/>
    <w:tmpl w:val="2B2EF258"/>
    <w:lvl w:ilvl="0" w:tplc="D5ACB7B4">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EB097E"/>
    <w:multiLevelType w:val="hybridMultilevel"/>
    <w:tmpl w:val="53405724"/>
    <w:lvl w:ilvl="0" w:tplc="80606DF8">
      <w:numFmt w:val="none"/>
      <w:lvlText w:val=""/>
      <w:lvlJc w:val="left"/>
      <w:pPr>
        <w:tabs>
          <w:tab w:val="num" w:pos="360"/>
        </w:tabs>
      </w:pPr>
    </w:lvl>
    <w:lvl w:ilvl="1" w:tplc="66624E1E">
      <w:start w:val="1"/>
      <w:numFmt w:val="lowerLetter"/>
      <w:lvlText w:val="%2."/>
      <w:lvlJc w:val="left"/>
      <w:pPr>
        <w:ind w:left="1440" w:hanging="360"/>
      </w:pPr>
    </w:lvl>
    <w:lvl w:ilvl="2" w:tplc="236C68A4">
      <w:start w:val="1"/>
      <w:numFmt w:val="lowerRoman"/>
      <w:lvlText w:val="%3."/>
      <w:lvlJc w:val="right"/>
      <w:pPr>
        <w:ind w:left="2160" w:hanging="180"/>
      </w:pPr>
    </w:lvl>
    <w:lvl w:ilvl="3" w:tplc="B30A3E78">
      <w:start w:val="1"/>
      <w:numFmt w:val="decimal"/>
      <w:lvlText w:val="%4."/>
      <w:lvlJc w:val="left"/>
      <w:pPr>
        <w:ind w:left="2880" w:hanging="360"/>
      </w:pPr>
    </w:lvl>
    <w:lvl w:ilvl="4" w:tplc="D9C86AC4">
      <w:start w:val="1"/>
      <w:numFmt w:val="lowerLetter"/>
      <w:lvlText w:val="%5."/>
      <w:lvlJc w:val="left"/>
      <w:pPr>
        <w:ind w:left="3600" w:hanging="360"/>
      </w:pPr>
    </w:lvl>
    <w:lvl w:ilvl="5" w:tplc="7958BDA0">
      <w:start w:val="1"/>
      <w:numFmt w:val="lowerRoman"/>
      <w:lvlText w:val="%6."/>
      <w:lvlJc w:val="right"/>
      <w:pPr>
        <w:ind w:left="4320" w:hanging="180"/>
      </w:pPr>
    </w:lvl>
    <w:lvl w:ilvl="6" w:tplc="1CC870CA">
      <w:start w:val="1"/>
      <w:numFmt w:val="decimal"/>
      <w:lvlText w:val="%7."/>
      <w:lvlJc w:val="left"/>
      <w:pPr>
        <w:ind w:left="5040" w:hanging="360"/>
      </w:pPr>
    </w:lvl>
    <w:lvl w:ilvl="7" w:tplc="86722A38">
      <w:start w:val="1"/>
      <w:numFmt w:val="lowerLetter"/>
      <w:lvlText w:val="%8."/>
      <w:lvlJc w:val="left"/>
      <w:pPr>
        <w:ind w:left="5760" w:hanging="360"/>
      </w:pPr>
    </w:lvl>
    <w:lvl w:ilvl="8" w:tplc="EFE83C40">
      <w:start w:val="1"/>
      <w:numFmt w:val="lowerRoman"/>
      <w:lvlText w:val="%9."/>
      <w:lvlJc w:val="right"/>
      <w:pPr>
        <w:ind w:left="6480" w:hanging="180"/>
      </w:pPr>
    </w:lvl>
  </w:abstractNum>
  <w:abstractNum w:abstractNumId="9" w15:restartNumberingAfterBreak="0">
    <w:nsid w:val="341705D5"/>
    <w:multiLevelType w:val="multilevel"/>
    <w:tmpl w:val="C700E7EA"/>
    <w:lvl w:ilvl="0">
      <w:start w:val="42"/>
      <w:numFmt w:val="decimal"/>
      <w:lvlText w:val="%1."/>
      <w:lvlJc w:val="left"/>
      <w:pPr>
        <w:ind w:left="480" w:hanging="480"/>
      </w:pPr>
      <w:rPr>
        <w:rFonts w:hint="default"/>
      </w:rPr>
    </w:lvl>
    <w:lvl w:ilvl="1">
      <w:start w:val="1"/>
      <w:numFmt w:val="decimal"/>
      <w:lvlText w:val="%1.%2."/>
      <w:lvlJc w:val="left"/>
      <w:pPr>
        <w:ind w:left="1330" w:hanging="48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0" w15:restartNumberingAfterBreak="0">
    <w:nsid w:val="36D95841"/>
    <w:multiLevelType w:val="hybridMultilevel"/>
    <w:tmpl w:val="F44EF6EE"/>
    <w:lvl w:ilvl="0" w:tplc="52A264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4E09B8"/>
    <w:multiLevelType w:val="multilevel"/>
    <w:tmpl w:val="D076C4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0857546"/>
    <w:multiLevelType w:val="multilevel"/>
    <w:tmpl w:val="3EE67A02"/>
    <w:lvl w:ilvl="0">
      <w:start w:val="1"/>
      <w:numFmt w:val="upperRoman"/>
      <w:lvlText w:val="%1."/>
      <w:lvlJc w:val="left"/>
      <w:pPr>
        <w:ind w:left="1080" w:hanging="720"/>
      </w:pPr>
      <w:rPr>
        <w:rFonts w:hint="default"/>
      </w:rPr>
    </w:lvl>
    <w:lvl w:ilvl="1">
      <w:start w:val="1"/>
      <w:numFmt w:val="decimal"/>
      <w:isLgl/>
      <w:lvlText w:val="%1.%2."/>
      <w:lvlJc w:val="left"/>
      <w:pPr>
        <w:ind w:left="1210" w:hanging="360"/>
      </w:pPr>
      <w:rPr>
        <w:rFonts w:hint="default"/>
      </w:rPr>
    </w:lvl>
    <w:lvl w:ilvl="2">
      <w:start w:val="1"/>
      <w:numFmt w:val="decimal"/>
      <w:isLgl/>
      <w:lvlText w:val="%1.%2.%3."/>
      <w:lvlJc w:val="left"/>
      <w:pPr>
        <w:ind w:left="2060" w:hanging="720"/>
      </w:pPr>
      <w:rPr>
        <w:rFonts w:hint="default"/>
      </w:rPr>
    </w:lvl>
    <w:lvl w:ilvl="3">
      <w:start w:val="1"/>
      <w:numFmt w:val="decimal"/>
      <w:isLgl/>
      <w:lvlText w:val="%1.%2.%3.%4."/>
      <w:lvlJc w:val="left"/>
      <w:pPr>
        <w:ind w:left="2550" w:hanging="720"/>
      </w:pPr>
      <w:rPr>
        <w:rFonts w:hint="default"/>
      </w:rPr>
    </w:lvl>
    <w:lvl w:ilvl="4">
      <w:start w:val="1"/>
      <w:numFmt w:val="decimal"/>
      <w:isLgl/>
      <w:lvlText w:val="%1.%2.%3.%4.%5."/>
      <w:lvlJc w:val="left"/>
      <w:pPr>
        <w:ind w:left="3400" w:hanging="1080"/>
      </w:pPr>
      <w:rPr>
        <w:rFonts w:hint="default"/>
      </w:rPr>
    </w:lvl>
    <w:lvl w:ilvl="5">
      <w:start w:val="1"/>
      <w:numFmt w:val="decimal"/>
      <w:isLgl/>
      <w:lvlText w:val="%1.%2.%3.%4.%5.%6."/>
      <w:lvlJc w:val="left"/>
      <w:pPr>
        <w:ind w:left="3890" w:hanging="1080"/>
      </w:pPr>
      <w:rPr>
        <w:rFonts w:hint="default"/>
      </w:rPr>
    </w:lvl>
    <w:lvl w:ilvl="6">
      <w:start w:val="1"/>
      <w:numFmt w:val="decimal"/>
      <w:isLgl/>
      <w:lvlText w:val="%1.%2.%3.%4.%5.%6.%7."/>
      <w:lvlJc w:val="left"/>
      <w:pPr>
        <w:ind w:left="4740" w:hanging="1440"/>
      </w:pPr>
      <w:rPr>
        <w:rFonts w:hint="default"/>
      </w:rPr>
    </w:lvl>
    <w:lvl w:ilvl="7">
      <w:start w:val="1"/>
      <w:numFmt w:val="decimal"/>
      <w:isLgl/>
      <w:lvlText w:val="%1.%2.%3.%4.%5.%6.%7.%8."/>
      <w:lvlJc w:val="left"/>
      <w:pPr>
        <w:ind w:left="5230" w:hanging="1440"/>
      </w:pPr>
      <w:rPr>
        <w:rFonts w:hint="default"/>
      </w:rPr>
    </w:lvl>
    <w:lvl w:ilvl="8">
      <w:start w:val="1"/>
      <w:numFmt w:val="decimal"/>
      <w:isLgl/>
      <w:lvlText w:val="%1.%2.%3.%4.%5.%6.%7.%8.%9."/>
      <w:lvlJc w:val="left"/>
      <w:pPr>
        <w:ind w:left="6080" w:hanging="1800"/>
      </w:pPr>
      <w:rPr>
        <w:rFonts w:hint="default"/>
      </w:rPr>
    </w:lvl>
  </w:abstractNum>
  <w:abstractNum w:abstractNumId="13" w15:restartNumberingAfterBreak="0">
    <w:nsid w:val="43927AD7"/>
    <w:multiLevelType w:val="multilevel"/>
    <w:tmpl w:val="6B96D3D8"/>
    <w:lvl w:ilvl="0">
      <w:start w:val="7"/>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7677666"/>
    <w:multiLevelType w:val="multilevel"/>
    <w:tmpl w:val="61A45E0C"/>
    <w:lvl w:ilvl="0">
      <w:start w:val="4"/>
      <w:numFmt w:val="upperRoman"/>
      <w:lvlText w:val="%1."/>
      <w:lvlJc w:val="left"/>
      <w:pPr>
        <w:ind w:left="1080" w:hanging="72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AF02487"/>
    <w:multiLevelType w:val="multilevel"/>
    <w:tmpl w:val="61A45E0C"/>
    <w:lvl w:ilvl="0">
      <w:start w:val="4"/>
      <w:numFmt w:val="upperRoman"/>
      <w:lvlText w:val="%1."/>
      <w:lvlJc w:val="left"/>
      <w:pPr>
        <w:ind w:left="1080" w:hanging="72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C2E3954"/>
    <w:multiLevelType w:val="multilevel"/>
    <w:tmpl w:val="0D82727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2C210B0"/>
    <w:multiLevelType w:val="multilevel"/>
    <w:tmpl w:val="68E0F58E"/>
    <w:lvl w:ilvl="0">
      <w:start w:val="2"/>
      <w:numFmt w:val="decimal"/>
      <w:lvlText w:val="%1."/>
      <w:lvlJc w:val="left"/>
      <w:pPr>
        <w:ind w:left="360" w:hanging="360"/>
      </w:pPr>
      <w:rPr>
        <w:rFonts w:hint="default"/>
        <w:b w:val="0"/>
        <w:bCs w:val="0"/>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4B38EF"/>
    <w:multiLevelType w:val="multilevel"/>
    <w:tmpl w:val="8468FC26"/>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9" w15:restartNumberingAfterBreak="0">
    <w:nsid w:val="648D3EC6"/>
    <w:multiLevelType w:val="hybridMultilevel"/>
    <w:tmpl w:val="1F508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4B3E07"/>
    <w:multiLevelType w:val="hybridMultilevel"/>
    <w:tmpl w:val="D7DA72E8"/>
    <w:lvl w:ilvl="0" w:tplc="FB26A066">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1" w15:restartNumberingAfterBreak="0">
    <w:nsid w:val="66DB2D61"/>
    <w:multiLevelType w:val="multilevel"/>
    <w:tmpl w:val="8468FC26"/>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2" w15:restartNumberingAfterBreak="0">
    <w:nsid w:val="68777B29"/>
    <w:multiLevelType w:val="multilevel"/>
    <w:tmpl w:val="4798F5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B377C65"/>
    <w:multiLevelType w:val="multilevel"/>
    <w:tmpl w:val="8468FC26"/>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4" w15:restartNumberingAfterBreak="0">
    <w:nsid w:val="6EF62F6C"/>
    <w:multiLevelType w:val="hybridMultilevel"/>
    <w:tmpl w:val="DFEA9F48"/>
    <w:lvl w:ilvl="0" w:tplc="0B504A72">
      <w:start w:val="1"/>
      <w:numFmt w:val="decimal"/>
      <w:lvlText w:val="%1."/>
      <w:lvlJc w:val="left"/>
      <w:pPr>
        <w:ind w:left="720" w:hanging="360"/>
      </w:pPr>
    </w:lvl>
    <w:lvl w:ilvl="1" w:tplc="8A7ADA32">
      <w:start w:val="1"/>
      <w:numFmt w:val="decimal"/>
      <w:lvlText w:val="%2."/>
      <w:lvlJc w:val="left"/>
      <w:pPr>
        <w:ind w:left="720" w:hanging="360"/>
      </w:pPr>
    </w:lvl>
    <w:lvl w:ilvl="2" w:tplc="551C837E">
      <w:start w:val="1"/>
      <w:numFmt w:val="decimal"/>
      <w:lvlText w:val="%3."/>
      <w:lvlJc w:val="left"/>
      <w:pPr>
        <w:ind w:left="720" w:hanging="360"/>
      </w:pPr>
    </w:lvl>
    <w:lvl w:ilvl="3" w:tplc="18E42170">
      <w:start w:val="1"/>
      <w:numFmt w:val="decimal"/>
      <w:lvlText w:val="%4."/>
      <w:lvlJc w:val="left"/>
      <w:pPr>
        <w:ind w:left="720" w:hanging="360"/>
      </w:pPr>
    </w:lvl>
    <w:lvl w:ilvl="4" w:tplc="120A532C">
      <w:start w:val="1"/>
      <w:numFmt w:val="decimal"/>
      <w:lvlText w:val="%5."/>
      <w:lvlJc w:val="left"/>
      <w:pPr>
        <w:ind w:left="720" w:hanging="360"/>
      </w:pPr>
    </w:lvl>
    <w:lvl w:ilvl="5" w:tplc="3B5A356C">
      <w:start w:val="1"/>
      <w:numFmt w:val="decimal"/>
      <w:lvlText w:val="%6."/>
      <w:lvlJc w:val="left"/>
      <w:pPr>
        <w:ind w:left="720" w:hanging="360"/>
      </w:pPr>
    </w:lvl>
    <w:lvl w:ilvl="6" w:tplc="DB9C6FBC">
      <w:start w:val="1"/>
      <w:numFmt w:val="decimal"/>
      <w:lvlText w:val="%7."/>
      <w:lvlJc w:val="left"/>
      <w:pPr>
        <w:ind w:left="720" w:hanging="360"/>
      </w:pPr>
    </w:lvl>
    <w:lvl w:ilvl="7" w:tplc="16366D4A">
      <w:start w:val="1"/>
      <w:numFmt w:val="decimal"/>
      <w:lvlText w:val="%8."/>
      <w:lvlJc w:val="left"/>
      <w:pPr>
        <w:ind w:left="720" w:hanging="360"/>
      </w:pPr>
    </w:lvl>
    <w:lvl w:ilvl="8" w:tplc="252C75E6">
      <w:start w:val="1"/>
      <w:numFmt w:val="decimal"/>
      <w:lvlText w:val="%9."/>
      <w:lvlJc w:val="left"/>
      <w:pPr>
        <w:ind w:left="720" w:hanging="360"/>
      </w:pPr>
    </w:lvl>
  </w:abstractNum>
  <w:abstractNum w:abstractNumId="25" w15:restartNumberingAfterBreak="0">
    <w:nsid w:val="7EBF3E1F"/>
    <w:multiLevelType w:val="hybridMultilevel"/>
    <w:tmpl w:val="A3DCB26E"/>
    <w:lvl w:ilvl="0" w:tplc="BC3A78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800852639">
    <w:abstractNumId w:val="8"/>
  </w:num>
  <w:num w:numId="2" w16cid:durableId="1862624087">
    <w:abstractNumId w:val="6"/>
  </w:num>
  <w:num w:numId="3" w16cid:durableId="409160667">
    <w:abstractNumId w:val="21"/>
  </w:num>
  <w:num w:numId="4" w16cid:durableId="893153099">
    <w:abstractNumId w:val="24"/>
  </w:num>
  <w:num w:numId="5" w16cid:durableId="816919121">
    <w:abstractNumId w:val="17"/>
  </w:num>
  <w:num w:numId="6" w16cid:durableId="1100562268">
    <w:abstractNumId w:val="4"/>
  </w:num>
  <w:num w:numId="7" w16cid:durableId="96754180">
    <w:abstractNumId w:val="2"/>
  </w:num>
  <w:num w:numId="8" w16cid:durableId="873616276">
    <w:abstractNumId w:val="10"/>
  </w:num>
  <w:num w:numId="9" w16cid:durableId="2031369208">
    <w:abstractNumId w:val="12"/>
  </w:num>
  <w:num w:numId="10" w16cid:durableId="124278395">
    <w:abstractNumId w:val="23"/>
  </w:num>
  <w:num w:numId="11" w16cid:durableId="959798771">
    <w:abstractNumId w:val="5"/>
  </w:num>
  <w:num w:numId="12" w16cid:durableId="1127892065">
    <w:abstractNumId w:val="9"/>
  </w:num>
  <w:num w:numId="13" w16cid:durableId="1611274441">
    <w:abstractNumId w:val="18"/>
  </w:num>
  <w:num w:numId="14" w16cid:durableId="2067676933">
    <w:abstractNumId w:val="7"/>
  </w:num>
  <w:num w:numId="15" w16cid:durableId="2062287325">
    <w:abstractNumId w:val="0"/>
  </w:num>
  <w:num w:numId="16" w16cid:durableId="395015708">
    <w:abstractNumId w:val="25"/>
  </w:num>
  <w:num w:numId="17" w16cid:durableId="1855147591">
    <w:abstractNumId w:val="16"/>
  </w:num>
  <w:num w:numId="18" w16cid:durableId="1476678885">
    <w:abstractNumId w:val="15"/>
  </w:num>
  <w:num w:numId="19" w16cid:durableId="2118865815">
    <w:abstractNumId w:val="14"/>
  </w:num>
  <w:num w:numId="20" w16cid:durableId="1636568125">
    <w:abstractNumId w:val="1"/>
  </w:num>
  <w:num w:numId="21" w16cid:durableId="39139120">
    <w:abstractNumId w:val="22"/>
  </w:num>
  <w:num w:numId="22" w16cid:durableId="1671180925">
    <w:abstractNumId w:val="3"/>
  </w:num>
  <w:num w:numId="23" w16cid:durableId="150102159">
    <w:abstractNumId w:val="11"/>
  </w:num>
  <w:num w:numId="24" w16cid:durableId="1899320882">
    <w:abstractNumId w:val="13"/>
  </w:num>
  <w:num w:numId="25" w16cid:durableId="1671365814">
    <w:abstractNumId w:val="19"/>
  </w:num>
  <w:num w:numId="26" w16cid:durableId="10347709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892"/>
    <w:rsid w:val="000003C7"/>
    <w:rsid w:val="00000775"/>
    <w:rsid w:val="00004CA8"/>
    <w:rsid w:val="00007BB3"/>
    <w:rsid w:val="00011B7A"/>
    <w:rsid w:val="00021160"/>
    <w:rsid w:val="00026DE7"/>
    <w:rsid w:val="000334E5"/>
    <w:rsid w:val="00035F7C"/>
    <w:rsid w:val="0003661E"/>
    <w:rsid w:val="000379B7"/>
    <w:rsid w:val="00042F25"/>
    <w:rsid w:val="0005145A"/>
    <w:rsid w:val="00052D51"/>
    <w:rsid w:val="000574F7"/>
    <w:rsid w:val="0006040B"/>
    <w:rsid w:val="00062992"/>
    <w:rsid w:val="00062A7B"/>
    <w:rsid w:val="00063039"/>
    <w:rsid w:val="00065FE5"/>
    <w:rsid w:val="0006780D"/>
    <w:rsid w:val="00070922"/>
    <w:rsid w:val="000737E5"/>
    <w:rsid w:val="00074DAA"/>
    <w:rsid w:val="00077CBB"/>
    <w:rsid w:val="000868AF"/>
    <w:rsid w:val="00096B3D"/>
    <w:rsid w:val="000A0EA0"/>
    <w:rsid w:val="000A2B6C"/>
    <w:rsid w:val="000A7F15"/>
    <w:rsid w:val="000C362D"/>
    <w:rsid w:val="000C6C29"/>
    <w:rsid w:val="000D0886"/>
    <w:rsid w:val="000D26B0"/>
    <w:rsid w:val="000D3767"/>
    <w:rsid w:val="000D4675"/>
    <w:rsid w:val="000E358C"/>
    <w:rsid w:val="000E40C1"/>
    <w:rsid w:val="000F1494"/>
    <w:rsid w:val="000F1605"/>
    <w:rsid w:val="000F3AA6"/>
    <w:rsid w:val="000F3CFE"/>
    <w:rsid w:val="000F59B3"/>
    <w:rsid w:val="00101171"/>
    <w:rsid w:val="00114416"/>
    <w:rsid w:val="0012064B"/>
    <w:rsid w:val="0012091C"/>
    <w:rsid w:val="00121705"/>
    <w:rsid w:val="00124338"/>
    <w:rsid w:val="001313B4"/>
    <w:rsid w:val="001335E7"/>
    <w:rsid w:val="00133995"/>
    <w:rsid w:val="00134F1A"/>
    <w:rsid w:val="00150A1B"/>
    <w:rsid w:val="00151F15"/>
    <w:rsid w:val="00157773"/>
    <w:rsid w:val="00166CC2"/>
    <w:rsid w:val="00167195"/>
    <w:rsid w:val="00170C80"/>
    <w:rsid w:val="001734B3"/>
    <w:rsid w:val="00181A77"/>
    <w:rsid w:val="001840B3"/>
    <w:rsid w:val="00184BD3"/>
    <w:rsid w:val="0018638B"/>
    <w:rsid w:val="00193735"/>
    <w:rsid w:val="00196BAA"/>
    <w:rsid w:val="00197CF7"/>
    <w:rsid w:val="001A1D7C"/>
    <w:rsid w:val="001A2F07"/>
    <w:rsid w:val="001A3042"/>
    <w:rsid w:val="001A3159"/>
    <w:rsid w:val="001A31CA"/>
    <w:rsid w:val="001A64BC"/>
    <w:rsid w:val="001B6CB4"/>
    <w:rsid w:val="001C2ED6"/>
    <w:rsid w:val="001C4F45"/>
    <w:rsid w:val="001D6A84"/>
    <w:rsid w:val="001D7992"/>
    <w:rsid w:val="001E4239"/>
    <w:rsid w:val="001F1871"/>
    <w:rsid w:val="001F1F21"/>
    <w:rsid w:val="00201181"/>
    <w:rsid w:val="00203969"/>
    <w:rsid w:val="00216266"/>
    <w:rsid w:val="00224A03"/>
    <w:rsid w:val="002304E8"/>
    <w:rsid w:val="00236F38"/>
    <w:rsid w:val="00244019"/>
    <w:rsid w:val="002458E1"/>
    <w:rsid w:val="002538B8"/>
    <w:rsid w:val="002627F7"/>
    <w:rsid w:val="00264492"/>
    <w:rsid w:val="00266D0F"/>
    <w:rsid w:val="0027294C"/>
    <w:rsid w:val="00274CF2"/>
    <w:rsid w:val="00287272"/>
    <w:rsid w:val="00287909"/>
    <w:rsid w:val="00287BE2"/>
    <w:rsid w:val="002948B1"/>
    <w:rsid w:val="002967D0"/>
    <w:rsid w:val="002A3295"/>
    <w:rsid w:val="002A486D"/>
    <w:rsid w:val="002A7226"/>
    <w:rsid w:val="002B1CB1"/>
    <w:rsid w:val="002B6CF3"/>
    <w:rsid w:val="002C10C4"/>
    <w:rsid w:val="002C4602"/>
    <w:rsid w:val="002D14EE"/>
    <w:rsid w:val="002D4C09"/>
    <w:rsid w:val="002D4DE4"/>
    <w:rsid w:val="002E0E3D"/>
    <w:rsid w:val="0030082C"/>
    <w:rsid w:val="00300D23"/>
    <w:rsid w:val="0030377D"/>
    <w:rsid w:val="00306CB2"/>
    <w:rsid w:val="003078B5"/>
    <w:rsid w:val="00314E05"/>
    <w:rsid w:val="0031729C"/>
    <w:rsid w:val="00321E8E"/>
    <w:rsid w:val="003224CD"/>
    <w:rsid w:val="00327350"/>
    <w:rsid w:val="003304EF"/>
    <w:rsid w:val="00340069"/>
    <w:rsid w:val="00351389"/>
    <w:rsid w:val="0035498C"/>
    <w:rsid w:val="00356F54"/>
    <w:rsid w:val="003607E7"/>
    <w:rsid w:val="003618FF"/>
    <w:rsid w:val="00361ACE"/>
    <w:rsid w:val="00361B34"/>
    <w:rsid w:val="003644DA"/>
    <w:rsid w:val="003700FC"/>
    <w:rsid w:val="00373680"/>
    <w:rsid w:val="00375C61"/>
    <w:rsid w:val="00382DC5"/>
    <w:rsid w:val="0038635E"/>
    <w:rsid w:val="00392E0A"/>
    <w:rsid w:val="00395A88"/>
    <w:rsid w:val="003A02AE"/>
    <w:rsid w:val="003A2BDC"/>
    <w:rsid w:val="003A4AE5"/>
    <w:rsid w:val="003A5D3F"/>
    <w:rsid w:val="003A625F"/>
    <w:rsid w:val="003B0C18"/>
    <w:rsid w:val="003B0CB6"/>
    <w:rsid w:val="003B1405"/>
    <w:rsid w:val="003B1920"/>
    <w:rsid w:val="003B1BD8"/>
    <w:rsid w:val="003B244F"/>
    <w:rsid w:val="003B306C"/>
    <w:rsid w:val="003D0CFB"/>
    <w:rsid w:val="003D128C"/>
    <w:rsid w:val="003D4F39"/>
    <w:rsid w:val="003D4F6F"/>
    <w:rsid w:val="003E0F35"/>
    <w:rsid w:val="003E5FDF"/>
    <w:rsid w:val="003E7FEF"/>
    <w:rsid w:val="003F157B"/>
    <w:rsid w:val="003F732F"/>
    <w:rsid w:val="004062A9"/>
    <w:rsid w:val="004068E5"/>
    <w:rsid w:val="00411203"/>
    <w:rsid w:val="00412256"/>
    <w:rsid w:val="00415650"/>
    <w:rsid w:val="00416434"/>
    <w:rsid w:val="004175BD"/>
    <w:rsid w:val="00417618"/>
    <w:rsid w:val="004210F5"/>
    <w:rsid w:val="00424FA3"/>
    <w:rsid w:val="00425D44"/>
    <w:rsid w:val="0042F5E5"/>
    <w:rsid w:val="004324CC"/>
    <w:rsid w:val="00434F60"/>
    <w:rsid w:val="00441AA0"/>
    <w:rsid w:val="004424AC"/>
    <w:rsid w:val="00451A4C"/>
    <w:rsid w:val="00460108"/>
    <w:rsid w:val="00461CEF"/>
    <w:rsid w:val="00466051"/>
    <w:rsid w:val="00466375"/>
    <w:rsid w:val="004666A5"/>
    <w:rsid w:val="004844CC"/>
    <w:rsid w:val="00490FAF"/>
    <w:rsid w:val="004918E7"/>
    <w:rsid w:val="0049359B"/>
    <w:rsid w:val="00495EF5"/>
    <w:rsid w:val="004A073F"/>
    <w:rsid w:val="004A48C8"/>
    <w:rsid w:val="004A7548"/>
    <w:rsid w:val="004A7940"/>
    <w:rsid w:val="004B06BB"/>
    <w:rsid w:val="004B231B"/>
    <w:rsid w:val="004BBD44"/>
    <w:rsid w:val="004C05EE"/>
    <w:rsid w:val="004C0AE6"/>
    <w:rsid w:val="004C3435"/>
    <w:rsid w:val="004C3A79"/>
    <w:rsid w:val="004C61F6"/>
    <w:rsid w:val="004D553A"/>
    <w:rsid w:val="004D5D5B"/>
    <w:rsid w:val="004E52A6"/>
    <w:rsid w:val="004E683D"/>
    <w:rsid w:val="00505008"/>
    <w:rsid w:val="00505455"/>
    <w:rsid w:val="00506C93"/>
    <w:rsid w:val="00510B23"/>
    <w:rsid w:val="00521EE6"/>
    <w:rsid w:val="005232CE"/>
    <w:rsid w:val="00524293"/>
    <w:rsid w:val="005310AF"/>
    <w:rsid w:val="00535892"/>
    <w:rsid w:val="00546FD7"/>
    <w:rsid w:val="00547568"/>
    <w:rsid w:val="005641D2"/>
    <w:rsid w:val="0056444D"/>
    <w:rsid w:val="00571098"/>
    <w:rsid w:val="005741FA"/>
    <w:rsid w:val="0058487C"/>
    <w:rsid w:val="005955B2"/>
    <w:rsid w:val="005A5894"/>
    <w:rsid w:val="005A5A09"/>
    <w:rsid w:val="005B05A2"/>
    <w:rsid w:val="005B134A"/>
    <w:rsid w:val="005B2117"/>
    <w:rsid w:val="005B6F99"/>
    <w:rsid w:val="005E4E0B"/>
    <w:rsid w:val="005E500C"/>
    <w:rsid w:val="005E553E"/>
    <w:rsid w:val="005F04B7"/>
    <w:rsid w:val="005F3D42"/>
    <w:rsid w:val="005F6B9A"/>
    <w:rsid w:val="00602D23"/>
    <w:rsid w:val="00603457"/>
    <w:rsid w:val="00603DFE"/>
    <w:rsid w:val="00606C9B"/>
    <w:rsid w:val="0061701A"/>
    <w:rsid w:val="006175C8"/>
    <w:rsid w:val="00617C55"/>
    <w:rsid w:val="00622E55"/>
    <w:rsid w:val="006319A9"/>
    <w:rsid w:val="006370F1"/>
    <w:rsid w:val="006409F5"/>
    <w:rsid w:val="006433C0"/>
    <w:rsid w:val="006503F1"/>
    <w:rsid w:val="00651BB2"/>
    <w:rsid w:val="00656214"/>
    <w:rsid w:val="0066469F"/>
    <w:rsid w:val="00664A7F"/>
    <w:rsid w:val="00681B29"/>
    <w:rsid w:val="00683574"/>
    <w:rsid w:val="00683B52"/>
    <w:rsid w:val="00687396"/>
    <w:rsid w:val="00692010"/>
    <w:rsid w:val="006A15A1"/>
    <w:rsid w:val="006A37B4"/>
    <w:rsid w:val="006B7652"/>
    <w:rsid w:val="006C5617"/>
    <w:rsid w:val="006C6E4C"/>
    <w:rsid w:val="006D09A2"/>
    <w:rsid w:val="006D1175"/>
    <w:rsid w:val="006D64E6"/>
    <w:rsid w:val="006F1626"/>
    <w:rsid w:val="006F1D5D"/>
    <w:rsid w:val="006F4D97"/>
    <w:rsid w:val="006F4E26"/>
    <w:rsid w:val="006F6FE8"/>
    <w:rsid w:val="00700376"/>
    <w:rsid w:val="00706FFF"/>
    <w:rsid w:val="00707044"/>
    <w:rsid w:val="007070D0"/>
    <w:rsid w:val="00713FCC"/>
    <w:rsid w:val="007141C6"/>
    <w:rsid w:val="00716CE2"/>
    <w:rsid w:val="00723436"/>
    <w:rsid w:val="007254BD"/>
    <w:rsid w:val="00731F2F"/>
    <w:rsid w:val="00734160"/>
    <w:rsid w:val="007406FD"/>
    <w:rsid w:val="0074296B"/>
    <w:rsid w:val="00742CD5"/>
    <w:rsid w:val="00744B65"/>
    <w:rsid w:val="0074747B"/>
    <w:rsid w:val="0075324B"/>
    <w:rsid w:val="00760767"/>
    <w:rsid w:val="00772BCA"/>
    <w:rsid w:val="00777115"/>
    <w:rsid w:val="00783D7C"/>
    <w:rsid w:val="007917ED"/>
    <w:rsid w:val="00792C83"/>
    <w:rsid w:val="007A5396"/>
    <w:rsid w:val="007A7C01"/>
    <w:rsid w:val="007B2EA0"/>
    <w:rsid w:val="007B4A14"/>
    <w:rsid w:val="007C2846"/>
    <w:rsid w:val="007C2FA9"/>
    <w:rsid w:val="007C487E"/>
    <w:rsid w:val="007C798E"/>
    <w:rsid w:val="007D3980"/>
    <w:rsid w:val="007E0033"/>
    <w:rsid w:val="007E0BE3"/>
    <w:rsid w:val="007E17AC"/>
    <w:rsid w:val="007E72D3"/>
    <w:rsid w:val="007F013A"/>
    <w:rsid w:val="007F143D"/>
    <w:rsid w:val="007F2672"/>
    <w:rsid w:val="007F46F3"/>
    <w:rsid w:val="007F5674"/>
    <w:rsid w:val="00806C6A"/>
    <w:rsid w:val="00813497"/>
    <w:rsid w:val="008143B5"/>
    <w:rsid w:val="008161C9"/>
    <w:rsid w:val="0082046B"/>
    <w:rsid w:val="00823AD6"/>
    <w:rsid w:val="0082577D"/>
    <w:rsid w:val="008309FF"/>
    <w:rsid w:val="008314BB"/>
    <w:rsid w:val="00836D8B"/>
    <w:rsid w:val="00840C80"/>
    <w:rsid w:val="008423A4"/>
    <w:rsid w:val="00843A27"/>
    <w:rsid w:val="00847A84"/>
    <w:rsid w:val="00853417"/>
    <w:rsid w:val="0086488B"/>
    <w:rsid w:val="008726CF"/>
    <w:rsid w:val="00873ECB"/>
    <w:rsid w:val="008766B4"/>
    <w:rsid w:val="00880203"/>
    <w:rsid w:val="008863ED"/>
    <w:rsid w:val="008944D2"/>
    <w:rsid w:val="00894C46"/>
    <w:rsid w:val="00895651"/>
    <w:rsid w:val="008A2E3B"/>
    <w:rsid w:val="008A3236"/>
    <w:rsid w:val="008A5B8E"/>
    <w:rsid w:val="008B1554"/>
    <w:rsid w:val="008B4032"/>
    <w:rsid w:val="008C11C4"/>
    <w:rsid w:val="008C1FCA"/>
    <w:rsid w:val="008C393F"/>
    <w:rsid w:val="008C7C71"/>
    <w:rsid w:val="008C7E20"/>
    <w:rsid w:val="008D6587"/>
    <w:rsid w:val="008E291B"/>
    <w:rsid w:val="008F1016"/>
    <w:rsid w:val="008F2D0B"/>
    <w:rsid w:val="008F37C9"/>
    <w:rsid w:val="009060F1"/>
    <w:rsid w:val="00910F33"/>
    <w:rsid w:val="0091600C"/>
    <w:rsid w:val="009215C9"/>
    <w:rsid w:val="00921CE0"/>
    <w:rsid w:val="009310DE"/>
    <w:rsid w:val="00933126"/>
    <w:rsid w:val="00940696"/>
    <w:rsid w:val="0094076A"/>
    <w:rsid w:val="009435C7"/>
    <w:rsid w:val="009439C8"/>
    <w:rsid w:val="00946D9A"/>
    <w:rsid w:val="00952404"/>
    <w:rsid w:val="0095256A"/>
    <w:rsid w:val="00956855"/>
    <w:rsid w:val="00956DB0"/>
    <w:rsid w:val="009600CE"/>
    <w:rsid w:val="009738BF"/>
    <w:rsid w:val="00976797"/>
    <w:rsid w:val="0097788E"/>
    <w:rsid w:val="00983940"/>
    <w:rsid w:val="00986055"/>
    <w:rsid w:val="00986C76"/>
    <w:rsid w:val="009871E0"/>
    <w:rsid w:val="00995943"/>
    <w:rsid w:val="009A0063"/>
    <w:rsid w:val="009A06B9"/>
    <w:rsid w:val="009A446A"/>
    <w:rsid w:val="009A530F"/>
    <w:rsid w:val="009B313C"/>
    <w:rsid w:val="009B4C28"/>
    <w:rsid w:val="009B5B3D"/>
    <w:rsid w:val="009B5DEE"/>
    <w:rsid w:val="009C1733"/>
    <w:rsid w:val="009C4185"/>
    <w:rsid w:val="009C66B5"/>
    <w:rsid w:val="009D00BB"/>
    <w:rsid w:val="009D095B"/>
    <w:rsid w:val="009D0BDA"/>
    <w:rsid w:val="009D16B6"/>
    <w:rsid w:val="009E7523"/>
    <w:rsid w:val="009F1BE2"/>
    <w:rsid w:val="009F5A50"/>
    <w:rsid w:val="00A02DB2"/>
    <w:rsid w:val="00A11087"/>
    <w:rsid w:val="00A11769"/>
    <w:rsid w:val="00A130E1"/>
    <w:rsid w:val="00A32F6B"/>
    <w:rsid w:val="00A33BBE"/>
    <w:rsid w:val="00A438C2"/>
    <w:rsid w:val="00A47328"/>
    <w:rsid w:val="00A5059A"/>
    <w:rsid w:val="00A52839"/>
    <w:rsid w:val="00A532E6"/>
    <w:rsid w:val="00A5474C"/>
    <w:rsid w:val="00A54EBA"/>
    <w:rsid w:val="00A55576"/>
    <w:rsid w:val="00A60469"/>
    <w:rsid w:val="00A62C8A"/>
    <w:rsid w:val="00A66FC7"/>
    <w:rsid w:val="00A710E8"/>
    <w:rsid w:val="00A76654"/>
    <w:rsid w:val="00A803F5"/>
    <w:rsid w:val="00A8404A"/>
    <w:rsid w:val="00A91FB0"/>
    <w:rsid w:val="00A96896"/>
    <w:rsid w:val="00AA04D8"/>
    <w:rsid w:val="00AA101F"/>
    <w:rsid w:val="00AA5E90"/>
    <w:rsid w:val="00AB04CF"/>
    <w:rsid w:val="00AB7281"/>
    <w:rsid w:val="00AB72B7"/>
    <w:rsid w:val="00AC647A"/>
    <w:rsid w:val="00AC68DE"/>
    <w:rsid w:val="00AE09DE"/>
    <w:rsid w:val="00AE1B32"/>
    <w:rsid w:val="00AF0FB5"/>
    <w:rsid w:val="00AF1183"/>
    <w:rsid w:val="00AF4E8D"/>
    <w:rsid w:val="00AF7FA8"/>
    <w:rsid w:val="00B001A6"/>
    <w:rsid w:val="00B00D10"/>
    <w:rsid w:val="00B039AB"/>
    <w:rsid w:val="00B04CB0"/>
    <w:rsid w:val="00B0744A"/>
    <w:rsid w:val="00B07BFB"/>
    <w:rsid w:val="00B12060"/>
    <w:rsid w:val="00B1459B"/>
    <w:rsid w:val="00B1604D"/>
    <w:rsid w:val="00B1789F"/>
    <w:rsid w:val="00B23B09"/>
    <w:rsid w:val="00B2526E"/>
    <w:rsid w:val="00B263E3"/>
    <w:rsid w:val="00B26DD1"/>
    <w:rsid w:val="00B33779"/>
    <w:rsid w:val="00B427B1"/>
    <w:rsid w:val="00B45273"/>
    <w:rsid w:val="00B46869"/>
    <w:rsid w:val="00B46DB8"/>
    <w:rsid w:val="00B500DA"/>
    <w:rsid w:val="00B55BA7"/>
    <w:rsid w:val="00B573A2"/>
    <w:rsid w:val="00B65218"/>
    <w:rsid w:val="00B66B14"/>
    <w:rsid w:val="00B67F2A"/>
    <w:rsid w:val="00B7273E"/>
    <w:rsid w:val="00B810C6"/>
    <w:rsid w:val="00B85C13"/>
    <w:rsid w:val="00B863DE"/>
    <w:rsid w:val="00B91A50"/>
    <w:rsid w:val="00B960FB"/>
    <w:rsid w:val="00B97460"/>
    <w:rsid w:val="00BA3E40"/>
    <w:rsid w:val="00BB70EE"/>
    <w:rsid w:val="00BC38EC"/>
    <w:rsid w:val="00BC3AEF"/>
    <w:rsid w:val="00BC3AFE"/>
    <w:rsid w:val="00BC57DF"/>
    <w:rsid w:val="00BC5865"/>
    <w:rsid w:val="00BC657C"/>
    <w:rsid w:val="00BD05B8"/>
    <w:rsid w:val="00BD3FCB"/>
    <w:rsid w:val="00BE0DC4"/>
    <w:rsid w:val="00BE4C36"/>
    <w:rsid w:val="00BF283D"/>
    <w:rsid w:val="00BF58B3"/>
    <w:rsid w:val="00C000FC"/>
    <w:rsid w:val="00C0422B"/>
    <w:rsid w:val="00C100B2"/>
    <w:rsid w:val="00C13E3C"/>
    <w:rsid w:val="00C14275"/>
    <w:rsid w:val="00C14750"/>
    <w:rsid w:val="00C21EB6"/>
    <w:rsid w:val="00C25AA3"/>
    <w:rsid w:val="00C30626"/>
    <w:rsid w:val="00C306A3"/>
    <w:rsid w:val="00C34AE3"/>
    <w:rsid w:val="00C41122"/>
    <w:rsid w:val="00C441A2"/>
    <w:rsid w:val="00C56A94"/>
    <w:rsid w:val="00C62024"/>
    <w:rsid w:val="00C62F1E"/>
    <w:rsid w:val="00C642AA"/>
    <w:rsid w:val="00C71774"/>
    <w:rsid w:val="00C8142E"/>
    <w:rsid w:val="00C82629"/>
    <w:rsid w:val="00C83C40"/>
    <w:rsid w:val="00C865B2"/>
    <w:rsid w:val="00CA4C9A"/>
    <w:rsid w:val="00CA6E69"/>
    <w:rsid w:val="00CA7AA3"/>
    <w:rsid w:val="00CB09DD"/>
    <w:rsid w:val="00CB28AE"/>
    <w:rsid w:val="00CB5C09"/>
    <w:rsid w:val="00CC0395"/>
    <w:rsid w:val="00CC1A3F"/>
    <w:rsid w:val="00CC4ECC"/>
    <w:rsid w:val="00CC51D1"/>
    <w:rsid w:val="00CC719F"/>
    <w:rsid w:val="00CC7B31"/>
    <w:rsid w:val="00CD445D"/>
    <w:rsid w:val="00CD6293"/>
    <w:rsid w:val="00CE674A"/>
    <w:rsid w:val="00CF02AB"/>
    <w:rsid w:val="00D12814"/>
    <w:rsid w:val="00D13EA7"/>
    <w:rsid w:val="00D160F2"/>
    <w:rsid w:val="00D179E5"/>
    <w:rsid w:val="00D17E74"/>
    <w:rsid w:val="00D1E061"/>
    <w:rsid w:val="00D2074E"/>
    <w:rsid w:val="00D21171"/>
    <w:rsid w:val="00D2308E"/>
    <w:rsid w:val="00D270B4"/>
    <w:rsid w:val="00D30502"/>
    <w:rsid w:val="00D35491"/>
    <w:rsid w:val="00D456ED"/>
    <w:rsid w:val="00D47258"/>
    <w:rsid w:val="00D50B51"/>
    <w:rsid w:val="00D523D9"/>
    <w:rsid w:val="00D56A2A"/>
    <w:rsid w:val="00D60046"/>
    <w:rsid w:val="00D61EF3"/>
    <w:rsid w:val="00D67122"/>
    <w:rsid w:val="00D71E76"/>
    <w:rsid w:val="00D742BF"/>
    <w:rsid w:val="00D80170"/>
    <w:rsid w:val="00D93E82"/>
    <w:rsid w:val="00D9666A"/>
    <w:rsid w:val="00DA4DF6"/>
    <w:rsid w:val="00DB1D5B"/>
    <w:rsid w:val="00DB5DB2"/>
    <w:rsid w:val="00DB6799"/>
    <w:rsid w:val="00DC7109"/>
    <w:rsid w:val="00DD5A06"/>
    <w:rsid w:val="00DD699B"/>
    <w:rsid w:val="00DE0062"/>
    <w:rsid w:val="00DE64AC"/>
    <w:rsid w:val="00DF0738"/>
    <w:rsid w:val="00DF240D"/>
    <w:rsid w:val="00E033E7"/>
    <w:rsid w:val="00E267FC"/>
    <w:rsid w:val="00E26DDA"/>
    <w:rsid w:val="00E31225"/>
    <w:rsid w:val="00E32C06"/>
    <w:rsid w:val="00E35173"/>
    <w:rsid w:val="00E3575B"/>
    <w:rsid w:val="00E36118"/>
    <w:rsid w:val="00E42823"/>
    <w:rsid w:val="00E52206"/>
    <w:rsid w:val="00E52A42"/>
    <w:rsid w:val="00E53772"/>
    <w:rsid w:val="00E57651"/>
    <w:rsid w:val="00E60D7F"/>
    <w:rsid w:val="00E65071"/>
    <w:rsid w:val="00E6746F"/>
    <w:rsid w:val="00E71604"/>
    <w:rsid w:val="00E733D3"/>
    <w:rsid w:val="00E77E74"/>
    <w:rsid w:val="00E829E5"/>
    <w:rsid w:val="00E842AF"/>
    <w:rsid w:val="00E8678F"/>
    <w:rsid w:val="00E8730F"/>
    <w:rsid w:val="00E90D4E"/>
    <w:rsid w:val="00E935AD"/>
    <w:rsid w:val="00E9652C"/>
    <w:rsid w:val="00EA09DA"/>
    <w:rsid w:val="00ED0052"/>
    <w:rsid w:val="00ED1316"/>
    <w:rsid w:val="00ED2176"/>
    <w:rsid w:val="00EE784B"/>
    <w:rsid w:val="00EF5512"/>
    <w:rsid w:val="00EF65F8"/>
    <w:rsid w:val="00F00021"/>
    <w:rsid w:val="00F04C53"/>
    <w:rsid w:val="00F0793E"/>
    <w:rsid w:val="00F22E45"/>
    <w:rsid w:val="00F26D05"/>
    <w:rsid w:val="00F2714D"/>
    <w:rsid w:val="00F305A0"/>
    <w:rsid w:val="00F33908"/>
    <w:rsid w:val="00F347D6"/>
    <w:rsid w:val="00F368E1"/>
    <w:rsid w:val="00F4513C"/>
    <w:rsid w:val="00F46C0B"/>
    <w:rsid w:val="00F51389"/>
    <w:rsid w:val="00F532E1"/>
    <w:rsid w:val="00F56D55"/>
    <w:rsid w:val="00F6031D"/>
    <w:rsid w:val="00F65377"/>
    <w:rsid w:val="00F65527"/>
    <w:rsid w:val="00F67496"/>
    <w:rsid w:val="00F71115"/>
    <w:rsid w:val="00F725BF"/>
    <w:rsid w:val="00F7260B"/>
    <w:rsid w:val="00F73238"/>
    <w:rsid w:val="00F7424F"/>
    <w:rsid w:val="00F74FF1"/>
    <w:rsid w:val="00F80AE8"/>
    <w:rsid w:val="00F848E8"/>
    <w:rsid w:val="00F856CF"/>
    <w:rsid w:val="00F86AA2"/>
    <w:rsid w:val="00F87B9D"/>
    <w:rsid w:val="00F934BD"/>
    <w:rsid w:val="00F962E0"/>
    <w:rsid w:val="00FA08E8"/>
    <w:rsid w:val="00FA0DDF"/>
    <w:rsid w:val="00FA12C3"/>
    <w:rsid w:val="00FA3238"/>
    <w:rsid w:val="00FA5332"/>
    <w:rsid w:val="00FA6881"/>
    <w:rsid w:val="00FB7CC0"/>
    <w:rsid w:val="00FC0A89"/>
    <w:rsid w:val="00FC1B24"/>
    <w:rsid w:val="00FC1E80"/>
    <w:rsid w:val="00FC24BD"/>
    <w:rsid w:val="00FC67B9"/>
    <w:rsid w:val="00FC79FF"/>
    <w:rsid w:val="00FE36E3"/>
    <w:rsid w:val="00FF3102"/>
    <w:rsid w:val="01096539"/>
    <w:rsid w:val="0111518A"/>
    <w:rsid w:val="015601D6"/>
    <w:rsid w:val="0162027F"/>
    <w:rsid w:val="0170C75F"/>
    <w:rsid w:val="01B706A1"/>
    <w:rsid w:val="01CCCB30"/>
    <w:rsid w:val="02320269"/>
    <w:rsid w:val="02352460"/>
    <w:rsid w:val="0237953E"/>
    <w:rsid w:val="023DF3F4"/>
    <w:rsid w:val="02966F42"/>
    <w:rsid w:val="02AE4C45"/>
    <w:rsid w:val="02BC2D4B"/>
    <w:rsid w:val="02BD2EE0"/>
    <w:rsid w:val="02D0D53E"/>
    <w:rsid w:val="02E42F86"/>
    <w:rsid w:val="02F68CAB"/>
    <w:rsid w:val="0330694A"/>
    <w:rsid w:val="033E919C"/>
    <w:rsid w:val="035FAB29"/>
    <w:rsid w:val="036F0E27"/>
    <w:rsid w:val="0385509E"/>
    <w:rsid w:val="03E2BD9A"/>
    <w:rsid w:val="040AF500"/>
    <w:rsid w:val="0410CFC6"/>
    <w:rsid w:val="04AAFDC1"/>
    <w:rsid w:val="04F77E09"/>
    <w:rsid w:val="057DC2ED"/>
    <w:rsid w:val="05C667C1"/>
    <w:rsid w:val="05CD9BCC"/>
    <w:rsid w:val="05F1FB36"/>
    <w:rsid w:val="05FDE1A8"/>
    <w:rsid w:val="065F03D8"/>
    <w:rsid w:val="067D1757"/>
    <w:rsid w:val="06830152"/>
    <w:rsid w:val="06A73C16"/>
    <w:rsid w:val="06AEBDEC"/>
    <w:rsid w:val="06F2E201"/>
    <w:rsid w:val="06FDC1C2"/>
    <w:rsid w:val="071F65CA"/>
    <w:rsid w:val="071FBD7C"/>
    <w:rsid w:val="0745C511"/>
    <w:rsid w:val="075100C7"/>
    <w:rsid w:val="0769A114"/>
    <w:rsid w:val="077ED3BC"/>
    <w:rsid w:val="077EFD33"/>
    <w:rsid w:val="0784B952"/>
    <w:rsid w:val="07E7C984"/>
    <w:rsid w:val="07F9BE77"/>
    <w:rsid w:val="085650E9"/>
    <w:rsid w:val="085F72E4"/>
    <w:rsid w:val="08CE1522"/>
    <w:rsid w:val="08D923DC"/>
    <w:rsid w:val="08FE3576"/>
    <w:rsid w:val="097AB868"/>
    <w:rsid w:val="099F4E35"/>
    <w:rsid w:val="09D48232"/>
    <w:rsid w:val="0A31CC25"/>
    <w:rsid w:val="0A68C5FC"/>
    <w:rsid w:val="0A8CAC43"/>
    <w:rsid w:val="0ABFC27C"/>
    <w:rsid w:val="0B05CB19"/>
    <w:rsid w:val="0B7CDBB9"/>
    <w:rsid w:val="0B9008B7"/>
    <w:rsid w:val="0BB784FF"/>
    <w:rsid w:val="0BC43EE4"/>
    <w:rsid w:val="0C395B32"/>
    <w:rsid w:val="0C7DBF6B"/>
    <w:rsid w:val="0C9B879C"/>
    <w:rsid w:val="0CEB5DA8"/>
    <w:rsid w:val="0D1260B3"/>
    <w:rsid w:val="0D17180D"/>
    <w:rsid w:val="0D413C86"/>
    <w:rsid w:val="0D773ADD"/>
    <w:rsid w:val="0DA05AA1"/>
    <w:rsid w:val="0DF4BDDE"/>
    <w:rsid w:val="0DF64E89"/>
    <w:rsid w:val="0E186C8E"/>
    <w:rsid w:val="0E863640"/>
    <w:rsid w:val="0ED22419"/>
    <w:rsid w:val="0F2CB862"/>
    <w:rsid w:val="0F3DBA7F"/>
    <w:rsid w:val="0FB6FCAA"/>
    <w:rsid w:val="0FC88B84"/>
    <w:rsid w:val="0FD7EFC7"/>
    <w:rsid w:val="101192F0"/>
    <w:rsid w:val="1023AACC"/>
    <w:rsid w:val="102A8C60"/>
    <w:rsid w:val="10343897"/>
    <w:rsid w:val="1050779C"/>
    <w:rsid w:val="10595420"/>
    <w:rsid w:val="10936277"/>
    <w:rsid w:val="10C89107"/>
    <w:rsid w:val="10EAD199"/>
    <w:rsid w:val="1113BABA"/>
    <w:rsid w:val="1137326C"/>
    <w:rsid w:val="113F77E2"/>
    <w:rsid w:val="115AF4AD"/>
    <w:rsid w:val="11991DE0"/>
    <w:rsid w:val="11A1E8CD"/>
    <w:rsid w:val="11E066AA"/>
    <w:rsid w:val="11EF20F0"/>
    <w:rsid w:val="11F0B906"/>
    <w:rsid w:val="126BE68C"/>
    <w:rsid w:val="12909015"/>
    <w:rsid w:val="12FCC0B7"/>
    <w:rsid w:val="13C291DF"/>
    <w:rsid w:val="13F78576"/>
    <w:rsid w:val="1404AA2D"/>
    <w:rsid w:val="1408ECA8"/>
    <w:rsid w:val="1409D0F4"/>
    <w:rsid w:val="146652EA"/>
    <w:rsid w:val="148C093D"/>
    <w:rsid w:val="14C1138F"/>
    <w:rsid w:val="14FD6404"/>
    <w:rsid w:val="1502362A"/>
    <w:rsid w:val="150DFAC1"/>
    <w:rsid w:val="1516F60D"/>
    <w:rsid w:val="1589046D"/>
    <w:rsid w:val="15F4B327"/>
    <w:rsid w:val="15FBFCA3"/>
    <w:rsid w:val="1622CF01"/>
    <w:rsid w:val="16DB461D"/>
    <w:rsid w:val="16FE5408"/>
    <w:rsid w:val="173BB99F"/>
    <w:rsid w:val="175E7E0A"/>
    <w:rsid w:val="17E60B4E"/>
    <w:rsid w:val="17FD1438"/>
    <w:rsid w:val="1858934F"/>
    <w:rsid w:val="187440D8"/>
    <w:rsid w:val="18912A97"/>
    <w:rsid w:val="18C7C978"/>
    <w:rsid w:val="18E5E7F9"/>
    <w:rsid w:val="1921368A"/>
    <w:rsid w:val="19231A13"/>
    <w:rsid w:val="19436CAA"/>
    <w:rsid w:val="19980387"/>
    <w:rsid w:val="19A1AA4D"/>
    <w:rsid w:val="19ADAE33"/>
    <w:rsid w:val="19CA9A0C"/>
    <w:rsid w:val="19EA0E25"/>
    <w:rsid w:val="19EA378A"/>
    <w:rsid w:val="19EAFBFD"/>
    <w:rsid w:val="19F65C03"/>
    <w:rsid w:val="1A6A8340"/>
    <w:rsid w:val="1A84A037"/>
    <w:rsid w:val="1AA7B901"/>
    <w:rsid w:val="1AC5BE48"/>
    <w:rsid w:val="1AC6BFC7"/>
    <w:rsid w:val="1ACF7F79"/>
    <w:rsid w:val="1AFBCB50"/>
    <w:rsid w:val="1B0DD110"/>
    <w:rsid w:val="1B7090FA"/>
    <w:rsid w:val="1B78604D"/>
    <w:rsid w:val="1BD82B20"/>
    <w:rsid w:val="1C59ADCD"/>
    <w:rsid w:val="1CD22A0F"/>
    <w:rsid w:val="1DEE8DD2"/>
    <w:rsid w:val="1DF832C3"/>
    <w:rsid w:val="1DFCFC03"/>
    <w:rsid w:val="1E13A093"/>
    <w:rsid w:val="1E2C8D08"/>
    <w:rsid w:val="1E653065"/>
    <w:rsid w:val="1EBD24E3"/>
    <w:rsid w:val="1F373777"/>
    <w:rsid w:val="1F5354F2"/>
    <w:rsid w:val="1F8F0CBB"/>
    <w:rsid w:val="1FA9C596"/>
    <w:rsid w:val="1FABAF86"/>
    <w:rsid w:val="1FEB21FE"/>
    <w:rsid w:val="2003EAE6"/>
    <w:rsid w:val="20065F4A"/>
    <w:rsid w:val="201C731E"/>
    <w:rsid w:val="203778D0"/>
    <w:rsid w:val="209FA242"/>
    <w:rsid w:val="20DC3C4D"/>
    <w:rsid w:val="210150C2"/>
    <w:rsid w:val="21044CA1"/>
    <w:rsid w:val="21CE2B52"/>
    <w:rsid w:val="21D6CB12"/>
    <w:rsid w:val="22037A64"/>
    <w:rsid w:val="220EC1AF"/>
    <w:rsid w:val="221F2181"/>
    <w:rsid w:val="22984179"/>
    <w:rsid w:val="229DF19E"/>
    <w:rsid w:val="22A2B804"/>
    <w:rsid w:val="234B614F"/>
    <w:rsid w:val="23BFAF73"/>
    <w:rsid w:val="23C3AD2C"/>
    <w:rsid w:val="23E065A1"/>
    <w:rsid w:val="23F33266"/>
    <w:rsid w:val="240E2EAA"/>
    <w:rsid w:val="2462FD63"/>
    <w:rsid w:val="246B541D"/>
    <w:rsid w:val="247E9D20"/>
    <w:rsid w:val="256EE7FD"/>
    <w:rsid w:val="25B4D28F"/>
    <w:rsid w:val="25C15E41"/>
    <w:rsid w:val="25C26C78"/>
    <w:rsid w:val="25D75DB1"/>
    <w:rsid w:val="264F07FD"/>
    <w:rsid w:val="265A5A23"/>
    <w:rsid w:val="26753F38"/>
    <w:rsid w:val="26B6B719"/>
    <w:rsid w:val="27384A4C"/>
    <w:rsid w:val="276CFABB"/>
    <w:rsid w:val="27CA6334"/>
    <w:rsid w:val="27EA3A35"/>
    <w:rsid w:val="2855D361"/>
    <w:rsid w:val="2859386B"/>
    <w:rsid w:val="287ABCEB"/>
    <w:rsid w:val="28899EDA"/>
    <w:rsid w:val="28A26295"/>
    <w:rsid w:val="28B0D892"/>
    <w:rsid w:val="28C0AC76"/>
    <w:rsid w:val="28F3A940"/>
    <w:rsid w:val="29868D7F"/>
    <w:rsid w:val="299AD739"/>
    <w:rsid w:val="29A149FB"/>
    <w:rsid w:val="29B7ED4B"/>
    <w:rsid w:val="29F22E1C"/>
    <w:rsid w:val="2A0EE0DC"/>
    <w:rsid w:val="2A3DB680"/>
    <w:rsid w:val="2A9B618E"/>
    <w:rsid w:val="2ABB19A9"/>
    <w:rsid w:val="2ADF1A62"/>
    <w:rsid w:val="2B11D087"/>
    <w:rsid w:val="2B211AA8"/>
    <w:rsid w:val="2B5A061A"/>
    <w:rsid w:val="2B7873C3"/>
    <w:rsid w:val="2B880B08"/>
    <w:rsid w:val="2BAEB126"/>
    <w:rsid w:val="2BE2202E"/>
    <w:rsid w:val="2C0A7BFD"/>
    <w:rsid w:val="2C314BBB"/>
    <w:rsid w:val="2C4041A0"/>
    <w:rsid w:val="2C6AA49F"/>
    <w:rsid w:val="2C72635B"/>
    <w:rsid w:val="2CB4F7EE"/>
    <w:rsid w:val="2CBEBDD0"/>
    <w:rsid w:val="2CD06488"/>
    <w:rsid w:val="2D019353"/>
    <w:rsid w:val="2D22A602"/>
    <w:rsid w:val="2DC110DB"/>
    <w:rsid w:val="2DDCBF6F"/>
    <w:rsid w:val="2E013FCE"/>
    <w:rsid w:val="2E36335B"/>
    <w:rsid w:val="2E4AD653"/>
    <w:rsid w:val="2EA32DDF"/>
    <w:rsid w:val="2F2CED25"/>
    <w:rsid w:val="2F79732D"/>
    <w:rsid w:val="2F7EE887"/>
    <w:rsid w:val="2F998FF1"/>
    <w:rsid w:val="305E1B3D"/>
    <w:rsid w:val="30A3D093"/>
    <w:rsid w:val="30B9566C"/>
    <w:rsid w:val="30C1B5CB"/>
    <w:rsid w:val="30DAD2DB"/>
    <w:rsid w:val="3106DD15"/>
    <w:rsid w:val="3125346B"/>
    <w:rsid w:val="3191CDB3"/>
    <w:rsid w:val="31A73FE6"/>
    <w:rsid w:val="31C1DE95"/>
    <w:rsid w:val="32F043A7"/>
    <w:rsid w:val="32F08E78"/>
    <w:rsid w:val="331D957C"/>
    <w:rsid w:val="33401675"/>
    <w:rsid w:val="336CA2FD"/>
    <w:rsid w:val="3392A4E3"/>
    <w:rsid w:val="33A6A096"/>
    <w:rsid w:val="3464465C"/>
    <w:rsid w:val="34A5332A"/>
    <w:rsid w:val="34B7D4FC"/>
    <w:rsid w:val="34C4A209"/>
    <w:rsid w:val="34D4738D"/>
    <w:rsid w:val="34D868C1"/>
    <w:rsid w:val="35257E6A"/>
    <w:rsid w:val="353C4370"/>
    <w:rsid w:val="35508EAE"/>
    <w:rsid w:val="35C7037A"/>
    <w:rsid w:val="3622A1AE"/>
    <w:rsid w:val="364E8A81"/>
    <w:rsid w:val="36567CC3"/>
    <w:rsid w:val="36767DAF"/>
    <w:rsid w:val="367922B1"/>
    <w:rsid w:val="3685E4BC"/>
    <w:rsid w:val="36940C8E"/>
    <w:rsid w:val="36AEE0EB"/>
    <w:rsid w:val="36C4B653"/>
    <w:rsid w:val="373991EC"/>
    <w:rsid w:val="377F741F"/>
    <w:rsid w:val="378CAE73"/>
    <w:rsid w:val="37937CD1"/>
    <w:rsid w:val="37C366C7"/>
    <w:rsid w:val="37DAC8B1"/>
    <w:rsid w:val="38023E5C"/>
    <w:rsid w:val="38161F25"/>
    <w:rsid w:val="384BCA75"/>
    <w:rsid w:val="384F4C8D"/>
    <w:rsid w:val="3873BBA9"/>
    <w:rsid w:val="38FA07D6"/>
    <w:rsid w:val="3900093B"/>
    <w:rsid w:val="3909F050"/>
    <w:rsid w:val="394C7D6A"/>
    <w:rsid w:val="399C4699"/>
    <w:rsid w:val="3A84ACA4"/>
    <w:rsid w:val="3AB7C424"/>
    <w:rsid w:val="3B19FB79"/>
    <w:rsid w:val="3B3C92FC"/>
    <w:rsid w:val="3B4429A1"/>
    <w:rsid w:val="3B4EFCD8"/>
    <w:rsid w:val="3B72AE35"/>
    <w:rsid w:val="3B75F7A6"/>
    <w:rsid w:val="3BB6DC2E"/>
    <w:rsid w:val="3BCAE2AC"/>
    <w:rsid w:val="3C02E602"/>
    <w:rsid w:val="3C2F93E3"/>
    <w:rsid w:val="3C74AD7B"/>
    <w:rsid w:val="3C8A1D45"/>
    <w:rsid w:val="3CD5FA09"/>
    <w:rsid w:val="3D3C32FD"/>
    <w:rsid w:val="3D68595C"/>
    <w:rsid w:val="3D6C7A96"/>
    <w:rsid w:val="3DC224C1"/>
    <w:rsid w:val="3DDAA7F1"/>
    <w:rsid w:val="3DF39278"/>
    <w:rsid w:val="3DFB2646"/>
    <w:rsid w:val="3E255817"/>
    <w:rsid w:val="3E56B0CE"/>
    <w:rsid w:val="3E86AEC2"/>
    <w:rsid w:val="3E9F0163"/>
    <w:rsid w:val="3EAAED4F"/>
    <w:rsid w:val="3EABC245"/>
    <w:rsid w:val="3ED65FDA"/>
    <w:rsid w:val="3ED9DDCA"/>
    <w:rsid w:val="3F54D617"/>
    <w:rsid w:val="3F662E90"/>
    <w:rsid w:val="3F84FE7C"/>
    <w:rsid w:val="3F8974D0"/>
    <w:rsid w:val="3FB50F02"/>
    <w:rsid w:val="3FBF2EF3"/>
    <w:rsid w:val="3FC0A8AE"/>
    <w:rsid w:val="3FCB4FD2"/>
    <w:rsid w:val="3FD7C179"/>
    <w:rsid w:val="3FF1F722"/>
    <w:rsid w:val="3FF7BBCA"/>
    <w:rsid w:val="40244953"/>
    <w:rsid w:val="402DA31C"/>
    <w:rsid w:val="40680603"/>
    <w:rsid w:val="408667EE"/>
    <w:rsid w:val="40935513"/>
    <w:rsid w:val="40FF356B"/>
    <w:rsid w:val="4139927C"/>
    <w:rsid w:val="41C3D5BC"/>
    <w:rsid w:val="41D71BF4"/>
    <w:rsid w:val="42011C04"/>
    <w:rsid w:val="421CE49A"/>
    <w:rsid w:val="422C3E0B"/>
    <w:rsid w:val="422D2F9F"/>
    <w:rsid w:val="4294A695"/>
    <w:rsid w:val="429CF2FF"/>
    <w:rsid w:val="42A191A4"/>
    <w:rsid w:val="42BB72F7"/>
    <w:rsid w:val="432793EC"/>
    <w:rsid w:val="4339458C"/>
    <w:rsid w:val="43555BFF"/>
    <w:rsid w:val="4364F037"/>
    <w:rsid w:val="43912596"/>
    <w:rsid w:val="43BE8B1A"/>
    <w:rsid w:val="443EFC8C"/>
    <w:rsid w:val="445147FA"/>
    <w:rsid w:val="4465B575"/>
    <w:rsid w:val="44686509"/>
    <w:rsid w:val="4487F0AB"/>
    <w:rsid w:val="44B68A87"/>
    <w:rsid w:val="44D15FB6"/>
    <w:rsid w:val="450FD998"/>
    <w:rsid w:val="4550D53A"/>
    <w:rsid w:val="4580BF76"/>
    <w:rsid w:val="45BF4F33"/>
    <w:rsid w:val="45C4AB22"/>
    <w:rsid w:val="4619E014"/>
    <w:rsid w:val="4630A251"/>
    <w:rsid w:val="463B17DC"/>
    <w:rsid w:val="466CD6E2"/>
    <w:rsid w:val="46777B0D"/>
    <w:rsid w:val="46799996"/>
    <w:rsid w:val="46A62935"/>
    <w:rsid w:val="46F903D1"/>
    <w:rsid w:val="4706B30D"/>
    <w:rsid w:val="4727C394"/>
    <w:rsid w:val="47D658E7"/>
    <w:rsid w:val="48412028"/>
    <w:rsid w:val="485D831A"/>
    <w:rsid w:val="48671699"/>
    <w:rsid w:val="48C35EEB"/>
    <w:rsid w:val="48CEA6C9"/>
    <w:rsid w:val="4906B4B0"/>
    <w:rsid w:val="4957D6A6"/>
    <w:rsid w:val="496C9D35"/>
    <w:rsid w:val="498A03F7"/>
    <w:rsid w:val="4992909C"/>
    <w:rsid w:val="49DBAEDC"/>
    <w:rsid w:val="49E13883"/>
    <w:rsid w:val="49FA3595"/>
    <w:rsid w:val="4A284C20"/>
    <w:rsid w:val="4A63927C"/>
    <w:rsid w:val="4A7ED4A8"/>
    <w:rsid w:val="4A99B50B"/>
    <w:rsid w:val="4AE18C6A"/>
    <w:rsid w:val="4AF22EAB"/>
    <w:rsid w:val="4B020D43"/>
    <w:rsid w:val="4B9E5954"/>
    <w:rsid w:val="4BDA1FCD"/>
    <w:rsid w:val="4C06A4DA"/>
    <w:rsid w:val="4C9B8425"/>
    <w:rsid w:val="4CA3A797"/>
    <w:rsid w:val="4CBAB34E"/>
    <w:rsid w:val="4CE97828"/>
    <w:rsid w:val="4CEFDD2C"/>
    <w:rsid w:val="4D7E47CF"/>
    <w:rsid w:val="4DC67A2F"/>
    <w:rsid w:val="4DF4399E"/>
    <w:rsid w:val="4E1044C2"/>
    <w:rsid w:val="4E38B2EB"/>
    <w:rsid w:val="4E7312CC"/>
    <w:rsid w:val="4E7ECE8F"/>
    <w:rsid w:val="4ED8A178"/>
    <w:rsid w:val="4EF13387"/>
    <w:rsid w:val="4F5901BA"/>
    <w:rsid w:val="4F9FF2A4"/>
    <w:rsid w:val="4FA9ACED"/>
    <w:rsid w:val="4FD6D0E6"/>
    <w:rsid w:val="50028E7A"/>
    <w:rsid w:val="5005D015"/>
    <w:rsid w:val="50077742"/>
    <w:rsid w:val="5012B03C"/>
    <w:rsid w:val="50160759"/>
    <w:rsid w:val="50E28F9E"/>
    <w:rsid w:val="50EF57CD"/>
    <w:rsid w:val="5111F6EF"/>
    <w:rsid w:val="5141C433"/>
    <w:rsid w:val="51C5C0E7"/>
    <w:rsid w:val="51F522C6"/>
    <w:rsid w:val="52183B7D"/>
    <w:rsid w:val="527091AB"/>
    <w:rsid w:val="52B04C68"/>
    <w:rsid w:val="532683A7"/>
    <w:rsid w:val="535CA370"/>
    <w:rsid w:val="53958145"/>
    <w:rsid w:val="53D1441F"/>
    <w:rsid w:val="53F76756"/>
    <w:rsid w:val="54398632"/>
    <w:rsid w:val="545827B4"/>
    <w:rsid w:val="545992FC"/>
    <w:rsid w:val="546870F2"/>
    <w:rsid w:val="54C6D290"/>
    <w:rsid w:val="552483FB"/>
    <w:rsid w:val="55822573"/>
    <w:rsid w:val="558A6016"/>
    <w:rsid w:val="559E0A96"/>
    <w:rsid w:val="55B25255"/>
    <w:rsid w:val="55E42B8A"/>
    <w:rsid w:val="55F00258"/>
    <w:rsid w:val="56012BFA"/>
    <w:rsid w:val="561C8AEB"/>
    <w:rsid w:val="5636B058"/>
    <w:rsid w:val="56539ECD"/>
    <w:rsid w:val="567A3D5D"/>
    <w:rsid w:val="56BC6190"/>
    <w:rsid w:val="56FFF3E5"/>
    <w:rsid w:val="5707F4A0"/>
    <w:rsid w:val="57B0038B"/>
    <w:rsid w:val="57BBA3D6"/>
    <w:rsid w:val="57CBD997"/>
    <w:rsid w:val="58735177"/>
    <w:rsid w:val="58AB8574"/>
    <w:rsid w:val="58ECD6C1"/>
    <w:rsid w:val="5910B9F8"/>
    <w:rsid w:val="592E1F8E"/>
    <w:rsid w:val="593276DF"/>
    <w:rsid w:val="59958BB4"/>
    <w:rsid w:val="59CDF8CE"/>
    <w:rsid w:val="59CF9CD5"/>
    <w:rsid w:val="59FB0757"/>
    <w:rsid w:val="5A08A239"/>
    <w:rsid w:val="5A13211D"/>
    <w:rsid w:val="5A1D5410"/>
    <w:rsid w:val="5A284E86"/>
    <w:rsid w:val="5A6178AE"/>
    <w:rsid w:val="5A64FA49"/>
    <w:rsid w:val="5A91F49F"/>
    <w:rsid w:val="5A9C9ECC"/>
    <w:rsid w:val="5AADC95E"/>
    <w:rsid w:val="5ADBE1CE"/>
    <w:rsid w:val="5AF39D63"/>
    <w:rsid w:val="5B1B15EF"/>
    <w:rsid w:val="5B46BB9E"/>
    <w:rsid w:val="5C730D8A"/>
    <w:rsid w:val="5C885A96"/>
    <w:rsid w:val="5CCD18C8"/>
    <w:rsid w:val="5CE2614B"/>
    <w:rsid w:val="5CF3585D"/>
    <w:rsid w:val="5D0774DE"/>
    <w:rsid w:val="5D252F9E"/>
    <w:rsid w:val="5D2C8B8B"/>
    <w:rsid w:val="5D3CB59C"/>
    <w:rsid w:val="5D6464BB"/>
    <w:rsid w:val="5D7B391E"/>
    <w:rsid w:val="5DB03909"/>
    <w:rsid w:val="5E081547"/>
    <w:rsid w:val="5E383678"/>
    <w:rsid w:val="5E392A88"/>
    <w:rsid w:val="5E5CA5BE"/>
    <w:rsid w:val="5EC27DC2"/>
    <w:rsid w:val="5EC3A5FF"/>
    <w:rsid w:val="5EE9F2F2"/>
    <w:rsid w:val="5F21CD2E"/>
    <w:rsid w:val="5F94D1C5"/>
    <w:rsid w:val="5FBE7352"/>
    <w:rsid w:val="5FC99FBE"/>
    <w:rsid w:val="5FD3FE0F"/>
    <w:rsid w:val="5FE10220"/>
    <w:rsid w:val="605EF1BD"/>
    <w:rsid w:val="6069E5D9"/>
    <w:rsid w:val="60B14325"/>
    <w:rsid w:val="60BD5C10"/>
    <w:rsid w:val="60DC6035"/>
    <w:rsid w:val="6123E6E2"/>
    <w:rsid w:val="618EF7B9"/>
    <w:rsid w:val="61B833DC"/>
    <w:rsid w:val="61D2AE80"/>
    <w:rsid w:val="6221578D"/>
    <w:rsid w:val="622C1DDD"/>
    <w:rsid w:val="6241DBE1"/>
    <w:rsid w:val="6295A352"/>
    <w:rsid w:val="62CF7C4E"/>
    <w:rsid w:val="62D69F42"/>
    <w:rsid w:val="63223D0D"/>
    <w:rsid w:val="6322F5E0"/>
    <w:rsid w:val="634B2F20"/>
    <w:rsid w:val="636C3DA4"/>
    <w:rsid w:val="63A0E1D2"/>
    <w:rsid w:val="63CE0049"/>
    <w:rsid w:val="63E50137"/>
    <w:rsid w:val="64084250"/>
    <w:rsid w:val="642A3445"/>
    <w:rsid w:val="642E613A"/>
    <w:rsid w:val="642EA347"/>
    <w:rsid w:val="64352321"/>
    <w:rsid w:val="64A1B2B7"/>
    <w:rsid w:val="64C8E0AC"/>
    <w:rsid w:val="64D5F7E1"/>
    <w:rsid w:val="64F84750"/>
    <w:rsid w:val="64FA47AF"/>
    <w:rsid w:val="65507462"/>
    <w:rsid w:val="655A6950"/>
    <w:rsid w:val="655D6C58"/>
    <w:rsid w:val="657B1B21"/>
    <w:rsid w:val="6592F764"/>
    <w:rsid w:val="65AD6578"/>
    <w:rsid w:val="65C22A9F"/>
    <w:rsid w:val="667EB0DE"/>
    <w:rsid w:val="66AD0A45"/>
    <w:rsid w:val="66B37520"/>
    <w:rsid w:val="66B6D6C1"/>
    <w:rsid w:val="66C01561"/>
    <w:rsid w:val="67204232"/>
    <w:rsid w:val="672FDB02"/>
    <w:rsid w:val="6744C397"/>
    <w:rsid w:val="67F1FF37"/>
    <w:rsid w:val="682E3F4A"/>
    <w:rsid w:val="68429DD8"/>
    <w:rsid w:val="6856CC98"/>
    <w:rsid w:val="68DBD642"/>
    <w:rsid w:val="68E146D2"/>
    <w:rsid w:val="68E52D13"/>
    <w:rsid w:val="68ED67BA"/>
    <w:rsid w:val="69571850"/>
    <w:rsid w:val="69597076"/>
    <w:rsid w:val="698F455A"/>
    <w:rsid w:val="699031ED"/>
    <w:rsid w:val="69F24C39"/>
    <w:rsid w:val="6A4B875F"/>
    <w:rsid w:val="6A9832C1"/>
    <w:rsid w:val="6ACD6C8F"/>
    <w:rsid w:val="6ADB5A15"/>
    <w:rsid w:val="6B07E91A"/>
    <w:rsid w:val="6B708672"/>
    <w:rsid w:val="6B81A7DB"/>
    <w:rsid w:val="6BBB65A5"/>
    <w:rsid w:val="6BBFBDC6"/>
    <w:rsid w:val="6C196881"/>
    <w:rsid w:val="6C37D314"/>
    <w:rsid w:val="6CC2215B"/>
    <w:rsid w:val="6CE3ED00"/>
    <w:rsid w:val="6D368B03"/>
    <w:rsid w:val="6D386439"/>
    <w:rsid w:val="6D656B48"/>
    <w:rsid w:val="6D9F5502"/>
    <w:rsid w:val="6DAE3123"/>
    <w:rsid w:val="6DC83987"/>
    <w:rsid w:val="6DC946DB"/>
    <w:rsid w:val="6DDCF870"/>
    <w:rsid w:val="6E6EEB80"/>
    <w:rsid w:val="6E883B6C"/>
    <w:rsid w:val="6EB656AD"/>
    <w:rsid w:val="6EBC4E44"/>
    <w:rsid w:val="6EBED270"/>
    <w:rsid w:val="6EE7460B"/>
    <w:rsid w:val="6F6FB9FC"/>
    <w:rsid w:val="6F9EF263"/>
    <w:rsid w:val="6FF82F05"/>
    <w:rsid w:val="7063D7C0"/>
    <w:rsid w:val="707D27E0"/>
    <w:rsid w:val="7085E1AE"/>
    <w:rsid w:val="709A9D33"/>
    <w:rsid w:val="70D6AD10"/>
    <w:rsid w:val="70D81948"/>
    <w:rsid w:val="71746322"/>
    <w:rsid w:val="71E4772C"/>
    <w:rsid w:val="71F8C951"/>
    <w:rsid w:val="72094C1C"/>
    <w:rsid w:val="72AD3081"/>
    <w:rsid w:val="72E80A54"/>
    <w:rsid w:val="73558D57"/>
    <w:rsid w:val="73EEF48E"/>
    <w:rsid w:val="74364973"/>
    <w:rsid w:val="74366788"/>
    <w:rsid w:val="744D208A"/>
    <w:rsid w:val="7459EE50"/>
    <w:rsid w:val="745BE1DD"/>
    <w:rsid w:val="746CC80D"/>
    <w:rsid w:val="74920706"/>
    <w:rsid w:val="749E813D"/>
    <w:rsid w:val="74C707C6"/>
    <w:rsid w:val="74CA5E53"/>
    <w:rsid w:val="7588A43E"/>
    <w:rsid w:val="758C546A"/>
    <w:rsid w:val="75A41ACA"/>
    <w:rsid w:val="75DEF821"/>
    <w:rsid w:val="75EF6184"/>
    <w:rsid w:val="763341A3"/>
    <w:rsid w:val="76B0905B"/>
    <w:rsid w:val="76C5AB87"/>
    <w:rsid w:val="76E7022A"/>
    <w:rsid w:val="7711F570"/>
    <w:rsid w:val="771CD1DD"/>
    <w:rsid w:val="777DFD4C"/>
    <w:rsid w:val="778D1E9F"/>
    <w:rsid w:val="77A5BC76"/>
    <w:rsid w:val="77B21CC8"/>
    <w:rsid w:val="77E0103F"/>
    <w:rsid w:val="7835B770"/>
    <w:rsid w:val="786C32BD"/>
    <w:rsid w:val="7879824B"/>
    <w:rsid w:val="7895F7B6"/>
    <w:rsid w:val="78A71140"/>
    <w:rsid w:val="78DB3279"/>
    <w:rsid w:val="78EA7577"/>
    <w:rsid w:val="78FD044A"/>
    <w:rsid w:val="78FD7523"/>
    <w:rsid w:val="790AA0FF"/>
    <w:rsid w:val="793B0278"/>
    <w:rsid w:val="7956AF7B"/>
    <w:rsid w:val="7957A39B"/>
    <w:rsid w:val="796A67FB"/>
    <w:rsid w:val="79BA9376"/>
    <w:rsid w:val="79C854F9"/>
    <w:rsid w:val="79CF16DC"/>
    <w:rsid w:val="79D0BD0B"/>
    <w:rsid w:val="79EE46BC"/>
    <w:rsid w:val="7A415237"/>
    <w:rsid w:val="7A66468F"/>
    <w:rsid w:val="7A6B66EA"/>
    <w:rsid w:val="7A9BE713"/>
    <w:rsid w:val="7B046682"/>
    <w:rsid w:val="7B133674"/>
    <w:rsid w:val="7B17D05B"/>
    <w:rsid w:val="7B34DA6F"/>
    <w:rsid w:val="7C1357B2"/>
    <w:rsid w:val="7C19B6FE"/>
    <w:rsid w:val="7C30DF89"/>
    <w:rsid w:val="7C40793D"/>
    <w:rsid w:val="7C777E49"/>
    <w:rsid w:val="7CD8AE7B"/>
    <w:rsid w:val="7CDC55EC"/>
    <w:rsid w:val="7D1F8471"/>
    <w:rsid w:val="7D31780F"/>
    <w:rsid w:val="7D4DA1A4"/>
    <w:rsid w:val="7D9366BE"/>
    <w:rsid w:val="7E24A18E"/>
    <w:rsid w:val="7E5FD12C"/>
    <w:rsid w:val="7E7944FA"/>
    <w:rsid w:val="7E9B5B5F"/>
    <w:rsid w:val="7F2FD3A5"/>
    <w:rsid w:val="7F373886"/>
    <w:rsid w:val="7F4E4E56"/>
    <w:rsid w:val="7F67926F"/>
    <w:rsid w:val="7FAF2728"/>
    <w:rsid w:val="7FD3B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EAFAA"/>
  <w15:chartTrackingRefBased/>
  <w15:docId w15:val="{FF4D3594-0637-411E-83CC-950F82664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892"/>
    <w:pPr>
      <w:spacing w:after="0" w:line="240" w:lineRule="auto"/>
    </w:pPr>
    <w:rPr>
      <w:rFonts w:ascii="Times New Roman" w:eastAsia="Times New Roman" w:hAnsi="Times New Roman" w:cs="Times New Roman"/>
      <w:kern w:val="0"/>
      <w:sz w:val="24"/>
      <w:szCs w:val="20"/>
      <w:lang w:val="lt-LT"/>
      <w14:ligatures w14:val="none"/>
    </w:rPr>
  </w:style>
  <w:style w:type="paragraph" w:styleId="Heading1">
    <w:name w:val="heading 1"/>
    <w:basedOn w:val="Normal"/>
    <w:next w:val="Normal"/>
    <w:link w:val="Heading1Char"/>
    <w:uiPriority w:val="9"/>
    <w:qFormat/>
    <w:rsid w:val="00823AD6"/>
    <w:pPr>
      <w:keepNext/>
      <w:keepLines/>
      <w:spacing w:before="360" w:after="80"/>
      <w:outlineLvl w:val="0"/>
    </w:pPr>
    <w:rPr>
      <w:rFonts w:eastAsiaTheme="majorEastAsia" w:cstheme="majorBidi"/>
      <w:b/>
      <w:sz w:val="28"/>
      <w:szCs w:val="40"/>
    </w:rPr>
  </w:style>
  <w:style w:type="paragraph" w:styleId="Heading2">
    <w:name w:val="heading 2"/>
    <w:basedOn w:val="Normal"/>
    <w:next w:val="Normal"/>
    <w:link w:val="Heading2Char"/>
    <w:uiPriority w:val="9"/>
    <w:semiHidden/>
    <w:unhideWhenUsed/>
    <w:qFormat/>
    <w:rsid w:val="005358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58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58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58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58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58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58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58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AD6"/>
    <w:rPr>
      <w:rFonts w:ascii="Times New Roman" w:eastAsiaTheme="majorEastAsia" w:hAnsi="Times New Roman" w:cstheme="majorBidi"/>
      <w:b/>
      <w:kern w:val="0"/>
      <w:sz w:val="28"/>
      <w:szCs w:val="40"/>
      <w:lang w:val="lt-LT"/>
      <w14:ligatures w14:val="none"/>
    </w:rPr>
  </w:style>
  <w:style w:type="character" w:customStyle="1" w:styleId="Heading2Char">
    <w:name w:val="Heading 2 Char"/>
    <w:basedOn w:val="DefaultParagraphFont"/>
    <w:link w:val="Heading2"/>
    <w:uiPriority w:val="9"/>
    <w:semiHidden/>
    <w:rsid w:val="005358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58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58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58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58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58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58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5892"/>
    <w:rPr>
      <w:rFonts w:eastAsiaTheme="majorEastAsia" w:cstheme="majorBidi"/>
      <w:color w:val="272727" w:themeColor="text1" w:themeTint="D8"/>
    </w:rPr>
  </w:style>
  <w:style w:type="paragraph" w:styleId="Title">
    <w:name w:val="Title"/>
    <w:basedOn w:val="Normal"/>
    <w:next w:val="Normal"/>
    <w:link w:val="TitleChar"/>
    <w:uiPriority w:val="10"/>
    <w:qFormat/>
    <w:rsid w:val="005358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58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58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58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5892"/>
    <w:pPr>
      <w:spacing w:before="160"/>
      <w:jc w:val="center"/>
    </w:pPr>
    <w:rPr>
      <w:i/>
      <w:iCs/>
      <w:color w:val="404040" w:themeColor="text1" w:themeTint="BF"/>
    </w:rPr>
  </w:style>
  <w:style w:type="character" w:customStyle="1" w:styleId="QuoteChar">
    <w:name w:val="Quote Char"/>
    <w:basedOn w:val="DefaultParagraphFont"/>
    <w:link w:val="Quote"/>
    <w:uiPriority w:val="29"/>
    <w:rsid w:val="00535892"/>
    <w:rPr>
      <w:i/>
      <w:iCs/>
      <w:color w:val="404040" w:themeColor="text1" w:themeTint="BF"/>
    </w:rPr>
  </w:style>
  <w:style w:type="paragraph" w:styleId="ListParagraph">
    <w:name w:val="List Paragraph"/>
    <w:basedOn w:val="Normal"/>
    <w:uiPriority w:val="34"/>
    <w:qFormat/>
    <w:rsid w:val="00535892"/>
    <w:pPr>
      <w:ind w:left="720"/>
      <w:contextualSpacing/>
    </w:pPr>
  </w:style>
  <w:style w:type="character" w:styleId="IntenseEmphasis">
    <w:name w:val="Intense Emphasis"/>
    <w:basedOn w:val="DefaultParagraphFont"/>
    <w:uiPriority w:val="21"/>
    <w:qFormat/>
    <w:rsid w:val="00535892"/>
    <w:rPr>
      <w:i/>
      <w:iCs/>
      <w:color w:val="2F5496" w:themeColor="accent1" w:themeShade="BF"/>
    </w:rPr>
  </w:style>
  <w:style w:type="paragraph" w:styleId="IntenseQuote">
    <w:name w:val="Intense Quote"/>
    <w:basedOn w:val="Normal"/>
    <w:next w:val="Normal"/>
    <w:link w:val="IntenseQuoteChar"/>
    <w:uiPriority w:val="30"/>
    <w:qFormat/>
    <w:rsid w:val="005358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5892"/>
    <w:rPr>
      <w:i/>
      <w:iCs/>
      <w:color w:val="2F5496" w:themeColor="accent1" w:themeShade="BF"/>
    </w:rPr>
  </w:style>
  <w:style w:type="character" w:styleId="IntenseReference">
    <w:name w:val="Intense Reference"/>
    <w:basedOn w:val="DefaultParagraphFont"/>
    <w:uiPriority w:val="32"/>
    <w:qFormat/>
    <w:rsid w:val="00535892"/>
    <w:rPr>
      <w:b/>
      <w:bCs/>
      <w:smallCaps/>
      <w:color w:val="2F5496" w:themeColor="accent1" w:themeShade="BF"/>
      <w:spacing w:val="5"/>
    </w:rPr>
  </w:style>
  <w:style w:type="paragraph" w:styleId="Header">
    <w:name w:val="header"/>
    <w:basedOn w:val="Normal"/>
    <w:link w:val="HeaderChar"/>
    <w:uiPriority w:val="99"/>
    <w:rsid w:val="00535892"/>
    <w:pPr>
      <w:tabs>
        <w:tab w:val="center" w:pos="4320"/>
        <w:tab w:val="right" w:pos="8640"/>
      </w:tabs>
    </w:pPr>
  </w:style>
  <w:style w:type="character" w:customStyle="1" w:styleId="HeaderChar">
    <w:name w:val="Header Char"/>
    <w:basedOn w:val="DefaultParagraphFont"/>
    <w:link w:val="Header"/>
    <w:uiPriority w:val="99"/>
    <w:rsid w:val="00535892"/>
    <w:rPr>
      <w:rFonts w:ascii="Times New Roman" w:eastAsia="Times New Roman" w:hAnsi="Times New Roman" w:cs="Times New Roman"/>
      <w:kern w:val="0"/>
      <w:sz w:val="24"/>
      <w:szCs w:val="20"/>
      <w:lang w:val="lt-LT"/>
      <w14:ligatures w14:val="none"/>
    </w:rPr>
  </w:style>
  <w:style w:type="paragraph" w:styleId="Footer">
    <w:name w:val="footer"/>
    <w:basedOn w:val="Normal"/>
    <w:link w:val="FooterChar"/>
    <w:uiPriority w:val="99"/>
    <w:rsid w:val="00535892"/>
    <w:pPr>
      <w:tabs>
        <w:tab w:val="center" w:pos="4320"/>
        <w:tab w:val="right" w:pos="8640"/>
      </w:tabs>
    </w:pPr>
    <w:rPr>
      <w:sz w:val="20"/>
    </w:rPr>
  </w:style>
  <w:style w:type="character" w:customStyle="1" w:styleId="FooterChar">
    <w:name w:val="Footer Char"/>
    <w:basedOn w:val="DefaultParagraphFont"/>
    <w:link w:val="Footer"/>
    <w:uiPriority w:val="99"/>
    <w:rsid w:val="00535892"/>
    <w:rPr>
      <w:rFonts w:ascii="Times New Roman" w:eastAsia="Times New Roman" w:hAnsi="Times New Roman" w:cs="Times New Roman"/>
      <w:kern w:val="0"/>
      <w:sz w:val="20"/>
      <w:szCs w:val="20"/>
      <w:lang w:val="lt-LT"/>
      <w14:ligatures w14:val="none"/>
    </w:rPr>
  </w:style>
  <w:style w:type="character" w:customStyle="1" w:styleId="Style3">
    <w:name w:val="Style3"/>
    <w:uiPriority w:val="99"/>
    <w:rsid w:val="00535892"/>
    <w:rPr>
      <w:rFonts w:ascii="Times New Roman" w:hAnsi="Times New Roman"/>
      <w:sz w:val="24"/>
    </w:rPr>
  </w:style>
  <w:style w:type="paragraph" w:styleId="NormalWeb">
    <w:name w:val="Normal (Web)"/>
    <w:basedOn w:val="Normal"/>
    <w:uiPriority w:val="99"/>
    <w:semiHidden/>
    <w:unhideWhenUsed/>
    <w:rsid w:val="00535892"/>
    <w:pPr>
      <w:spacing w:before="100" w:beforeAutospacing="1" w:after="100" w:afterAutospacing="1"/>
    </w:pPr>
    <w:rPr>
      <w:szCs w:val="24"/>
      <w:lang w:val="en-US"/>
    </w:rPr>
  </w:style>
  <w:style w:type="character" w:styleId="CommentReference">
    <w:name w:val="annotation reference"/>
    <w:basedOn w:val="DefaultParagraphFont"/>
    <w:uiPriority w:val="99"/>
    <w:semiHidden/>
    <w:unhideWhenUsed/>
    <w:rsid w:val="00E71604"/>
    <w:rPr>
      <w:sz w:val="16"/>
      <w:szCs w:val="16"/>
    </w:rPr>
  </w:style>
  <w:style w:type="paragraph" w:styleId="CommentText">
    <w:name w:val="annotation text"/>
    <w:basedOn w:val="Normal"/>
    <w:link w:val="CommentTextChar"/>
    <w:uiPriority w:val="99"/>
    <w:unhideWhenUsed/>
    <w:rsid w:val="00E71604"/>
    <w:rPr>
      <w:sz w:val="20"/>
    </w:rPr>
  </w:style>
  <w:style w:type="character" w:customStyle="1" w:styleId="CommentTextChar">
    <w:name w:val="Comment Text Char"/>
    <w:basedOn w:val="DefaultParagraphFont"/>
    <w:link w:val="CommentText"/>
    <w:uiPriority w:val="99"/>
    <w:rsid w:val="00E71604"/>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E71604"/>
    <w:rPr>
      <w:b/>
      <w:bCs/>
    </w:rPr>
  </w:style>
  <w:style w:type="character" w:customStyle="1" w:styleId="CommentSubjectChar">
    <w:name w:val="Comment Subject Char"/>
    <w:basedOn w:val="CommentTextChar"/>
    <w:link w:val="CommentSubject"/>
    <w:uiPriority w:val="99"/>
    <w:semiHidden/>
    <w:rsid w:val="00E71604"/>
    <w:rPr>
      <w:rFonts w:ascii="Times New Roman" w:eastAsia="Times New Roman" w:hAnsi="Times New Roman" w:cs="Times New Roman"/>
      <w:b/>
      <w:bCs/>
      <w:kern w:val="0"/>
      <w:sz w:val="20"/>
      <w:szCs w:val="20"/>
      <w:lang w:val="lt-LT"/>
      <w14:ligatures w14:val="none"/>
    </w:rPr>
  </w:style>
  <w:style w:type="character" w:styleId="Hyperlink">
    <w:name w:val="Hyperlink"/>
    <w:basedOn w:val="DefaultParagraphFont"/>
    <w:uiPriority w:val="99"/>
    <w:unhideWhenUsed/>
    <w:rsid w:val="00A532E6"/>
    <w:rPr>
      <w:color w:val="0563C1" w:themeColor="hyperlink"/>
      <w:u w:val="single"/>
    </w:rPr>
  </w:style>
  <w:style w:type="character" w:styleId="UnresolvedMention">
    <w:name w:val="Unresolved Mention"/>
    <w:basedOn w:val="DefaultParagraphFont"/>
    <w:uiPriority w:val="99"/>
    <w:semiHidden/>
    <w:unhideWhenUsed/>
    <w:rsid w:val="00A532E6"/>
    <w:rPr>
      <w:color w:val="605E5C"/>
      <w:shd w:val="clear" w:color="auto" w:fill="E1DFDD"/>
    </w:rPr>
  </w:style>
  <w:style w:type="table" w:styleId="TableGrid">
    <w:name w:val="Table Grid"/>
    <w:basedOn w:val="TableNormal"/>
    <w:uiPriority w:val="39"/>
    <w:rsid w:val="004A7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C8142E"/>
    <w:pPr>
      <w:spacing w:before="100" w:beforeAutospacing="1" w:after="100" w:afterAutospacing="1"/>
    </w:pPr>
    <w:rPr>
      <w:szCs w:val="24"/>
      <w:lang w:val="en-US"/>
    </w:rPr>
  </w:style>
  <w:style w:type="character" w:customStyle="1" w:styleId="cf01">
    <w:name w:val="cf01"/>
    <w:basedOn w:val="DefaultParagraphFont"/>
    <w:rsid w:val="00424FA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43193">
      <w:bodyDiv w:val="1"/>
      <w:marLeft w:val="0"/>
      <w:marRight w:val="0"/>
      <w:marTop w:val="0"/>
      <w:marBottom w:val="0"/>
      <w:divBdr>
        <w:top w:val="none" w:sz="0" w:space="0" w:color="auto"/>
        <w:left w:val="none" w:sz="0" w:space="0" w:color="auto"/>
        <w:bottom w:val="none" w:sz="0" w:space="0" w:color="auto"/>
        <w:right w:val="none" w:sz="0" w:space="0" w:color="auto"/>
      </w:divBdr>
    </w:div>
    <w:div w:id="882521246">
      <w:bodyDiv w:val="1"/>
      <w:marLeft w:val="0"/>
      <w:marRight w:val="0"/>
      <w:marTop w:val="0"/>
      <w:marBottom w:val="0"/>
      <w:divBdr>
        <w:top w:val="none" w:sz="0" w:space="0" w:color="auto"/>
        <w:left w:val="none" w:sz="0" w:space="0" w:color="auto"/>
        <w:bottom w:val="none" w:sz="0" w:space="0" w:color="auto"/>
        <w:right w:val="none" w:sz="0" w:space="0" w:color="auto"/>
      </w:divBdr>
    </w:div>
    <w:div w:id="200758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Vaizdas xmlns="ac301485-b211-4a36-83ba-9f5169b7ba6c" xsi:nil="true"/>
    <lcf76f155ced4ddcb4097134ff3c332f xmlns="ac301485-b211-4a36-83ba-9f5169b7ba6c">
      <Terms xmlns="http://schemas.microsoft.com/office/infopath/2007/PartnerControls"/>
    </lcf76f155ced4ddcb4097134ff3c332f>
    <TaxCatchAll xmlns="e1c3e75c-c2dd-41b8-9fb8-105b614c29c2" xsi:nil="true"/>
    <Eil_x0117_snr_x002e_ xmlns="ac301485-b211-4a36-83ba-9f5169b7ba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A55DBB7A893943B89A0F5B05E58EB4" ma:contentTypeVersion="23" ma:contentTypeDescription="Create a new document." ma:contentTypeScope="" ma:versionID="3bc9c208f43df47c634c6cc419ce8ef7">
  <xsd:schema xmlns:xsd="http://www.w3.org/2001/XMLSchema" xmlns:xs="http://www.w3.org/2001/XMLSchema" xmlns:p="http://schemas.microsoft.com/office/2006/metadata/properties" xmlns:ns2="ac301485-b211-4a36-83ba-9f5169b7ba6c" xmlns:ns3="e1c3e75c-c2dd-41b8-9fb8-105b614c29c2" xmlns:ns4="http://schemas.microsoft.com/sharepoint/v4" targetNamespace="http://schemas.microsoft.com/office/2006/metadata/properties" ma:root="true" ma:fieldsID="b083bdc2165e8a6e90acc42ccef3aa35" ns2:_="" ns3:_="" ns4:_="">
    <xsd:import namespace="ac301485-b211-4a36-83ba-9f5169b7ba6c"/>
    <xsd:import namespace="e1c3e75c-c2dd-41b8-9fb8-105b614c29c2"/>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Eil_x0117_snr_x002e_" minOccurs="0"/>
                <xsd:element ref="ns2:MediaServiceLocation" minOccurs="0"/>
                <xsd:element ref="ns2:MediaLengthInSeconds" minOccurs="0"/>
                <xsd:element ref="ns2:Vaizdas" minOccurs="0"/>
                <xsd:element ref="ns4:IconOverlay"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01485-b211-4a36-83ba-9f5169b7b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Eil_x0117_snr_x002e_" ma:index="19" nillable="true" ma:displayName="Eilės nr." ma:format="Dropdown" ma:indexed="true" ma:internalName="Eil_x0117_snr_x002e_" ma:percentage="FALSE">
      <xsd:simpleType>
        <xsd:restriction base="dms:Number"/>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Vaizdas" ma:index="22" nillable="true" ma:displayName="Vaizdas" ma:format="Thumbnail" ma:internalName="Vaizdas">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6f84aef-f51c-43e2-b07e-9b5162b568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c3e75c-c2dd-41b8-9fb8-105b614c29c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315db5a-c350-453d-9139-7d384798200f}" ma:internalName="TaxCatchAll" ma:showField="CatchAllData" ma:web="e1c3e75c-c2dd-41b8-9fb8-105b614c29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8BF61E-AA91-4C90-9838-2D95BD94ADFF}">
  <ds:schemaRefs>
    <ds:schemaRef ds:uri="http://schemas.microsoft.com/office/2006/metadata/properties"/>
    <ds:schemaRef ds:uri="http://schemas.microsoft.com/office/infopath/2007/PartnerControls"/>
    <ds:schemaRef ds:uri="http://schemas.microsoft.com/sharepoint/v4"/>
    <ds:schemaRef ds:uri="ac301485-b211-4a36-83ba-9f5169b7ba6c"/>
    <ds:schemaRef ds:uri="e1c3e75c-c2dd-41b8-9fb8-105b614c29c2"/>
  </ds:schemaRefs>
</ds:datastoreItem>
</file>

<file path=customXml/itemProps2.xml><?xml version="1.0" encoding="utf-8"?>
<ds:datastoreItem xmlns:ds="http://schemas.openxmlformats.org/officeDocument/2006/customXml" ds:itemID="{8CC8AF60-8D15-454A-B253-56C915C0068F}">
  <ds:schemaRefs>
    <ds:schemaRef ds:uri="http://schemas.microsoft.com/sharepoint/v3/contenttype/forms"/>
  </ds:schemaRefs>
</ds:datastoreItem>
</file>

<file path=customXml/itemProps3.xml><?xml version="1.0" encoding="utf-8"?>
<ds:datastoreItem xmlns:ds="http://schemas.openxmlformats.org/officeDocument/2006/customXml" ds:itemID="{A818D6D9-6CFB-4FD7-902F-5C3EC29E7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301485-b211-4a36-83ba-9f5169b7ba6c"/>
    <ds:schemaRef ds:uri="e1c3e75c-c2dd-41b8-9fb8-105b614c29c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10</Pages>
  <Words>3499</Words>
  <Characters>19949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Linkonaitė</dc:creator>
  <cp:keywords/>
  <dc:description/>
  <cp:lastModifiedBy>Migle Brazeniene</cp:lastModifiedBy>
  <cp:revision>23</cp:revision>
  <cp:lastPrinted>2025-02-07T13:13:00Z</cp:lastPrinted>
  <dcterms:created xsi:type="dcterms:W3CDTF">2025-02-06T11:25:00Z</dcterms:created>
  <dcterms:modified xsi:type="dcterms:W3CDTF">2025-02-07T13:22:00Z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0x01010031A55DBB7A893943B89A0F5B05E58EB4</vt:lpwstr>
  </property>
  <property fmtid="{D5CDD505-2E9C-101B-9397-08002B2CF9AE}" pid="3" name="MediaServiceImageTags">
    <vt:lpwstr/>
  </property>
</Properties>
</file>