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74B9D" w14:textId="77777777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0C49AE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b/>
          <w:bCs/>
          <w:color w:val="000000"/>
          <w:sz w:val="24"/>
          <w:szCs w:val="24"/>
          <w:lang w:eastAsia="lt-LT"/>
        </w:rPr>
        <w:t>30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0C49AE">
        <w:rPr>
          <w:b/>
          <w:bCs/>
          <w:color w:val="000000"/>
          <w:sz w:val="24"/>
          <w:szCs w:val="24"/>
          <w:lang w:eastAsia="lt-LT"/>
        </w:rPr>
        <w:t>108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381596FD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49AE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471E9F">
        <w:rPr>
          <w:sz w:val="24"/>
          <w:szCs w:val="24"/>
        </w:rPr>
        <w:t xml:space="preserve">rugpjūčio </w:t>
      </w:r>
      <w:r w:rsidR="008F2E38">
        <w:rPr>
          <w:sz w:val="24"/>
          <w:szCs w:val="24"/>
        </w:rPr>
        <w:t>2</w:t>
      </w:r>
      <w:r w:rsidR="000C49AE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7D903AA2" w14:textId="77777777" w:rsidR="00591ABB" w:rsidRDefault="00BF4355" w:rsidP="00134048">
      <w:pPr>
        <w:pStyle w:val="ListParagraph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color w:val="000000"/>
          <w:sz w:val="24"/>
          <w:szCs w:val="24"/>
          <w:lang w:eastAsia="lt-LT"/>
        </w:rPr>
        <w:t>30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0C49AE">
        <w:rPr>
          <w:color w:val="000000"/>
          <w:sz w:val="24"/>
          <w:szCs w:val="24"/>
          <w:lang w:eastAsia="lt-LT"/>
        </w:rPr>
        <w:t>108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tarybos 201</w:t>
      </w:r>
      <w:r w:rsidR="000C49AE">
        <w:rPr>
          <w:color w:val="000000"/>
          <w:sz w:val="24"/>
          <w:szCs w:val="24"/>
          <w:lang w:eastAsia="lt-LT"/>
        </w:rPr>
        <w:t xml:space="preserve">9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0C49AE">
        <w:rPr>
          <w:color w:val="000000"/>
          <w:sz w:val="24"/>
          <w:szCs w:val="24"/>
          <w:lang w:eastAsia="lt-LT"/>
        </w:rPr>
        <w:t>20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0C49AE">
        <w:rPr>
          <w:color w:val="000000"/>
          <w:sz w:val="24"/>
          <w:szCs w:val="24"/>
          <w:lang w:eastAsia="lt-LT"/>
        </w:rPr>
        <w:t>17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F90F2B" w:rsidRPr="00DF4D80">
        <w:rPr>
          <w:sz w:val="24"/>
          <w:szCs w:val="24"/>
        </w:rPr>
        <w:t>1</w:t>
      </w:r>
      <w:r w:rsidR="00471E9F" w:rsidRPr="00DF4D80">
        <w:rPr>
          <w:sz w:val="24"/>
          <w:szCs w:val="24"/>
        </w:rPr>
        <w:t xml:space="preserve"> </w:t>
      </w:r>
      <w:r w:rsidR="00591ABB" w:rsidRPr="00DF4D80">
        <w:rPr>
          <w:sz w:val="24"/>
          <w:szCs w:val="24"/>
        </w:rPr>
        <w:t>programą nauj</w:t>
      </w:r>
      <w:r w:rsidR="00134048" w:rsidRPr="00DF4D80">
        <w:rPr>
          <w:sz w:val="24"/>
          <w:szCs w:val="24"/>
        </w:rPr>
        <w:t>a</w:t>
      </w:r>
      <w:r w:rsidR="00591ABB" w:rsidRPr="00DF4D80">
        <w:rPr>
          <w:sz w:val="24"/>
          <w:szCs w:val="24"/>
        </w:rPr>
        <w:t xml:space="preserve"> priemon</w:t>
      </w:r>
      <w:r w:rsidR="00134048" w:rsidRPr="00DF4D80">
        <w:rPr>
          <w:sz w:val="24"/>
          <w:szCs w:val="24"/>
        </w:rPr>
        <w:t xml:space="preserve">e – </w:t>
      </w:r>
      <w:r w:rsidR="007B6390" w:rsidRPr="00DF4D80">
        <w:rPr>
          <w:sz w:val="24"/>
          <w:szCs w:val="24"/>
        </w:rPr>
        <w:t>„</w:t>
      </w:r>
      <w:r w:rsidR="00F90F2B" w:rsidRPr="00DF4D80">
        <w:rPr>
          <w:sz w:val="24"/>
          <w:szCs w:val="24"/>
        </w:rPr>
        <w:t>01010110</w:t>
      </w:r>
      <w:r w:rsidR="00563065" w:rsidRPr="00DF4D80">
        <w:rPr>
          <w:sz w:val="24"/>
          <w:szCs w:val="24"/>
        </w:rPr>
        <w:t xml:space="preserve"> </w:t>
      </w:r>
      <w:r w:rsidR="00F90F2B" w:rsidRPr="00DF4D80">
        <w:rPr>
          <w:sz w:val="24"/>
          <w:szCs w:val="24"/>
        </w:rPr>
        <w:t>Lėšų, skirtų dalyvauti vertinant asmens savarankiškumą kasdieninėje veikloje, administravimas</w:t>
      </w:r>
      <w:r w:rsidR="007B6390" w:rsidRPr="00DF4D80">
        <w:rPr>
          <w:sz w:val="24"/>
          <w:szCs w:val="24"/>
        </w:rPr>
        <w:t>“</w:t>
      </w:r>
      <w:r w:rsidR="00472A9B" w:rsidRPr="00DF4D80">
        <w:rPr>
          <w:sz w:val="24"/>
          <w:szCs w:val="24"/>
        </w:rPr>
        <w:t xml:space="preserve"> </w:t>
      </w:r>
      <w:r w:rsidR="00591ABB" w:rsidRPr="00DF4D80">
        <w:rPr>
          <w:sz w:val="24"/>
          <w:szCs w:val="24"/>
        </w:rPr>
        <w:t>(</w:t>
      </w:r>
      <w:r w:rsidR="006D4321" w:rsidRPr="00DF4D80">
        <w:rPr>
          <w:sz w:val="24"/>
          <w:szCs w:val="24"/>
        </w:rPr>
        <w:t>1 priedas</w:t>
      </w:r>
      <w:r w:rsidR="00591ABB" w:rsidRPr="00DF4D80">
        <w:rPr>
          <w:sz w:val="24"/>
          <w:szCs w:val="24"/>
        </w:rPr>
        <w:t>)</w:t>
      </w:r>
      <w:r w:rsidR="006D4321" w:rsidRPr="00DF4D80">
        <w:rPr>
          <w:sz w:val="24"/>
          <w:szCs w:val="24"/>
        </w:rPr>
        <w:t>; 2 programą nauja priemone – „</w:t>
      </w:r>
      <w:r w:rsidR="004A1F77" w:rsidRPr="00DF4D80">
        <w:rPr>
          <w:sz w:val="24"/>
          <w:szCs w:val="24"/>
        </w:rPr>
        <w:t>020201</w:t>
      </w:r>
      <w:r w:rsidR="00693499">
        <w:rPr>
          <w:sz w:val="24"/>
          <w:szCs w:val="24"/>
        </w:rPr>
        <w:t>28</w:t>
      </w:r>
      <w:r w:rsidR="004A1F77" w:rsidRPr="00DF4D80">
        <w:rPr>
          <w:sz w:val="24"/>
          <w:szCs w:val="24"/>
        </w:rPr>
        <w:t xml:space="preserve"> Panevėžio rajono Raguvos gimnazijos patalpų modernizavimas“</w:t>
      </w:r>
      <w:r w:rsidR="006D4321" w:rsidRPr="00DF4D80">
        <w:rPr>
          <w:sz w:val="24"/>
          <w:szCs w:val="24"/>
        </w:rPr>
        <w:t xml:space="preserve"> (2 priedas); 4 programą nauja priemone – „04040109 </w:t>
      </w:r>
      <w:r w:rsidR="004A1F77" w:rsidRPr="00792B76">
        <w:rPr>
          <w:sz w:val="24"/>
          <w:szCs w:val="24"/>
        </w:rPr>
        <w:t>Pastato Alantos g. 38,</w:t>
      </w:r>
      <w:r w:rsidR="002B1D3B">
        <w:rPr>
          <w:sz w:val="24"/>
          <w:szCs w:val="24"/>
        </w:rPr>
        <w:t xml:space="preserve"> Velžio k.,</w:t>
      </w:r>
      <w:r w:rsidR="004A1F77" w:rsidRPr="00792B76">
        <w:rPr>
          <w:sz w:val="24"/>
          <w:szCs w:val="24"/>
        </w:rPr>
        <w:t xml:space="preserve"> remonto darbai“</w:t>
      </w:r>
      <w:r w:rsidR="006D4321" w:rsidRPr="00792B76">
        <w:rPr>
          <w:sz w:val="24"/>
          <w:szCs w:val="24"/>
        </w:rPr>
        <w:t xml:space="preserve"> </w:t>
      </w:r>
      <w:r w:rsidR="006D4321">
        <w:rPr>
          <w:sz w:val="24"/>
          <w:szCs w:val="24"/>
        </w:rPr>
        <w:t>(3 priedas).</w:t>
      </w:r>
    </w:p>
    <w:p w14:paraId="212650E4" w14:textId="77777777"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14:paraId="55F9EE01" w14:textId="77777777" w:rsidR="00FB397B" w:rsidRDefault="00FB397B" w:rsidP="00AB528A">
      <w:pPr>
        <w:jc w:val="center"/>
        <w:rPr>
          <w:b/>
          <w:sz w:val="24"/>
          <w:szCs w:val="24"/>
        </w:rPr>
      </w:pPr>
    </w:p>
    <w:p w14:paraId="702C7886" w14:textId="77777777" w:rsidR="006671C7" w:rsidRDefault="006671C7" w:rsidP="00AB528A">
      <w:pPr>
        <w:jc w:val="center"/>
        <w:rPr>
          <w:b/>
          <w:sz w:val="24"/>
          <w:szCs w:val="24"/>
        </w:rPr>
      </w:pPr>
    </w:p>
    <w:p w14:paraId="7518968D" w14:textId="77777777" w:rsidR="006671C7" w:rsidRDefault="006671C7" w:rsidP="00AB528A">
      <w:pPr>
        <w:jc w:val="center"/>
        <w:rPr>
          <w:b/>
          <w:sz w:val="24"/>
          <w:szCs w:val="24"/>
        </w:rPr>
      </w:pPr>
    </w:p>
    <w:p w14:paraId="4B549263" w14:textId="77777777" w:rsidR="00ED7C4A" w:rsidRDefault="00ED7C4A" w:rsidP="00AB528A">
      <w:pPr>
        <w:jc w:val="center"/>
        <w:rPr>
          <w:b/>
          <w:sz w:val="24"/>
          <w:szCs w:val="24"/>
        </w:rPr>
      </w:pPr>
    </w:p>
    <w:p w14:paraId="0680C0DA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473195B" w14:textId="77777777" w:rsidR="00471E9F" w:rsidRDefault="00471E9F" w:rsidP="00AB528A">
      <w:pPr>
        <w:jc w:val="center"/>
        <w:rPr>
          <w:b/>
          <w:sz w:val="24"/>
          <w:szCs w:val="24"/>
        </w:rPr>
      </w:pPr>
    </w:p>
    <w:p w14:paraId="1EA06757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0AA93FB0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9FCF691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88BD1EC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47011BE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0977C1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E7FCFFA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285A72F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30F8B8E8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50DA73F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679EF8AF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58B72F6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06A1AC5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035CD14F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AD67F6B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31E2FCCB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6C08D82D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2A5A2DC9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609B402C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3EF9D51D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171A06A" w14:textId="77777777" w:rsidR="00A11EB5" w:rsidRDefault="00A11EB5" w:rsidP="00AB528A">
      <w:pPr>
        <w:jc w:val="center"/>
        <w:rPr>
          <w:b/>
          <w:sz w:val="24"/>
          <w:szCs w:val="24"/>
        </w:rPr>
      </w:pPr>
    </w:p>
    <w:p w14:paraId="4F23C50B" w14:textId="77777777"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082F83" w:rsidRDefault="0024046A" w:rsidP="00591ABB">
      <w:pPr>
        <w:rPr>
          <w:sz w:val="24"/>
          <w:szCs w:val="24"/>
        </w:rPr>
      </w:pPr>
    </w:p>
    <w:p w14:paraId="2DABA248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2C7D5E9A" w14:textId="77777777" w:rsidR="0024046A" w:rsidRPr="00082F83" w:rsidRDefault="0024046A" w:rsidP="007B1F15">
      <w:pPr>
        <w:rPr>
          <w:sz w:val="24"/>
          <w:szCs w:val="24"/>
        </w:rPr>
      </w:pPr>
    </w:p>
    <w:p w14:paraId="60A3077F" w14:textId="77777777" w:rsidR="007B1F15" w:rsidRPr="00082F83" w:rsidRDefault="007B1F15" w:rsidP="00DB655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8096D" w:rsidRPr="00E8096D">
        <w:rPr>
          <w:b/>
          <w:bCs/>
          <w:color w:val="000000"/>
          <w:sz w:val="24"/>
          <w:szCs w:val="24"/>
          <w:lang w:eastAsia="lt-LT"/>
        </w:rPr>
        <w:t>DĖL PANEVĖŽIO RAJONO SAVIVALDYBĖS TARYBOS 2019 M. GEGUŽĖS 30 D. SPRENDIMO NR. T-108 „DĖL PANEVĖŽIO RAJONO SAVIVALDYBĖS TARYBOS</w:t>
      </w:r>
      <w:r w:rsidR="00E53D2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E8096D" w:rsidRPr="00E8096D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PATVIRTINIMO“ PAKEITIMO“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14:paraId="69636CE6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2655A4A0" w14:textId="6C3FEBB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E8096D">
        <w:rPr>
          <w:sz w:val="24"/>
          <w:szCs w:val="24"/>
        </w:rPr>
        <w:t>9</w:t>
      </w:r>
      <w:r w:rsidRPr="00082F83">
        <w:rPr>
          <w:sz w:val="24"/>
          <w:szCs w:val="24"/>
        </w:rPr>
        <w:t xml:space="preserve"> m. </w:t>
      </w:r>
      <w:r w:rsidR="00E8096D">
        <w:rPr>
          <w:sz w:val="24"/>
          <w:szCs w:val="24"/>
        </w:rPr>
        <w:t xml:space="preserve">rugpjūčio </w:t>
      </w:r>
      <w:r w:rsidR="00284FE1">
        <w:rPr>
          <w:sz w:val="24"/>
          <w:szCs w:val="24"/>
        </w:rPr>
        <w:t>9</w:t>
      </w:r>
      <w:bookmarkStart w:id="0" w:name="_GoBack"/>
      <w:bookmarkEnd w:id="0"/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14:paraId="3E994546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14:paraId="19035C48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30F8056E" w14:textId="77777777"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14:paraId="35F52D8B" w14:textId="1357504F" w:rsidR="00A45680" w:rsidRPr="009F6498" w:rsidRDefault="007B1F15" w:rsidP="00DB655C">
      <w:pPr>
        <w:ind w:firstLine="720"/>
        <w:jc w:val="both"/>
        <w:rPr>
          <w:b/>
          <w:color w:val="FF0000"/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 xml:space="preserve">nutarimu Nr. 1435 „Dėl Strateginio planavimo savivaldybėse rekomendacijų patvirtinimo“, </w:t>
      </w:r>
      <w:r w:rsidR="002B1D3B" w:rsidRPr="00DB655C">
        <w:rPr>
          <w:sz w:val="24"/>
          <w:szCs w:val="24"/>
        </w:rPr>
        <w:t>Panevėžio</w:t>
      </w:r>
      <w:r w:rsidR="002B1D3B">
        <w:rPr>
          <w:sz w:val="24"/>
          <w:szCs w:val="24"/>
        </w:rPr>
        <w:t xml:space="preserve"> rajono savivaldybės strateginio planavimo tvarkos aprašu, patvirtintu </w:t>
      </w:r>
      <w:r w:rsidR="00A45680" w:rsidRPr="00DB655C">
        <w:rPr>
          <w:sz w:val="24"/>
          <w:szCs w:val="24"/>
        </w:rPr>
        <w:t>Panevėžio rajono savivaldybės tarybos 20</w:t>
      </w:r>
      <w:r w:rsidR="009F6498">
        <w:rPr>
          <w:sz w:val="24"/>
          <w:szCs w:val="24"/>
        </w:rPr>
        <w:t>18</w:t>
      </w:r>
      <w:r w:rsidR="00A45680" w:rsidRPr="00DB655C">
        <w:rPr>
          <w:sz w:val="24"/>
          <w:szCs w:val="24"/>
        </w:rPr>
        <w:t xml:space="preserve"> m. </w:t>
      </w:r>
      <w:r w:rsidR="009F6498">
        <w:rPr>
          <w:sz w:val="24"/>
          <w:szCs w:val="24"/>
        </w:rPr>
        <w:t>gegužės</w:t>
      </w:r>
      <w:r w:rsidR="00A45680" w:rsidRPr="00DB655C">
        <w:rPr>
          <w:sz w:val="24"/>
          <w:szCs w:val="24"/>
        </w:rPr>
        <w:t xml:space="preserve"> </w:t>
      </w:r>
      <w:r w:rsidR="009F6498">
        <w:rPr>
          <w:sz w:val="24"/>
          <w:szCs w:val="24"/>
        </w:rPr>
        <w:t xml:space="preserve">30 d. </w:t>
      </w:r>
      <w:r w:rsidR="00A45680" w:rsidRPr="00DB655C">
        <w:rPr>
          <w:sz w:val="24"/>
          <w:szCs w:val="24"/>
        </w:rPr>
        <w:t xml:space="preserve">sprendimu </w:t>
      </w:r>
      <w:r w:rsidR="009F6498" w:rsidRPr="009F6498">
        <w:rPr>
          <w:sz w:val="24"/>
          <w:szCs w:val="24"/>
        </w:rPr>
        <w:t xml:space="preserve">Nr. T-110 </w:t>
      </w:r>
      <w:r w:rsidR="00A45680" w:rsidRPr="00DB655C">
        <w:rPr>
          <w:sz w:val="24"/>
          <w:szCs w:val="24"/>
        </w:rPr>
        <w:t>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2B1D3B">
        <w:rPr>
          <w:sz w:val="24"/>
          <w:szCs w:val="24"/>
        </w:rPr>
        <w:t>,</w:t>
      </w:r>
      <w:r w:rsidR="00471E9F">
        <w:rPr>
          <w:sz w:val="24"/>
          <w:szCs w:val="24"/>
        </w:rPr>
        <w:t xml:space="preserve"> </w:t>
      </w:r>
      <w:r w:rsidR="002B733B">
        <w:rPr>
          <w:sz w:val="24"/>
          <w:szCs w:val="24"/>
        </w:rPr>
        <w:t>bei</w:t>
      </w:r>
      <w:r w:rsidR="00471E9F">
        <w:rPr>
          <w:sz w:val="24"/>
          <w:szCs w:val="24"/>
        </w:rPr>
        <w:t xml:space="preserve"> atsižvelgiant į </w:t>
      </w:r>
      <w:r w:rsidR="003C0334" w:rsidRPr="00DF4D80">
        <w:rPr>
          <w:sz w:val="24"/>
          <w:szCs w:val="24"/>
        </w:rPr>
        <w:t>Apsk</w:t>
      </w:r>
      <w:r w:rsidR="002B1D3B">
        <w:rPr>
          <w:sz w:val="24"/>
          <w:szCs w:val="24"/>
        </w:rPr>
        <w:t>aitos</w:t>
      </w:r>
      <w:r w:rsidR="00284FE1">
        <w:rPr>
          <w:sz w:val="24"/>
          <w:szCs w:val="24"/>
        </w:rPr>
        <w:t xml:space="preserve"> skyriaus</w:t>
      </w:r>
      <w:r w:rsidR="002B1D3B">
        <w:rPr>
          <w:sz w:val="24"/>
          <w:szCs w:val="24"/>
        </w:rPr>
        <w:t xml:space="preserve"> </w:t>
      </w:r>
      <w:r w:rsidR="0071617F" w:rsidRPr="00DF4D80">
        <w:rPr>
          <w:sz w:val="24"/>
          <w:szCs w:val="24"/>
        </w:rPr>
        <w:t xml:space="preserve">ir </w:t>
      </w:r>
      <w:r w:rsidR="003C0334" w:rsidRPr="00DF4D80">
        <w:rPr>
          <w:sz w:val="24"/>
          <w:szCs w:val="24"/>
        </w:rPr>
        <w:t>Fin</w:t>
      </w:r>
      <w:r w:rsidR="002B1D3B">
        <w:rPr>
          <w:sz w:val="24"/>
          <w:szCs w:val="24"/>
        </w:rPr>
        <w:t>ansų skyri</w:t>
      </w:r>
      <w:r w:rsidR="00284FE1">
        <w:rPr>
          <w:sz w:val="24"/>
          <w:szCs w:val="24"/>
        </w:rPr>
        <w:t xml:space="preserve">aus prašymus dėl naujų priemonių įtraukimo. </w:t>
      </w:r>
    </w:p>
    <w:p w14:paraId="19E10C82" w14:textId="77777777"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14:paraId="69A996FD" w14:textId="77777777" w:rsidR="0071617F" w:rsidRDefault="007B1F15" w:rsidP="00A45680">
      <w:pPr>
        <w:ind w:firstLine="720"/>
        <w:jc w:val="both"/>
        <w:rPr>
          <w:color w:val="FF0000"/>
          <w:sz w:val="24"/>
          <w:szCs w:val="24"/>
          <w:lang w:eastAsia="lt-LT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Panevėžio rajono savivaldybės 201</w:t>
      </w:r>
      <w:r w:rsidR="009F6498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>–20</w:t>
      </w:r>
      <w:r w:rsidR="009F6498">
        <w:rPr>
          <w:color w:val="000000"/>
          <w:sz w:val="24"/>
          <w:szCs w:val="24"/>
          <w:lang w:eastAsia="lt-LT"/>
        </w:rPr>
        <w:t>21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9F6498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9F6498">
        <w:rPr>
          <w:color w:val="000000"/>
          <w:sz w:val="24"/>
          <w:szCs w:val="24"/>
          <w:lang w:eastAsia="lt-LT"/>
        </w:rPr>
        <w:t xml:space="preserve">30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9F6498">
        <w:rPr>
          <w:color w:val="000000"/>
          <w:sz w:val="24"/>
          <w:szCs w:val="24"/>
          <w:lang w:eastAsia="lt-LT"/>
        </w:rPr>
        <w:t>108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„Dėl Panevėžio rajono savivaldybės tarybos </w:t>
      </w:r>
      <w:r w:rsidR="00DB655C">
        <w:rPr>
          <w:color w:val="000000"/>
          <w:sz w:val="24"/>
          <w:szCs w:val="24"/>
          <w:lang w:eastAsia="lt-LT"/>
        </w:rPr>
        <w:t>201</w:t>
      </w:r>
      <w:r w:rsidR="009F6498">
        <w:rPr>
          <w:color w:val="000000"/>
          <w:sz w:val="24"/>
          <w:szCs w:val="24"/>
          <w:lang w:eastAsia="lt-LT"/>
        </w:rPr>
        <w:t>9</w:t>
      </w:r>
      <w:r w:rsidR="00DB655C">
        <w:rPr>
          <w:color w:val="000000"/>
          <w:sz w:val="24"/>
          <w:szCs w:val="24"/>
          <w:lang w:eastAsia="lt-LT"/>
        </w:rPr>
        <w:t xml:space="preserve"> m. vasario 2</w:t>
      </w:r>
      <w:r w:rsidR="009F6498">
        <w:rPr>
          <w:color w:val="000000"/>
          <w:sz w:val="24"/>
          <w:szCs w:val="24"/>
          <w:lang w:eastAsia="lt-LT"/>
        </w:rPr>
        <w:t>0</w:t>
      </w:r>
      <w:r w:rsidR="00DB655C">
        <w:rPr>
          <w:color w:val="000000"/>
          <w:sz w:val="24"/>
          <w:szCs w:val="24"/>
          <w:lang w:eastAsia="lt-LT"/>
        </w:rPr>
        <w:t xml:space="preserve"> d. </w:t>
      </w:r>
      <w:r w:rsidR="00D370CD" w:rsidRPr="00327C0A">
        <w:rPr>
          <w:color w:val="000000"/>
          <w:sz w:val="24"/>
          <w:szCs w:val="24"/>
          <w:lang w:eastAsia="lt-LT"/>
        </w:rPr>
        <w:t>sprendimo Nr. T-</w:t>
      </w:r>
      <w:r w:rsidR="009F6498">
        <w:rPr>
          <w:color w:val="000000"/>
          <w:sz w:val="24"/>
          <w:szCs w:val="24"/>
          <w:lang w:eastAsia="lt-LT"/>
        </w:rPr>
        <w:t>17</w:t>
      </w:r>
      <w:r w:rsidR="00D370CD" w:rsidRPr="00327C0A">
        <w:rPr>
          <w:color w:val="000000"/>
          <w:sz w:val="24"/>
          <w:szCs w:val="24"/>
          <w:lang w:eastAsia="lt-LT"/>
        </w:rPr>
        <w:t xml:space="preserve"> „Dėl </w:t>
      </w:r>
      <w:r w:rsidR="00D370CD" w:rsidRPr="00DF4D80">
        <w:rPr>
          <w:sz w:val="24"/>
          <w:szCs w:val="24"/>
          <w:lang w:eastAsia="lt-LT"/>
        </w:rPr>
        <w:t>Panevėžio rajono savivaldybės 20</w:t>
      </w:r>
      <w:r w:rsidR="009F6498" w:rsidRPr="00DF4D80">
        <w:rPr>
          <w:sz w:val="24"/>
          <w:szCs w:val="24"/>
          <w:lang w:eastAsia="lt-LT"/>
        </w:rPr>
        <w:t>19</w:t>
      </w:r>
      <w:r w:rsidR="00D370CD" w:rsidRPr="00DF4D80">
        <w:rPr>
          <w:sz w:val="24"/>
          <w:szCs w:val="24"/>
          <w:lang w:eastAsia="lt-LT"/>
        </w:rPr>
        <w:t>–20</w:t>
      </w:r>
      <w:r w:rsidR="009F6498" w:rsidRPr="00DF4D80">
        <w:rPr>
          <w:sz w:val="24"/>
          <w:szCs w:val="24"/>
          <w:lang w:eastAsia="lt-LT"/>
        </w:rPr>
        <w:t>21</w:t>
      </w:r>
      <w:r w:rsidR="00D370CD" w:rsidRPr="00DF4D80">
        <w:rPr>
          <w:sz w:val="24"/>
          <w:szCs w:val="24"/>
          <w:lang w:eastAsia="lt-LT"/>
        </w:rPr>
        <w:t xml:space="preserve"> metų strateginio veiklos plano patvirtinimo“ pakeitimo“, </w:t>
      </w:r>
      <w:r w:rsidR="00196866" w:rsidRPr="00DF4D80">
        <w:rPr>
          <w:sz w:val="24"/>
          <w:szCs w:val="24"/>
          <w:lang w:eastAsia="lt-LT"/>
        </w:rPr>
        <w:br/>
      </w:r>
      <w:r w:rsidR="0071617F" w:rsidRPr="00DF4D80">
        <w:rPr>
          <w:sz w:val="24"/>
          <w:szCs w:val="24"/>
          <w:lang w:eastAsia="lt-LT"/>
        </w:rPr>
        <w:t>1</w:t>
      </w:r>
      <w:r w:rsidR="00BB76E8" w:rsidRPr="00DF4D80">
        <w:rPr>
          <w:sz w:val="24"/>
          <w:szCs w:val="24"/>
          <w:lang w:eastAsia="lt-LT"/>
        </w:rPr>
        <w:t xml:space="preserve"> </w:t>
      </w:r>
      <w:r w:rsidR="00D370CD" w:rsidRPr="00DF4D80">
        <w:rPr>
          <w:sz w:val="24"/>
          <w:szCs w:val="24"/>
          <w:lang w:eastAsia="lt-LT"/>
        </w:rPr>
        <w:t>program</w:t>
      </w:r>
      <w:r w:rsidR="00DB655C" w:rsidRPr="00DF4D80">
        <w:rPr>
          <w:sz w:val="24"/>
          <w:szCs w:val="24"/>
          <w:lang w:eastAsia="lt-LT"/>
        </w:rPr>
        <w:t>ą</w:t>
      </w:r>
      <w:r w:rsidR="00D370CD" w:rsidRPr="00DF4D80">
        <w:rPr>
          <w:sz w:val="24"/>
          <w:szCs w:val="24"/>
          <w:lang w:eastAsia="lt-LT"/>
        </w:rPr>
        <w:t xml:space="preserve"> nauj</w:t>
      </w:r>
      <w:r w:rsidR="00DB655C" w:rsidRPr="00DF4D80">
        <w:rPr>
          <w:sz w:val="24"/>
          <w:szCs w:val="24"/>
          <w:lang w:eastAsia="lt-LT"/>
        </w:rPr>
        <w:t>a</w:t>
      </w:r>
      <w:r w:rsidR="00D370CD" w:rsidRPr="00DF4D80">
        <w:rPr>
          <w:sz w:val="24"/>
          <w:szCs w:val="24"/>
          <w:lang w:eastAsia="lt-LT"/>
        </w:rPr>
        <w:t xml:space="preserve"> priemo</w:t>
      </w:r>
      <w:r w:rsidR="00DB655C" w:rsidRPr="00DF4D80">
        <w:rPr>
          <w:sz w:val="24"/>
          <w:szCs w:val="24"/>
          <w:lang w:eastAsia="lt-LT"/>
        </w:rPr>
        <w:t>ne</w:t>
      </w:r>
      <w:r w:rsidR="0071617F" w:rsidRPr="00DF4D80">
        <w:rPr>
          <w:sz w:val="24"/>
          <w:szCs w:val="24"/>
          <w:lang w:eastAsia="lt-LT"/>
        </w:rPr>
        <w:t xml:space="preserve"> </w:t>
      </w:r>
      <w:r w:rsidR="0071617F" w:rsidRPr="00DF4D80">
        <w:rPr>
          <w:sz w:val="24"/>
          <w:szCs w:val="24"/>
        </w:rPr>
        <w:t>„01010110 Lėšų, skirtų dalyvauti vertinant asmens savarankiškumą kasdieninėje veikloje, administravimas“</w:t>
      </w:r>
      <w:r w:rsidR="00D370CD" w:rsidRPr="00DF4D80">
        <w:rPr>
          <w:sz w:val="24"/>
          <w:szCs w:val="24"/>
          <w:lang w:eastAsia="lt-LT"/>
        </w:rPr>
        <w:t xml:space="preserve"> atsižvelgiant į</w:t>
      </w:r>
      <w:r w:rsidR="00471E9F" w:rsidRPr="00DF4D80">
        <w:rPr>
          <w:sz w:val="24"/>
          <w:szCs w:val="24"/>
          <w:lang w:eastAsia="lt-LT"/>
        </w:rPr>
        <w:t xml:space="preserve"> būtinumą </w:t>
      </w:r>
      <w:r w:rsidR="0071617F" w:rsidRPr="00DF4D80">
        <w:rPr>
          <w:sz w:val="24"/>
          <w:szCs w:val="24"/>
          <w:lang w:eastAsia="lt-LT"/>
        </w:rPr>
        <w:t>administruoti lėšas; 2 programą nauja priemone „</w:t>
      </w:r>
      <w:r w:rsidR="00693499" w:rsidRPr="00DF4D80">
        <w:rPr>
          <w:sz w:val="24"/>
          <w:szCs w:val="24"/>
        </w:rPr>
        <w:t>020201</w:t>
      </w:r>
      <w:r w:rsidR="00693499">
        <w:rPr>
          <w:sz w:val="24"/>
          <w:szCs w:val="24"/>
        </w:rPr>
        <w:t>28</w:t>
      </w:r>
      <w:r w:rsidR="00693499" w:rsidRPr="00DF4D80">
        <w:rPr>
          <w:sz w:val="24"/>
          <w:szCs w:val="24"/>
        </w:rPr>
        <w:t xml:space="preserve"> </w:t>
      </w:r>
      <w:r w:rsidR="0071617F" w:rsidRPr="00DF4D80">
        <w:rPr>
          <w:sz w:val="24"/>
          <w:szCs w:val="24"/>
          <w:lang w:eastAsia="lt-LT"/>
        </w:rPr>
        <w:t>Panevėžio rajono Raguvos gimnazijos patalpų m</w:t>
      </w:r>
      <w:r w:rsidR="002B1D3B">
        <w:rPr>
          <w:sz w:val="24"/>
          <w:szCs w:val="24"/>
          <w:lang w:eastAsia="lt-LT"/>
        </w:rPr>
        <w:t>odernizavimas“</w:t>
      </w:r>
      <w:r w:rsidR="0071617F" w:rsidRPr="00DF4D80">
        <w:rPr>
          <w:sz w:val="24"/>
          <w:szCs w:val="24"/>
          <w:lang w:eastAsia="lt-LT"/>
        </w:rPr>
        <w:t xml:space="preserve"> ir </w:t>
      </w:r>
      <w:r w:rsidR="002B1D3B">
        <w:rPr>
          <w:sz w:val="24"/>
          <w:szCs w:val="24"/>
          <w:lang w:eastAsia="lt-LT"/>
        </w:rPr>
        <w:br/>
      </w:r>
      <w:r w:rsidR="002F4A3F" w:rsidRPr="00DF4D80">
        <w:rPr>
          <w:sz w:val="24"/>
          <w:szCs w:val="24"/>
          <w:lang w:eastAsia="lt-LT"/>
        </w:rPr>
        <w:t>4 programą nauja priemone „</w:t>
      </w:r>
      <w:r w:rsidR="002F4A3F" w:rsidRPr="00792B76">
        <w:rPr>
          <w:sz w:val="24"/>
          <w:szCs w:val="24"/>
        </w:rPr>
        <w:t>040401</w:t>
      </w:r>
      <w:r w:rsidR="002B1D3B">
        <w:rPr>
          <w:sz w:val="24"/>
          <w:szCs w:val="24"/>
        </w:rPr>
        <w:t>09 Pastato Alantos g. 38, Velžio k.,</w:t>
      </w:r>
      <w:r w:rsidR="002F4A3F" w:rsidRPr="00792B76">
        <w:rPr>
          <w:sz w:val="24"/>
          <w:szCs w:val="24"/>
        </w:rPr>
        <w:t xml:space="preserve"> remonto darbai“ </w:t>
      </w:r>
      <w:r w:rsidR="002F4A3F" w:rsidRPr="00DF4D80">
        <w:rPr>
          <w:sz w:val="24"/>
          <w:szCs w:val="24"/>
        </w:rPr>
        <w:t xml:space="preserve">atsižvelgiant į planuojamus įgyvendinti projektus. </w:t>
      </w:r>
      <w:r w:rsidR="00471E9F" w:rsidRPr="00DF4D80">
        <w:rPr>
          <w:sz w:val="24"/>
          <w:szCs w:val="24"/>
          <w:lang w:eastAsia="lt-LT"/>
        </w:rPr>
        <w:t xml:space="preserve"> </w:t>
      </w:r>
    </w:p>
    <w:p w14:paraId="2A1257DB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14:paraId="1CC12E46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14:paraId="3A18F25F" w14:textId="77777777"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A16F02A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14:paraId="0D086A4E" w14:textId="77777777" w:rsidR="00A45680" w:rsidRDefault="00A45680" w:rsidP="00A45680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14:paraId="16E2ED28" w14:textId="77777777"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14:paraId="1AB0E190" w14:textId="77777777"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ECA167A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14:paraId="79CCEC88" w14:textId="77777777" w:rsidR="007B1F15" w:rsidRDefault="007B1F15" w:rsidP="007B1F15">
      <w:pPr>
        <w:rPr>
          <w:sz w:val="24"/>
          <w:szCs w:val="24"/>
        </w:rPr>
      </w:pP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68B51379" w14:textId="77777777"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 w:rsidR="00E53D2F">
        <w:rPr>
          <w:sz w:val="24"/>
          <w:szCs w:val="24"/>
        </w:rPr>
        <w:t>Julita</w:t>
      </w:r>
      <w:r>
        <w:rPr>
          <w:sz w:val="24"/>
          <w:szCs w:val="24"/>
        </w:rPr>
        <w:t xml:space="preserve"> </w:t>
      </w:r>
      <w:r w:rsidR="00E53D2F">
        <w:rPr>
          <w:sz w:val="24"/>
          <w:szCs w:val="24"/>
        </w:rPr>
        <w:t>Skrebytė</w:t>
      </w:r>
    </w:p>
    <w:p w14:paraId="05B8E892" w14:textId="77777777"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91D6C" w14:textId="77777777" w:rsidR="008417BD" w:rsidRDefault="008417BD">
      <w:r>
        <w:separator/>
      </w:r>
    </w:p>
  </w:endnote>
  <w:endnote w:type="continuationSeparator" w:id="0">
    <w:p w14:paraId="0BE05FD1" w14:textId="77777777" w:rsidR="008417BD" w:rsidRDefault="0084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0D45" w14:textId="77777777" w:rsidR="008417BD" w:rsidRDefault="008417BD">
      <w:r>
        <w:separator/>
      </w:r>
    </w:p>
  </w:footnote>
  <w:footnote w:type="continuationSeparator" w:id="0">
    <w:p w14:paraId="49B287BD" w14:textId="77777777" w:rsidR="008417BD" w:rsidRDefault="0084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5B3" w14:textId="77777777"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6856724" r:id="rId2"/>
      </w:object>
    </w:r>
    <w:r>
      <w:t xml:space="preserve">                                                        </w:t>
    </w:r>
    <w:r>
      <w:tab/>
    </w:r>
  </w:p>
  <w:p w14:paraId="01326B6F" w14:textId="77777777" w:rsidR="00884DB4" w:rsidRDefault="007C6B64" w:rsidP="007C6B64">
    <w:pPr>
      <w:pStyle w:val="Header"/>
      <w:jc w:val="right"/>
    </w:pPr>
    <w:r>
      <w:rPr>
        <w:b/>
        <w:sz w:val="24"/>
        <w:szCs w:val="24"/>
      </w:rPr>
      <w:t>Projektas</w:t>
    </w: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42BF"/>
    <w:rsid w:val="00196866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F4A3F"/>
    <w:rsid w:val="002F7FBC"/>
    <w:rsid w:val="00304B2F"/>
    <w:rsid w:val="00305C28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A1F77"/>
    <w:rsid w:val="004B3197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53F0"/>
    <w:rsid w:val="006E0E60"/>
    <w:rsid w:val="006F1053"/>
    <w:rsid w:val="006F419E"/>
    <w:rsid w:val="00714A54"/>
    <w:rsid w:val="0071617F"/>
    <w:rsid w:val="007179F0"/>
    <w:rsid w:val="00723C53"/>
    <w:rsid w:val="00730298"/>
    <w:rsid w:val="007519A1"/>
    <w:rsid w:val="00761A09"/>
    <w:rsid w:val="00773AA7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BEF"/>
    <w:rsid w:val="00807E63"/>
    <w:rsid w:val="00816546"/>
    <w:rsid w:val="00820DDF"/>
    <w:rsid w:val="0083263B"/>
    <w:rsid w:val="008417BD"/>
    <w:rsid w:val="00851AA1"/>
    <w:rsid w:val="00874374"/>
    <w:rsid w:val="00874838"/>
    <w:rsid w:val="0088269E"/>
    <w:rsid w:val="008840CD"/>
    <w:rsid w:val="00884DB4"/>
    <w:rsid w:val="00890ACF"/>
    <w:rsid w:val="00896414"/>
    <w:rsid w:val="008A2706"/>
    <w:rsid w:val="008B6B87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C37F8"/>
    <w:rsid w:val="009C6260"/>
    <w:rsid w:val="009D57B0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29F4"/>
    <w:rsid w:val="00B85774"/>
    <w:rsid w:val="00B9268D"/>
    <w:rsid w:val="00B97836"/>
    <w:rsid w:val="00BA739E"/>
    <w:rsid w:val="00BB76E8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510B9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DF4D80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3163D"/>
    <w:rsid w:val="00F451DC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E582-E6FC-4C31-B064-8B094F97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4</cp:revision>
  <cp:lastPrinted>2019-08-08T08:05:00Z</cp:lastPrinted>
  <dcterms:created xsi:type="dcterms:W3CDTF">2019-08-09T08:22:00Z</dcterms:created>
  <dcterms:modified xsi:type="dcterms:W3CDTF">2019-08-09T08:52:00Z</dcterms:modified>
</cp:coreProperties>
</file>