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C1B6EE" w14:textId="6466D761" w:rsidR="00917A2D" w:rsidRDefault="00917A2D" w:rsidP="002C0DAD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lt-LT" w:eastAsia="ar-SA"/>
        </w:rPr>
      </w:pPr>
    </w:p>
    <w:p w14:paraId="15872890" w14:textId="5393B3D5" w:rsidR="00917A2D" w:rsidRDefault="00917A2D" w:rsidP="00917A2D">
      <w:pPr>
        <w:suppressAutoHyphens/>
        <w:spacing w:after="0" w:line="240" w:lineRule="auto"/>
        <w:ind w:left="4320" w:firstLine="72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lt-LT" w:eastAsia="ar-SA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lt-LT" w:eastAsia="ar-SA"/>
        </w:rPr>
        <w:t>PRITARTA</w:t>
      </w:r>
    </w:p>
    <w:p w14:paraId="28387C4A" w14:textId="31333BBA" w:rsidR="002C0DAD" w:rsidRPr="00E102A5" w:rsidRDefault="002C0DAD" w:rsidP="00917A2D">
      <w:pPr>
        <w:suppressAutoHyphens/>
        <w:spacing w:after="0" w:line="240" w:lineRule="auto"/>
        <w:ind w:left="4320" w:firstLine="72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lt-LT" w:eastAsia="ar-SA"/>
        </w:rPr>
      </w:pPr>
      <w:r w:rsidRPr="00E102A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lt-LT" w:eastAsia="ar-SA"/>
        </w:rPr>
        <w:t>Panevėžio rajono savivaldybės tarybos</w:t>
      </w:r>
    </w:p>
    <w:p w14:paraId="1A04EFE9" w14:textId="15ACA019" w:rsidR="002C0DAD" w:rsidRPr="002C0DAD" w:rsidRDefault="00D869CB" w:rsidP="00917A2D">
      <w:pPr>
        <w:suppressAutoHyphens/>
        <w:spacing w:after="0" w:line="240" w:lineRule="auto"/>
        <w:ind w:left="4320" w:firstLine="720"/>
        <w:rPr>
          <w:rFonts w:ascii="Times New Roman" w:eastAsia="Times New Roman" w:hAnsi="Times New Roman" w:cs="Times New Roman"/>
          <w:sz w:val="24"/>
          <w:szCs w:val="24"/>
          <w:lang w:val="lt-LT" w:eastAsia="ar-SA"/>
        </w:rPr>
      </w:pPr>
      <w:r w:rsidRPr="00E102A5">
        <w:rPr>
          <w:rFonts w:ascii="Times New Roman" w:eastAsia="Times New Roman" w:hAnsi="Times New Roman" w:cs="Times New Roman"/>
          <w:bCs/>
          <w:sz w:val="24"/>
          <w:szCs w:val="24"/>
          <w:lang w:val="lt-LT" w:eastAsia="ar-SA"/>
        </w:rPr>
        <w:t xml:space="preserve">2019 m. gegužės 30 </w:t>
      </w:r>
      <w:r w:rsidR="002C0DAD" w:rsidRPr="00E102A5">
        <w:rPr>
          <w:rFonts w:ascii="Times New Roman" w:eastAsia="Times New Roman" w:hAnsi="Times New Roman" w:cs="Times New Roman"/>
          <w:bCs/>
          <w:sz w:val="24"/>
          <w:szCs w:val="24"/>
          <w:lang w:val="lt-LT" w:eastAsia="ar-SA"/>
        </w:rPr>
        <w:t>d. sprendimu Nr.</w:t>
      </w:r>
      <w:r w:rsidRPr="00E102A5">
        <w:rPr>
          <w:rFonts w:ascii="Times New Roman" w:eastAsia="Times New Roman" w:hAnsi="Times New Roman" w:cs="Times New Roman"/>
          <w:sz w:val="24"/>
          <w:szCs w:val="20"/>
          <w:lang w:val="lt-LT" w:eastAsia="ar-SA"/>
        </w:rPr>
        <w:t xml:space="preserve"> T-</w:t>
      </w:r>
    </w:p>
    <w:p w14:paraId="4A748CFE" w14:textId="77777777" w:rsidR="002C0DAD" w:rsidRPr="002C0DAD" w:rsidRDefault="002C0DAD" w:rsidP="002C0DAD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lt-LT" w:eastAsia="ar-SA"/>
        </w:rPr>
      </w:pPr>
    </w:p>
    <w:p w14:paraId="3E4534B6" w14:textId="77777777" w:rsidR="002C0DAD" w:rsidRPr="002C0DAD" w:rsidRDefault="002C0DAD" w:rsidP="00917A2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 w:eastAsia="ar-SA"/>
        </w:rPr>
      </w:pPr>
    </w:p>
    <w:p w14:paraId="0003F726" w14:textId="77777777" w:rsidR="002C0DAD" w:rsidRPr="002C0DAD" w:rsidRDefault="002C0DAD" w:rsidP="002C0DA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val="lt-LT" w:eastAsia="ar-SA"/>
        </w:rPr>
      </w:pPr>
      <w:r w:rsidRPr="002C0DAD">
        <w:rPr>
          <w:rFonts w:ascii="Times New Roman" w:eastAsia="Times New Roman" w:hAnsi="Times New Roman" w:cs="Times New Roman"/>
          <w:b/>
          <w:sz w:val="24"/>
          <w:szCs w:val="24"/>
          <w:lang w:val="lt-LT" w:eastAsia="ar-SA"/>
        </w:rPr>
        <w:t>PANEVĖŽIO RAJONO ŠVIETIMO CENTRO</w:t>
      </w:r>
      <w:r w:rsidRPr="002C0DAD">
        <w:rPr>
          <w:rFonts w:ascii="Times New Roman" w:eastAsia="Times New Roman" w:hAnsi="Times New Roman" w:cs="Times New Roman"/>
          <w:b/>
          <w:bCs/>
          <w:sz w:val="24"/>
          <w:szCs w:val="24"/>
          <w:lang w:val="lt-LT" w:eastAsia="ar-SA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lt-LT" w:eastAsia="ar-SA"/>
        </w:rPr>
        <w:t xml:space="preserve">2018 </w:t>
      </w:r>
      <w:r w:rsidRPr="002C0DAD">
        <w:rPr>
          <w:rFonts w:ascii="Times New Roman" w:eastAsia="Times New Roman" w:hAnsi="Times New Roman" w:cs="Times New Roman"/>
          <w:b/>
          <w:bCs/>
          <w:sz w:val="24"/>
          <w:szCs w:val="24"/>
          <w:lang w:val="lt-LT" w:eastAsia="ar-SA"/>
        </w:rPr>
        <w:t>METŲ VEIKLOS ATASKAITA</w:t>
      </w:r>
    </w:p>
    <w:p w14:paraId="332D2CCB" w14:textId="77777777" w:rsidR="002C0DAD" w:rsidRDefault="002C0DAD" w:rsidP="002C0DAD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lt-LT" w:eastAsia="ar-SA"/>
        </w:rPr>
      </w:pPr>
    </w:p>
    <w:p w14:paraId="35D1D51E" w14:textId="77777777" w:rsidR="00917A2D" w:rsidRPr="002C0DAD" w:rsidRDefault="00917A2D" w:rsidP="002C0DAD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lt-LT" w:eastAsia="ar-SA"/>
        </w:rPr>
      </w:pPr>
    </w:p>
    <w:p w14:paraId="671C463B" w14:textId="77777777" w:rsidR="002C0DAD" w:rsidRPr="002C0DAD" w:rsidRDefault="002C0DAD" w:rsidP="002C0DA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lt-LT" w:eastAsia="ar-SA"/>
        </w:rPr>
      </w:pPr>
      <w:r w:rsidRPr="002C0DAD">
        <w:rPr>
          <w:rFonts w:ascii="Times New Roman" w:eastAsia="Times New Roman" w:hAnsi="Times New Roman" w:cs="Times New Roman"/>
          <w:b/>
          <w:bCs/>
          <w:sz w:val="24"/>
          <w:szCs w:val="24"/>
          <w:lang w:val="lt-LT" w:eastAsia="ar-SA"/>
        </w:rPr>
        <w:t>I. BENDRA INFORMACIJA APIE ĮSTAIGĄ</w:t>
      </w:r>
    </w:p>
    <w:p w14:paraId="42BF2EF8" w14:textId="77777777" w:rsidR="002C0DAD" w:rsidRPr="002C0DAD" w:rsidRDefault="002C0DAD" w:rsidP="002C0DAD">
      <w:pPr>
        <w:suppressLineNumbers/>
        <w:tabs>
          <w:tab w:val="center" w:pos="4153"/>
          <w:tab w:val="right" w:pos="8306"/>
        </w:tabs>
        <w:suppressAutoHyphens/>
        <w:spacing w:after="0" w:line="100" w:lineRule="atLeast"/>
        <w:textAlignment w:val="baseline"/>
        <w:rPr>
          <w:rFonts w:ascii="Times New Roman" w:eastAsia="Calibri" w:hAnsi="Times New Roman" w:cs="Times New Roman"/>
          <w:bCs/>
          <w:color w:val="000000"/>
          <w:kern w:val="1"/>
          <w:sz w:val="24"/>
          <w:szCs w:val="24"/>
          <w:shd w:val="clear" w:color="auto" w:fill="FFFFFF"/>
          <w:lang w:val="lt-LT" w:eastAsia="ar-SA"/>
        </w:rPr>
      </w:pPr>
    </w:p>
    <w:p w14:paraId="3B79C70C" w14:textId="77777777" w:rsidR="002C0DAD" w:rsidRPr="002C0DAD" w:rsidRDefault="002C0DAD" w:rsidP="00917A2D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lt-LT" w:eastAsia="ar-SA"/>
        </w:rPr>
      </w:pPr>
      <w:r w:rsidRPr="002C0DAD">
        <w:rPr>
          <w:rFonts w:ascii="Times New Roman" w:eastAsia="Times New Roman" w:hAnsi="Times New Roman" w:cs="Times New Roman"/>
          <w:sz w:val="24"/>
          <w:szCs w:val="24"/>
          <w:lang w:val="lt-LT" w:eastAsia="ar-SA"/>
        </w:rPr>
        <w:t>1.1. Darbuotojai:</w:t>
      </w:r>
    </w:p>
    <w:tbl>
      <w:tblPr>
        <w:tblW w:w="0" w:type="dxa"/>
        <w:tblInd w:w="109" w:type="dxa"/>
        <w:tblLayout w:type="fixed"/>
        <w:tblLook w:val="04A0" w:firstRow="1" w:lastRow="0" w:firstColumn="1" w:lastColumn="0" w:noHBand="0" w:noVBand="1"/>
      </w:tblPr>
      <w:tblGrid>
        <w:gridCol w:w="595"/>
        <w:gridCol w:w="7371"/>
        <w:gridCol w:w="1459"/>
      </w:tblGrid>
      <w:tr w:rsidR="002C0DAD" w:rsidRPr="002C0DAD" w14:paraId="5EF257E4" w14:textId="77777777" w:rsidTr="008809E6">
        <w:trPr>
          <w:trHeight w:val="329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49D5E0DD" w14:textId="77777777" w:rsidR="002C0DAD" w:rsidRPr="002C0DAD" w:rsidRDefault="002C0DAD" w:rsidP="002C0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ar-SA"/>
              </w:rPr>
            </w:pPr>
            <w:r w:rsidRPr="002C0DAD">
              <w:rPr>
                <w:rFonts w:ascii="Times New Roman" w:eastAsia="Times New Roman" w:hAnsi="Times New Roman" w:cs="Times New Roman"/>
                <w:sz w:val="24"/>
                <w:szCs w:val="24"/>
                <w:lang w:val="lt-LT" w:eastAsia="ar-SA"/>
              </w:rPr>
              <w:t>Eil.</w:t>
            </w:r>
          </w:p>
          <w:p w14:paraId="2D205F65" w14:textId="77777777" w:rsidR="002C0DAD" w:rsidRPr="002C0DAD" w:rsidRDefault="002C0DAD" w:rsidP="002C0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ar-SA"/>
              </w:rPr>
            </w:pPr>
            <w:r w:rsidRPr="002C0DAD">
              <w:rPr>
                <w:rFonts w:ascii="Times New Roman" w:eastAsia="Times New Roman" w:hAnsi="Times New Roman" w:cs="Times New Roman"/>
                <w:sz w:val="24"/>
                <w:szCs w:val="24"/>
                <w:lang w:val="lt-LT" w:eastAsia="ar-SA"/>
              </w:rPr>
              <w:t>Nr.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F868C0" w14:textId="77777777" w:rsidR="002C0DAD" w:rsidRPr="002C0DAD" w:rsidRDefault="002C0DAD" w:rsidP="002C0DA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ar-SA"/>
              </w:rPr>
            </w:pP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D77D65" w14:textId="77777777" w:rsidR="002C0DAD" w:rsidRPr="002C0DAD" w:rsidRDefault="002C0DAD" w:rsidP="002C0DA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ar-SA"/>
              </w:rPr>
            </w:pPr>
          </w:p>
        </w:tc>
      </w:tr>
      <w:tr w:rsidR="002C0DAD" w:rsidRPr="002C0DAD" w14:paraId="29B9CD93" w14:textId="77777777" w:rsidTr="008809E6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1222BB9E" w14:textId="77777777" w:rsidR="002C0DAD" w:rsidRPr="002C0DAD" w:rsidRDefault="002C0DAD" w:rsidP="002C0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ar-SA"/>
              </w:rPr>
            </w:pPr>
            <w:r w:rsidRPr="002C0DAD">
              <w:rPr>
                <w:rFonts w:ascii="Times New Roman" w:eastAsia="Times New Roman" w:hAnsi="Times New Roman" w:cs="Times New Roman"/>
                <w:sz w:val="24"/>
                <w:szCs w:val="24"/>
                <w:lang w:val="lt-LT" w:eastAsia="ar-SA"/>
              </w:rPr>
              <w:t>1.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5984648E" w14:textId="77777777" w:rsidR="002C0DAD" w:rsidRPr="002C0DAD" w:rsidRDefault="002C0DAD" w:rsidP="002C0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ar-SA"/>
              </w:rPr>
            </w:pPr>
            <w:r w:rsidRPr="002C0DAD">
              <w:rPr>
                <w:rFonts w:ascii="Times New Roman" w:eastAsia="Times New Roman" w:hAnsi="Times New Roman" w:cs="Times New Roman"/>
                <w:sz w:val="24"/>
                <w:szCs w:val="24"/>
                <w:lang w:val="lt-LT" w:eastAsia="ar-SA"/>
              </w:rPr>
              <w:t>Bendras darbuotojų skaičius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12725A" w14:textId="77777777" w:rsidR="002C0DAD" w:rsidRPr="002C0DAD" w:rsidRDefault="002C0DAD" w:rsidP="002C0DA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ar-SA"/>
              </w:rPr>
              <w:t>11</w:t>
            </w:r>
          </w:p>
        </w:tc>
      </w:tr>
      <w:tr w:rsidR="002C0DAD" w:rsidRPr="002C0DAD" w14:paraId="1C63FFC1" w14:textId="77777777" w:rsidTr="008809E6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581042F0" w14:textId="77777777" w:rsidR="002C0DAD" w:rsidRPr="002C0DAD" w:rsidRDefault="002C0DAD" w:rsidP="002C0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ar-SA"/>
              </w:rPr>
            </w:pPr>
            <w:r w:rsidRPr="002C0DAD">
              <w:rPr>
                <w:rFonts w:ascii="Times New Roman" w:eastAsia="Times New Roman" w:hAnsi="Times New Roman" w:cs="Times New Roman"/>
                <w:sz w:val="24"/>
                <w:szCs w:val="24"/>
                <w:lang w:val="lt-LT" w:eastAsia="ar-SA"/>
              </w:rPr>
              <w:t>2.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02E4D66B" w14:textId="77777777" w:rsidR="002C0DAD" w:rsidRPr="002C0DAD" w:rsidRDefault="002C0DAD" w:rsidP="002C0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ar-SA"/>
              </w:rPr>
            </w:pPr>
            <w:r w:rsidRPr="002C0DAD">
              <w:rPr>
                <w:rFonts w:ascii="Times New Roman" w:eastAsia="Times New Roman" w:hAnsi="Times New Roman" w:cs="Times New Roman"/>
                <w:sz w:val="24"/>
                <w:szCs w:val="24"/>
                <w:lang w:val="lt-LT" w:eastAsia="ar-SA"/>
              </w:rPr>
              <w:t>Pedagoginių darbuotojų skaičius: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02898F" w14:textId="77777777" w:rsidR="002C0DAD" w:rsidRPr="002C0DAD" w:rsidRDefault="002C0DAD" w:rsidP="002C0DA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ar-SA"/>
              </w:rPr>
            </w:pPr>
          </w:p>
        </w:tc>
      </w:tr>
      <w:tr w:rsidR="002C0DAD" w:rsidRPr="002C0DAD" w14:paraId="7099D1A7" w14:textId="77777777" w:rsidTr="008809E6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57608F" w14:textId="77777777" w:rsidR="002C0DAD" w:rsidRPr="002C0DAD" w:rsidRDefault="002C0DAD" w:rsidP="002C0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ar-SA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0A2038CD" w14:textId="77777777" w:rsidR="002C0DAD" w:rsidRPr="002C0DAD" w:rsidRDefault="002C0DAD" w:rsidP="002C0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ar-SA"/>
              </w:rPr>
            </w:pPr>
            <w:r w:rsidRPr="002C0DAD">
              <w:rPr>
                <w:rFonts w:ascii="Times New Roman" w:eastAsia="Times New Roman" w:hAnsi="Times New Roman" w:cs="Times New Roman"/>
                <w:sz w:val="24"/>
                <w:szCs w:val="24"/>
                <w:lang w:val="lt-LT" w:eastAsia="ar-SA"/>
              </w:rPr>
              <w:t>vadovai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2FC4B3" w14:textId="77777777" w:rsidR="002C0DAD" w:rsidRPr="002C0DAD" w:rsidRDefault="002C0DAD" w:rsidP="002C0DA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ar-SA"/>
              </w:rPr>
              <w:t>2</w:t>
            </w:r>
          </w:p>
        </w:tc>
      </w:tr>
      <w:tr w:rsidR="002C0DAD" w:rsidRPr="002C0DAD" w14:paraId="7EE9D7EC" w14:textId="77777777" w:rsidTr="008809E6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0CF093" w14:textId="77777777" w:rsidR="002C0DAD" w:rsidRPr="002C0DAD" w:rsidRDefault="002C0DAD" w:rsidP="002C0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ar-SA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03760974" w14:textId="77777777" w:rsidR="002C0DAD" w:rsidRPr="002C0DAD" w:rsidRDefault="002C0DAD" w:rsidP="002C0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ar-SA"/>
              </w:rPr>
            </w:pPr>
            <w:r w:rsidRPr="002C0DAD">
              <w:rPr>
                <w:rFonts w:ascii="Times New Roman" w:eastAsia="Times New Roman" w:hAnsi="Times New Roman" w:cs="Times New Roman"/>
                <w:sz w:val="24"/>
                <w:szCs w:val="24"/>
                <w:lang w:val="lt-LT" w:eastAsia="ar-SA"/>
              </w:rPr>
              <w:t>specialistai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5556A5" w14:textId="77777777" w:rsidR="002C0DAD" w:rsidRPr="002C0DAD" w:rsidRDefault="002C0DAD" w:rsidP="002C0DA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ar-SA"/>
              </w:rPr>
              <w:t>4</w:t>
            </w:r>
          </w:p>
        </w:tc>
      </w:tr>
    </w:tbl>
    <w:p w14:paraId="6C0D6CB9" w14:textId="77777777" w:rsidR="002C0DAD" w:rsidRPr="002C0DAD" w:rsidRDefault="002C0DAD" w:rsidP="002C0DAD">
      <w:pPr>
        <w:suppressLineNumbers/>
        <w:tabs>
          <w:tab w:val="center" w:pos="4153"/>
          <w:tab w:val="right" w:pos="8306"/>
        </w:tabs>
        <w:suppressAutoHyphens/>
        <w:spacing w:after="0" w:line="100" w:lineRule="atLeast"/>
        <w:jc w:val="center"/>
        <w:textAlignment w:val="baseline"/>
        <w:rPr>
          <w:rFonts w:ascii="Times New Roman" w:eastAsia="Calibri" w:hAnsi="Times New Roman" w:cs="Times New Roman"/>
          <w:bCs/>
          <w:color w:val="000000"/>
          <w:kern w:val="2"/>
          <w:sz w:val="24"/>
          <w:szCs w:val="24"/>
          <w:shd w:val="clear" w:color="auto" w:fill="FFFFFF"/>
          <w:lang w:val="lt-LT" w:eastAsia="ar-SA"/>
        </w:rPr>
      </w:pPr>
    </w:p>
    <w:p w14:paraId="5A10D5F0" w14:textId="77777777" w:rsidR="002C0DAD" w:rsidRPr="002C0DAD" w:rsidRDefault="002C0DAD" w:rsidP="002C0DAD">
      <w:pPr>
        <w:suppressAutoHyphens/>
        <w:spacing w:after="0" w:line="240" w:lineRule="auto"/>
        <w:jc w:val="center"/>
        <w:rPr>
          <w:rFonts w:ascii="Times New Roman" w:eastAsia="SimSun" w:hAnsi="Times New Roman" w:cs="Times New Roman"/>
          <w:sz w:val="24"/>
          <w:szCs w:val="24"/>
          <w:lang w:val="lt-LT" w:eastAsia="zh-CN"/>
        </w:rPr>
      </w:pPr>
      <w:r w:rsidRPr="002C0DAD">
        <w:rPr>
          <w:rFonts w:ascii="Times New Roman" w:eastAsia="Times New Roman" w:hAnsi="Times New Roman" w:cs="Times New Roman"/>
          <w:b/>
          <w:bCs/>
          <w:sz w:val="24"/>
          <w:szCs w:val="24"/>
          <w:lang w:val="lt-LT" w:eastAsia="ar-SA"/>
        </w:rPr>
        <w:t xml:space="preserve">II. </w:t>
      </w:r>
      <w:r w:rsidRPr="002C0DAD">
        <w:rPr>
          <w:rFonts w:ascii="Times New Roman" w:eastAsia="SimSun" w:hAnsi="Times New Roman" w:cs="Times New Roman"/>
          <w:b/>
          <w:sz w:val="24"/>
          <w:szCs w:val="24"/>
          <w:lang w:val="lt-LT" w:eastAsia="zh-CN"/>
        </w:rPr>
        <w:t>ĮSTAIGOS TIKSLAI, VEIKLA IR REZULTATAI</w:t>
      </w:r>
    </w:p>
    <w:p w14:paraId="52EC4535" w14:textId="77777777" w:rsidR="002C0DAD" w:rsidRPr="002C0DAD" w:rsidRDefault="002C0DAD" w:rsidP="002C0DAD">
      <w:pPr>
        <w:suppressAutoHyphens/>
        <w:spacing w:after="0" w:line="240" w:lineRule="auto"/>
        <w:ind w:firstLine="900"/>
        <w:jc w:val="both"/>
        <w:rPr>
          <w:rFonts w:ascii="Times New Roman" w:eastAsia="SimSun" w:hAnsi="Times New Roman" w:cs="Times New Roman"/>
          <w:sz w:val="24"/>
          <w:szCs w:val="24"/>
          <w:lang w:val="lt-LT" w:eastAsia="zh-CN"/>
        </w:rPr>
      </w:pPr>
    </w:p>
    <w:p w14:paraId="4A95EAB9" w14:textId="69ECE586" w:rsidR="002424DF" w:rsidRPr="0016333D" w:rsidRDefault="002C0DAD" w:rsidP="00917A2D">
      <w:pPr>
        <w:suppressAutoHyphens/>
        <w:spacing w:after="0" w:line="240" w:lineRule="auto"/>
        <w:ind w:firstLine="720"/>
        <w:jc w:val="both"/>
        <w:rPr>
          <w:rFonts w:ascii="Times New Roman" w:eastAsia="SimSun" w:hAnsi="Times New Roman" w:cs="Times New Roman"/>
          <w:sz w:val="24"/>
          <w:szCs w:val="24"/>
          <w:shd w:val="clear" w:color="auto" w:fill="FFFFFF"/>
          <w:lang w:val="lt-LT" w:eastAsia="zh-CN"/>
        </w:rPr>
      </w:pPr>
      <w:r w:rsidRPr="002C0DAD">
        <w:rPr>
          <w:rFonts w:ascii="Times New Roman" w:eastAsia="SimSun" w:hAnsi="Times New Roman" w:cs="Times New Roman"/>
          <w:sz w:val="24"/>
          <w:szCs w:val="24"/>
          <w:lang w:val="lt-LT" w:eastAsia="zh-CN"/>
        </w:rPr>
        <w:t>2</w:t>
      </w:r>
      <w:r w:rsidRPr="0016333D">
        <w:rPr>
          <w:rFonts w:ascii="Times New Roman" w:eastAsia="SimSun" w:hAnsi="Times New Roman" w:cs="Times New Roman"/>
          <w:sz w:val="24"/>
          <w:szCs w:val="24"/>
          <w:lang w:val="lt-LT" w:eastAsia="zh-CN"/>
        </w:rPr>
        <w:t>.1.</w:t>
      </w:r>
      <w:r w:rsidR="00917A2D">
        <w:rPr>
          <w:rFonts w:ascii="Times New Roman" w:eastAsia="SimSun" w:hAnsi="Times New Roman" w:cs="Times New Roman"/>
          <w:sz w:val="24"/>
          <w:szCs w:val="24"/>
          <w:lang w:val="lt-LT" w:eastAsia="zh-CN"/>
        </w:rPr>
        <w:t xml:space="preserve"> </w:t>
      </w:r>
      <w:r w:rsidRPr="0016333D">
        <w:rPr>
          <w:rFonts w:ascii="Times New Roman" w:eastAsia="SimSun" w:hAnsi="Times New Roman" w:cs="Times New Roman"/>
          <w:sz w:val="24"/>
          <w:szCs w:val="24"/>
          <w:lang w:val="lt-LT" w:eastAsia="zh-CN"/>
        </w:rPr>
        <w:t>2018 metų įstaigos tikslai ir jų įgyvendinimas</w:t>
      </w:r>
      <w:r w:rsidRPr="0016333D">
        <w:rPr>
          <w:rFonts w:ascii="Times New Roman" w:eastAsia="SimSun" w:hAnsi="Times New Roman" w:cs="Times New Roman"/>
          <w:sz w:val="24"/>
          <w:szCs w:val="24"/>
          <w:shd w:val="clear" w:color="auto" w:fill="FFFFFF"/>
          <w:lang w:val="lt-LT" w:eastAsia="zh-CN"/>
        </w:rPr>
        <w:t xml:space="preserve"> (sėkmės atvejai).</w:t>
      </w:r>
    </w:p>
    <w:p w14:paraId="650A234F" w14:textId="48184FCD" w:rsidR="00D869CB" w:rsidRPr="00917A2D" w:rsidRDefault="002424DF" w:rsidP="00917A2D">
      <w:pPr>
        <w:suppressAutoHyphens/>
        <w:spacing w:after="0" w:line="240" w:lineRule="auto"/>
        <w:ind w:firstLine="720"/>
        <w:jc w:val="both"/>
        <w:rPr>
          <w:rFonts w:ascii="Times New Roman" w:eastAsia="SimSun" w:hAnsi="Times New Roman" w:cs="Times New Roman"/>
          <w:sz w:val="24"/>
          <w:szCs w:val="24"/>
          <w:shd w:val="clear" w:color="auto" w:fill="FFFFFF"/>
          <w:lang w:val="lt-LT" w:eastAsia="zh-CN"/>
        </w:rPr>
      </w:pPr>
      <w:r w:rsidRPr="0016333D">
        <w:rPr>
          <w:rFonts w:ascii="Times New Roman" w:eastAsia="SimSun" w:hAnsi="Times New Roman" w:cs="Times New Roman"/>
          <w:sz w:val="24"/>
          <w:szCs w:val="24"/>
          <w:shd w:val="clear" w:color="auto" w:fill="FFFFFF"/>
          <w:lang w:val="lt-LT" w:eastAsia="zh-CN"/>
        </w:rPr>
        <w:t>Švietimo centro 2018 m. tikslai:</w:t>
      </w:r>
      <w:r w:rsidR="00917A2D">
        <w:rPr>
          <w:rFonts w:ascii="Times New Roman" w:eastAsia="SimSun" w:hAnsi="Times New Roman" w:cs="Times New Roman"/>
          <w:sz w:val="24"/>
          <w:szCs w:val="24"/>
          <w:shd w:val="clear" w:color="auto" w:fill="FFFFFF"/>
          <w:lang w:val="lt-LT" w:eastAsia="zh-CN"/>
        </w:rPr>
        <w:t xml:space="preserve"> t</w:t>
      </w:r>
      <w:r w:rsidRPr="0016333D">
        <w:rPr>
          <w:rFonts w:ascii="Times New Roman" w:eastAsia="Times New Roman" w:hAnsi="Times New Roman"/>
          <w:sz w:val="24"/>
          <w:szCs w:val="24"/>
          <w:lang w:val="lt-LT"/>
        </w:rPr>
        <w:t>eikti kvalifikacijos tobulinimo paslaugas, padedančias kiekvienam asmeniui plėtoti profesinius gebėjimus</w:t>
      </w:r>
      <w:r w:rsidR="00917A2D">
        <w:rPr>
          <w:rFonts w:ascii="Times New Roman" w:eastAsia="SimSun" w:hAnsi="Times New Roman" w:cs="Times New Roman"/>
          <w:sz w:val="24"/>
          <w:szCs w:val="24"/>
          <w:shd w:val="clear" w:color="auto" w:fill="FFFFFF"/>
          <w:lang w:val="lt-LT" w:eastAsia="zh-CN"/>
        </w:rPr>
        <w:t>; s</w:t>
      </w:r>
      <w:r w:rsidRPr="0016333D">
        <w:rPr>
          <w:rFonts w:ascii="Times New Roman" w:eastAsia="Times New Roman" w:hAnsi="Times New Roman"/>
          <w:sz w:val="24"/>
          <w:szCs w:val="24"/>
          <w:lang w:val="lt-LT"/>
        </w:rPr>
        <w:t xml:space="preserve">udaryti sąlygas pedagogams </w:t>
      </w:r>
      <w:r w:rsidRPr="0016333D">
        <w:rPr>
          <w:rFonts w:ascii="Times New Roman" w:hAnsi="Times New Roman"/>
          <w:sz w:val="24"/>
          <w:szCs w:val="24"/>
          <w:lang w:val="lt-LT"/>
        </w:rPr>
        <w:t xml:space="preserve">tobulinti kvalifikaciją mokinių socialinių ir emocinių </w:t>
      </w:r>
      <w:r w:rsidR="00917A2D">
        <w:rPr>
          <w:rFonts w:ascii="Times New Roman" w:hAnsi="Times New Roman"/>
          <w:sz w:val="24"/>
          <w:szCs w:val="24"/>
          <w:lang w:val="lt-LT"/>
        </w:rPr>
        <w:t>kompetencijų ugdymo srityje; d</w:t>
      </w:r>
      <w:r w:rsidRPr="0016333D">
        <w:rPr>
          <w:rFonts w:ascii="Times New Roman" w:eastAsia="Times New Roman" w:hAnsi="Times New Roman"/>
          <w:sz w:val="24"/>
          <w:szCs w:val="24"/>
          <w:lang w:val="lt-LT"/>
        </w:rPr>
        <w:t>idinti neformaliojo suaugusiųjų švietimo paslaugų prieinamumą, sudarant sąlygas suaugusiųjų bendrųjų kompetencijų ugdymui.</w:t>
      </w:r>
    </w:p>
    <w:p w14:paraId="47368089" w14:textId="71B6CC13" w:rsidR="002424DF" w:rsidRPr="002424DF" w:rsidRDefault="00D869CB" w:rsidP="00917A2D">
      <w:pPr>
        <w:suppressAutoHyphens/>
        <w:spacing w:after="0" w:line="240" w:lineRule="auto"/>
        <w:ind w:firstLine="720"/>
        <w:jc w:val="both"/>
        <w:rPr>
          <w:rFonts w:ascii="Times New Roman" w:eastAsia="SimSun" w:hAnsi="Times New Roman" w:cs="Times New Roman"/>
          <w:b/>
          <w:sz w:val="24"/>
          <w:szCs w:val="24"/>
          <w:lang w:val="lt-LT" w:eastAsia="zh-CN"/>
        </w:rPr>
      </w:pPr>
      <w:r>
        <w:rPr>
          <w:rFonts w:ascii="Times New Roman" w:hAnsi="Times New Roman"/>
          <w:bCs/>
          <w:sz w:val="24"/>
          <w:szCs w:val="24"/>
          <w:lang w:val="lt-LT"/>
        </w:rPr>
        <w:t xml:space="preserve">Įgyvendinant antrąjį tikslą buvo siekiama </w:t>
      </w:r>
      <w:r>
        <w:rPr>
          <w:rFonts w:ascii="Times New Roman" w:hAnsi="Times New Roman"/>
          <w:sz w:val="24"/>
          <w:szCs w:val="24"/>
          <w:lang w:val="lt-LT"/>
        </w:rPr>
        <w:t>s</w:t>
      </w:r>
      <w:r w:rsidRPr="00D77DA0">
        <w:rPr>
          <w:rFonts w:ascii="Times New Roman" w:eastAsia="Times New Roman" w:hAnsi="Times New Roman"/>
          <w:sz w:val="24"/>
          <w:szCs w:val="24"/>
          <w:lang w:val="lt-LT"/>
        </w:rPr>
        <w:t xml:space="preserve">udaryti sąlygas pedagogams </w:t>
      </w:r>
      <w:r w:rsidRPr="00D77DA0">
        <w:rPr>
          <w:rFonts w:ascii="Times New Roman" w:hAnsi="Times New Roman"/>
          <w:sz w:val="24"/>
          <w:szCs w:val="24"/>
          <w:lang w:val="lt-LT"/>
        </w:rPr>
        <w:t>tobulinti kvalifikaciją mokinių socialinių ir emocinių kompetencijų</w:t>
      </w:r>
      <w:r>
        <w:rPr>
          <w:rFonts w:ascii="Times New Roman" w:hAnsi="Times New Roman"/>
          <w:sz w:val="24"/>
          <w:szCs w:val="24"/>
          <w:lang w:val="lt-LT"/>
        </w:rPr>
        <w:t xml:space="preserve"> ugdymo srityje. Didžiausią pridėtinę vertę siekiant kokybiškesnio socialinio emocinio ugdymo turėjo </w:t>
      </w:r>
      <w:r w:rsidRPr="000E014A">
        <w:rPr>
          <w:rFonts w:ascii="Times New Roman" w:hAnsi="Times New Roman"/>
          <w:sz w:val="24"/>
          <w:szCs w:val="24"/>
          <w:lang w:val="lt-LT"/>
        </w:rPr>
        <w:t xml:space="preserve">2018 m. </w:t>
      </w:r>
      <w:r w:rsidRPr="00CA4417">
        <w:rPr>
          <w:rFonts w:ascii="Times New Roman" w:hAnsi="Times New Roman"/>
          <w:sz w:val="24"/>
          <w:szCs w:val="24"/>
          <w:lang w:val="lt-LT"/>
        </w:rPr>
        <w:t>parengti ir įgyvendinti</w:t>
      </w:r>
      <w:r w:rsidRPr="000E014A">
        <w:rPr>
          <w:rFonts w:ascii="Times New Roman" w:hAnsi="Times New Roman"/>
          <w:sz w:val="24"/>
          <w:szCs w:val="24"/>
          <w:lang w:val="lt-LT"/>
        </w:rPr>
        <w:t xml:space="preserve"> </w:t>
      </w:r>
      <w:r w:rsidRPr="00CA4417">
        <w:rPr>
          <w:rFonts w:ascii="Times New Roman" w:eastAsia="Times New Roman" w:hAnsi="Times New Roman"/>
          <w:bCs/>
          <w:sz w:val="24"/>
          <w:szCs w:val="24"/>
          <w:lang w:val="lt-LT"/>
        </w:rPr>
        <w:t xml:space="preserve">projektai „Pažink save ir kitus“ (tikslas – padėti mokytojams kokybiškai įgyvendinti </w:t>
      </w:r>
      <w:r w:rsidRPr="00CA4417">
        <w:rPr>
          <w:rFonts w:ascii="Times New Roman" w:hAnsi="Times New Roman"/>
          <w:sz w:val="24"/>
          <w:szCs w:val="24"/>
          <w:lang w:val="lt-LT"/>
        </w:rPr>
        <w:t xml:space="preserve">Sveikatos ir </w:t>
      </w:r>
      <w:r w:rsidRPr="00CA4417">
        <w:rPr>
          <w:rFonts w:ascii="Times New Roman" w:hAnsi="Times New Roman"/>
          <w:iCs/>
          <w:sz w:val="24"/>
          <w:szCs w:val="24"/>
          <w:lang w:val="lt-LT"/>
        </w:rPr>
        <w:t>lytiškumo</w:t>
      </w:r>
      <w:r w:rsidRPr="00CA4417">
        <w:rPr>
          <w:rFonts w:ascii="Times New Roman" w:hAnsi="Times New Roman"/>
          <w:i/>
          <w:sz w:val="24"/>
          <w:szCs w:val="24"/>
          <w:lang w:val="lt-LT"/>
        </w:rPr>
        <w:t xml:space="preserve"> </w:t>
      </w:r>
      <w:r w:rsidRPr="00CA4417">
        <w:rPr>
          <w:rFonts w:ascii="Times New Roman" w:hAnsi="Times New Roman"/>
          <w:sz w:val="24"/>
          <w:szCs w:val="24"/>
          <w:lang w:val="lt-LT"/>
        </w:rPr>
        <w:t xml:space="preserve">ugdymo bei rengimo šeimai bendrąją </w:t>
      </w:r>
      <w:r w:rsidRPr="00CA4417">
        <w:rPr>
          <w:rFonts w:ascii="Times New Roman" w:hAnsi="Times New Roman"/>
          <w:iCs/>
          <w:sz w:val="24"/>
          <w:szCs w:val="24"/>
          <w:lang w:val="lt-LT"/>
        </w:rPr>
        <w:t>programą), „Socialinė emocinė sveikata“ (tikslas – pagalbos mokiniui specialistų socialinių e</w:t>
      </w:r>
      <w:r>
        <w:rPr>
          <w:rFonts w:ascii="Times New Roman" w:hAnsi="Times New Roman"/>
          <w:iCs/>
          <w:sz w:val="24"/>
          <w:szCs w:val="24"/>
          <w:lang w:val="lt-LT"/>
        </w:rPr>
        <w:t xml:space="preserve">mocinių kompetencijų gilinimas) bei </w:t>
      </w:r>
      <w:r>
        <w:rPr>
          <w:rFonts w:ascii="Times New Roman" w:hAnsi="Times New Roman"/>
          <w:sz w:val="24"/>
          <w:szCs w:val="24"/>
          <w:lang w:val="lt-LT"/>
        </w:rPr>
        <w:t>tęsiamas tarptautinis</w:t>
      </w:r>
      <w:r w:rsidRPr="00CA4417">
        <w:rPr>
          <w:rFonts w:ascii="Times New Roman" w:hAnsi="Times New Roman"/>
          <w:sz w:val="24"/>
          <w:szCs w:val="24"/>
          <w:lang w:val="lt-LT"/>
        </w:rPr>
        <w:t xml:space="preserve"> „</w:t>
      </w:r>
      <w:r w:rsidRPr="00CA4417">
        <w:rPr>
          <w:rFonts w:ascii="Times New Roman" w:hAnsi="Times New Roman"/>
          <w:bCs/>
          <w:sz w:val="24"/>
          <w:szCs w:val="24"/>
          <w:lang w:val="lt-LT"/>
        </w:rPr>
        <w:t>Erasmus+“ KA3 (politinių reformų rėmim</w:t>
      </w:r>
      <w:r>
        <w:rPr>
          <w:rFonts w:ascii="Times New Roman" w:hAnsi="Times New Roman"/>
          <w:bCs/>
          <w:sz w:val="24"/>
          <w:szCs w:val="24"/>
          <w:lang w:val="lt-LT"/>
        </w:rPr>
        <w:t xml:space="preserve">as, Lietuvoje įgyvendinami tik </w:t>
      </w:r>
      <w:r w:rsidRPr="000E014A">
        <w:rPr>
          <w:rFonts w:ascii="Times New Roman" w:hAnsi="Times New Roman"/>
          <w:bCs/>
          <w:sz w:val="24"/>
          <w:szCs w:val="24"/>
          <w:lang w:val="lt-LT"/>
        </w:rPr>
        <w:t>7</w:t>
      </w:r>
      <w:r w:rsidRPr="00CA4417">
        <w:rPr>
          <w:rFonts w:ascii="Times New Roman" w:hAnsi="Times New Roman"/>
          <w:bCs/>
          <w:sz w:val="24"/>
          <w:szCs w:val="24"/>
          <w:lang w:val="lt-LT"/>
        </w:rPr>
        <w:t xml:space="preserve"> tokio tipo projektai: </w:t>
      </w:r>
      <w:hyperlink r:id="rId6" w:history="1">
        <w:r w:rsidRPr="00917A2D">
          <w:rPr>
            <w:rFonts w:ascii="Times New Roman" w:hAnsi="Times New Roman"/>
            <w:bCs/>
            <w:sz w:val="24"/>
            <w:szCs w:val="24"/>
            <w:u w:val="single"/>
            <w:lang w:val="lt-LT"/>
          </w:rPr>
          <w:t>http://www.erasmus-plius.lt/puslapis/vykdomi-ka3-projektai-ir-rezultatai-189</w:t>
        </w:r>
      </w:hyperlink>
      <w:r w:rsidRPr="00917A2D">
        <w:rPr>
          <w:rFonts w:ascii="Times New Roman" w:hAnsi="Times New Roman"/>
          <w:bCs/>
          <w:sz w:val="24"/>
          <w:szCs w:val="24"/>
          <w:lang w:val="lt-LT"/>
        </w:rPr>
        <w:t xml:space="preserve">) </w:t>
      </w:r>
      <w:r w:rsidRPr="00CA4417">
        <w:rPr>
          <w:rFonts w:ascii="Times New Roman" w:hAnsi="Times New Roman"/>
          <w:bCs/>
          <w:sz w:val="24"/>
          <w:szCs w:val="24"/>
          <w:lang w:val="lt-LT"/>
        </w:rPr>
        <w:t xml:space="preserve">projektas „Ankstyvasis ugdymas – tvarios motyvacijos ir gyvenimiškų vertybių kūrimas“ („Early childhood education – </w:t>
      </w:r>
      <w:proofErr w:type="spellStart"/>
      <w:r w:rsidRPr="00CA4417">
        <w:rPr>
          <w:rFonts w:ascii="Times New Roman" w:hAnsi="Times New Roman"/>
          <w:bCs/>
          <w:sz w:val="24"/>
          <w:szCs w:val="24"/>
          <w:lang w:val="lt-LT"/>
        </w:rPr>
        <w:t>building</w:t>
      </w:r>
      <w:proofErr w:type="spellEnd"/>
      <w:r w:rsidRPr="00CA4417">
        <w:rPr>
          <w:rFonts w:ascii="Times New Roman" w:hAnsi="Times New Roman"/>
          <w:bCs/>
          <w:sz w:val="24"/>
          <w:szCs w:val="24"/>
          <w:lang w:val="lt-LT"/>
        </w:rPr>
        <w:t xml:space="preserve"> </w:t>
      </w:r>
      <w:proofErr w:type="spellStart"/>
      <w:r w:rsidRPr="00CA4417">
        <w:rPr>
          <w:rFonts w:ascii="Times New Roman" w:hAnsi="Times New Roman"/>
          <w:bCs/>
          <w:sz w:val="24"/>
          <w:szCs w:val="24"/>
          <w:lang w:val="lt-LT"/>
        </w:rPr>
        <w:t>sustainable</w:t>
      </w:r>
      <w:proofErr w:type="spellEnd"/>
      <w:r w:rsidRPr="00CA4417">
        <w:rPr>
          <w:rFonts w:ascii="Times New Roman" w:hAnsi="Times New Roman"/>
          <w:bCs/>
          <w:sz w:val="24"/>
          <w:szCs w:val="24"/>
          <w:lang w:val="lt-LT"/>
        </w:rPr>
        <w:t xml:space="preserve"> </w:t>
      </w:r>
      <w:proofErr w:type="spellStart"/>
      <w:r w:rsidRPr="00CA4417">
        <w:rPr>
          <w:rFonts w:ascii="Times New Roman" w:hAnsi="Times New Roman"/>
          <w:bCs/>
          <w:sz w:val="24"/>
          <w:szCs w:val="24"/>
          <w:lang w:val="lt-LT"/>
        </w:rPr>
        <w:t>motivation</w:t>
      </w:r>
      <w:proofErr w:type="spellEnd"/>
      <w:r w:rsidRPr="00CA4417">
        <w:rPr>
          <w:rFonts w:ascii="Times New Roman" w:hAnsi="Times New Roman"/>
          <w:bCs/>
          <w:sz w:val="24"/>
          <w:szCs w:val="24"/>
          <w:lang w:val="lt-LT"/>
        </w:rPr>
        <w:t xml:space="preserve"> </w:t>
      </w:r>
      <w:proofErr w:type="spellStart"/>
      <w:r w:rsidRPr="00CA4417">
        <w:rPr>
          <w:rFonts w:ascii="Times New Roman" w:hAnsi="Times New Roman"/>
          <w:bCs/>
          <w:sz w:val="24"/>
          <w:szCs w:val="24"/>
          <w:lang w:val="lt-LT"/>
        </w:rPr>
        <w:t>and</w:t>
      </w:r>
      <w:proofErr w:type="spellEnd"/>
      <w:r w:rsidRPr="00CA4417">
        <w:rPr>
          <w:rFonts w:ascii="Times New Roman" w:hAnsi="Times New Roman"/>
          <w:bCs/>
          <w:sz w:val="24"/>
          <w:szCs w:val="24"/>
          <w:lang w:val="lt-LT"/>
        </w:rPr>
        <w:t xml:space="preserve"> </w:t>
      </w:r>
      <w:proofErr w:type="spellStart"/>
      <w:r w:rsidRPr="00CA4417">
        <w:rPr>
          <w:rFonts w:ascii="Times New Roman" w:hAnsi="Times New Roman"/>
          <w:bCs/>
          <w:sz w:val="24"/>
          <w:szCs w:val="24"/>
          <w:lang w:val="lt-LT"/>
        </w:rPr>
        <w:t>value</w:t>
      </w:r>
      <w:proofErr w:type="spellEnd"/>
      <w:r w:rsidRPr="00CA4417">
        <w:rPr>
          <w:rFonts w:ascii="Times New Roman" w:hAnsi="Times New Roman"/>
          <w:bCs/>
          <w:sz w:val="24"/>
          <w:szCs w:val="24"/>
          <w:lang w:val="lt-LT"/>
        </w:rPr>
        <w:t xml:space="preserve"> </w:t>
      </w:r>
      <w:proofErr w:type="spellStart"/>
      <w:r w:rsidRPr="00CA4417">
        <w:rPr>
          <w:rFonts w:ascii="Times New Roman" w:hAnsi="Times New Roman"/>
          <w:bCs/>
          <w:sz w:val="24"/>
          <w:szCs w:val="24"/>
          <w:lang w:val="lt-LT"/>
        </w:rPr>
        <w:t>paradigm</w:t>
      </w:r>
      <w:proofErr w:type="spellEnd"/>
      <w:r w:rsidRPr="00CA4417">
        <w:rPr>
          <w:rFonts w:ascii="Times New Roman" w:hAnsi="Times New Roman"/>
          <w:bCs/>
          <w:sz w:val="24"/>
          <w:szCs w:val="24"/>
          <w:lang w:val="lt-LT"/>
        </w:rPr>
        <w:t xml:space="preserve"> </w:t>
      </w:r>
      <w:proofErr w:type="spellStart"/>
      <w:r w:rsidRPr="00CA4417">
        <w:rPr>
          <w:rFonts w:ascii="Times New Roman" w:hAnsi="Times New Roman"/>
          <w:bCs/>
          <w:sz w:val="24"/>
          <w:szCs w:val="24"/>
          <w:lang w:val="lt-LT"/>
        </w:rPr>
        <w:t>for</w:t>
      </w:r>
      <w:proofErr w:type="spellEnd"/>
      <w:r w:rsidRPr="00CA4417">
        <w:rPr>
          <w:rFonts w:ascii="Times New Roman" w:hAnsi="Times New Roman"/>
          <w:bCs/>
          <w:sz w:val="24"/>
          <w:szCs w:val="24"/>
          <w:lang w:val="lt-LT"/>
        </w:rPr>
        <w:t xml:space="preserve"> </w:t>
      </w:r>
      <w:proofErr w:type="spellStart"/>
      <w:r w:rsidRPr="00CA4417">
        <w:rPr>
          <w:rFonts w:ascii="Times New Roman" w:hAnsi="Times New Roman"/>
          <w:bCs/>
          <w:sz w:val="24"/>
          <w:szCs w:val="24"/>
          <w:lang w:val="lt-LT"/>
        </w:rPr>
        <w:t>life</w:t>
      </w:r>
      <w:proofErr w:type="spellEnd"/>
      <w:r w:rsidRPr="00CA4417">
        <w:rPr>
          <w:rFonts w:ascii="Times New Roman" w:hAnsi="Times New Roman"/>
          <w:bCs/>
          <w:sz w:val="24"/>
          <w:szCs w:val="24"/>
          <w:lang w:val="lt-LT"/>
        </w:rPr>
        <w:t xml:space="preserve">“, „MOV-UP“, </w:t>
      </w:r>
      <w:hyperlink r:id="rId7" w:history="1">
        <w:r w:rsidRPr="00917A2D">
          <w:rPr>
            <w:rFonts w:ascii="Times New Roman" w:hAnsi="Times New Roman"/>
            <w:bCs/>
            <w:sz w:val="24"/>
            <w:szCs w:val="24"/>
            <w:u w:val="single"/>
            <w:lang w:val="lt-LT"/>
          </w:rPr>
          <w:t>http://movup-project.eu/</w:t>
        </w:r>
      </w:hyperlink>
      <w:r w:rsidRPr="00917A2D">
        <w:rPr>
          <w:rFonts w:ascii="Times New Roman" w:hAnsi="Times New Roman"/>
          <w:bCs/>
          <w:sz w:val="24"/>
          <w:szCs w:val="24"/>
          <w:lang w:val="lt-LT"/>
        </w:rPr>
        <w:t>;</w:t>
      </w:r>
      <w:r w:rsidR="00917A2D" w:rsidRPr="00917A2D">
        <w:rPr>
          <w:rFonts w:ascii="Times New Roman" w:hAnsi="Times New Roman"/>
          <w:bCs/>
          <w:sz w:val="24"/>
          <w:szCs w:val="24"/>
          <w:lang w:val="lt-LT"/>
        </w:rPr>
        <w:t xml:space="preserve"> s</w:t>
      </w:r>
      <w:r>
        <w:rPr>
          <w:rFonts w:ascii="Times New Roman" w:hAnsi="Times New Roman"/>
          <w:bCs/>
          <w:sz w:val="24"/>
          <w:szCs w:val="24"/>
          <w:lang w:val="lt-LT"/>
        </w:rPr>
        <w:t xml:space="preserve">ocialiniam emociniam ugdymui buvo svarbus ir </w:t>
      </w:r>
      <w:r w:rsidRPr="00CA4417">
        <w:rPr>
          <w:rFonts w:ascii="Times New Roman" w:hAnsi="Times New Roman"/>
          <w:bCs/>
          <w:sz w:val="24"/>
          <w:szCs w:val="24"/>
          <w:lang w:val="lt-LT"/>
        </w:rPr>
        <w:t>Erasmus+“ KA2 projektas „Prosocialinės vertybės“ („ProSocial values“</w:t>
      </w:r>
      <w:r>
        <w:rPr>
          <w:rFonts w:ascii="Times New Roman" w:hAnsi="Times New Roman"/>
          <w:bCs/>
          <w:sz w:val="24"/>
          <w:szCs w:val="24"/>
          <w:lang w:val="lt-LT"/>
        </w:rPr>
        <w:t>)</w:t>
      </w:r>
      <w:r w:rsidRPr="00CA4417">
        <w:rPr>
          <w:rFonts w:ascii="Times New Roman" w:hAnsi="Times New Roman"/>
          <w:bCs/>
          <w:sz w:val="24"/>
          <w:szCs w:val="24"/>
          <w:lang w:val="lt-LT"/>
        </w:rPr>
        <w:t xml:space="preserve">, </w:t>
      </w:r>
      <w:hyperlink r:id="rId8" w:history="1">
        <w:r w:rsidRPr="00917A2D">
          <w:rPr>
            <w:rFonts w:ascii="Times New Roman" w:hAnsi="Times New Roman"/>
            <w:bCs/>
            <w:sz w:val="24"/>
            <w:szCs w:val="24"/>
            <w:u w:val="single"/>
            <w:lang w:val="lt-LT"/>
          </w:rPr>
          <w:t>http://psv.europole.org/lt/</w:t>
        </w:r>
      </w:hyperlink>
      <w:r>
        <w:rPr>
          <w:rFonts w:ascii="Times New Roman" w:hAnsi="Times New Roman"/>
          <w:bCs/>
          <w:sz w:val="24"/>
          <w:szCs w:val="24"/>
          <w:lang w:val="lt-LT"/>
        </w:rPr>
        <w:t xml:space="preserve">, nors projekto </w:t>
      </w:r>
      <w:r w:rsidRPr="00CA4417">
        <w:rPr>
          <w:rFonts w:ascii="Times New Roman" w:hAnsi="Times New Roman"/>
          <w:bCs/>
          <w:sz w:val="24"/>
          <w:szCs w:val="24"/>
          <w:lang w:val="lt-LT"/>
        </w:rPr>
        <w:t>tikslas – parengti mokytojų kvalifikacijos tobulinimo programą, skirtą prosocialinių vertybių ugdymui bei pateikti mokytojams inovatyvių metodų ir būdų, skatinančių empatiją, altruizmą, pagalbą, bendradarbiavimą</w:t>
      </w:r>
      <w:r>
        <w:rPr>
          <w:rFonts w:ascii="Times New Roman" w:hAnsi="Times New Roman"/>
          <w:bCs/>
          <w:sz w:val="24"/>
          <w:szCs w:val="24"/>
          <w:lang w:val="lt-LT"/>
        </w:rPr>
        <w:t xml:space="preserve">, tačiau mokytojai vertybinį ugdymą praktikoje </w:t>
      </w:r>
      <w:r w:rsidRPr="009839CA">
        <w:rPr>
          <w:rFonts w:ascii="Times New Roman" w:hAnsi="Times New Roman"/>
          <w:bCs/>
          <w:sz w:val="24"/>
          <w:szCs w:val="24"/>
          <w:lang w:val="lt-LT"/>
        </w:rPr>
        <w:t>glaudžiai siejo su socialiniu emociniu ugdymu.</w:t>
      </w:r>
    </w:p>
    <w:p w14:paraId="0ED9E362" w14:textId="77777777" w:rsidR="002C0DAD" w:rsidRDefault="002C0DAD" w:rsidP="002C0DAD">
      <w:pPr>
        <w:suppressLineNumbers/>
        <w:tabs>
          <w:tab w:val="center" w:pos="4153"/>
          <w:tab w:val="right" w:pos="8306"/>
        </w:tabs>
        <w:suppressAutoHyphens/>
        <w:spacing w:after="0" w:line="100" w:lineRule="atLeast"/>
        <w:jc w:val="center"/>
        <w:textAlignment w:val="baseline"/>
        <w:rPr>
          <w:rFonts w:ascii="Times New Roman" w:eastAsia="Calibri" w:hAnsi="Times New Roman" w:cs="Times New Roman"/>
          <w:bCs/>
          <w:color w:val="000000"/>
          <w:kern w:val="2"/>
          <w:sz w:val="24"/>
          <w:szCs w:val="24"/>
          <w:lang w:val="lt-LT" w:eastAsia="ar-SA"/>
        </w:rPr>
      </w:pPr>
    </w:p>
    <w:p w14:paraId="58619EBF" w14:textId="77777777" w:rsidR="00917A2D" w:rsidRPr="002C0DAD" w:rsidRDefault="00917A2D" w:rsidP="002C0DAD">
      <w:pPr>
        <w:suppressLineNumbers/>
        <w:tabs>
          <w:tab w:val="center" w:pos="4153"/>
          <w:tab w:val="right" w:pos="8306"/>
        </w:tabs>
        <w:suppressAutoHyphens/>
        <w:spacing w:after="0" w:line="100" w:lineRule="atLeast"/>
        <w:jc w:val="center"/>
        <w:textAlignment w:val="baseline"/>
        <w:rPr>
          <w:rFonts w:ascii="Times New Roman" w:eastAsia="Calibri" w:hAnsi="Times New Roman" w:cs="Times New Roman"/>
          <w:bCs/>
          <w:color w:val="000000"/>
          <w:kern w:val="2"/>
          <w:sz w:val="24"/>
          <w:szCs w:val="24"/>
          <w:lang w:val="lt-LT" w:eastAsia="ar-SA"/>
        </w:rPr>
      </w:pPr>
    </w:p>
    <w:p w14:paraId="57F4E1A5" w14:textId="77777777" w:rsidR="002C0DAD" w:rsidRPr="002C0DAD" w:rsidRDefault="002C0DAD" w:rsidP="002C0DAD">
      <w:pPr>
        <w:suppressLineNumbers/>
        <w:tabs>
          <w:tab w:val="center" w:pos="4153"/>
          <w:tab w:val="right" w:pos="8306"/>
        </w:tabs>
        <w:suppressAutoHyphens/>
        <w:spacing w:after="0" w:line="100" w:lineRule="atLeast"/>
        <w:jc w:val="center"/>
        <w:textAlignment w:val="baseline"/>
        <w:rPr>
          <w:rFonts w:ascii="Times New Roman" w:eastAsia="Calibri" w:hAnsi="Times New Roman" w:cs="Times New Roman"/>
          <w:b/>
          <w:bCs/>
          <w:color w:val="000000"/>
          <w:kern w:val="1"/>
          <w:sz w:val="24"/>
          <w:szCs w:val="24"/>
          <w:lang w:val="lt-LT" w:eastAsia="ar-SA"/>
        </w:rPr>
      </w:pPr>
      <w:r w:rsidRPr="002C0DAD">
        <w:rPr>
          <w:rFonts w:ascii="Times New Roman" w:eastAsia="Calibri" w:hAnsi="Times New Roman" w:cs="Times New Roman"/>
          <w:b/>
          <w:bCs/>
          <w:color w:val="000000"/>
          <w:kern w:val="1"/>
          <w:sz w:val="24"/>
          <w:szCs w:val="24"/>
          <w:lang w:val="lt-LT" w:eastAsia="ar-SA"/>
        </w:rPr>
        <w:lastRenderedPageBreak/>
        <w:t>III. NEFORMALUSIS SUAUGUSIŲJŲ ŠVIETIMAS (PEDAGOGINIAI DARBUOTOJAI)</w:t>
      </w:r>
    </w:p>
    <w:p w14:paraId="688155E0" w14:textId="77777777" w:rsidR="002C0DAD" w:rsidRPr="002C0DAD" w:rsidRDefault="002C0DAD" w:rsidP="002C0DAD">
      <w:pPr>
        <w:suppressLineNumbers/>
        <w:tabs>
          <w:tab w:val="center" w:pos="4153"/>
          <w:tab w:val="right" w:pos="8306"/>
        </w:tabs>
        <w:suppressAutoHyphens/>
        <w:spacing w:after="0" w:line="100" w:lineRule="atLeast"/>
        <w:textAlignment w:val="baseline"/>
        <w:rPr>
          <w:rFonts w:ascii="Times New Roman" w:eastAsia="Calibri" w:hAnsi="Times New Roman" w:cs="Times New Roman"/>
          <w:bCs/>
          <w:color w:val="000000"/>
          <w:kern w:val="1"/>
          <w:sz w:val="24"/>
          <w:szCs w:val="24"/>
          <w:lang w:val="lt-LT" w:eastAsia="ar-SA"/>
        </w:rPr>
      </w:pPr>
    </w:p>
    <w:p w14:paraId="44C85189" w14:textId="782E3ECD" w:rsidR="002C0DAD" w:rsidRPr="002C0DAD" w:rsidRDefault="00917A2D" w:rsidP="002C0DAD">
      <w:pPr>
        <w:suppressLineNumbers/>
        <w:tabs>
          <w:tab w:val="center" w:pos="4153"/>
          <w:tab w:val="right" w:pos="8306"/>
        </w:tabs>
        <w:suppressAutoHyphens/>
        <w:spacing w:after="0" w:line="100" w:lineRule="atLeast"/>
        <w:textAlignment w:val="baseline"/>
        <w:rPr>
          <w:rFonts w:ascii="Times New Roman" w:eastAsia="Calibri" w:hAnsi="Times New Roman" w:cs="Times New Roman"/>
          <w:bCs/>
          <w:color w:val="000000"/>
          <w:kern w:val="1"/>
          <w:sz w:val="24"/>
          <w:szCs w:val="24"/>
          <w:lang w:val="lt-LT" w:eastAsia="ar-SA"/>
        </w:rPr>
      </w:pPr>
      <w:r>
        <w:rPr>
          <w:rFonts w:ascii="Times New Roman" w:eastAsia="Calibri" w:hAnsi="Times New Roman" w:cs="Times New Roman"/>
          <w:bCs/>
          <w:color w:val="000000"/>
          <w:kern w:val="1"/>
          <w:sz w:val="24"/>
          <w:szCs w:val="24"/>
          <w:lang w:val="lt-LT" w:eastAsia="ar-SA"/>
        </w:rPr>
        <w:t xml:space="preserve">             </w:t>
      </w:r>
      <w:r w:rsidR="002C0DAD" w:rsidRPr="002C0DAD">
        <w:rPr>
          <w:rFonts w:ascii="Times New Roman" w:eastAsia="Calibri" w:hAnsi="Times New Roman" w:cs="Times New Roman"/>
          <w:bCs/>
          <w:color w:val="000000"/>
          <w:kern w:val="1"/>
          <w:sz w:val="24"/>
          <w:szCs w:val="24"/>
          <w:lang w:val="lt-LT" w:eastAsia="ar-SA"/>
        </w:rPr>
        <w:t>3.1. Parengtos kvalifikacijos tobulinimo programos:</w:t>
      </w:r>
    </w:p>
    <w:tbl>
      <w:tblPr>
        <w:tblW w:w="0" w:type="dxa"/>
        <w:tblInd w:w="109" w:type="dxa"/>
        <w:tblLayout w:type="fixed"/>
        <w:tblLook w:val="04A0" w:firstRow="1" w:lastRow="0" w:firstColumn="1" w:lastColumn="0" w:noHBand="0" w:noVBand="1"/>
      </w:tblPr>
      <w:tblGrid>
        <w:gridCol w:w="6662"/>
        <w:gridCol w:w="2693"/>
      </w:tblGrid>
      <w:tr w:rsidR="002C0DAD" w:rsidRPr="002C0DAD" w14:paraId="7920EF11" w14:textId="77777777" w:rsidTr="008809E6"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53ECC278" w14:textId="77777777" w:rsidR="002C0DAD" w:rsidRPr="002C0DAD" w:rsidRDefault="002C0DAD" w:rsidP="002C0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ar-SA"/>
              </w:rPr>
            </w:pPr>
            <w:r w:rsidRPr="002C0DAD">
              <w:rPr>
                <w:rFonts w:ascii="Times New Roman" w:eastAsia="Times New Roman" w:hAnsi="Times New Roman" w:cs="Times New Roman"/>
                <w:sz w:val="24"/>
                <w:szCs w:val="24"/>
                <w:lang w:val="lt-LT" w:eastAsia="ar-SA"/>
              </w:rPr>
              <w:t>Programos tipas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3CED5D4C" w14:textId="77777777" w:rsidR="002C0DAD" w:rsidRPr="002C0DAD" w:rsidRDefault="002C0DAD" w:rsidP="002C0DA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ar-SA"/>
              </w:rPr>
            </w:pPr>
            <w:r w:rsidRPr="002C0DAD">
              <w:rPr>
                <w:rFonts w:ascii="Times New Roman" w:eastAsia="Times New Roman" w:hAnsi="Times New Roman" w:cs="Times New Roman"/>
                <w:sz w:val="24"/>
                <w:szCs w:val="24"/>
                <w:lang w:val="lt-LT" w:eastAsia="ar-SA"/>
              </w:rPr>
              <w:t>Skaičius</w:t>
            </w:r>
          </w:p>
        </w:tc>
      </w:tr>
      <w:tr w:rsidR="002C0DAD" w:rsidRPr="002C0DAD" w14:paraId="30A93467" w14:textId="77777777" w:rsidTr="008809E6"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7F8063CC" w14:textId="77777777" w:rsidR="002C0DAD" w:rsidRPr="002C0DAD" w:rsidRDefault="002C0DAD" w:rsidP="002C0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ar-SA"/>
              </w:rPr>
            </w:pPr>
            <w:r w:rsidRPr="002C0DAD">
              <w:rPr>
                <w:rFonts w:ascii="Times New Roman" w:eastAsia="Times New Roman" w:hAnsi="Times New Roman" w:cs="Times New Roman"/>
                <w:sz w:val="24"/>
                <w:szCs w:val="24"/>
                <w:lang w:val="lt-LT" w:eastAsia="ar-SA"/>
              </w:rPr>
              <w:t>Programos iki 18 ak. val.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81766D" w14:textId="77777777" w:rsidR="002C0DAD" w:rsidRPr="002C0DAD" w:rsidRDefault="002C0DAD" w:rsidP="002C0DA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ar-SA"/>
              </w:rPr>
              <w:t>95</w:t>
            </w:r>
          </w:p>
        </w:tc>
      </w:tr>
      <w:tr w:rsidR="002C0DAD" w:rsidRPr="002C0DAD" w14:paraId="5093521E" w14:textId="77777777" w:rsidTr="008809E6"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664C102F" w14:textId="77777777" w:rsidR="002C0DAD" w:rsidRPr="002C0DAD" w:rsidRDefault="002C0DAD" w:rsidP="002C0DA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ar-SA"/>
              </w:rPr>
            </w:pPr>
            <w:r w:rsidRPr="002C0DAD">
              <w:rPr>
                <w:rFonts w:ascii="Times New Roman" w:eastAsia="Times New Roman" w:hAnsi="Times New Roman" w:cs="Times New Roman"/>
                <w:sz w:val="24"/>
                <w:szCs w:val="24"/>
                <w:lang w:val="lt-LT" w:eastAsia="ar-SA"/>
              </w:rPr>
              <w:t>Institucinio lygio programos, prilygintos akredituotoms programoms (daugiau nei 18 val.)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15C0D5" w14:textId="77777777" w:rsidR="002C0DAD" w:rsidRPr="002C0DAD" w:rsidRDefault="002C0DAD" w:rsidP="002C0DA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ar-SA"/>
              </w:rPr>
              <w:t>16</w:t>
            </w:r>
          </w:p>
        </w:tc>
      </w:tr>
    </w:tbl>
    <w:p w14:paraId="3EC21F37" w14:textId="77777777" w:rsidR="002C0DAD" w:rsidRPr="002C0DAD" w:rsidRDefault="002C0DAD" w:rsidP="002C0DAD">
      <w:pPr>
        <w:suppressLineNumbers/>
        <w:tabs>
          <w:tab w:val="center" w:pos="4153"/>
          <w:tab w:val="right" w:pos="8306"/>
        </w:tabs>
        <w:suppressAutoHyphens/>
        <w:spacing w:after="0" w:line="100" w:lineRule="atLeast"/>
        <w:textAlignment w:val="baseline"/>
        <w:rPr>
          <w:rFonts w:ascii="Times New Roman" w:eastAsia="Calibri" w:hAnsi="Times New Roman" w:cs="Times New Roman"/>
          <w:bCs/>
          <w:color w:val="000000"/>
          <w:kern w:val="2"/>
          <w:sz w:val="24"/>
          <w:szCs w:val="24"/>
          <w:lang w:val="en-GB" w:eastAsia="ar-SA"/>
        </w:rPr>
      </w:pPr>
    </w:p>
    <w:p w14:paraId="38346469" w14:textId="2EA4E8EB" w:rsidR="002C0DAD" w:rsidRPr="002C0DAD" w:rsidRDefault="00917A2D" w:rsidP="002C0DAD">
      <w:pPr>
        <w:suppressLineNumbers/>
        <w:tabs>
          <w:tab w:val="center" w:pos="4153"/>
          <w:tab w:val="right" w:pos="8306"/>
        </w:tabs>
        <w:suppressAutoHyphens/>
        <w:spacing w:after="0" w:line="100" w:lineRule="atLeast"/>
        <w:textAlignment w:val="baseline"/>
        <w:rPr>
          <w:rFonts w:ascii="Times New Roman" w:eastAsia="Calibri" w:hAnsi="Times New Roman" w:cs="Times New Roman"/>
          <w:color w:val="000000"/>
          <w:kern w:val="1"/>
          <w:sz w:val="24"/>
          <w:szCs w:val="24"/>
          <w:lang w:val="en-GB" w:eastAsia="ar-SA"/>
        </w:rPr>
      </w:pPr>
      <w:r>
        <w:rPr>
          <w:rFonts w:ascii="Times New Roman" w:eastAsia="Calibri" w:hAnsi="Times New Roman" w:cs="Times New Roman"/>
          <w:color w:val="000000"/>
          <w:kern w:val="1"/>
          <w:sz w:val="24"/>
          <w:szCs w:val="24"/>
          <w:lang w:val="lt-LT" w:eastAsia="ar-SA"/>
        </w:rPr>
        <w:t xml:space="preserve">             </w:t>
      </w:r>
      <w:r w:rsidR="002C0DAD" w:rsidRPr="002C0DAD">
        <w:rPr>
          <w:rFonts w:ascii="Times New Roman" w:eastAsia="Calibri" w:hAnsi="Times New Roman" w:cs="Times New Roman"/>
          <w:color w:val="000000"/>
          <w:kern w:val="1"/>
          <w:sz w:val="24"/>
          <w:szCs w:val="24"/>
          <w:lang w:val="lt-LT" w:eastAsia="ar-SA"/>
        </w:rPr>
        <w:t>3.2. Organizuoti kvalifikacijos tobulinimo renginiai:</w:t>
      </w:r>
    </w:p>
    <w:tbl>
      <w:tblPr>
        <w:tblW w:w="0" w:type="dxa"/>
        <w:tblInd w:w="109" w:type="dxa"/>
        <w:tblLayout w:type="fixed"/>
        <w:tblLook w:val="04A0" w:firstRow="1" w:lastRow="0" w:firstColumn="1" w:lastColumn="0" w:noHBand="0" w:noVBand="1"/>
      </w:tblPr>
      <w:tblGrid>
        <w:gridCol w:w="4535"/>
        <w:gridCol w:w="2977"/>
        <w:gridCol w:w="1843"/>
      </w:tblGrid>
      <w:tr w:rsidR="002C0DAD" w:rsidRPr="002C0DAD" w14:paraId="5748A160" w14:textId="77777777" w:rsidTr="008809E6"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4CFCEB68" w14:textId="77777777" w:rsidR="002C0DAD" w:rsidRPr="002C0DAD" w:rsidRDefault="002C0DAD" w:rsidP="002C0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ar-SA"/>
              </w:rPr>
            </w:pPr>
            <w:r w:rsidRPr="002C0DAD">
              <w:rPr>
                <w:rFonts w:ascii="Times New Roman" w:eastAsia="Times New Roman" w:hAnsi="Times New Roman" w:cs="Times New Roman"/>
                <w:sz w:val="24"/>
                <w:szCs w:val="24"/>
                <w:lang w:val="lt-LT" w:eastAsia="ar-SA"/>
              </w:rPr>
              <w:t>Renginio forma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1DDFD7C4" w14:textId="77777777" w:rsidR="002C0DAD" w:rsidRPr="002C0DAD" w:rsidRDefault="002C0DAD" w:rsidP="002C0DA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ar-SA"/>
              </w:rPr>
            </w:pPr>
            <w:r w:rsidRPr="002C0DAD">
              <w:rPr>
                <w:rFonts w:ascii="Times New Roman" w:eastAsia="Times New Roman" w:hAnsi="Times New Roman" w:cs="Times New Roman"/>
                <w:sz w:val="24"/>
                <w:szCs w:val="24"/>
                <w:lang w:val="lt-LT" w:eastAsia="ar-SA"/>
              </w:rPr>
              <w:t>Renginių skaičius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2F652BA8" w14:textId="77777777" w:rsidR="002C0DAD" w:rsidRPr="002C0DAD" w:rsidRDefault="002C0DAD" w:rsidP="002C0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ar-SA"/>
              </w:rPr>
            </w:pPr>
            <w:r w:rsidRPr="002C0DAD">
              <w:rPr>
                <w:rFonts w:ascii="Times New Roman" w:eastAsia="Times New Roman" w:hAnsi="Times New Roman" w:cs="Times New Roman"/>
                <w:sz w:val="24"/>
                <w:szCs w:val="24"/>
                <w:lang w:val="lt-LT" w:eastAsia="ar-SA"/>
              </w:rPr>
              <w:t>Dalyvių skaičius</w:t>
            </w:r>
          </w:p>
        </w:tc>
      </w:tr>
      <w:tr w:rsidR="002C0DAD" w:rsidRPr="002C0DAD" w14:paraId="230DF89E" w14:textId="77777777" w:rsidTr="008809E6"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1863B572" w14:textId="77777777" w:rsidR="002C0DAD" w:rsidRPr="002C0DAD" w:rsidRDefault="002C0DAD" w:rsidP="002C0DA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ar-SA"/>
              </w:rPr>
            </w:pPr>
            <w:r w:rsidRPr="002C0DAD">
              <w:rPr>
                <w:rFonts w:ascii="Times New Roman" w:eastAsia="Times New Roman" w:hAnsi="Times New Roman" w:cs="Times New Roman"/>
                <w:sz w:val="24"/>
                <w:szCs w:val="24"/>
                <w:lang w:val="lt-LT" w:eastAsia="ar-SA"/>
              </w:rPr>
              <w:t>Kvalifikacijos tobulinimo renginiai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349A86" w14:textId="77777777" w:rsidR="002C0DAD" w:rsidRPr="002C0DAD" w:rsidRDefault="002C0DAD" w:rsidP="00CE0CB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ar-SA"/>
              </w:rPr>
              <w:t>81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18E4CA" w14:textId="07885791" w:rsidR="002C0DAD" w:rsidRPr="002C0DAD" w:rsidRDefault="002C0DAD" w:rsidP="002C0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ar-SA"/>
              </w:rPr>
              <w:t>1</w:t>
            </w:r>
            <w:r w:rsidR="00917A2D">
              <w:rPr>
                <w:rFonts w:ascii="Times New Roman" w:eastAsia="Times New Roman" w:hAnsi="Times New Roman" w:cs="Times New Roman"/>
                <w:sz w:val="24"/>
                <w:szCs w:val="24"/>
                <w:lang w:val="lt-LT"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ar-SA"/>
              </w:rPr>
              <w:t>858</w:t>
            </w:r>
          </w:p>
        </w:tc>
      </w:tr>
      <w:tr w:rsidR="002C0DAD" w:rsidRPr="002C0DAD" w14:paraId="147061CE" w14:textId="77777777" w:rsidTr="008809E6"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6A079A11" w14:textId="77777777" w:rsidR="002C0DAD" w:rsidRPr="002C0DAD" w:rsidRDefault="002C0DAD" w:rsidP="002C0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ar-SA"/>
              </w:rPr>
            </w:pPr>
            <w:r w:rsidRPr="002C0DAD">
              <w:rPr>
                <w:rFonts w:ascii="Times New Roman" w:eastAsia="Times New Roman" w:hAnsi="Times New Roman" w:cs="Times New Roman"/>
                <w:sz w:val="24"/>
                <w:szCs w:val="24"/>
                <w:lang w:val="lt-LT" w:eastAsia="ar-SA"/>
              </w:rPr>
              <w:t>Seminarai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AE61C1" w14:textId="77777777" w:rsidR="002C0DAD" w:rsidRPr="002C0DAD" w:rsidRDefault="002C0DAD" w:rsidP="002C0DA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ar-SA"/>
              </w:rPr>
              <w:t>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E9124F" w14:textId="77777777" w:rsidR="002C0DAD" w:rsidRPr="002C0DAD" w:rsidRDefault="002C0DAD" w:rsidP="002C0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ar-SA"/>
              </w:rPr>
              <w:t>340</w:t>
            </w:r>
          </w:p>
        </w:tc>
      </w:tr>
      <w:tr w:rsidR="002C0DAD" w:rsidRPr="002C0DAD" w14:paraId="1246C4EC" w14:textId="77777777" w:rsidTr="008809E6"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3664CE1D" w14:textId="77777777" w:rsidR="002C0DAD" w:rsidRPr="002C0DAD" w:rsidRDefault="002C0DAD" w:rsidP="002C0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ar-SA"/>
              </w:rPr>
            </w:pPr>
            <w:r w:rsidRPr="002C0DAD">
              <w:rPr>
                <w:rFonts w:ascii="Times New Roman" w:eastAsia="Times New Roman" w:hAnsi="Times New Roman" w:cs="Times New Roman"/>
                <w:sz w:val="24"/>
                <w:szCs w:val="24"/>
                <w:lang w:val="lt-LT" w:eastAsia="ar-SA"/>
              </w:rPr>
              <w:t>Mokymai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4403CD" w14:textId="77777777" w:rsidR="002C0DAD" w:rsidRPr="002C0DAD" w:rsidRDefault="002C0DAD" w:rsidP="002C0DA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ar-SA"/>
              </w:rPr>
              <w:t>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52C46F" w14:textId="77777777" w:rsidR="002C0DAD" w:rsidRPr="002C0DAD" w:rsidRDefault="002C0DAD" w:rsidP="002C0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ar-SA"/>
              </w:rPr>
              <w:t>35</w:t>
            </w:r>
          </w:p>
        </w:tc>
      </w:tr>
      <w:tr w:rsidR="002C0DAD" w:rsidRPr="002C0DAD" w14:paraId="33341046" w14:textId="77777777" w:rsidTr="008809E6"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3FFD491B" w14:textId="77777777" w:rsidR="002C0DAD" w:rsidRPr="002C0DAD" w:rsidRDefault="002C0DAD" w:rsidP="002C0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ar-SA"/>
              </w:rPr>
            </w:pPr>
            <w:r w:rsidRPr="002C0DAD">
              <w:rPr>
                <w:rFonts w:ascii="Times New Roman" w:eastAsia="Times New Roman" w:hAnsi="Times New Roman" w:cs="Times New Roman"/>
                <w:sz w:val="24"/>
                <w:szCs w:val="24"/>
                <w:lang w:val="lt-LT" w:eastAsia="ar-SA"/>
              </w:rPr>
              <w:t>Kursai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EA7390" w14:textId="77777777" w:rsidR="002C0DAD" w:rsidRPr="002C0DAD" w:rsidRDefault="002C0DAD" w:rsidP="002C0DA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ar-SA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604497" w14:textId="77777777" w:rsidR="002C0DAD" w:rsidRPr="002C0DAD" w:rsidRDefault="002C0DAD" w:rsidP="002C0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ar-SA"/>
              </w:rPr>
              <w:t>-</w:t>
            </w:r>
          </w:p>
        </w:tc>
      </w:tr>
      <w:tr w:rsidR="002C0DAD" w:rsidRPr="002C0DAD" w14:paraId="48E55C27" w14:textId="77777777" w:rsidTr="008809E6"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6F6128D7" w14:textId="77777777" w:rsidR="002C0DAD" w:rsidRPr="002C0DAD" w:rsidRDefault="002C0DAD" w:rsidP="002C0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ar-SA"/>
              </w:rPr>
            </w:pPr>
            <w:r w:rsidRPr="002C0DAD">
              <w:rPr>
                <w:rFonts w:ascii="Times New Roman" w:eastAsia="Times New Roman" w:hAnsi="Times New Roman" w:cs="Times New Roman"/>
                <w:sz w:val="24"/>
                <w:szCs w:val="24"/>
                <w:lang w:val="lt-LT" w:eastAsia="ar-SA"/>
              </w:rPr>
              <w:t>Paskaitos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68B105" w14:textId="77777777" w:rsidR="002C0DAD" w:rsidRPr="002C0DAD" w:rsidRDefault="002C0DAD" w:rsidP="002C0DA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ar-SA"/>
              </w:rPr>
              <w:t>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5C02D4" w14:textId="77777777" w:rsidR="002C0DAD" w:rsidRPr="002C0DAD" w:rsidRDefault="002C0DAD" w:rsidP="002C0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ar-SA"/>
              </w:rPr>
              <w:t>105</w:t>
            </w:r>
          </w:p>
        </w:tc>
      </w:tr>
      <w:tr w:rsidR="002C0DAD" w:rsidRPr="002C0DAD" w14:paraId="1ED6FABB" w14:textId="77777777" w:rsidTr="008809E6"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220D158B" w14:textId="77777777" w:rsidR="002C0DAD" w:rsidRPr="002C0DAD" w:rsidRDefault="002C0DAD" w:rsidP="002C0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ar-SA"/>
              </w:rPr>
            </w:pPr>
            <w:r w:rsidRPr="002C0DAD">
              <w:rPr>
                <w:rFonts w:ascii="Times New Roman" w:eastAsia="Times New Roman" w:hAnsi="Times New Roman" w:cs="Times New Roman"/>
                <w:sz w:val="24"/>
                <w:szCs w:val="24"/>
                <w:lang w:val="lt-LT" w:eastAsia="ar-SA"/>
              </w:rPr>
              <w:t>Parodos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003303" w14:textId="77777777" w:rsidR="002C0DAD" w:rsidRPr="002C0DAD" w:rsidRDefault="002C0DAD" w:rsidP="002C0DA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ar-SA"/>
              </w:rPr>
              <w:t>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B1D8CE" w14:textId="77777777" w:rsidR="002C0DAD" w:rsidRPr="002C0DAD" w:rsidRDefault="002C0DAD" w:rsidP="002C0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ar-SA"/>
              </w:rPr>
              <w:t>-</w:t>
            </w:r>
          </w:p>
        </w:tc>
      </w:tr>
      <w:tr w:rsidR="002C0DAD" w:rsidRPr="002C0DAD" w14:paraId="20CBE9C5" w14:textId="77777777" w:rsidTr="008809E6"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385D8BA3" w14:textId="77777777" w:rsidR="002C0DAD" w:rsidRPr="002C0DAD" w:rsidRDefault="002C0DAD" w:rsidP="002C0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ar-SA"/>
              </w:rPr>
            </w:pPr>
            <w:r w:rsidRPr="002C0DAD">
              <w:rPr>
                <w:rFonts w:ascii="Times New Roman" w:eastAsia="Times New Roman" w:hAnsi="Times New Roman" w:cs="Times New Roman"/>
                <w:sz w:val="24"/>
                <w:szCs w:val="24"/>
                <w:lang w:val="lt-LT" w:eastAsia="ar-SA"/>
              </w:rPr>
              <w:t>Edukacinės išvykos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C2C36E" w14:textId="77777777" w:rsidR="002C0DAD" w:rsidRPr="002C0DAD" w:rsidRDefault="002C0DAD" w:rsidP="002C0DA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ar-SA"/>
              </w:rPr>
              <w:t>16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D03D4A" w14:textId="77777777" w:rsidR="002C0DAD" w:rsidRPr="002C0DAD" w:rsidRDefault="002C0DAD" w:rsidP="002C0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ar-SA"/>
              </w:rPr>
              <w:t>335</w:t>
            </w:r>
          </w:p>
        </w:tc>
      </w:tr>
      <w:tr w:rsidR="002C0DAD" w:rsidRPr="002C0DAD" w14:paraId="5ED45193" w14:textId="77777777" w:rsidTr="008809E6"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49D3F2A6" w14:textId="77777777" w:rsidR="002C0DAD" w:rsidRPr="00497950" w:rsidRDefault="002C0DAD" w:rsidP="002C0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ar-SA"/>
              </w:rPr>
            </w:pPr>
            <w:r w:rsidRPr="00497950">
              <w:rPr>
                <w:rFonts w:ascii="Times New Roman" w:eastAsia="Times New Roman" w:hAnsi="Times New Roman" w:cs="Times New Roman"/>
                <w:sz w:val="24"/>
                <w:szCs w:val="24"/>
                <w:lang w:val="lt-LT" w:eastAsia="ar-SA"/>
              </w:rPr>
              <w:t>Diskusijos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109A1A" w14:textId="77777777" w:rsidR="002C0DAD" w:rsidRPr="002C0DAD" w:rsidRDefault="002C0DAD" w:rsidP="002C0DA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ar-SA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F4C272" w14:textId="77777777" w:rsidR="002C0DAD" w:rsidRPr="002C0DAD" w:rsidRDefault="002C0DAD" w:rsidP="002C0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ar-SA"/>
              </w:rPr>
              <w:t>11</w:t>
            </w:r>
          </w:p>
        </w:tc>
      </w:tr>
      <w:tr w:rsidR="002C0DAD" w:rsidRPr="002C0DAD" w14:paraId="342D8B2A" w14:textId="77777777" w:rsidTr="008809E6"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124A5D28" w14:textId="77777777" w:rsidR="002C0DAD" w:rsidRPr="00497950" w:rsidRDefault="002C0DAD" w:rsidP="002C0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ar-SA"/>
              </w:rPr>
            </w:pPr>
            <w:r w:rsidRPr="00497950">
              <w:rPr>
                <w:rFonts w:ascii="Times New Roman" w:eastAsia="Times New Roman" w:hAnsi="Times New Roman" w:cs="Times New Roman"/>
                <w:sz w:val="24"/>
                <w:szCs w:val="24"/>
                <w:lang w:val="lt-LT" w:eastAsia="ar-SA"/>
              </w:rPr>
              <w:t>Metodiniai pasitarimai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E47876" w14:textId="77777777" w:rsidR="002C0DAD" w:rsidRPr="002C0DAD" w:rsidRDefault="00497950" w:rsidP="002C0DA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ar-SA"/>
              </w:rPr>
              <w:t>27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EE11CB" w14:textId="77777777" w:rsidR="002C0DAD" w:rsidRPr="002C0DAD" w:rsidRDefault="00497950" w:rsidP="002C0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ar-SA"/>
              </w:rPr>
              <w:t>393</w:t>
            </w:r>
          </w:p>
        </w:tc>
      </w:tr>
      <w:tr w:rsidR="002C0DAD" w:rsidRPr="002C0DAD" w14:paraId="2E5D2631" w14:textId="77777777" w:rsidTr="008809E6"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52408BBF" w14:textId="77777777" w:rsidR="002C0DAD" w:rsidRPr="002C0DAD" w:rsidRDefault="002C0DAD" w:rsidP="002C0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ar-SA"/>
              </w:rPr>
            </w:pPr>
            <w:r w:rsidRPr="002C0DAD">
              <w:rPr>
                <w:rFonts w:ascii="Times New Roman" w:eastAsia="Times New Roman" w:hAnsi="Times New Roman" w:cs="Times New Roman"/>
                <w:sz w:val="24"/>
                <w:szCs w:val="24"/>
                <w:lang w:val="lt-LT" w:eastAsia="ar-SA"/>
              </w:rPr>
              <w:t>Atviros pamokos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3DEECA" w14:textId="77777777" w:rsidR="002C0DAD" w:rsidRPr="002C0DAD" w:rsidRDefault="002C0DAD" w:rsidP="002C0DA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ar-SA"/>
              </w:rPr>
              <w:t>16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FE6B0A" w14:textId="77777777" w:rsidR="002C0DAD" w:rsidRPr="002C0DAD" w:rsidRDefault="002C0DAD" w:rsidP="002C0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ar-SA"/>
              </w:rPr>
              <w:t>109</w:t>
            </w:r>
          </w:p>
        </w:tc>
      </w:tr>
      <w:tr w:rsidR="002C0DAD" w:rsidRPr="002C0DAD" w14:paraId="4E7AD273" w14:textId="77777777" w:rsidTr="008809E6"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468EEB2F" w14:textId="77777777" w:rsidR="002C0DAD" w:rsidRPr="002C0DAD" w:rsidRDefault="002C0DAD" w:rsidP="002C0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ar-SA"/>
              </w:rPr>
            </w:pPr>
            <w:r w:rsidRPr="002C0DAD">
              <w:rPr>
                <w:rFonts w:ascii="Times New Roman" w:eastAsia="Times New Roman" w:hAnsi="Times New Roman" w:cs="Times New Roman"/>
                <w:sz w:val="24"/>
                <w:szCs w:val="24"/>
                <w:lang w:val="lt-LT" w:eastAsia="ar-SA"/>
              </w:rPr>
              <w:t>Konsultacijos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E14B8E" w14:textId="77777777" w:rsidR="002C0DAD" w:rsidRPr="002C0DAD" w:rsidRDefault="002C0DAD" w:rsidP="002C0DA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ar-SA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1C6C7E" w14:textId="77777777" w:rsidR="002C0DAD" w:rsidRPr="002C0DAD" w:rsidRDefault="002C0DAD" w:rsidP="002C0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ar-SA"/>
              </w:rPr>
              <w:t>20</w:t>
            </w:r>
          </w:p>
        </w:tc>
      </w:tr>
      <w:tr w:rsidR="002C0DAD" w:rsidRPr="002C0DAD" w14:paraId="4ED759DA" w14:textId="77777777" w:rsidTr="008809E6"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58E853DA" w14:textId="77777777" w:rsidR="002C0DAD" w:rsidRPr="002C0DAD" w:rsidRDefault="002C0DAD" w:rsidP="002C0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ar-SA"/>
              </w:rPr>
            </w:pPr>
            <w:r w:rsidRPr="002C0DAD">
              <w:rPr>
                <w:rFonts w:ascii="Times New Roman" w:eastAsia="Times New Roman" w:hAnsi="Times New Roman" w:cs="Times New Roman"/>
                <w:sz w:val="24"/>
                <w:szCs w:val="24"/>
                <w:lang w:val="lt-LT" w:eastAsia="ar-SA"/>
              </w:rPr>
              <w:t>Gerosios patirties renginiai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E5B65F" w14:textId="77777777" w:rsidR="002C0DAD" w:rsidRPr="002C0DAD" w:rsidRDefault="002C0DAD" w:rsidP="002C0DA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ar-SA"/>
              </w:rPr>
              <w:t>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925517" w14:textId="77777777" w:rsidR="002C0DAD" w:rsidRPr="002C0DAD" w:rsidRDefault="002C0DAD" w:rsidP="002C0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ar-SA"/>
              </w:rPr>
              <w:t>102</w:t>
            </w:r>
          </w:p>
        </w:tc>
      </w:tr>
    </w:tbl>
    <w:p w14:paraId="369EDBD5" w14:textId="77777777" w:rsidR="002C0DAD" w:rsidRPr="002C0DAD" w:rsidRDefault="002C0DAD" w:rsidP="002C0DAD">
      <w:pPr>
        <w:suppressLineNumbers/>
        <w:tabs>
          <w:tab w:val="center" w:pos="4153"/>
          <w:tab w:val="right" w:pos="8306"/>
        </w:tabs>
        <w:suppressAutoHyphens/>
        <w:spacing w:after="0" w:line="100" w:lineRule="atLeast"/>
        <w:jc w:val="center"/>
        <w:textAlignment w:val="baseline"/>
        <w:rPr>
          <w:rFonts w:ascii="Times New Roman" w:eastAsia="Calibri" w:hAnsi="Times New Roman" w:cs="Times New Roman"/>
          <w:color w:val="000000"/>
          <w:kern w:val="1"/>
          <w:sz w:val="24"/>
          <w:szCs w:val="24"/>
          <w:lang w:val="en-GB" w:eastAsia="ar-SA"/>
        </w:rPr>
      </w:pPr>
      <w:r w:rsidRPr="002C0DAD"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ar-SA"/>
        </w:rPr>
        <w:t xml:space="preserve"> </w:t>
      </w:r>
    </w:p>
    <w:p w14:paraId="076459D7" w14:textId="77777777" w:rsidR="002C0DAD" w:rsidRPr="002C0DAD" w:rsidRDefault="002C0DAD" w:rsidP="002C0DAD">
      <w:pPr>
        <w:suppressLineNumbers/>
        <w:tabs>
          <w:tab w:val="center" w:pos="4153"/>
          <w:tab w:val="right" w:pos="8306"/>
        </w:tabs>
        <w:suppressAutoHyphens/>
        <w:spacing w:after="0" w:line="100" w:lineRule="atLeast"/>
        <w:jc w:val="center"/>
        <w:textAlignment w:val="baseline"/>
        <w:rPr>
          <w:rFonts w:ascii="Times New Roman" w:eastAsia="Calibri" w:hAnsi="Times New Roman" w:cs="Times New Roman"/>
          <w:b/>
          <w:bCs/>
          <w:color w:val="000000"/>
          <w:kern w:val="2"/>
          <w:sz w:val="24"/>
          <w:szCs w:val="24"/>
          <w:lang w:val="lt-LT" w:eastAsia="ar-SA"/>
        </w:rPr>
      </w:pPr>
      <w:r w:rsidRPr="002C0DAD">
        <w:rPr>
          <w:rFonts w:ascii="Times New Roman" w:eastAsia="Calibri" w:hAnsi="Times New Roman" w:cs="Times New Roman"/>
          <w:b/>
          <w:bCs/>
          <w:color w:val="000000"/>
          <w:kern w:val="1"/>
          <w:sz w:val="24"/>
          <w:szCs w:val="24"/>
          <w:lang w:val="lt-LT" w:eastAsia="ar-SA"/>
        </w:rPr>
        <w:t>IV. NEFORMALUSIS SUAUGUSIŲJŲ ŠVIETIMAS (KITI SUAUGUSIEJI)</w:t>
      </w:r>
    </w:p>
    <w:p w14:paraId="2FD75051" w14:textId="77777777" w:rsidR="002C0DAD" w:rsidRPr="002C0DAD" w:rsidRDefault="002C0DAD" w:rsidP="002C0DAD">
      <w:pPr>
        <w:suppressLineNumbers/>
        <w:tabs>
          <w:tab w:val="center" w:pos="4153"/>
          <w:tab w:val="right" w:pos="8306"/>
        </w:tabs>
        <w:suppressAutoHyphens/>
        <w:spacing w:after="0" w:line="100" w:lineRule="atLeast"/>
        <w:jc w:val="center"/>
        <w:textAlignment w:val="baseline"/>
        <w:rPr>
          <w:rFonts w:ascii="Times New Roman" w:eastAsia="Calibri" w:hAnsi="Times New Roman" w:cs="Times New Roman"/>
          <w:bCs/>
          <w:color w:val="000000"/>
          <w:kern w:val="1"/>
          <w:sz w:val="24"/>
          <w:szCs w:val="24"/>
          <w:lang w:val="lt-LT" w:eastAsia="ar-SA"/>
        </w:rPr>
      </w:pPr>
    </w:p>
    <w:tbl>
      <w:tblPr>
        <w:tblW w:w="9355" w:type="dxa"/>
        <w:tblInd w:w="109" w:type="dxa"/>
        <w:tblLayout w:type="fixed"/>
        <w:tblLook w:val="04A0" w:firstRow="1" w:lastRow="0" w:firstColumn="1" w:lastColumn="0" w:noHBand="0" w:noVBand="1"/>
      </w:tblPr>
      <w:tblGrid>
        <w:gridCol w:w="4252"/>
        <w:gridCol w:w="2977"/>
        <w:gridCol w:w="2126"/>
      </w:tblGrid>
      <w:tr w:rsidR="002C0DAD" w:rsidRPr="002C0DAD" w14:paraId="0F1F86B5" w14:textId="77777777" w:rsidTr="00CE0CB8"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72310AA4" w14:textId="77777777" w:rsidR="002C0DAD" w:rsidRPr="002C0DAD" w:rsidRDefault="002C0DAD" w:rsidP="002C0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ar-SA"/>
              </w:rPr>
            </w:pPr>
            <w:r w:rsidRPr="002C0DAD">
              <w:rPr>
                <w:rFonts w:ascii="Times New Roman" w:eastAsia="Times New Roman" w:hAnsi="Times New Roman" w:cs="Times New Roman"/>
                <w:sz w:val="24"/>
                <w:szCs w:val="24"/>
                <w:lang w:val="lt-LT" w:eastAsia="ar-SA"/>
              </w:rPr>
              <w:t>Renginio forma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5E721FE6" w14:textId="77777777" w:rsidR="002C0DAD" w:rsidRPr="002C0DAD" w:rsidRDefault="002C0DAD" w:rsidP="002C0DA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ar-SA"/>
              </w:rPr>
            </w:pPr>
            <w:r w:rsidRPr="002C0DAD">
              <w:rPr>
                <w:rFonts w:ascii="Times New Roman" w:eastAsia="Times New Roman" w:hAnsi="Times New Roman" w:cs="Times New Roman"/>
                <w:sz w:val="24"/>
                <w:szCs w:val="24"/>
                <w:lang w:val="lt-LT" w:eastAsia="ar-SA"/>
              </w:rPr>
              <w:t>Renginių skaičius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5B3EB12A" w14:textId="77777777" w:rsidR="002C0DAD" w:rsidRPr="002C0DAD" w:rsidRDefault="002C0DAD" w:rsidP="002C0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ar-SA"/>
              </w:rPr>
            </w:pPr>
            <w:r w:rsidRPr="002C0DAD">
              <w:rPr>
                <w:rFonts w:ascii="Times New Roman" w:eastAsia="Times New Roman" w:hAnsi="Times New Roman" w:cs="Times New Roman"/>
                <w:sz w:val="24"/>
                <w:szCs w:val="24"/>
                <w:lang w:val="lt-LT" w:eastAsia="ar-SA"/>
              </w:rPr>
              <w:t>Dalyvių skaičius</w:t>
            </w:r>
          </w:p>
        </w:tc>
      </w:tr>
      <w:tr w:rsidR="00CE0CB8" w:rsidRPr="002C0DAD" w14:paraId="664FDE95" w14:textId="77777777" w:rsidTr="00CE0CB8"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477F7730" w14:textId="77777777" w:rsidR="00CE0CB8" w:rsidRPr="002C0DAD" w:rsidRDefault="00CE0CB8" w:rsidP="00CE0CB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ar-SA"/>
              </w:rPr>
            </w:pPr>
            <w:r w:rsidRPr="002C0DAD">
              <w:rPr>
                <w:rFonts w:ascii="Times New Roman" w:eastAsia="Times New Roman" w:hAnsi="Times New Roman" w:cs="Times New Roman"/>
                <w:sz w:val="24"/>
                <w:szCs w:val="24"/>
                <w:lang w:val="lt-LT" w:eastAsia="ar-SA"/>
              </w:rPr>
              <w:t>Seminarai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0C5770" w14:textId="77777777" w:rsidR="00CE0CB8" w:rsidRPr="00CE0CB8" w:rsidRDefault="00CE0CB8" w:rsidP="00CE0CB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CB8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8325D9" w14:textId="77777777" w:rsidR="00CE0CB8" w:rsidRPr="00CE0CB8" w:rsidRDefault="00CE0CB8" w:rsidP="00CE0CB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CB8">
              <w:rPr>
                <w:rFonts w:ascii="Times New Roman" w:hAnsi="Times New Roman" w:cs="Times New Roman"/>
                <w:sz w:val="24"/>
                <w:szCs w:val="24"/>
              </w:rPr>
              <w:t>658</w:t>
            </w:r>
          </w:p>
        </w:tc>
      </w:tr>
      <w:tr w:rsidR="00CE0CB8" w:rsidRPr="002C0DAD" w14:paraId="356C1DDC" w14:textId="77777777" w:rsidTr="00CE0CB8"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211ADF36" w14:textId="77777777" w:rsidR="00CE0CB8" w:rsidRPr="002C0DAD" w:rsidRDefault="00CE0CB8" w:rsidP="00CE0CB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ar-SA"/>
              </w:rPr>
            </w:pPr>
            <w:r w:rsidRPr="002C0DAD">
              <w:rPr>
                <w:rFonts w:ascii="Times New Roman" w:eastAsia="Times New Roman" w:hAnsi="Times New Roman" w:cs="Times New Roman"/>
                <w:sz w:val="24"/>
                <w:szCs w:val="24"/>
                <w:lang w:val="lt-LT" w:eastAsia="ar-SA"/>
              </w:rPr>
              <w:t>Paskaitos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F1CF5E" w14:textId="77777777" w:rsidR="00CE0CB8" w:rsidRPr="00CE0CB8" w:rsidRDefault="00CE0CB8" w:rsidP="00CE0CB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CB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AD1E31" w14:textId="77777777" w:rsidR="00CE0CB8" w:rsidRPr="00CE0CB8" w:rsidRDefault="00CE0CB8" w:rsidP="00CE0CB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CB8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</w:tr>
      <w:tr w:rsidR="00CE0CB8" w:rsidRPr="002C0DAD" w14:paraId="07BC6B38" w14:textId="77777777" w:rsidTr="00CE0CB8"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0FC25585" w14:textId="77777777" w:rsidR="00CE0CB8" w:rsidRPr="002C0DAD" w:rsidRDefault="00CE0CB8" w:rsidP="00CE0CB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ar-SA"/>
              </w:rPr>
            </w:pPr>
            <w:r w:rsidRPr="002C0DAD">
              <w:rPr>
                <w:rFonts w:ascii="Times New Roman" w:eastAsia="Times New Roman" w:hAnsi="Times New Roman" w:cs="Times New Roman"/>
                <w:sz w:val="24"/>
                <w:szCs w:val="24"/>
                <w:lang w:val="lt-LT" w:eastAsia="ar-SA"/>
              </w:rPr>
              <w:t>Parodos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578591" w14:textId="77777777" w:rsidR="00CE0CB8" w:rsidRPr="00CE0CB8" w:rsidRDefault="00CE0CB8" w:rsidP="00CE0CB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CB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ABD2A3" w14:textId="77777777" w:rsidR="00CE0CB8" w:rsidRPr="00CE0CB8" w:rsidRDefault="00CE0CB8" w:rsidP="00CE0CB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0CB8" w:rsidRPr="002C0DAD" w14:paraId="351A83C9" w14:textId="77777777" w:rsidTr="00CE0CB8"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6269F911" w14:textId="77777777" w:rsidR="00CE0CB8" w:rsidRPr="002C0DAD" w:rsidRDefault="00CE0CB8" w:rsidP="00CE0CB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ar-SA"/>
              </w:rPr>
            </w:pPr>
            <w:r w:rsidRPr="002C0DAD">
              <w:rPr>
                <w:rFonts w:ascii="Times New Roman" w:eastAsia="Times New Roman" w:hAnsi="Times New Roman" w:cs="Times New Roman"/>
                <w:sz w:val="24"/>
                <w:szCs w:val="24"/>
                <w:lang w:val="lt-LT" w:eastAsia="ar-SA"/>
              </w:rPr>
              <w:t>Edukacinės išvykos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84E415" w14:textId="77777777" w:rsidR="00CE0CB8" w:rsidRPr="00CE0CB8" w:rsidRDefault="00CE0CB8" w:rsidP="00CE0CB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CB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2ECA7B" w14:textId="77777777" w:rsidR="00CE0CB8" w:rsidRPr="00CE0CB8" w:rsidRDefault="00CE0CB8" w:rsidP="00CE0CB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CB8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</w:tr>
      <w:tr w:rsidR="00CE0CB8" w:rsidRPr="002C0DAD" w14:paraId="35137AC3" w14:textId="77777777" w:rsidTr="00CE0CB8"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553E8B37" w14:textId="77777777" w:rsidR="00CE0CB8" w:rsidRPr="002C0DAD" w:rsidRDefault="00CE0CB8" w:rsidP="00CE0CB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ar-SA"/>
              </w:rPr>
            </w:pPr>
            <w:r w:rsidRPr="002C0DAD">
              <w:rPr>
                <w:rFonts w:ascii="Times New Roman" w:eastAsia="Times New Roman" w:hAnsi="Times New Roman" w:cs="Times New Roman"/>
                <w:sz w:val="24"/>
                <w:szCs w:val="24"/>
                <w:lang w:val="lt-LT" w:eastAsia="ar-SA"/>
              </w:rPr>
              <w:t>Trečiojo amžiaus universiteto veikla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6F9B9D" w14:textId="77777777" w:rsidR="00CE0CB8" w:rsidRPr="00CE0CB8" w:rsidRDefault="00CE0CB8" w:rsidP="00CE0CB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CB8"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B1BFAF" w14:textId="77777777" w:rsidR="00CE0CB8" w:rsidRPr="00CE0CB8" w:rsidRDefault="00CE0CB8" w:rsidP="00CE0CB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CB8">
              <w:rPr>
                <w:rFonts w:ascii="Times New Roman" w:hAnsi="Times New Roman" w:cs="Times New Roman"/>
                <w:sz w:val="24"/>
                <w:szCs w:val="24"/>
              </w:rPr>
              <w:t>459</w:t>
            </w:r>
          </w:p>
        </w:tc>
      </w:tr>
    </w:tbl>
    <w:p w14:paraId="47594AAE" w14:textId="77777777" w:rsidR="002C0DAD" w:rsidRPr="002C0DAD" w:rsidRDefault="002C0DAD" w:rsidP="00CE0CB8">
      <w:pPr>
        <w:suppressLineNumbers/>
        <w:tabs>
          <w:tab w:val="center" w:pos="4153"/>
          <w:tab w:val="right" w:pos="8306"/>
        </w:tabs>
        <w:suppressAutoHyphens/>
        <w:spacing w:after="0" w:line="240" w:lineRule="auto"/>
        <w:textAlignment w:val="baseline"/>
        <w:rPr>
          <w:rFonts w:ascii="Times New Roman" w:eastAsia="Calibri" w:hAnsi="Times New Roman" w:cs="Times New Roman"/>
          <w:bCs/>
          <w:color w:val="000000"/>
          <w:kern w:val="1"/>
          <w:sz w:val="24"/>
          <w:szCs w:val="24"/>
          <w:lang w:val="lt-LT" w:eastAsia="ar-SA"/>
        </w:rPr>
      </w:pPr>
    </w:p>
    <w:p w14:paraId="4792C5C2" w14:textId="77777777" w:rsidR="002C0DAD" w:rsidRPr="002C0DAD" w:rsidRDefault="002C0DAD" w:rsidP="00CE0CB8">
      <w:pPr>
        <w:suppressLineNumbers/>
        <w:tabs>
          <w:tab w:val="center" w:pos="4153"/>
          <w:tab w:val="right" w:pos="8306"/>
        </w:tabs>
        <w:suppressAutoHyphens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bCs/>
          <w:color w:val="000000"/>
          <w:kern w:val="1"/>
          <w:sz w:val="24"/>
          <w:szCs w:val="24"/>
          <w:lang w:val="lt-LT" w:eastAsia="ar-SA"/>
        </w:rPr>
      </w:pPr>
      <w:r w:rsidRPr="002C0DAD">
        <w:rPr>
          <w:rFonts w:ascii="Times New Roman" w:eastAsia="Calibri" w:hAnsi="Times New Roman" w:cs="Times New Roman"/>
          <w:b/>
          <w:bCs/>
          <w:color w:val="000000"/>
          <w:kern w:val="1"/>
          <w:sz w:val="24"/>
          <w:szCs w:val="24"/>
          <w:lang w:val="lt-LT" w:eastAsia="ar-SA"/>
        </w:rPr>
        <w:t>V. NEFORMALUSIS VAIKŲ ŠVIETIMAS</w:t>
      </w:r>
    </w:p>
    <w:p w14:paraId="64B9876E" w14:textId="77777777" w:rsidR="002C0DAD" w:rsidRPr="002C0DAD" w:rsidRDefault="002C0DAD" w:rsidP="002C0DAD">
      <w:pPr>
        <w:suppressLineNumbers/>
        <w:tabs>
          <w:tab w:val="center" w:pos="4153"/>
          <w:tab w:val="right" w:pos="8306"/>
        </w:tabs>
        <w:suppressAutoHyphens/>
        <w:spacing w:after="0" w:line="100" w:lineRule="atLeast"/>
        <w:jc w:val="center"/>
        <w:textAlignment w:val="baseline"/>
        <w:rPr>
          <w:rFonts w:ascii="Times New Roman" w:eastAsia="Calibri" w:hAnsi="Times New Roman" w:cs="Times New Roman"/>
          <w:bCs/>
          <w:color w:val="000000"/>
          <w:kern w:val="1"/>
          <w:sz w:val="24"/>
          <w:szCs w:val="24"/>
          <w:lang w:val="lt-LT" w:eastAsia="ar-SA"/>
        </w:rPr>
      </w:pPr>
    </w:p>
    <w:tbl>
      <w:tblPr>
        <w:tblW w:w="0" w:type="dxa"/>
        <w:tblInd w:w="109" w:type="dxa"/>
        <w:tblLayout w:type="fixed"/>
        <w:tblLook w:val="04A0" w:firstRow="1" w:lastRow="0" w:firstColumn="1" w:lastColumn="0" w:noHBand="0" w:noVBand="1"/>
      </w:tblPr>
      <w:tblGrid>
        <w:gridCol w:w="2834"/>
        <w:gridCol w:w="3261"/>
        <w:gridCol w:w="3260"/>
      </w:tblGrid>
      <w:tr w:rsidR="002C0DAD" w:rsidRPr="002C0DAD" w14:paraId="66A0C7A4" w14:textId="77777777" w:rsidTr="008809E6"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3C8D6CA4" w14:textId="77777777" w:rsidR="002C0DAD" w:rsidRPr="002C0DAD" w:rsidRDefault="002C0DAD" w:rsidP="002C0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ar-SA"/>
              </w:rPr>
            </w:pPr>
            <w:r w:rsidRPr="002C0DAD">
              <w:rPr>
                <w:rFonts w:ascii="Times New Roman" w:eastAsia="Times New Roman" w:hAnsi="Times New Roman" w:cs="Times New Roman"/>
                <w:sz w:val="24"/>
                <w:szCs w:val="24"/>
                <w:lang w:val="lt-LT" w:eastAsia="ar-SA"/>
              </w:rPr>
              <w:t>Varžybų skaičius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188D95B7" w14:textId="77777777" w:rsidR="002C0DAD" w:rsidRPr="002C0DAD" w:rsidRDefault="002C0DAD" w:rsidP="002C0DA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ar-SA"/>
              </w:rPr>
            </w:pPr>
            <w:r w:rsidRPr="002C0DAD">
              <w:rPr>
                <w:rFonts w:ascii="Times New Roman" w:eastAsia="Times New Roman" w:hAnsi="Times New Roman" w:cs="Times New Roman"/>
                <w:sz w:val="24"/>
                <w:szCs w:val="24"/>
                <w:lang w:val="lt-LT" w:eastAsia="ar-SA"/>
              </w:rPr>
              <w:t>Dalyvių skaičius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0AB5418F" w14:textId="77777777" w:rsidR="002C0DAD" w:rsidRPr="002C0DAD" w:rsidRDefault="002C0DAD" w:rsidP="002C0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ar-SA"/>
              </w:rPr>
            </w:pPr>
            <w:r w:rsidRPr="002C0DAD">
              <w:rPr>
                <w:rFonts w:ascii="Times New Roman" w:eastAsia="Times New Roman" w:hAnsi="Times New Roman" w:cs="Times New Roman"/>
                <w:sz w:val="24"/>
                <w:szCs w:val="24"/>
                <w:lang w:val="lt-LT" w:eastAsia="ar-SA"/>
              </w:rPr>
              <w:t xml:space="preserve">Pasiekimai </w:t>
            </w:r>
          </w:p>
        </w:tc>
      </w:tr>
      <w:tr w:rsidR="002C0DAD" w:rsidRPr="002C0DAD" w14:paraId="01951B14" w14:textId="77777777" w:rsidTr="008809E6"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17BD5D" w14:textId="77777777" w:rsidR="002C0DAD" w:rsidRPr="002C0DAD" w:rsidRDefault="002C0DAD" w:rsidP="002C0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ar-SA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C86A02" w14:textId="77777777" w:rsidR="002C0DAD" w:rsidRPr="002C0DAD" w:rsidRDefault="002C0DAD" w:rsidP="002C0DA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ar-SA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97A4AC" w14:textId="77777777" w:rsidR="002C0DAD" w:rsidRPr="002C0DAD" w:rsidRDefault="002C0DAD" w:rsidP="002C0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ar-SA"/>
              </w:rPr>
            </w:pPr>
          </w:p>
        </w:tc>
      </w:tr>
    </w:tbl>
    <w:p w14:paraId="503C7168" w14:textId="77777777" w:rsidR="002C0DAD" w:rsidRPr="002C0DAD" w:rsidRDefault="002C0DAD" w:rsidP="002C0DAD">
      <w:pPr>
        <w:suppressLineNumbers/>
        <w:tabs>
          <w:tab w:val="center" w:pos="4153"/>
          <w:tab w:val="right" w:pos="8306"/>
        </w:tabs>
        <w:suppressAutoHyphens/>
        <w:spacing w:after="0" w:line="100" w:lineRule="atLeast"/>
        <w:jc w:val="center"/>
        <w:textAlignment w:val="baseline"/>
        <w:rPr>
          <w:rFonts w:ascii="Times New Roman" w:eastAsia="Calibri" w:hAnsi="Times New Roman" w:cs="Times New Roman"/>
          <w:bCs/>
          <w:color w:val="000000"/>
          <w:kern w:val="2"/>
          <w:sz w:val="24"/>
          <w:szCs w:val="24"/>
          <w:lang w:val="en-GB" w:eastAsia="ar-SA"/>
        </w:rPr>
      </w:pPr>
    </w:p>
    <w:p w14:paraId="39D783E4" w14:textId="77777777" w:rsidR="002C0DAD" w:rsidRPr="002C0DAD" w:rsidRDefault="002C0DAD" w:rsidP="002C0DAD">
      <w:pPr>
        <w:suppressLineNumbers/>
        <w:tabs>
          <w:tab w:val="center" w:pos="4153"/>
          <w:tab w:val="right" w:pos="8306"/>
        </w:tabs>
        <w:suppressAutoHyphens/>
        <w:spacing w:after="0" w:line="100" w:lineRule="atLeast"/>
        <w:jc w:val="center"/>
        <w:textAlignment w:val="baseline"/>
        <w:rPr>
          <w:rFonts w:ascii="Times New Roman" w:eastAsia="Calibri" w:hAnsi="Times New Roman" w:cs="Times New Roman"/>
          <w:b/>
          <w:color w:val="000000"/>
          <w:kern w:val="1"/>
          <w:sz w:val="24"/>
          <w:szCs w:val="24"/>
          <w:lang w:val="en-GB" w:eastAsia="ar-SA"/>
        </w:rPr>
      </w:pPr>
      <w:r w:rsidRPr="002C0DAD">
        <w:rPr>
          <w:rFonts w:ascii="Times New Roman" w:eastAsia="Calibri" w:hAnsi="Times New Roman" w:cs="Times New Roman"/>
          <w:b/>
          <w:color w:val="000000"/>
          <w:kern w:val="1"/>
          <w:sz w:val="24"/>
          <w:szCs w:val="24"/>
          <w:lang w:val="lt-LT" w:eastAsia="ar-SA"/>
        </w:rPr>
        <w:t>VI. PROJEKTAI</w:t>
      </w:r>
    </w:p>
    <w:p w14:paraId="1BEB905B" w14:textId="77777777" w:rsidR="002C0DAD" w:rsidRPr="002C0DAD" w:rsidRDefault="002C0DAD" w:rsidP="002C0DAD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lt-LT" w:eastAsia="ar-SA"/>
        </w:rPr>
      </w:pPr>
    </w:p>
    <w:tbl>
      <w:tblPr>
        <w:tblStyle w:val="Lentelstinklelis"/>
        <w:tblW w:w="0" w:type="auto"/>
        <w:tblInd w:w="108" w:type="dxa"/>
        <w:tblLook w:val="04A0" w:firstRow="1" w:lastRow="0" w:firstColumn="1" w:lastColumn="0" w:noHBand="0" w:noVBand="1"/>
      </w:tblPr>
      <w:tblGrid>
        <w:gridCol w:w="4487"/>
        <w:gridCol w:w="1544"/>
        <w:gridCol w:w="1543"/>
        <w:gridCol w:w="1668"/>
      </w:tblGrid>
      <w:tr w:rsidR="002C0DAD" w:rsidRPr="002C0DAD" w14:paraId="41B52F71" w14:textId="77777777" w:rsidTr="008809E6"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DB452" w14:textId="77777777" w:rsidR="002C0DAD" w:rsidRPr="002C0DAD" w:rsidRDefault="002C0DAD" w:rsidP="002C0DAD">
            <w:pPr>
              <w:suppressAutoHyphens/>
              <w:jc w:val="center"/>
              <w:rPr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B8FA6" w14:textId="77777777" w:rsidR="002C0DAD" w:rsidRPr="002C0DAD" w:rsidRDefault="002C0DAD" w:rsidP="002C0DAD">
            <w:pPr>
              <w:suppressAutoHyphens/>
              <w:jc w:val="center"/>
              <w:rPr>
                <w:bCs/>
                <w:sz w:val="24"/>
                <w:szCs w:val="24"/>
                <w:lang w:eastAsia="ar-SA"/>
              </w:rPr>
            </w:pPr>
            <w:r w:rsidRPr="002C0DAD">
              <w:rPr>
                <w:bCs/>
                <w:sz w:val="24"/>
                <w:szCs w:val="24"/>
                <w:lang w:eastAsia="ar-SA"/>
              </w:rPr>
              <w:t>Rajono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528F52" w14:textId="77777777" w:rsidR="002C0DAD" w:rsidRPr="002C0DAD" w:rsidRDefault="002C0DAD" w:rsidP="002C0DAD">
            <w:pPr>
              <w:suppressAutoHyphens/>
              <w:jc w:val="center"/>
              <w:rPr>
                <w:bCs/>
                <w:sz w:val="24"/>
                <w:szCs w:val="24"/>
                <w:lang w:eastAsia="ar-SA"/>
              </w:rPr>
            </w:pPr>
            <w:r w:rsidRPr="002C0DAD">
              <w:rPr>
                <w:bCs/>
                <w:sz w:val="24"/>
                <w:szCs w:val="24"/>
                <w:lang w:eastAsia="ar-SA"/>
              </w:rPr>
              <w:t>Šalies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12996" w14:textId="77777777" w:rsidR="002C0DAD" w:rsidRPr="002C0DAD" w:rsidRDefault="002C0DAD" w:rsidP="002C0DAD">
            <w:pPr>
              <w:suppressAutoHyphens/>
              <w:jc w:val="center"/>
              <w:rPr>
                <w:bCs/>
                <w:sz w:val="24"/>
                <w:szCs w:val="24"/>
                <w:lang w:eastAsia="ar-SA"/>
              </w:rPr>
            </w:pPr>
            <w:r w:rsidRPr="002C0DAD">
              <w:rPr>
                <w:bCs/>
                <w:sz w:val="24"/>
                <w:szCs w:val="24"/>
                <w:lang w:eastAsia="ar-SA"/>
              </w:rPr>
              <w:t>Tarptautiniai</w:t>
            </w:r>
          </w:p>
        </w:tc>
      </w:tr>
      <w:tr w:rsidR="002C0DAD" w:rsidRPr="002C0DAD" w14:paraId="0047F50D" w14:textId="77777777" w:rsidTr="008809E6"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9D49F" w14:textId="77777777" w:rsidR="002C0DAD" w:rsidRPr="002C0DAD" w:rsidRDefault="002C0DAD" w:rsidP="002C0DAD">
            <w:pPr>
              <w:suppressAutoHyphens/>
              <w:jc w:val="both"/>
              <w:rPr>
                <w:bCs/>
                <w:sz w:val="24"/>
                <w:szCs w:val="24"/>
                <w:lang w:eastAsia="ar-SA"/>
              </w:rPr>
            </w:pPr>
            <w:r w:rsidRPr="002C0DAD">
              <w:rPr>
                <w:bCs/>
                <w:sz w:val="24"/>
                <w:szCs w:val="24"/>
                <w:lang w:eastAsia="ar-SA"/>
              </w:rPr>
              <w:t>Vykdytų projektų skaičius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EB80B" w14:textId="77777777" w:rsidR="002C0DAD" w:rsidRPr="002C0DAD" w:rsidRDefault="002C0DAD" w:rsidP="002C0DAD">
            <w:pPr>
              <w:suppressAutoHyphens/>
              <w:rPr>
                <w:bCs/>
                <w:sz w:val="24"/>
                <w:szCs w:val="24"/>
                <w:lang w:eastAsia="ar-SA"/>
              </w:rPr>
            </w:pPr>
            <w:r>
              <w:rPr>
                <w:bCs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677F" w14:textId="77777777" w:rsidR="002C0DAD" w:rsidRPr="002C0DAD" w:rsidRDefault="002C0DAD" w:rsidP="002C0DAD">
            <w:pPr>
              <w:suppressAutoHyphens/>
              <w:rPr>
                <w:bCs/>
                <w:sz w:val="24"/>
                <w:szCs w:val="24"/>
                <w:lang w:eastAsia="ar-SA"/>
              </w:rPr>
            </w:pPr>
            <w:r>
              <w:rPr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A4363" w14:textId="77777777" w:rsidR="002C0DAD" w:rsidRPr="002C0DAD" w:rsidRDefault="002C0DAD" w:rsidP="002C0DAD">
            <w:pPr>
              <w:suppressAutoHyphens/>
              <w:rPr>
                <w:bCs/>
                <w:sz w:val="24"/>
                <w:szCs w:val="24"/>
                <w:lang w:eastAsia="ar-SA"/>
              </w:rPr>
            </w:pPr>
            <w:r>
              <w:rPr>
                <w:bCs/>
                <w:sz w:val="24"/>
                <w:szCs w:val="24"/>
                <w:lang w:eastAsia="ar-SA"/>
              </w:rPr>
              <w:t>3</w:t>
            </w:r>
          </w:p>
        </w:tc>
      </w:tr>
    </w:tbl>
    <w:p w14:paraId="63909D28" w14:textId="77777777" w:rsidR="002C0DAD" w:rsidRPr="002C0DAD" w:rsidRDefault="002C0DAD" w:rsidP="002C0DAD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Cs/>
          <w:color w:val="000000"/>
          <w:kern w:val="2"/>
          <w:sz w:val="24"/>
          <w:szCs w:val="24"/>
          <w:lang w:val="lt-LT" w:eastAsia="ar-SA"/>
        </w:rPr>
      </w:pPr>
    </w:p>
    <w:p w14:paraId="3DE9F288" w14:textId="1E0B4C5B" w:rsidR="002C0DAD" w:rsidRDefault="002C0DAD" w:rsidP="002C0DA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lt-LT" w:eastAsia="ar-SA"/>
        </w:rPr>
      </w:pPr>
      <w:r w:rsidRPr="0016333D">
        <w:rPr>
          <w:rFonts w:ascii="Times New Roman" w:eastAsia="Times New Roman" w:hAnsi="Times New Roman" w:cs="Times New Roman"/>
          <w:b/>
          <w:bCs/>
          <w:sz w:val="24"/>
          <w:szCs w:val="24"/>
          <w:lang w:val="lt-LT" w:eastAsia="ar-SA"/>
        </w:rPr>
        <w:t>VII. FINANSAVIMAS</w:t>
      </w:r>
    </w:p>
    <w:p w14:paraId="3B888908" w14:textId="4492DE85" w:rsidR="008809E6" w:rsidRPr="00917A2D" w:rsidRDefault="008809E6" w:rsidP="008809E6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lt-LT" w:eastAsia="ar-SA"/>
        </w:rPr>
      </w:pPr>
    </w:p>
    <w:p w14:paraId="309D4FCE" w14:textId="3308EA66" w:rsidR="00543DB2" w:rsidRPr="00917A2D" w:rsidRDefault="00917A2D" w:rsidP="00917A2D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lt-LT"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lt-LT" w:eastAsia="ar-SA"/>
        </w:rPr>
        <w:t>2018 m.</w:t>
      </w:r>
      <w:r w:rsidR="00543DB2" w:rsidRPr="008809E6">
        <w:rPr>
          <w:rFonts w:ascii="Times New Roman" w:eastAsia="Times New Roman" w:hAnsi="Times New Roman" w:cs="Times New Roman"/>
          <w:bCs/>
          <w:sz w:val="24"/>
          <w:szCs w:val="24"/>
          <w:lang w:val="lt-LT" w:eastAsia="ar-SA"/>
        </w:rPr>
        <w:t xml:space="preserve"> </w:t>
      </w:r>
      <w:r w:rsidR="008809E6" w:rsidRPr="008809E6">
        <w:rPr>
          <w:rFonts w:ascii="Times New Roman" w:eastAsia="Times New Roman" w:hAnsi="Times New Roman" w:cs="Times New Roman"/>
          <w:bCs/>
          <w:sz w:val="24"/>
          <w:szCs w:val="24"/>
          <w:lang w:val="lt-LT" w:eastAsia="ar-SA"/>
        </w:rPr>
        <w:t xml:space="preserve">Švietimo centro </w:t>
      </w:r>
      <w:r w:rsidR="00543DB2" w:rsidRPr="008809E6">
        <w:rPr>
          <w:rFonts w:ascii="Times New Roman" w:eastAsia="Times New Roman" w:hAnsi="Times New Roman" w:cs="Times New Roman"/>
          <w:bCs/>
          <w:sz w:val="24"/>
          <w:szCs w:val="24"/>
          <w:lang w:val="lt-LT" w:eastAsia="ar-SA"/>
        </w:rPr>
        <w:t>biudžetą sudarė</w:t>
      </w:r>
      <w:r>
        <w:rPr>
          <w:rFonts w:ascii="Times New Roman" w:eastAsia="Times New Roman" w:hAnsi="Times New Roman" w:cs="Times New Roman"/>
          <w:bCs/>
          <w:sz w:val="24"/>
          <w:szCs w:val="24"/>
          <w:lang w:val="lt-LT" w:eastAsia="ar-SA"/>
        </w:rPr>
        <w:t xml:space="preserve"> </w:t>
      </w:r>
      <w:r w:rsidR="00543DB2" w:rsidRPr="008809E6">
        <w:rPr>
          <w:rFonts w:ascii="Times New Roman" w:eastAsia="Times New Roman" w:hAnsi="Times New Roman" w:cs="Times New Roman"/>
          <w:bCs/>
          <w:sz w:val="24"/>
          <w:szCs w:val="24"/>
          <w:lang w:val="lt-LT" w:eastAsia="ar-SA"/>
        </w:rPr>
        <w:t xml:space="preserve">Panevėžio rajono savivaldybės </w:t>
      </w:r>
      <w:r w:rsidR="008809E6" w:rsidRPr="008809E6">
        <w:rPr>
          <w:rFonts w:ascii="Times New Roman" w:eastAsia="Times New Roman" w:hAnsi="Times New Roman" w:cs="Times New Roman"/>
          <w:bCs/>
          <w:sz w:val="24"/>
          <w:szCs w:val="24"/>
          <w:lang w:val="lt-LT" w:eastAsia="ar-SA"/>
        </w:rPr>
        <w:t>biudžeto</w:t>
      </w:r>
      <w:r w:rsidR="0016333D">
        <w:rPr>
          <w:rFonts w:ascii="Times New Roman" w:eastAsia="Times New Roman" w:hAnsi="Times New Roman" w:cs="Times New Roman"/>
          <w:bCs/>
          <w:sz w:val="24"/>
          <w:szCs w:val="24"/>
          <w:lang w:val="lt-LT" w:eastAsia="ar-SA"/>
        </w:rPr>
        <w:t xml:space="preserve"> </w:t>
      </w:r>
      <w:r w:rsidR="00A163A1">
        <w:rPr>
          <w:rFonts w:ascii="Times New Roman" w:eastAsia="Times New Roman" w:hAnsi="Times New Roman" w:cs="Times New Roman"/>
          <w:bCs/>
          <w:sz w:val="24"/>
          <w:szCs w:val="24"/>
          <w:lang w:val="lt-LT" w:eastAsia="ar-SA"/>
        </w:rPr>
        <w:t xml:space="preserve">lėšos </w:t>
      </w:r>
      <w:r w:rsidR="0016333D" w:rsidRPr="008809E6">
        <w:rPr>
          <w:rFonts w:ascii="Times New Roman" w:eastAsia="Times New Roman" w:hAnsi="Times New Roman" w:cs="Times New Roman"/>
          <w:bCs/>
          <w:sz w:val="24"/>
          <w:szCs w:val="24"/>
          <w:lang w:val="lt-LT" w:eastAsia="ar-SA"/>
        </w:rPr>
        <w:t>–</w:t>
      </w:r>
      <w:r w:rsidR="0016333D">
        <w:rPr>
          <w:rFonts w:ascii="Times New Roman" w:eastAsia="Times New Roman" w:hAnsi="Times New Roman" w:cs="Times New Roman"/>
          <w:bCs/>
          <w:sz w:val="24"/>
          <w:szCs w:val="24"/>
          <w:lang w:val="lt-LT" w:eastAsia="ar-SA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lt-LT" w:eastAsia="ar-SA"/>
        </w:rPr>
        <w:t xml:space="preserve">63 460 Eur, </w:t>
      </w:r>
      <w:r w:rsidR="008809E6" w:rsidRPr="008809E6">
        <w:rPr>
          <w:rFonts w:ascii="Times New Roman" w:eastAsia="Times New Roman" w:hAnsi="Times New Roman" w:cs="Times New Roman"/>
          <w:bCs/>
          <w:sz w:val="24"/>
          <w:szCs w:val="24"/>
          <w:lang w:val="lt-LT" w:eastAsia="ar-SA"/>
        </w:rPr>
        <w:t xml:space="preserve">savivaldybės projektų lėšos – 3 540 Eur, valstybės projektų </w:t>
      </w:r>
      <w:r w:rsidR="00543DB2" w:rsidRPr="008809E6">
        <w:rPr>
          <w:rFonts w:ascii="Times New Roman" w:eastAsia="Times New Roman" w:hAnsi="Times New Roman" w:cs="Times New Roman"/>
          <w:bCs/>
          <w:sz w:val="24"/>
          <w:szCs w:val="24"/>
          <w:lang w:val="lt-LT" w:eastAsia="ar-SA"/>
        </w:rPr>
        <w:t>lėšos</w:t>
      </w:r>
      <w:r w:rsidR="008809E6" w:rsidRPr="008809E6">
        <w:rPr>
          <w:rFonts w:ascii="Times New Roman" w:eastAsia="Times New Roman" w:hAnsi="Times New Roman" w:cs="Times New Roman"/>
          <w:bCs/>
          <w:sz w:val="24"/>
          <w:szCs w:val="24"/>
          <w:lang w:val="lt-LT" w:eastAsia="ar-SA"/>
        </w:rPr>
        <w:t xml:space="preserve"> – 2 500 E</w:t>
      </w:r>
      <w:r>
        <w:rPr>
          <w:rFonts w:ascii="Times New Roman" w:eastAsia="Times New Roman" w:hAnsi="Times New Roman" w:cs="Times New Roman"/>
          <w:bCs/>
          <w:sz w:val="24"/>
          <w:szCs w:val="24"/>
          <w:lang w:val="lt-LT" w:eastAsia="ar-SA"/>
        </w:rPr>
        <w:t xml:space="preserve">ur, ES projektų lėšos – 21 350 </w:t>
      </w:r>
      <w:r w:rsidR="008809E6" w:rsidRPr="008809E6">
        <w:rPr>
          <w:rFonts w:ascii="Times New Roman" w:eastAsia="Times New Roman" w:hAnsi="Times New Roman" w:cs="Times New Roman"/>
          <w:bCs/>
          <w:sz w:val="24"/>
          <w:szCs w:val="24"/>
          <w:lang w:val="lt-LT" w:eastAsia="ar-SA"/>
        </w:rPr>
        <w:t>Eur, spec. lėšos</w:t>
      </w:r>
      <w:r w:rsidR="0016333D">
        <w:rPr>
          <w:rFonts w:ascii="Times New Roman" w:eastAsia="Times New Roman" w:hAnsi="Times New Roman" w:cs="Times New Roman"/>
          <w:bCs/>
          <w:sz w:val="24"/>
          <w:szCs w:val="24"/>
          <w:lang w:val="lt-LT" w:eastAsia="ar-SA"/>
        </w:rPr>
        <w:t xml:space="preserve"> </w:t>
      </w:r>
      <w:r w:rsidR="0016333D" w:rsidRPr="008809E6">
        <w:rPr>
          <w:rFonts w:ascii="Times New Roman" w:eastAsia="Times New Roman" w:hAnsi="Times New Roman" w:cs="Times New Roman"/>
          <w:bCs/>
          <w:sz w:val="24"/>
          <w:szCs w:val="24"/>
          <w:lang w:val="lt-LT" w:eastAsia="ar-SA"/>
        </w:rPr>
        <w:t>–</w:t>
      </w:r>
      <w:r w:rsidR="008809E6" w:rsidRPr="008809E6">
        <w:rPr>
          <w:rFonts w:ascii="Times New Roman" w:eastAsia="Times New Roman" w:hAnsi="Times New Roman" w:cs="Times New Roman"/>
          <w:bCs/>
          <w:sz w:val="24"/>
          <w:szCs w:val="24"/>
          <w:lang w:val="lt-LT" w:eastAsia="ar-SA"/>
        </w:rPr>
        <w:t xml:space="preserve"> 26 954 Eur.</w:t>
      </w:r>
    </w:p>
    <w:p w14:paraId="530A1BF4" w14:textId="77777777" w:rsidR="002C0DAD" w:rsidRPr="002C0DAD" w:rsidRDefault="002C0DAD" w:rsidP="002C0DAD">
      <w:pPr>
        <w:spacing w:after="0" w:line="100" w:lineRule="atLeast"/>
        <w:jc w:val="both"/>
        <w:textAlignment w:val="baseline"/>
        <w:rPr>
          <w:rFonts w:ascii="Times New Roman" w:eastAsia="SimSun" w:hAnsi="Times New Roman" w:cs="Times New Roman"/>
          <w:kern w:val="1"/>
          <w:sz w:val="24"/>
          <w:szCs w:val="24"/>
          <w:lang w:val="lt-LT" w:eastAsia="ar-SA"/>
        </w:rPr>
      </w:pPr>
    </w:p>
    <w:p w14:paraId="45DF4398" w14:textId="2F01A0E3" w:rsidR="002C0DAD" w:rsidRDefault="002C0DAD" w:rsidP="002C0DAD">
      <w:pPr>
        <w:spacing w:after="0" w:line="100" w:lineRule="atLeast"/>
        <w:jc w:val="center"/>
        <w:textAlignment w:val="baseline"/>
        <w:rPr>
          <w:rFonts w:ascii="Times New Roman" w:eastAsia="SimSun" w:hAnsi="Times New Roman" w:cs="Times New Roman"/>
          <w:b/>
          <w:kern w:val="1"/>
          <w:sz w:val="24"/>
          <w:szCs w:val="24"/>
          <w:lang w:val="lt-LT" w:eastAsia="ar-SA"/>
        </w:rPr>
      </w:pPr>
      <w:r w:rsidRPr="002C0DAD">
        <w:rPr>
          <w:rFonts w:ascii="Times New Roman" w:eastAsia="SimSun" w:hAnsi="Times New Roman" w:cs="Times New Roman"/>
          <w:b/>
          <w:kern w:val="1"/>
          <w:sz w:val="24"/>
          <w:szCs w:val="24"/>
          <w:lang w:val="lt-LT" w:eastAsia="ar-SA"/>
        </w:rPr>
        <w:t>VIII. PROBLEMOS IR JŲ SPRENDIMO BŪDAI</w:t>
      </w:r>
    </w:p>
    <w:p w14:paraId="29DECA46" w14:textId="77777777" w:rsidR="000E014A" w:rsidRPr="00917A2D" w:rsidRDefault="000E014A" w:rsidP="002C0DAD">
      <w:pPr>
        <w:spacing w:after="0" w:line="100" w:lineRule="atLeast"/>
        <w:jc w:val="center"/>
        <w:textAlignment w:val="baseline"/>
        <w:rPr>
          <w:rFonts w:ascii="Times New Roman" w:eastAsia="SimSun" w:hAnsi="Times New Roman" w:cs="Times New Roman"/>
          <w:kern w:val="1"/>
          <w:sz w:val="24"/>
          <w:szCs w:val="24"/>
          <w:lang w:val="lt-LT" w:eastAsia="ar-SA"/>
        </w:rPr>
      </w:pPr>
    </w:p>
    <w:p w14:paraId="5AB84EEA" w14:textId="5AE90E21" w:rsidR="000E014A" w:rsidRPr="00917A2D" w:rsidRDefault="000E014A" w:rsidP="00917A2D">
      <w:pPr>
        <w:pStyle w:val="Betarp"/>
        <w:ind w:firstLine="72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917A2D">
        <w:rPr>
          <w:rFonts w:ascii="Times New Roman" w:hAnsi="Times New Roman" w:cs="Times New Roman"/>
          <w:sz w:val="24"/>
          <w:szCs w:val="24"/>
          <w:lang w:val="lt-LT"/>
        </w:rPr>
        <w:t xml:space="preserve">Po naujos mokytojų </w:t>
      </w:r>
      <w:r w:rsidR="00917A2D">
        <w:rPr>
          <w:rFonts w:ascii="Times New Roman" w:hAnsi="Times New Roman" w:cs="Times New Roman"/>
          <w:sz w:val="24"/>
          <w:szCs w:val="24"/>
          <w:lang w:val="lt-LT"/>
        </w:rPr>
        <w:t xml:space="preserve">darbo </w:t>
      </w:r>
      <w:r w:rsidRPr="00917A2D">
        <w:rPr>
          <w:rFonts w:ascii="Times New Roman" w:hAnsi="Times New Roman" w:cs="Times New Roman"/>
          <w:sz w:val="24"/>
          <w:szCs w:val="24"/>
          <w:lang w:val="lt-LT"/>
        </w:rPr>
        <w:t>apmokėjimo sis</w:t>
      </w:r>
      <w:r w:rsidR="00917A2D">
        <w:rPr>
          <w:rFonts w:ascii="Times New Roman" w:hAnsi="Times New Roman" w:cs="Times New Roman"/>
          <w:sz w:val="24"/>
          <w:szCs w:val="24"/>
          <w:lang w:val="lt-LT"/>
        </w:rPr>
        <w:t>temos įvedimo, įvykusių streikų</w:t>
      </w:r>
      <w:r w:rsidRPr="00917A2D">
        <w:rPr>
          <w:rFonts w:ascii="Times New Roman" w:hAnsi="Times New Roman" w:cs="Times New Roman"/>
          <w:sz w:val="24"/>
          <w:szCs w:val="24"/>
          <w:lang w:val="lt-LT"/>
        </w:rPr>
        <w:t xml:space="preserve"> pastebima mokytojų motyvacijos stoka gilinant dalykines kompetencijas. Siūloma bendradarbiaujant įvairiais lygmenimis įtraukti mokytojus į ilgalaikes programas, finansuoti įvairias mokytojų ekspedicijas, lauko praktikas, kūrybines mokinių ir mokytojų stovyklas, stažuotes bei skirti didesnį dėmesį mokytojų kompetencijų raiškai praktikoje. </w:t>
      </w:r>
    </w:p>
    <w:p w14:paraId="213103E6" w14:textId="2873A4B3" w:rsidR="002C0DAD" w:rsidRPr="00917A2D" w:rsidRDefault="000E014A" w:rsidP="00917A2D">
      <w:pPr>
        <w:pStyle w:val="Betarp"/>
        <w:ind w:firstLine="72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917A2D">
        <w:rPr>
          <w:rFonts w:ascii="Times New Roman" w:hAnsi="Times New Roman" w:cs="Times New Roman"/>
          <w:sz w:val="24"/>
          <w:szCs w:val="24"/>
          <w:lang w:val="lt-LT"/>
        </w:rPr>
        <w:t>Švietimo centras vykdo daug tarptautinių proj</w:t>
      </w:r>
      <w:r w:rsidR="00917A2D">
        <w:rPr>
          <w:rFonts w:ascii="Times New Roman" w:hAnsi="Times New Roman" w:cs="Times New Roman"/>
          <w:sz w:val="24"/>
          <w:szCs w:val="24"/>
          <w:lang w:val="lt-LT"/>
        </w:rPr>
        <w:t>ektų, kurie suteikia mokytojams</w:t>
      </w:r>
      <w:r w:rsidRPr="00917A2D">
        <w:rPr>
          <w:rFonts w:ascii="Times New Roman" w:hAnsi="Times New Roman" w:cs="Times New Roman"/>
          <w:sz w:val="24"/>
          <w:szCs w:val="24"/>
          <w:lang w:val="lt-LT"/>
        </w:rPr>
        <w:t xml:space="preserve"> ir mokyklų vadovams galimybę dalyvauti Europos universitetų profesorių seminaruose, bendradarbiauti su kitų šalių mokytojais įtraukiant į šias veiklas ir mokinius, tačiau iškyla problema – nepakankamos mokytojų užsienio kalbos (anglų) žinios. Siūloma skirti savivaldybės biudžeto finansavimą mokytojų lyder</w:t>
      </w:r>
      <w:r w:rsidR="00917A2D">
        <w:rPr>
          <w:rFonts w:ascii="Times New Roman" w:hAnsi="Times New Roman" w:cs="Times New Roman"/>
          <w:sz w:val="24"/>
          <w:szCs w:val="24"/>
          <w:lang w:val="lt-LT"/>
        </w:rPr>
        <w:t>ių užsienio kalbos kompetencijai</w:t>
      </w:r>
      <w:r w:rsidRPr="00917A2D">
        <w:rPr>
          <w:rFonts w:ascii="Times New Roman" w:hAnsi="Times New Roman" w:cs="Times New Roman"/>
          <w:sz w:val="24"/>
          <w:szCs w:val="24"/>
          <w:lang w:val="lt-LT"/>
        </w:rPr>
        <w:t xml:space="preserve"> gilin</w:t>
      </w:r>
      <w:r w:rsidR="00917A2D">
        <w:rPr>
          <w:rFonts w:ascii="Times New Roman" w:hAnsi="Times New Roman" w:cs="Times New Roman"/>
          <w:sz w:val="24"/>
          <w:szCs w:val="24"/>
          <w:lang w:val="lt-LT"/>
        </w:rPr>
        <w:t>ti</w:t>
      </w:r>
      <w:r w:rsidRPr="00917A2D">
        <w:rPr>
          <w:rFonts w:ascii="Times New Roman" w:hAnsi="Times New Roman" w:cs="Times New Roman"/>
          <w:sz w:val="24"/>
          <w:szCs w:val="24"/>
          <w:lang w:val="lt-LT"/>
        </w:rPr>
        <w:t>.</w:t>
      </w:r>
    </w:p>
    <w:p w14:paraId="77822B5C" w14:textId="77777777" w:rsidR="00917A2D" w:rsidRDefault="00917A2D" w:rsidP="00917A2D">
      <w:pPr>
        <w:pStyle w:val="Betarp"/>
        <w:ind w:firstLine="720"/>
        <w:jc w:val="both"/>
        <w:rPr>
          <w:rFonts w:ascii="Times New Roman" w:eastAsia="Calibri" w:hAnsi="Times New Roman" w:cs="Times New Roman"/>
          <w:color w:val="000000"/>
          <w:kern w:val="3"/>
          <w:sz w:val="24"/>
          <w:szCs w:val="24"/>
          <w:lang w:val="en-GB" w:eastAsia="zh-CN"/>
        </w:rPr>
      </w:pPr>
    </w:p>
    <w:p w14:paraId="706F54AF" w14:textId="7854BAEB" w:rsidR="002C0DAD" w:rsidRPr="00917A2D" w:rsidRDefault="002C0DAD" w:rsidP="00917A2D">
      <w:pPr>
        <w:pStyle w:val="Betarp"/>
        <w:ind w:firstLine="720"/>
        <w:jc w:val="both"/>
        <w:rPr>
          <w:rFonts w:ascii="Times New Roman" w:eastAsia="Calibri" w:hAnsi="Times New Roman" w:cs="Times New Roman"/>
          <w:color w:val="000000"/>
          <w:kern w:val="3"/>
          <w:sz w:val="24"/>
          <w:szCs w:val="24"/>
          <w:lang w:val="en-GB" w:eastAsia="zh-CN"/>
        </w:rPr>
      </w:pPr>
      <w:proofErr w:type="spellStart"/>
      <w:r w:rsidRPr="00917A2D">
        <w:rPr>
          <w:rFonts w:ascii="Times New Roman" w:eastAsia="Calibri" w:hAnsi="Times New Roman" w:cs="Times New Roman"/>
          <w:color w:val="000000"/>
          <w:kern w:val="3"/>
          <w:sz w:val="24"/>
          <w:szCs w:val="24"/>
          <w:lang w:val="en-GB" w:eastAsia="zh-CN"/>
        </w:rPr>
        <w:t>Patvirtinu</w:t>
      </w:r>
      <w:proofErr w:type="spellEnd"/>
      <w:r w:rsidRPr="00917A2D">
        <w:rPr>
          <w:rFonts w:ascii="Times New Roman" w:eastAsia="Calibri" w:hAnsi="Times New Roman" w:cs="Times New Roman"/>
          <w:color w:val="000000"/>
          <w:kern w:val="3"/>
          <w:sz w:val="24"/>
          <w:szCs w:val="24"/>
          <w:lang w:val="en-GB" w:eastAsia="zh-CN"/>
        </w:rPr>
        <w:t xml:space="preserve">, </w:t>
      </w:r>
      <w:proofErr w:type="spellStart"/>
      <w:r w:rsidRPr="00917A2D">
        <w:rPr>
          <w:rFonts w:ascii="Times New Roman" w:eastAsia="Calibri" w:hAnsi="Times New Roman" w:cs="Times New Roman"/>
          <w:color w:val="000000"/>
          <w:kern w:val="3"/>
          <w:sz w:val="24"/>
          <w:szCs w:val="24"/>
          <w:lang w:val="en-GB" w:eastAsia="zh-CN"/>
        </w:rPr>
        <w:t>kad</w:t>
      </w:r>
      <w:proofErr w:type="spellEnd"/>
      <w:r w:rsidRPr="00917A2D">
        <w:rPr>
          <w:rFonts w:ascii="Times New Roman" w:eastAsia="Calibri" w:hAnsi="Times New Roman" w:cs="Times New Roman"/>
          <w:color w:val="000000"/>
          <w:kern w:val="3"/>
          <w:sz w:val="24"/>
          <w:szCs w:val="24"/>
          <w:lang w:val="en-GB" w:eastAsia="zh-CN"/>
        </w:rPr>
        <w:t xml:space="preserve"> </w:t>
      </w:r>
      <w:proofErr w:type="spellStart"/>
      <w:r w:rsidRPr="00917A2D">
        <w:rPr>
          <w:rFonts w:ascii="Times New Roman" w:eastAsia="Calibri" w:hAnsi="Times New Roman" w:cs="Times New Roman"/>
          <w:color w:val="000000"/>
          <w:kern w:val="3"/>
          <w:sz w:val="24"/>
          <w:szCs w:val="24"/>
          <w:lang w:val="en-GB" w:eastAsia="zh-CN"/>
        </w:rPr>
        <w:t>pateikta</w:t>
      </w:r>
      <w:proofErr w:type="spellEnd"/>
      <w:r w:rsidRPr="00917A2D">
        <w:rPr>
          <w:rFonts w:ascii="Times New Roman" w:eastAsia="Calibri" w:hAnsi="Times New Roman" w:cs="Times New Roman"/>
          <w:color w:val="000000"/>
          <w:kern w:val="3"/>
          <w:sz w:val="24"/>
          <w:szCs w:val="24"/>
          <w:lang w:val="en-GB" w:eastAsia="zh-CN"/>
        </w:rPr>
        <w:t xml:space="preserve"> </w:t>
      </w:r>
      <w:proofErr w:type="spellStart"/>
      <w:r w:rsidRPr="00917A2D">
        <w:rPr>
          <w:rFonts w:ascii="Times New Roman" w:eastAsia="Calibri" w:hAnsi="Times New Roman" w:cs="Times New Roman"/>
          <w:color w:val="000000"/>
          <w:kern w:val="3"/>
          <w:sz w:val="24"/>
          <w:szCs w:val="24"/>
          <w:lang w:val="en-GB" w:eastAsia="zh-CN"/>
        </w:rPr>
        <w:t>informacija</w:t>
      </w:r>
      <w:proofErr w:type="spellEnd"/>
      <w:r w:rsidRPr="00917A2D">
        <w:rPr>
          <w:rFonts w:ascii="Times New Roman" w:eastAsia="Calibri" w:hAnsi="Times New Roman" w:cs="Times New Roman"/>
          <w:color w:val="000000"/>
          <w:kern w:val="3"/>
          <w:sz w:val="24"/>
          <w:szCs w:val="24"/>
          <w:lang w:val="en-GB" w:eastAsia="zh-CN"/>
        </w:rPr>
        <w:t xml:space="preserve"> </w:t>
      </w:r>
      <w:proofErr w:type="spellStart"/>
      <w:r w:rsidRPr="00917A2D">
        <w:rPr>
          <w:rFonts w:ascii="Times New Roman" w:eastAsia="Calibri" w:hAnsi="Times New Roman" w:cs="Times New Roman"/>
          <w:color w:val="000000"/>
          <w:kern w:val="3"/>
          <w:sz w:val="24"/>
          <w:szCs w:val="24"/>
          <w:lang w:val="en-GB" w:eastAsia="zh-CN"/>
        </w:rPr>
        <w:t>yra</w:t>
      </w:r>
      <w:proofErr w:type="spellEnd"/>
      <w:r w:rsidRPr="00917A2D">
        <w:rPr>
          <w:rFonts w:ascii="Times New Roman" w:eastAsia="Calibri" w:hAnsi="Times New Roman" w:cs="Times New Roman"/>
          <w:color w:val="000000"/>
          <w:kern w:val="3"/>
          <w:sz w:val="24"/>
          <w:szCs w:val="24"/>
          <w:lang w:val="en-GB" w:eastAsia="zh-CN"/>
        </w:rPr>
        <w:t xml:space="preserve"> </w:t>
      </w:r>
      <w:proofErr w:type="spellStart"/>
      <w:r w:rsidRPr="00917A2D">
        <w:rPr>
          <w:rFonts w:ascii="Times New Roman" w:eastAsia="Calibri" w:hAnsi="Times New Roman" w:cs="Times New Roman"/>
          <w:color w:val="000000"/>
          <w:kern w:val="3"/>
          <w:sz w:val="24"/>
          <w:szCs w:val="24"/>
          <w:lang w:val="en-GB" w:eastAsia="zh-CN"/>
        </w:rPr>
        <w:t>tiksli</w:t>
      </w:r>
      <w:proofErr w:type="spellEnd"/>
      <w:r w:rsidRPr="00917A2D">
        <w:rPr>
          <w:rFonts w:ascii="Times New Roman" w:eastAsia="Calibri" w:hAnsi="Times New Roman" w:cs="Times New Roman"/>
          <w:color w:val="000000"/>
          <w:kern w:val="3"/>
          <w:sz w:val="24"/>
          <w:szCs w:val="24"/>
          <w:lang w:val="en-GB" w:eastAsia="zh-CN"/>
        </w:rPr>
        <w:t xml:space="preserve"> </w:t>
      </w:r>
      <w:proofErr w:type="spellStart"/>
      <w:r w:rsidRPr="00917A2D">
        <w:rPr>
          <w:rFonts w:ascii="Times New Roman" w:eastAsia="Calibri" w:hAnsi="Times New Roman" w:cs="Times New Roman"/>
          <w:color w:val="000000"/>
          <w:kern w:val="3"/>
          <w:sz w:val="24"/>
          <w:szCs w:val="24"/>
          <w:lang w:val="en-GB" w:eastAsia="zh-CN"/>
        </w:rPr>
        <w:t>ir</w:t>
      </w:r>
      <w:proofErr w:type="spellEnd"/>
      <w:r w:rsidRPr="00917A2D">
        <w:rPr>
          <w:rFonts w:ascii="Times New Roman" w:eastAsia="Calibri" w:hAnsi="Times New Roman" w:cs="Times New Roman"/>
          <w:color w:val="000000"/>
          <w:kern w:val="3"/>
          <w:sz w:val="24"/>
          <w:szCs w:val="24"/>
          <w:lang w:val="en-GB" w:eastAsia="zh-CN"/>
        </w:rPr>
        <w:t xml:space="preserve"> </w:t>
      </w:r>
      <w:proofErr w:type="spellStart"/>
      <w:r w:rsidRPr="00917A2D">
        <w:rPr>
          <w:rFonts w:ascii="Times New Roman" w:eastAsia="Calibri" w:hAnsi="Times New Roman" w:cs="Times New Roman"/>
          <w:color w:val="000000"/>
          <w:kern w:val="3"/>
          <w:sz w:val="24"/>
          <w:szCs w:val="24"/>
          <w:lang w:val="en-GB" w:eastAsia="zh-CN"/>
        </w:rPr>
        <w:t>teisinga</w:t>
      </w:r>
      <w:proofErr w:type="spellEnd"/>
      <w:r w:rsidRPr="00917A2D">
        <w:rPr>
          <w:rFonts w:ascii="Times New Roman" w:eastAsia="Calibri" w:hAnsi="Times New Roman" w:cs="Times New Roman"/>
          <w:color w:val="000000"/>
          <w:kern w:val="3"/>
          <w:sz w:val="24"/>
          <w:szCs w:val="24"/>
          <w:lang w:val="en-GB" w:eastAsia="zh-CN"/>
        </w:rPr>
        <w:t>.</w:t>
      </w:r>
    </w:p>
    <w:p w14:paraId="6593B497" w14:textId="77777777" w:rsidR="00A163A1" w:rsidRPr="00917A2D" w:rsidRDefault="00A163A1" w:rsidP="00917A2D">
      <w:pPr>
        <w:pStyle w:val="Betarp"/>
        <w:jc w:val="both"/>
        <w:rPr>
          <w:rFonts w:ascii="Times New Roman" w:eastAsia="Calibri" w:hAnsi="Times New Roman" w:cs="Times New Roman"/>
          <w:color w:val="000000"/>
          <w:kern w:val="3"/>
          <w:sz w:val="24"/>
          <w:szCs w:val="24"/>
          <w:lang w:val="en-GB" w:eastAsia="zh-CN"/>
        </w:rPr>
      </w:pPr>
    </w:p>
    <w:p w14:paraId="7A10BE5F" w14:textId="77777777" w:rsidR="002C0DAD" w:rsidRPr="002C0DAD" w:rsidRDefault="002C0DAD" w:rsidP="002C0DA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 w:eastAsia="ar-SA"/>
        </w:rPr>
      </w:pPr>
    </w:p>
    <w:p w14:paraId="75C4A830" w14:textId="7F15C7D0" w:rsidR="002C0DAD" w:rsidRDefault="002C0DAD" w:rsidP="002C0DA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 w:eastAsia="ar-SA"/>
        </w:rPr>
      </w:pPr>
      <w:r w:rsidRPr="002C0DAD">
        <w:rPr>
          <w:rFonts w:ascii="Times New Roman" w:eastAsia="Times New Roman" w:hAnsi="Times New Roman" w:cs="Times New Roman"/>
          <w:sz w:val="24"/>
          <w:szCs w:val="24"/>
          <w:lang w:val="lt-LT" w:eastAsia="ar-SA"/>
        </w:rPr>
        <w:t>Direktor</w:t>
      </w:r>
      <w:r w:rsidR="00917A2D">
        <w:rPr>
          <w:rFonts w:ascii="Times New Roman" w:eastAsia="Times New Roman" w:hAnsi="Times New Roman" w:cs="Times New Roman"/>
          <w:sz w:val="24"/>
          <w:szCs w:val="24"/>
          <w:lang w:val="lt-LT" w:eastAsia="ar-SA"/>
        </w:rPr>
        <w:t>ė</w:t>
      </w:r>
      <w:r w:rsidR="00917A2D">
        <w:rPr>
          <w:rFonts w:ascii="Times New Roman" w:eastAsia="Times New Roman" w:hAnsi="Times New Roman" w:cs="Times New Roman"/>
          <w:sz w:val="24"/>
          <w:szCs w:val="24"/>
          <w:lang w:val="lt-LT" w:eastAsia="ar-SA"/>
        </w:rPr>
        <w:tab/>
      </w:r>
      <w:r w:rsidR="00917A2D">
        <w:rPr>
          <w:rFonts w:ascii="Times New Roman" w:eastAsia="Times New Roman" w:hAnsi="Times New Roman" w:cs="Times New Roman"/>
          <w:sz w:val="24"/>
          <w:szCs w:val="24"/>
          <w:lang w:val="lt-LT" w:eastAsia="ar-SA"/>
        </w:rPr>
        <w:tab/>
      </w:r>
      <w:r w:rsidR="00917A2D">
        <w:rPr>
          <w:rFonts w:ascii="Times New Roman" w:eastAsia="Times New Roman" w:hAnsi="Times New Roman" w:cs="Times New Roman"/>
          <w:sz w:val="24"/>
          <w:szCs w:val="24"/>
          <w:lang w:val="lt-LT" w:eastAsia="ar-SA"/>
        </w:rPr>
        <w:tab/>
      </w:r>
      <w:r w:rsidR="00917A2D">
        <w:rPr>
          <w:rFonts w:ascii="Times New Roman" w:eastAsia="Times New Roman" w:hAnsi="Times New Roman" w:cs="Times New Roman"/>
          <w:sz w:val="24"/>
          <w:szCs w:val="24"/>
          <w:lang w:val="lt-LT" w:eastAsia="ar-SA"/>
        </w:rPr>
        <w:tab/>
      </w:r>
      <w:r w:rsidR="00917A2D">
        <w:rPr>
          <w:rFonts w:ascii="Times New Roman" w:eastAsia="Times New Roman" w:hAnsi="Times New Roman" w:cs="Times New Roman"/>
          <w:sz w:val="24"/>
          <w:szCs w:val="24"/>
          <w:lang w:val="lt-LT" w:eastAsia="ar-SA"/>
        </w:rPr>
        <w:tab/>
      </w:r>
      <w:r w:rsidR="00917A2D">
        <w:rPr>
          <w:rFonts w:ascii="Times New Roman" w:eastAsia="Times New Roman" w:hAnsi="Times New Roman" w:cs="Times New Roman"/>
          <w:sz w:val="24"/>
          <w:szCs w:val="24"/>
          <w:lang w:val="lt-LT" w:eastAsia="ar-SA"/>
        </w:rPr>
        <w:tab/>
      </w:r>
      <w:r w:rsidR="00917A2D">
        <w:rPr>
          <w:rFonts w:ascii="Times New Roman" w:eastAsia="Times New Roman" w:hAnsi="Times New Roman" w:cs="Times New Roman"/>
          <w:sz w:val="24"/>
          <w:szCs w:val="24"/>
          <w:lang w:val="lt-LT" w:eastAsia="ar-SA"/>
        </w:rPr>
        <w:tab/>
      </w:r>
      <w:r w:rsidR="00917A2D">
        <w:rPr>
          <w:rFonts w:ascii="Times New Roman" w:eastAsia="Times New Roman" w:hAnsi="Times New Roman" w:cs="Times New Roman"/>
          <w:sz w:val="24"/>
          <w:szCs w:val="24"/>
          <w:lang w:val="lt-LT" w:eastAsia="ar-SA"/>
        </w:rPr>
        <w:tab/>
      </w:r>
      <w:r w:rsidR="00917A2D">
        <w:rPr>
          <w:rFonts w:ascii="Times New Roman" w:eastAsia="Times New Roman" w:hAnsi="Times New Roman" w:cs="Times New Roman"/>
          <w:sz w:val="24"/>
          <w:szCs w:val="24"/>
          <w:lang w:val="lt-LT" w:eastAsia="ar-SA"/>
        </w:rPr>
        <w:tab/>
      </w:r>
      <w:bookmarkStart w:id="0" w:name="_GoBack"/>
      <w:bookmarkEnd w:id="0"/>
      <w:r w:rsidR="00A163A1">
        <w:rPr>
          <w:rFonts w:ascii="Times New Roman" w:eastAsia="Times New Roman" w:hAnsi="Times New Roman" w:cs="Times New Roman"/>
          <w:sz w:val="24"/>
          <w:szCs w:val="24"/>
          <w:lang w:val="lt-LT" w:eastAsia="ar-SA"/>
        </w:rPr>
        <w:t xml:space="preserve">Jurgita </w:t>
      </w:r>
      <w:proofErr w:type="spellStart"/>
      <w:r w:rsidR="00A163A1">
        <w:rPr>
          <w:rFonts w:ascii="Times New Roman" w:eastAsia="Times New Roman" w:hAnsi="Times New Roman" w:cs="Times New Roman"/>
          <w:sz w:val="24"/>
          <w:szCs w:val="24"/>
          <w:lang w:val="lt-LT" w:eastAsia="ar-SA"/>
        </w:rPr>
        <w:t>Vaitiekūnienė</w:t>
      </w:r>
      <w:proofErr w:type="spellEnd"/>
      <w:r w:rsidRPr="002C0DAD">
        <w:rPr>
          <w:rFonts w:ascii="Times New Roman" w:eastAsia="Times New Roman" w:hAnsi="Times New Roman" w:cs="Times New Roman"/>
          <w:sz w:val="24"/>
          <w:szCs w:val="24"/>
          <w:lang w:val="lt-LT" w:eastAsia="ar-SA"/>
        </w:rPr>
        <w:t xml:space="preserve">                                                                                      </w:t>
      </w:r>
    </w:p>
    <w:p w14:paraId="75A8CE53" w14:textId="6800484D" w:rsidR="00A163A1" w:rsidRDefault="00A163A1" w:rsidP="002C0DA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 w:eastAsia="ar-SA"/>
        </w:rPr>
      </w:pPr>
    </w:p>
    <w:p w14:paraId="6DE29F71" w14:textId="39A35DCC" w:rsidR="00A163A1" w:rsidRDefault="00A163A1" w:rsidP="002C0DA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lt-LT" w:eastAsia="ar-SA"/>
        </w:rPr>
        <w:t>PRITARTA</w:t>
      </w:r>
    </w:p>
    <w:p w14:paraId="6F4094DB" w14:textId="1945248D" w:rsidR="00A163A1" w:rsidRDefault="00A163A1" w:rsidP="002C0DA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lt-LT" w:eastAsia="ar-SA"/>
        </w:rPr>
        <w:t>Švietimo centro tarybos</w:t>
      </w:r>
    </w:p>
    <w:p w14:paraId="32697CF0" w14:textId="43C13C74" w:rsidR="00A163A1" w:rsidRDefault="00A163A1" w:rsidP="002C0DA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 w:eastAsia="ar-SA"/>
        </w:rPr>
      </w:pPr>
      <w:r w:rsidRPr="00A163A1">
        <w:rPr>
          <w:rFonts w:ascii="Times New Roman" w:eastAsia="Times New Roman" w:hAnsi="Times New Roman" w:cs="Times New Roman"/>
          <w:sz w:val="24"/>
          <w:szCs w:val="24"/>
          <w:lang w:val="lt-LT" w:eastAsia="ar-SA"/>
        </w:rPr>
        <w:t>2019 m. geg</w:t>
      </w:r>
      <w:r>
        <w:rPr>
          <w:rFonts w:ascii="Times New Roman" w:eastAsia="Times New Roman" w:hAnsi="Times New Roman" w:cs="Times New Roman"/>
          <w:sz w:val="24"/>
          <w:szCs w:val="24"/>
          <w:lang w:val="lt-LT" w:eastAsia="ar-SA"/>
        </w:rPr>
        <w:t xml:space="preserve">užės </w:t>
      </w:r>
      <w:r w:rsidRPr="00A163A1">
        <w:rPr>
          <w:rFonts w:ascii="Times New Roman" w:eastAsia="Times New Roman" w:hAnsi="Times New Roman" w:cs="Times New Roman"/>
          <w:sz w:val="24"/>
          <w:szCs w:val="24"/>
          <w:lang w:val="lt-LT" w:eastAsia="ar-SA"/>
        </w:rPr>
        <w:t>7 d. pos</w:t>
      </w:r>
      <w:r>
        <w:rPr>
          <w:rFonts w:ascii="Times New Roman" w:eastAsia="Times New Roman" w:hAnsi="Times New Roman" w:cs="Times New Roman"/>
          <w:sz w:val="24"/>
          <w:szCs w:val="24"/>
          <w:lang w:val="lt-LT" w:eastAsia="ar-SA"/>
        </w:rPr>
        <w:t>ėdžio pr</w:t>
      </w:r>
      <w:r w:rsidR="00523D13">
        <w:rPr>
          <w:rFonts w:ascii="Times New Roman" w:eastAsia="Times New Roman" w:hAnsi="Times New Roman" w:cs="Times New Roman"/>
          <w:sz w:val="24"/>
          <w:szCs w:val="24"/>
          <w:lang w:val="lt-LT" w:eastAsia="ar-SA"/>
        </w:rPr>
        <w:t>o</w:t>
      </w:r>
      <w:r>
        <w:rPr>
          <w:rFonts w:ascii="Times New Roman" w:eastAsia="Times New Roman" w:hAnsi="Times New Roman" w:cs="Times New Roman"/>
          <w:sz w:val="24"/>
          <w:szCs w:val="24"/>
          <w:lang w:val="lt-LT" w:eastAsia="ar-SA"/>
        </w:rPr>
        <w:t xml:space="preserve">tokolas Nr. </w:t>
      </w:r>
      <w:r w:rsidR="00523D13">
        <w:rPr>
          <w:rFonts w:ascii="Times New Roman" w:eastAsia="Times New Roman" w:hAnsi="Times New Roman" w:cs="Times New Roman"/>
          <w:sz w:val="24"/>
          <w:szCs w:val="24"/>
          <w:lang w:val="lt-LT" w:eastAsia="ar-SA"/>
        </w:rPr>
        <w:t>2</w:t>
      </w:r>
    </w:p>
    <w:p w14:paraId="33302DCD" w14:textId="53B91D9B" w:rsidR="00523D13" w:rsidRPr="00523D13" w:rsidRDefault="00523D13" w:rsidP="002C0DA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74B92A2" w14:textId="77777777" w:rsidR="00A163A1" w:rsidRPr="00A163A1" w:rsidRDefault="00A163A1" w:rsidP="002C0DA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 w:eastAsia="ar-SA"/>
        </w:rPr>
      </w:pPr>
    </w:p>
    <w:p w14:paraId="147533F3" w14:textId="6E84025C" w:rsidR="002C0DAD" w:rsidRDefault="002C0DAD" w:rsidP="002C0DAD">
      <w:pPr>
        <w:suppressAutoHyphens/>
        <w:autoSpaceDN w:val="0"/>
        <w:spacing w:after="0" w:line="240" w:lineRule="auto"/>
        <w:rPr>
          <w:rFonts w:ascii="Times New Roman" w:eastAsia="Calibri" w:hAnsi="Times New Roman" w:cs="Times New Roman"/>
          <w:kern w:val="3"/>
          <w:sz w:val="24"/>
          <w:szCs w:val="24"/>
          <w:lang w:val="lt-LT" w:eastAsia="zh-CN"/>
        </w:rPr>
      </w:pPr>
      <w:r w:rsidRPr="002C0DAD">
        <w:rPr>
          <w:rFonts w:ascii="Times New Roman" w:eastAsia="Calibri" w:hAnsi="Times New Roman" w:cs="Times New Roman"/>
          <w:kern w:val="3"/>
          <w:sz w:val="24"/>
          <w:szCs w:val="24"/>
          <w:lang w:val="lt-LT" w:eastAsia="zh-CN"/>
        </w:rPr>
        <w:t>SUDERINTA</w:t>
      </w:r>
    </w:p>
    <w:p w14:paraId="76261852" w14:textId="77777777" w:rsidR="00917A2D" w:rsidRDefault="00917A2D" w:rsidP="002C0DAD">
      <w:pPr>
        <w:suppressAutoHyphens/>
        <w:autoSpaceDN w:val="0"/>
        <w:spacing w:after="0" w:line="240" w:lineRule="auto"/>
        <w:rPr>
          <w:rFonts w:ascii="Times New Roman" w:eastAsia="Calibri" w:hAnsi="Times New Roman" w:cs="Times New Roman"/>
          <w:kern w:val="3"/>
          <w:sz w:val="24"/>
          <w:szCs w:val="24"/>
          <w:lang w:val="lt-LT" w:eastAsia="zh-CN"/>
        </w:rPr>
      </w:pPr>
    </w:p>
    <w:p w14:paraId="595B66C7" w14:textId="51B6D824" w:rsidR="00A163A1" w:rsidRDefault="00A163A1" w:rsidP="002C0DAD">
      <w:pPr>
        <w:suppressAutoHyphens/>
        <w:autoSpaceDN w:val="0"/>
        <w:spacing w:after="0" w:line="240" w:lineRule="auto"/>
        <w:rPr>
          <w:rFonts w:ascii="Times New Roman" w:eastAsia="Calibri" w:hAnsi="Times New Roman" w:cs="Times New Roman"/>
          <w:kern w:val="3"/>
          <w:sz w:val="24"/>
          <w:szCs w:val="24"/>
          <w:lang w:val="lt-LT" w:eastAsia="zh-CN"/>
        </w:rPr>
      </w:pPr>
      <w:r>
        <w:rPr>
          <w:rFonts w:ascii="Times New Roman" w:eastAsia="Calibri" w:hAnsi="Times New Roman" w:cs="Times New Roman"/>
          <w:kern w:val="3"/>
          <w:sz w:val="24"/>
          <w:szCs w:val="24"/>
          <w:lang w:val="lt-LT" w:eastAsia="zh-CN"/>
        </w:rPr>
        <w:t>Panevėžio rajono savivaldybės administracijos</w:t>
      </w:r>
    </w:p>
    <w:p w14:paraId="6E8EB7BD" w14:textId="27575A52" w:rsidR="00A163A1" w:rsidRDefault="00A163A1" w:rsidP="002C0DAD">
      <w:pPr>
        <w:suppressAutoHyphens/>
        <w:autoSpaceDN w:val="0"/>
        <w:spacing w:after="0" w:line="240" w:lineRule="auto"/>
        <w:rPr>
          <w:rFonts w:ascii="Times New Roman" w:eastAsia="Calibri" w:hAnsi="Times New Roman" w:cs="Times New Roman"/>
          <w:kern w:val="3"/>
          <w:sz w:val="24"/>
          <w:szCs w:val="24"/>
          <w:lang w:val="lt-LT" w:eastAsia="zh-CN"/>
        </w:rPr>
      </w:pPr>
      <w:r>
        <w:rPr>
          <w:rFonts w:ascii="Times New Roman" w:eastAsia="Calibri" w:hAnsi="Times New Roman" w:cs="Times New Roman"/>
          <w:kern w:val="3"/>
          <w:sz w:val="24"/>
          <w:szCs w:val="24"/>
          <w:lang w:val="lt-LT" w:eastAsia="zh-CN"/>
        </w:rPr>
        <w:t>Švietimo, kultūros ir sporto skyriaus vedėja</w:t>
      </w:r>
      <w:r w:rsidR="00523D13">
        <w:rPr>
          <w:rFonts w:ascii="Times New Roman" w:eastAsia="Calibri" w:hAnsi="Times New Roman" w:cs="Times New Roman"/>
          <w:kern w:val="3"/>
          <w:sz w:val="24"/>
          <w:szCs w:val="24"/>
          <w:lang w:val="lt-LT" w:eastAsia="zh-CN"/>
        </w:rPr>
        <w:t>s</w:t>
      </w:r>
    </w:p>
    <w:p w14:paraId="5C1E8C91" w14:textId="47D4E46D" w:rsidR="00A163A1" w:rsidRPr="002C0DAD" w:rsidRDefault="00A163A1" w:rsidP="002C0DAD">
      <w:pPr>
        <w:suppressAutoHyphens/>
        <w:autoSpaceDN w:val="0"/>
        <w:spacing w:after="0" w:line="240" w:lineRule="auto"/>
        <w:rPr>
          <w:rFonts w:ascii="Times New Roman" w:eastAsia="Calibri" w:hAnsi="Times New Roman" w:cs="Times New Roman"/>
          <w:kern w:val="3"/>
          <w:sz w:val="24"/>
          <w:szCs w:val="24"/>
          <w:lang w:val="en-GB" w:eastAsia="zh-CN"/>
        </w:rPr>
      </w:pPr>
      <w:r>
        <w:rPr>
          <w:rFonts w:ascii="Times New Roman" w:eastAsia="Calibri" w:hAnsi="Times New Roman" w:cs="Times New Roman"/>
          <w:kern w:val="3"/>
          <w:sz w:val="24"/>
          <w:szCs w:val="24"/>
          <w:lang w:val="lt-LT" w:eastAsia="zh-CN"/>
        </w:rPr>
        <w:t>Algirdas Kęstutis Rimkus</w:t>
      </w:r>
    </w:p>
    <w:p w14:paraId="6F56A427" w14:textId="77777777" w:rsidR="002C0DAD" w:rsidRPr="002C0DAD" w:rsidRDefault="002C0DAD" w:rsidP="002C0DAD">
      <w:pPr>
        <w:suppressAutoHyphens/>
        <w:autoSpaceDN w:val="0"/>
        <w:spacing w:after="0" w:line="240" w:lineRule="auto"/>
        <w:rPr>
          <w:rFonts w:ascii="Times New Roman" w:eastAsia="Calibri" w:hAnsi="Times New Roman" w:cs="Times New Roman"/>
          <w:kern w:val="3"/>
          <w:sz w:val="24"/>
          <w:szCs w:val="24"/>
          <w:lang w:val="lt-LT" w:eastAsia="zh-CN"/>
        </w:rPr>
      </w:pPr>
    </w:p>
    <w:sectPr w:rsidR="002C0DAD" w:rsidRPr="002C0DAD" w:rsidSect="00917A2D">
      <w:headerReference w:type="defaul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EF8056E" w14:textId="77777777" w:rsidR="001A584E" w:rsidRDefault="001A584E" w:rsidP="00917A2D">
      <w:pPr>
        <w:spacing w:after="0" w:line="240" w:lineRule="auto"/>
      </w:pPr>
      <w:r>
        <w:separator/>
      </w:r>
    </w:p>
  </w:endnote>
  <w:endnote w:type="continuationSeparator" w:id="0">
    <w:p w14:paraId="050CAD19" w14:textId="77777777" w:rsidR="001A584E" w:rsidRDefault="001A584E" w:rsidP="00917A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564C8A" w14:textId="77777777" w:rsidR="001A584E" w:rsidRDefault="001A584E" w:rsidP="00917A2D">
      <w:pPr>
        <w:spacing w:after="0" w:line="240" w:lineRule="auto"/>
      </w:pPr>
      <w:r>
        <w:separator/>
      </w:r>
    </w:p>
  </w:footnote>
  <w:footnote w:type="continuationSeparator" w:id="0">
    <w:p w14:paraId="4A9A04E2" w14:textId="77777777" w:rsidR="001A584E" w:rsidRDefault="001A584E" w:rsidP="00917A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39484642"/>
      <w:docPartObj>
        <w:docPartGallery w:val="Page Numbers (Top of Page)"/>
        <w:docPartUnique/>
      </w:docPartObj>
    </w:sdtPr>
    <w:sdtContent>
      <w:p w14:paraId="5EB6A4CE" w14:textId="084C1517" w:rsidR="00917A2D" w:rsidRDefault="00917A2D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917A2D">
          <w:rPr>
            <w:noProof/>
            <w:lang w:val="lt-LT"/>
          </w:rPr>
          <w:t>3</w:t>
        </w:r>
        <w:r>
          <w:fldChar w:fldCharType="end"/>
        </w:r>
      </w:p>
    </w:sdtContent>
  </w:sdt>
  <w:p w14:paraId="5656499F" w14:textId="77777777" w:rsidR="00917A2D" w:rsidRDefault="00917A2D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4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0DAD"/>
    <w:rsid w:val="000E014A"/>
    <w:rsid w:val="0016333D"/>
    <w:rsid w:val="001A584E"/>
    <w:rsid w:val="002424DF"/>
    <w:rsid w:val="002C0DAD"/>
    <w:rsid w:val="00497950"/>
    <w:rsid w:val="00523D13"/>
    <w:rsid w:val="00543DB2"/>
    <w:rsid w:val="00672B3F"/>
    <w:rsid w:val="007B4334"/>
    <w:rsid w:val="008809E6"/>
    <w:rsid w:val="00917A2D"/>
    <w:rsid w:val="00A163A1"/>
    <w:rsid w:val="00B01033"/>
    <w:rsid w:val="00C922FD"/>
    <w:rsid w:val="00CE0CB8"/>
    <w:rsid w:val="00D869CB"/>
    <w:rsid w:val="00E102A5"/>
    <w:rsid w:val="00EE1998"/>
    <w:rsid w:val="00F04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9F8B224"/>
  <w15:docId w15:val="{3F42FF98-AE04-4447-8190-5AA335A35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2C0D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t-LT"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99"/>
    <w:qFormat/>
    <w:rsid w:val="002424DF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xmsonormal">
    <w:name w:val="x_msonormal"/>
    <w:basedOn w:val="prastasis"/>
    <w:rsid w:val="000E01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043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04367"/>
    <w:rPr>
      <w:rFonts w:ascii="Segoe UI" w:hAnsi="Segoe UI" w:cs="Segoe UI"/>
      <w:sz w:val="18"/>
      <w:szCs w:val="18"/>
    </w:rPr>
  </w:style>
  <w:style w:type="paragraph" w:styleId="Antrats">
    <w:name w:val="header"/>
    <w:basedOn w:val="prastasis"/>
    <w:link w:val="AntratsDiagrama"/>
    <w:uiPriority w:val="99"/>
    <w:unhideWhenUsed/>
    <w:rsid w:val="00917A2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17A2D"/>
  </w:style>
  <w:style w:type="paragraph" w:styleId="Porat">
    <w:name w:val="footer"/>
    <w:basedOn w:val="prastasis"/>
    <w:link w:val="PoratDiagrama"/>
    <w:uiPriority w:val="99"/>
    <w:unhideWhenUsed/>
    <w:rsid w:val="00917A2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917A2D"/>
  </w:style>
  <w:style w:type="paragraph" w:styleId="Betarp">
    <w:name w:val="No Spacing"/>
    <w:uiPriority w:val="1"/>
    <w:qFormat/>
    <w:rsid w:val="00917A2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09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33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663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388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826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0570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5229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1121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40437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65566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53412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6104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26660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29770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40909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22002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838876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751829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570619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189880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30147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10462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160291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sv.europole.org/lt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movup-project.e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erasmus-plius.lt/puslapis/vykdomi-ka3-projektai-ir-rezultatai-189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3190</Words>
  <Characters>1819</Characters>
  <Application>Microsoft Office Word</Application>
  <DocSecurity>0</DocSecurity>
  <Lines>15</Lines>
  <Paragraphs>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Jurgita</dc:creator>
  <cp:lastModifiedBy>Birute Goberiene</cp:lastModifiedBy>
  <cp:revision>5</cp:revision>
  <cp:lastPrinted>2019-05-07T13:08:00Z</cp:lastPrinted>
  <dcterms:created xsi:type="dcterms:W3CDTF">2019-05-07T13:07:00Z</dcterms:created>
  <dcterms:modified xsi:type="dcterms:W3CDTF">2019-05-08T05:52:00Z</dcterms:modified>
</cp:coreProperties>
</file>