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B21B8E" w:rsidP="00996D0F">
      <w:pPr>
        <w:pStyle w:val="Betarp"/>
        <w:ind w:left="3888"/>
        <w:rPr>
          <w:rStyle w:val="Grietas"/>
          <w:b w:val="0"/>
          <w:color w:val="000000"/>
          <w:sz w:val="24"/>
          <w:szCs w:val="24"/>
          <w:lang w:eastAsia="en-US"/>
        </w:rPr>
      </w:pPr>
      <w:r w:rsidRPr="00646750">
        <w:rPr>
          <w:rStyle w:val="Grietas"/>
          <w:b w:val="0"/>
          <w:color w:val="000000"/>
          <w:sz w:val="24"/>
          <w:szCs w:val="24"/>
        </w:rPr>
        <w:tab/>
      </w:r>
      <w:r w:rsidR="00612F9A">
        <w:rPr>
          <w:rStyle w:val="Grietas"/>
          <w:b w:val="0"/>
          <w:color w:val="000000"/>
          <w:sz w:val="24"/>
          <w:szCs w:val="24"/>
        </w:rPr>
        <w:tab/>
      </w:r>
      <w:r w:rsidR="00076B92">
        <w:rPr>
          <w:rStyle w:val="Grietas"/>
          <w:b w:val="0"/>
          <w:color w:val="000000"/>
          <w:sz w:val="24"/>
          <w:szCs w:val="24"/>
        </w:rPr>
        <w:t>PRITAR</w:t>
      </w:r>
      <w:r w:rsidR="00DF3121" w:rsidRPr="00646750">
        <w:rPr>
          <w:rStyle w:val="Grietas"/>
          <w:b w:val="0"/>
          <w:color w:val="000000"/>
          <w:sz w:val="24"/>
          <w:szCs w:val="24"/>
        </w:rPr>
        <w:t>TA</w:t>
      </w:r>
    </w:p>
    <w:p w:rsidR="00DF3121" w:rsidRPr="00646750" w:rsidRDefault="00DF3121" w:rsidP="00996D0F">
      <w:pPr>
        <w:pStyle w:val="Betarp"/>
        <w:rPr>
          <w:rStyle w:val="Grietas"/>
          <w:b w:val="0"/>
          <w:color w:val="000000"/>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612F9A">
        <w:rPr>
          <w:rStyle w:val="Grietas"/>
          <w:b w:val="0"/>
          <w:color w:val="000000"/>
          <w:sz w:val="24"/>
          <w:szCs w:val="24"/>
        </w:rPr>
        <w:tab/>
      </w:r>
      <w:r w:rsidRPr="00646750">
        <w:rPr>
          <w:rStyle w:val="Grietas"/>
          <w:b w:val="0"/>
          <w:color w:val="000000"/>
          <w:sz w:val="24"/>
          <w:szCs w:val="24"/>
        </w:rPr>
        <w:t>Panevėžio rajono savivaldybės tarybos</w:t>
      </w:r>
    </w:p>
    <w:p w:rsidR="00102952" w:rsidRDefault="00076B92" w:rsidP="00996D0F">
      <w:pPr>
        <w:rPr>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00DF3121" w:rsidRPr="00646750">
        <w:rPr>
          <w:rStyle w:val="Grietas"/>
          <w:b w:val="0"/>
          <w:color w:val="000000"/>
          <w:sz w:val="24"/>
          <w:szCs w:val="24"/>
        </w:rPr>
        <w:t>201</w:t>
      </w:r>
      <w:r w:rsidR="00B21B8E" w:rsidRPr="00646750">
        <w:rPr>
          <w:rStyle w:val="Grietas"/>
          <w:b w:val="0"/>
          <w:color w:val="000000"/>
          <w:sz w:val="24"/>
          <w:szCs w:val="24"/>
        </w:rPr>
        <w:t>9</w:t>
      </w:r>
      <w:r w:rsidR="00DF3121" w:rsidRPr="00646750">
        <w:rPr>
          <w:rStyle w:val="Grietas"/>
          <w:b w:val="0"/>
          <w:color w:val="000000"/>
          <w:sz w:val="24"/>
          <w:szCs w:val="24"/>
        </w:rPr>
        <w:t xml:space="preserve"> m. </w:t>
      </w:r>
      <w:r>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p>
    <w:p w:rsidR="00DF3121" w:rsidRPr="00646750" w:rsidRDefault="00DF3121" w:rsidP="00996D0F">
      <w:pPr>
        <w:rPr>
          <w:rStyle w:val="Numatytasispastraiposriftas1"/>
          <w:sz w:val="24"/>
          <w:szCs w:val="24"/>
        </w:rPr>
      </w:pPr>
    </w:p>
    <w:p w:rsidR="00DF3121" w:rsidRPr="00AF2AA6" w:rsidRDefault="00DF3121" w:rsidP="00996D0F">
      <w:pPr>
        <w:jc w:val="center"/>
        <w:rPr>
          <w:b/>
          <w:sz w:val="24"/>
          <w:szCs w:val="24"/>
          <w:u w:val="single"/>
        </w:rPr>
      </w:pPr>
      <w:r w:rsidRPr="00646750">
        <w:rPr>
          <w:rStyle w:val="Numatytasispastraiposriftas1"/>
          <w:b/>
          <w:sz w:val="24"/>
          <w:szCs w:val="24"/>
        </w:rPr>
        <w:t>PANEVĖŽIO R.</w:t>
      </w:r>
      <w:r w:rsidR="00AF2AA6">
        <w:rPr>
          <w:rStyle w:val="Numatytasispastraiposriftas1"/>
          <w:b/>
          <w:sz w:val="24"/>
          <w:szCs w:val="24"/>
        </w:rPr>
        <w:t xml:space="preserve"> DEMBAVOS PR</w:t>
      </w:r>
      <w:r w:rsidR="00967284">
        <w:rPr>
          <w:rStyle w:val="Numatytasispastraiposriftas1"/>
          <w:b/>
          <w:sz w:val="24"/>
          <w:szCs w:val="24"/>
        </w:rPr>
        <w:t>O</w:t>
      </w:r>
      <w:r w:rsidR="00AF2AA6">
        <w:rPr>
          <w:rStyle w:val="Numatytasispastraiposriftas1"/>
          <w:b/>
          <w:sz w:val="24"/>
          <w:szCs w:val="24"/>
        </w:rPr>
        <w:t xml:space="preserve">GIMNAZIJOS </w:t>
      </w:r>
      <w:r w:rsidR="00040E1A">
        <w:rPr>
          <w:rStyle w:val="Numatytasispastraiposriftas1"/>
          <w:b/>
          <w:sz w:val="24"/>
          <w:szCs w:val="24"/>
        </w:rPr>
        <w:t xml:space="preserve">2018 </w:t>
      </w:r>
      <w:r w:rsidRPr="00646750">
        <w:rPr>
          <w:rStyle w:val="Numatytasispastraiposriftas1"/>
          <w:b/>
          <w:bCs/>
          <w:sz w:val="24"/>
          <w:szCs w:val="24"/>
        </w:rPr>
        <w:t>METŲ VEIKLOS ATASKAITA</w:t>
      </w:r>
    </w:p>
    <w:p w:rsidR="00DF3121" w:rsidRPr="00646750" w:rsidRDefault="00DF3121" w:rsidP="00996D0F">
      <w:pPr>
        <w:rPr>
          <w:sz w:val="24"/>
          <w:szCs w:val="24"/>
        </w:rPr>
      </w:pPr>
    </w:p>
    <w:p w:rsidR="00DF3121" w:rsidRPr="00646750" w:rsidRDefault="00DF3121" w:rsidP="00996D0F">
      <w:pPr>
        <w:jc w:val="center"/>
        <w:rPr>
          <w:b/>
          <w:bCs/>
          <w:sz w:val="24"/>
          <w:szCs w:val="24"/>
        </w:rPr>
      </w:pPr>
      <w:r w:rsidRPr="00646750">
        <w:rPr>
          <w:b/>
          <w:bCs/>
          <w:sz w:val="24"/>
          <w:szCs w:val="24"/>
        </w:rPr>
        <w:t xml:space="preserve">I. BENDRA INFORMACIJA APIE MOKYKLĄ </w:t>
      </w:r>
    </w:p>
    <w:p w:rsidR="00DF3121" w:rsidRPr="00646750" w:rsidRDefault="00DF3121" w:rsidP="00996D0F">
      <w:pPr>
        <w:pStyle w:val="Betarp"/>
        <w:jc w:val="both"/>
        <w:rPr>
          <w:sz w:val="24"/>
          <w:szCs w:val="24"/>
        </w:rPr>
      </w:pPr>
    </w:p>
    <w:p w:rsidR="00E70B3A" w:rsidRPr="00E83FC9" w:rsidRDefault="004F6325" w:rsidP="00996D0F">
      <w:pPr>
        <w:pStyle w:val="Betarp"/>
        <w:ind w:firstLine="720"/>
        <w:jc w:val="both"/>
        <w:rPr>
          <w:b/>
          <w:sz w:val="28"/>
          <w:szCs w:val="28"/>
        </w:rPr>
      </w:pPr>
      <w:r>
        <w:rPr>
          <w:sz w:val="24"/>
          <w:szCs w:val="24"/>
        </w:rPr>
        <w:t>1.1.</w:t>
      </w:r>
      <w:r w:rsidR="00076B92">
        <w:rPr>
          <w:sz w:val="24"/>
          <w:szCs w:val="24"/>
        </w:rPr>
        <w:t xml:space="preserve"> </w:t>
      </w:r>
      <w:r w:rsidR="00DF3121" w:rsidRPr="00646750">
        <w:rPr>
          <w:sz w:val="24"/>
          <w:szCs w:val="24"/>
        </w:rPr>
        <w:t>Mokyklos kontekstinė aplinka (geografinės, kultūrinės, demografinės, ekonominės ir kt. situacijos įtaka mokyklos veiklai).</w:t>
      </w:r>
      <w:r w:rsidR="002E3859">
        <w:rPr>
          <w:sz w:val="24"/>
          <w:szCs w:val="24"/>
        </w:rPr>
        <w:t xml:space="preserve"> </w:t>
      </w:r>
    </w:p>
    <w:p w:rsidR="00E70B3A" w:rsidRPr="00E70B3A" w:rsidRDefault="00E70B3A" w:rsidP="00996D0F">
      <w:pPr>
        <w:ind w:firstLine="720"/>
        <w:jc w:val="both"/>
        <w:rPr>
          <w:sz w:val="24"/>
          <w:szCs w:val="24"/>
        </w:rPr>
      </w:pPr>
      <w:r w:rsidRPr="00AB12B1">
        <w:rPr>
          <w:sz w:val="24"/>
          <w:szCs w:val="24"/>
        </w:rPr>
        <w:t>Dembavos progimnazija yra priemiestinė mokykla. Dalis gyventojų dirba mieste, todėl kaip grėsmė išlieka miesto mokyklų trauka. Šalia mokyklos esantis pušynas tinkama edukacinė erdvė, kuria naudojamasi mokinių gamtamokslinei kompetencijai ugdyti. Organizuojant ugdymą netradicinėse aplinkose, ugdant kultūrines, pilietines kompetencijas, bendradarbiaujama su vietos bendruomene, gyvenvietėje įsikūrusiomis įstaigomis: lopšeliu-darželiu „Smalsutis“, biblioteka, Meteorologijos stotimi, UAB „</w:t>
      </w:r>
      <w:proofErr w:type="spellStart"/>
      <w:r w:rsidRPr="00AB12B1">
        <w:rPr>
          <w:sz w:val="24"/>
          <w:szCs w:val="24"/>
        </w:rPr>
        <w:t>Midenė</w:t>
      </w:r>
      <w:proofErr w:type="spellEnd"/>
      <w:r w:rsidRPr="00AB12B1">
        <w:rPr>
          <w:sz w:val="24"/>
          <w:szCs w:val="24"/>
        </w:rPr>
        <w:t xml:space="preserve">“, Dembavos medelynu, </w:t>
      </w:r>
      <w:r w:rsidRPr="00AB12B1">
        <w:rPr>
          <w:iCs/>
          <w:sz w:val="24"/>
          <w:szCs w:val="24"/>
        </w:rPr>
        <w:t>Lietuvos kariuomenės</w:t>
      </w:r>
      <w:r w:rsidRPr="00AB12B1">
        <w:rPr>
          <w:sz w:val="24"/>
          <w:szCs w:val="24"/>
        </w:rPr>
        <w:t xml:space="preserve"> </w:t>
      </w:r>
      <w:r w:rsidRPr="00AB12B1">
        <w:rPr>
          <w:iCs/>
          <w:sz w:val="24"/>
          <w:szCs w:val="24"/>
        </w:rPr>
        <w:t>Krašto apsaugos savanorių pajėgų</w:t>
      </w:r>
      <w:r w:rsidRPr="00AB12B1">
        <w:rPr>
          <w:sz w:val="24"/>
          <w:szCs w:val="24"/>
        </w:rPr>
        <w:t xml:space="preserve"> </w:t>
      </w:r>
      <w:r w:rsidRPr="00AB12B1">
        <w:rPr>
          <w:iCs/>
          <w:sz w:val="24"/>
          <w:szCs w:val="24"/>
        </w:rPr>
        <w:t xml:space="preserve">Vyčio apygardos 5-osios rinktinės kuopa, </w:t>
      </w:r>
      <w:hyperlink r:id="rId8" w:tooltip="Lietuvos kariuomenės Sausumos pajėgos" w:history="1">
        <w:r w:rsidRPr="00B425AE">
          <w:rPr>
            <w:rStyle w:val="Hipersaitas"/>
            <w:color w:val="auto"/>
            <w:sz w:val="24"/>
            <w:szCs w:val="24"/>
            <w:u w:val="none"/>
          </w:rPr>
          <w:t>Lietuvos kariuomenės Sausumos pajėgų</w:t>
        </w:r>
      </w:hyperlink>
      <w:r w:rsidRPr="00076B92">
        <w:rPr>
          <w:sz w:val="24"/>
          <w:szCs w:val="24"/>
        </w:rPr>
        <w:t xml:space="preserve"> </w:t>
      </w:r>
      <w:r w:rsidRPr="00AB12B1">
        <w:rPr>
          <w:sz w:val="24"/>
          <w:szCs w:val="24"/>
        </w:rPr>
        <w:t>Mechanizuotąja pėstininkų brigada „Geležinis Vilkas“.</w:t>
      </w:r>
    </w:p>
    <w:p w:rsidR="00CE3A87" w:rsidRPr="00B425AE" w:rsidRDefault="00CE3A87" w:rsidP="00996D0F">
      <w:pPr>
        <w:jc w:val="both"/>
        <w:rPr>
          <w:sz w:val="24"/>
          <w:szCs w:val="24"/>
        </w:rPr>
      </w:pPr>
    </w:p>
    <w:p w:rsidR="00076B92" w:rsidRDefault="00DF3121" w:rsidP="00996D0F">
      <w:pPr>
        <w:ind w:firstLine="720"/>
        <w:jc w:val="both"/>
        <w:rPr>
          <w:sz w:val="24"/>
          <w:szCs w:val="24"/>
        </w:rPr>
      </w:pPr>
      <w:r w:rsidRPr="00646750">
        <w:rPr>
          <w:sz w:val="24"/>
          <w:szCs w:val="24"/>
        </w:rPr>
        <w:t>1.2. Vadybinės veiklos pasiekimai, įsimintini sėkmės atvejai.</w:t>
      </w:r>
      <w:r w:rsidR="002E3859">
        <w:rPr>
          <w:sz w:val="24"/>
          <w:szCs w:val="24"/>
        </w:rPr>
        <w:t xml:space="preserve"> </w:t>
      </w:r>
    </w:p>
    <w:p w:rsidR="00B40730" w:rsidRPr="00AF2AA6" w:rsidRDefault="00994E66" w:rsidP="00996D0F">
      <w:pPr>
        <w:pStyle w:val="Sraopastraipa1"/>
        <w:tabs>
          <w:tab w:val="left" w:pos="1247"/>
        </w:tabs>
        <w:ind w:left="0"/>
        <w:jc w:val="both"/>
        <w:rPr>
          <w:szCs w:val="24"/>
        </w:rPr>
      </w:pPr>
      <w:r>
        <w:rPr>
          <w:bCs/>
        </w:rPr>
        <w:t xml:space="preserve">            </w:t>
      </w:r>
      <w:r w:rsidR="004F6325" w:rsidRPr="00993567">
        <w:rPr>
          <w:bCs/>
        </w:rPr>
        <w:t xml:space="preserve">Progimnazijos sėkmė – </w:t>
      </w:r>
      <w:r w:rsidR="00CE6352" w:rsidRPr="00AF2AA6">
        <w:rPr>
          <w:szCs w:val="24"/>
        </w:rPr>
        <w:t>ugdymo kokybės gerinimas, siekiant mokinių pažangos</w:t>
      </w:r>
      <w:r w:rsidR="00ED4CD9" w:rsidRPr="00993567">
        <w:rPr>
          <w:szCs w:val="24"/>
        </w:rPr>
        <w:t>.</w:t>
      </w:r>
      <w:r w:rsidR="00993567">
        <w:rPr>
          <w:szCs w:val="24"/>
        </w:rPr>
        <w:t xml:space="preserve"> Progimnazijos </w:t>
      </w:r>
      <w:r w:rsidR="00C60431">
        <w:rPr>
          <w:szCs w:val="24"/>
        </w:rPr>
        <w:t xml:space="preserve">veiklos </w:t>
      </w:r>
      <w:r w:rsidR="00993567">
        <w:rPr>
          <w:szCs w:val="24"/>
        </w:rPr>
        <w:t>sėkmės rodiklis yra</w:t>
      </w:r>
      <w:r w:rsidR="00CE6352" w:rsidRPr="00993567">
        <w:rPr>
          <w:bCs/>
        </w:rPr>
        <w:t xml:space="preserve"> </w:t>
      </w:r>
      <w:r w:rsidR="00C60431">
        <w:rPr>
          <w:bCs/>
        </w:rPr>
        <w:t>š</w:t>
      </w:r>
      <w:r w:rsidR="00CE6352" w:rsidRPr="00993567">
        <w:t>iuolaikinės</w:t>
      </w:r>
      <w:r w:rsidR="00CE6352">
        <w:t xml:space="preserve"> pamokos organizavimas</w:t>
      </w:r>
      <w:r w:rsidR="005B5753">
        <w:rPr>
          <w:bCs/>
        </w:rPr>
        <w:t>. M</w:t>
      </w:r>
      <w:r w:rsidR="00ED4CD9" w:rsidRPr="00AF2AA6">
        <w:rPr>
          <w:rFonts w:cs="Times New Roman"/>
          <w:szCs w:val="24"/>
        </w:rPr>
        <w:t>okytojai nuosekliai dirba derindami mokymo, sąv</w:t>
      </w:r>
      <w:r w:rsidR="00ED4CD9">
        <w:rPr>
          <w:rFonts w:cs="Times New Roman"/>
          <w:szCs w:val="24"/>
        </w:rPr>
        <w:t>eikos ir mokymo (</w:t>
      </w:r>
      <w:proofErr w:type="spellStart"/>
      <w:r w:rsidR="00ED4CD9">
        <w:rPr>
          <w:rFonts w:cs="Times New Roman"/>
          <w:szCs w:val="24"/>
        </w:rPr>
        <w:t>si</w:t>
      </w:r>
      <w:proofErr w:type="spellEnd"/>
      <w:r w:rsidR="00ED4CD9">
        <w:rPr>
          <w:rFonts w:cs="Times New Roman"/>
          <w:szCs w:val="24"/>
        </w:rPr>
        <w:t xml:space="preserve">) paradigmas, </w:t>
      </w:r>
      <w:r w:rsidR="005B5753">
        <w:rPr>
          <w:rFonts w:cs="Times New Roman"/>
          <w:szCs w:val="24"/>
        </w:rPr>
        <w:t>individualizuoja ir diferencijuoja ugdymo</w:t>
      </w:r>
      <w:r w:rsidR="00ED4CD9" w:rsidRPr="00AF2AA6">
        <w:rPr>
          <w:rFonts w:cs="Times New Roman"/>
          <w:szCs w:val="24"/>
        </w:rPr>
        <w:t xml:space="preserve"> </w:t>
      </w:r>
      <w:r w:rsidR="005B5753">
        <w:rPr>
          <w:rFonts w:cs="Times New Roman"/>
          <w:szCs w:val="24"/>
        </w:rPr>
        <w:t>turinį ir veiklas.</w:t>
      </w:r>
      <w:r w:rsidR="00B40730" w:rsidRPr="00B40730">
        <w:rPr>
          <w:rFonts w:cs="Times New Roman"/>
          <w:szCs w:val="24"/>
        </w:rPr>
        <w:t xml:space="preserve"> </w:t>
      </w:r>
      <w:r w:rsidR="00B40730">
        <w:rPr>
          <w:rFonts w:cs="Times New Roman"/>
          <w:szCs w:val="24"/>
        </w:rPr>
        <w:t xml:space="preserve">Mokiniams sudaromos sąlygos aktyviam mokymuisi bei bendrųjų kompetencijų ugdymuisi: pamokose </w:t>
      </w:r>
      <w:r w:rsidR="00B40730" w:rsidRPr="00AF2AA6">
        <w:rPr>
          <w:szCs w:val="24"/>
        </w:rPr>
        <w:t>taikomi aktyvaus mokymo(</w:t>
      </w:r>
      <w:proofErr w:type="spellStart"/>
      <w:r w:rsidR="00B40730" w:rsidRPr="00AF2AA6">
        <w:rPr>
          <w:szCs w:val="24"/>
        </w:rPr>
        <w:t>si</w:t>
      </w:r>
      <w:proofErr w:type="spellEnd"/>
      <w:r w:rsidR="00B40730" w:rsidRPr="00AF2AA6">
        <w:rPr>
          <w:szCs w:val="24"/>
        </w:rPr>
        <w:t>) metodai bei IKT</w:t>
      </w:r>
      <w:r w:rsidR="00B40730">
        <w:rPr>
          <w:szCs w:val="24"/>
        </w:rPr>
        <w:t xml:space="preserve">, </w:t>
      </w:r>
      <w:r w:rsidR="00B40730" w:rsidRPr="00AF2AA6">
        <w:rPr>
          <w:szCs w:val="24"/>
        </w:rPr>
        <w:t xml:space="preserve">vykdoma mokinių projektinė veikla kaip aktyvaus mokymosi metodas per dalykų pamokas </w:t>
      </w:r>
      <w:r w:rsidR="00E83FC9">
        <w:rPr>
          <w:szCs w:val="24"/>
        </w:rPr>
        <w:br/>
      </w:r>
      <w:r w:rsidR="00B40730" w:rsidRPr="00AF2AA6">
        <w:rPr>
          <w:szCs w:val="24"/>
        </w:rPr>
        <w:t>5–8 klasėse</w:t>
      </w:r>
      <w:r w:rsidR="00B40730">
        <w:rPr>
          <w:szCs w:val="24"/>
        </w:rPr>
        <w:t>,</w:t>
      </w:r>
      <w:r w:rsidR="00B40730" w:rsidRPr="00B40730">
        <w:rPr>
          <w:szCs w:val="24"/>
        </w:rPr>
        <w:t xml:space="preserve"> </w:t>
      </w:r>
      <w:r w:rsidR="00B40730" w:rsidRPr="00AF2AA6">
        <w:rPr>
          <w:szCs w:val="24"/>
        </w:rPr>
        <w:t>gamtamokslinio ugdymo pamokose ugdomi eksperimentiniai ir praktiniai mokinių įgūdžiai</w:t>
      </w:r>
      <w:r w:rsidR="00B40730">
        <w:rPr>
          <w:szCs w:val="24"/>
        </w:rPr>
        <w:t xml:space="preserve">. </w:t>
      </w:r>
      <w:r w:rsidR="00C60431">
        <w:rPr>
          <w:rFonts w:cs="Times New Roman"/>
          <w:szCs w:val="24"/>
        </w:rPr>
        <w:t>Į</w:t>
      </w:r>
      <w:r w:rsidR="00993567">
        <w:rPr>
          <w:rFonts w:cs="Times New Roman"/>
          <w:szCs w:val="24"/>
        </w:rPr>
        <w:t>gyvendinant ugdymo planą</w:t>
      </w:r>
      <w:r w:rsidR="00C60431">
        <w:rPr>
          <w:rFonts w:cs="Times New Roman"/>
          <w:szCs w:val="24"/>
        </w:rPr>
        <w:t xml:space="preserve"> sėkmingai vyksta</w:t>
      </w:r>
      <w:r w:rsidR="00993567">
        <w:rPr>
          <w:rFonts w:cs="Times New Roman"/>
          <w:szCs w:val="24"/>
        </w:rPr>
        <w:t xml:space="preserve"> u</w:t>
      </w:r>
      <w:r w:rsidR="00ED4CD9" w:rsidRPr="00AF2AA6">
        <w:rPr>
          <w:rFonts w:cs="Times New Roman"/>
          <w:szCs w:val="24"/>
        </w:rPr>
        <w:t xml:space="preserve">gdymosi integralumas, siejant tarpusavyje bendruosius ugdymo dalykus bei neformaliojo </w:t>
      </w:r>
      <w:r w:rsidR="00076B92">
        <w:rPr>
          <w:rFonts w:cs="Times New Roman"/>
          <w:szCs w:val="24"/>
        </w:rPr>
        <w:t>vaikų švieti</w:t>
      </w:r>
      <w:r w:rsidR="00ED4CD9" w:rsidRPr="00AF2AA6">
        <w:rPr>
          <w:rFonts w:cs="Times New Roman"/>
          <w:szCs w:val="24"/>
        </w:rPr>
        <w:t>mo turinį, orientuojant į įvairiapusio mąstymo ir analitinių gebėjimų ug</w:t>
      </w:r>
      <w:r w:rsidR="00B40730">
        <w:rPr>
          <w:rFonts w:cs="Times New Roman"/>
          <w:szCs w:val="24"/>
        </w:rPr>
        <w:t>dymą. K</w:t>
      </w:r>
      <w:r w:rsidR="00993567">
        <w:rPr>
          <w:rFonts w:cs="Times New Roman"/>
          <w:szCs w:val="24"/>
        </w:rPr>
        <w:t>iekvienas mokytojas vedė ne mažiau negu dvi integruotas pamokas</w:t>
      </w:r>
      <w:r w:rsidR="005B5753">
        <w:rPr>
          <w:rFonts w:cs="Times New Roman"/>
          <w:szCs w:val="24"/>
        </w:rPr>
        <w:t>. P</w:t>
      </w:r>
      <w:r w:rsidR="00C60431">
        <w:rPr>
          <w:rFonts w:cs="Times New Roman"/>
          <w:szCs w:val="24"/>
        </w:rPr>
        <w:t>amokoms</w:t>
      </w:r>
      <w:r w:rsidR="00993567" w:rsidRPr="00AF2AA6">
        <w:rPr>
          <w:rFonts w:cs="Times New Roman"/>
          <w:szCs w:val="24"/>
        </w:rPr>
        <w:t xml:space="preserve"> ir neformaliojo vaikų švieti</w:t>
      </w:r>
      <w:r w:rsidR="00C60431">
        <w:rPr>
          <w:rFonts w:cs="Times New Roman"/>
          <w:szCs w:val="24"/>
        </w:rPr>
        <w:t xml:space="preserve">mo </w:t>
      </w:r>
      <w:proofErr w:type="spellStart"/>
      <w:r w:rsidR="00C60431">
        <w:rPr>
          <w:rFonts w:cs="Times New Roman"/>
          <w:szCs w:val="24"/>
        </w:rPr>
        <w:t>užsiėmimams</w:t>
      </w:r>
      <w:proofErr w:type="spellEnd"/>
      <w:r w:rsidR="00C60431">
        <w:rPr>
          <w:rFonts w:cs="Times New Roman"/>
          <w:szCs w:val="24"/>
        </w:rPr>
        <w:t xml:space="preserve"> organizuoti </w:t>
      </w:r>
      <w:r w:rsidR="005B5753">
        <w:rPr>
          <w:rFonts w:cs="Times New Roman"/>
          <w:szCs w:val="24"/>
        </w:rPr>
        <w:t xml:space="preserve">mokytojai </w:t>
      </w:r>
      <w:r w:rsidR="00C60431">
        <w:rPr>
          <w:rFonts w:cs="Times New Roman"/>
          <w:szCs w:val="24"/>
        </w:rPr>
        <w:t>rinkose netradicines erdves</w:t>
      </w:r>
      <w:r w:rsidR="00993567" w:rsidRPr="00AF2AA6">
        <w:rPr>
          <w:rFonts w:cs="Times New Roman"/>
          <w:szCs w:val="24"/>
        </w:rPr>
        <w:t>.</w:t>
      </w:r>
      <w:r w:rsidR="00993567">
        <w:rPr>
          <w:rFonts w:cs="Times New Roman"/>
          <w:szCs w:val="24"/>
        </w:rPr>
        <w:t xml:space="preserve"> </w:t>
      </w:r>
      <w:r w:rsidR="00993567">
        <w:rPr>
          <w:szCs w:val="24"/>
        </w:rPr>
        <w:t>Visi 5–8 klasių mokiniai</w:t>
      </w:r>
      <w:r w:rsidR="00993567" w:rsidRPr="00AF2AA6">
        <w:rPr>
          <w:szCs w:val="24"/>
        </w:rPr>
        <w:t xml:space="preserve"> žino dalykų</w:t>
      </w:r>
      <w:r w:rsidR="00993567">
        <w:rPr>
          <w:szCs w:val="24"/>
        </w:rPr>
        <w:t xml:space="preserve"> vertinimo kriterijus ir normas. </w:t>
      </w:r>
      <w:r w:rsidR="00996D0F">
        <w:rPr>
          <w:szCs w:val="24"/>
        </w:rPr>
        <w:t>Visi mokytojai</w:t>
      </w:r>
      <w:r w:rsidR="00993567" w:rsidRPr="00AF2AA6">
        <w:rPr>
          <w:szCs w:val="24"/>
        </w:rPr>
        <w:t xml:space="preserve"> yra įvaldę ir taiko įvairias visuminės pažangos stebėjimo ir vertinimo technologijas</w:t>
      </w:r>
      <w:r w:rsidR="00993567" w:rsidRPr="00C60431">
        <w:rPr>
          <w:szCs w:val="24"/>
        </w:rPr>
        <w:t>.</w:t>
      </w:r>
      <w:r w:rsidR="00C60431" w:rsidRPr="00C60431">
        <w:rPr>
          <w:szCs w:val="24"/>
        </w:rPr>
        <w:t xml:space="preserve"> </w:t>
      </w:r>
      <w:r w:rsidR="005B5753">
        <w:rPr>
          <w:bCs/>
        </w:rPr>
        <w:t xml:space="preserve">Pamokos kokybės tobulinimui </w:t>
      </w:r>
      <w:r w:rsidR="004F6325" w:rsidRPr="00C60431">
        <w:rPr>
          <w:bCs/>
        </w:rPr>
        <w:t>didžiausią reikšmę</w:t>
      </w:r>
      <w:r w:rsidR="005B5753">
        <w:rPr>
          <w:bCs/>
        </w:rPr>
        <w:t xml:space="preserve"> turėjo veiksmingas </w:t>
      </w:r>
      <w:r w:rsidR="00CE3A87">
        <w:rPr>
          <w:bCs/>
        </w:rPr>
        <w:t xml:space="preserve">kolegų pamokų stebėjimas ir </w:t>
      </w:r>
      <w:r w:rsidR="005B5753">
        <w:rPr>
          <w:bCs/>
        </w:rPr>
        <w:t>grįžtamasis ryšys</w:t>
      </w:r>
      <w:r w:rsidR="00CE3A87">
        <w:rPr>
          <w:bCs/>
        </w:rPr>
        <w:t xml:space="preserve"> (įgyvendinamas modelis </w:t>
      </w:r>
      <w:r w:rsidR="00CE3A87" w:rsidRPr="00AF2AA6">
        <w:rPr>
          <w:rFonts w:cs="Times New Roman"/>
          <w:szCs w:val="24"/>
        </w:rPr>
        <w:t>„Kolega – kolegai“</w:t>
      </w:r>
      <w:r w:rsidR="00CE3A87">
        <w:rPr>
          <w:rFonts w:cs="Times New Roman"/>
          <w:szCs w:val="24"/>
        </w:rPr>
        <w:t xml:space="preserve">), </w:t>
      </w:r>
      <w:r w:rsidR="004F6325" w:rsidRPr="00C60431">
        <w:rPr>
          <w:bCs/>
        </w:rPr>
        <w:t xml:space="preserve">administracijos ugdomasis konsultavimas. </w:t>
      </w:r>
      <w:r w:rsidR="00C60431">
        <w:rPr>
          <w:bCs/>
        </w:rPr>
        <w:t xml:space="preserve">Visi mokytojai </w:t>
      </w:r>
      <w:r w:rsidR="00C60431" w:rsidRPr="00AF2AA6">
        <w:rPr>
          <w:rFonts w:cs="Times New Roman"/>
          <w:szCs w:val="24"/>
        </w:rPr>
        <w:t>kėlė kvalifikaciją per informacinius ir socialin</w:t>
      </w:r>
      <w:r w:rsidR="00C60431">
        <w:rPr>
          <w:rFonts w:cs="Times New Roman"/>
          <w:szCs w:val="24"/>
        </w:rPr>
        <w:t>ius kolegialaus mokymosi tinklu</w:t>
      </w:r>
      <w:r w:rsidR="00CE3A87">
        <w:rPr>
          <w:rFonts w:cs="Times New Roman"/>
          <w:szCs w:val="24"/>
        </w:rPr>
        <w:t xml:space="preserve">s. </w:t>
      </w:r>
    </w:p>
    <w:p w:rsidR="004F6325" w:rsidRDefault="004F6325" w:rsidP="00996D0F">
      <w:pPr>
        <w:pStyle w:val="Standard"/>
        <w:ind w:firstLine="720"/>
        <w:jc w:val="both"/>
      </w:pPr>
      <w:proofErr w:type="spellStart"/>
      <w:r w:rsidRPr="0083632A">
        <w:t>Psichologinės</w:t>
      </w:r>
      <w:proofErr w:type="spellEnd"/>
      <w:r w:rsidRPr="0083632A">
        <w:t xml:space="preserve"> </w:t>
      </w:r>
      <w:proofErr w:type="spellStart"/>
      <w:r w:rsidRPr="0083632A">
        <w:t>pagalbos</w:t>
      </w:r>
      <w:proofErr w:type="spellEnd"/>
      <w:r w:rsidRPr="0083632A">
        <w:t xml:space="preserve"> </w:t>
      </w:r>
      <w:proofErr w:type="spellStart"/>
      <w:r w:rsidRPr="0083632A">
        <w:t>teikimas</w:t>
      </w:r>
      <w:proofErr w:type="spellEnd"/>
      <w:r w:rsidRPr="0083632A">
        <w:t xml:space="preserve"> </w:t>
      </w:r>
      <w:proofErr w:type="spellStart"/>
      <w:r w:rsidRPr="0083632A">
        <w:t>progimnazijoje</w:t>
      </w:r>
      <w:proofErr w:type="spellEnd"/>
      <w:r w:rsidRPr="0083632A">
        <w:t xml:space="preserve">. </w:t>
      </w:r>
      <w:proofErr w:type="spellStart"/>
      <w:r w:rsidRPr="0083632A">
        <w:t>Nuo</w:t>
      </w:r>
      <w:proofErr w:type="spellEnd"/>
      <w:r w:rsidRPr="0083632A">
        <w:t xml:space="preserve"> 2018 m. </w:t>
      </w:r>
      <w:proofErr w:type="spellStart"/>
      <w:r w:rsidRPr="0083632A">
        <w:t>rugsėjo</w:t>
      </w:r>
      <w:proofErr w:type="spellEnd"/>
      <w:r w:rsidRPr="0083632A">
        <w:t xml:space="preserve"> 1 d. </w:t>
      </w:r>
      <w:proofErr w:type="spellStart"/>
      <w:r w:rsidRPr="0083632A">
        <w:t>pagal</w:t>
      </w:r>
      <w:proofErr w:type="spellEnd"/>
      <w:r w:rsidRPr="0083632A">
        <w:t xml:space="preserve"> </w:t>
      </w:r>
      <w:proofErr w:type="spellStart"/>
      <w:r w:rsidRPr="0083632A">
        <w:t>Specialiosios</w:t>
      </w:r>
      <w:proofErr w:type="spellEnd"/>
      <w:r w:rsidRPr="0083632A">
        <w:t xml:space="preserve"> </w:t>
      </w:r>
      <w:proofErr w:type="spellStart"/>
      <w:r w:rsidRPr="0083632A">
        <w:t>pedagogikos</w:t>
      </w:r>
      <w:proofErr w:type="spellEnd"/>
      <w:r w:rsidRPr="0083632A">
        <w:t xml:space="preserve"> </w:t>
      </w:r>
      <w:proofErr w:type="spellStart"/>
      <w:r w:rsidRPr="0083632A">
        <w:t>ir</w:t>
      </w:r>
      <w:proofErr w:type="spellEnd"/>
      <w:r w:rsidRPr="0083632A">
        <w:t xml:space="preserve"> </w:t>
      </w:r>
      <w:proofErr w:type="spellStart"/>
      <w:r w:rsidRPr="0083632A">
        <w:t>psichologijos</w:t>
      </w:r>
      <w:proofErr w:type="spellEnd"/>
      <w:r w:rsidRPr="0083632A">
        <w:t xml:space="preserve"> </w:t>
      </w:r>
      <w:proofErr w:type="spellStart"/>
      <w:r w:rsidRPr="0083632A">
        <w:t>centro</w:t>
      </w:r>
      <w:proofErr w:type="spellEnd"/>
      <w:r w:rsidRPr="0083632A">
        <w:t xml:space="preserve"> </w:t>
      </w:r>
      <w:proofErr w:type="spellStart"/>
      <w:r w:rsidRPr="0083632A">
        <w:t>projektą</w:t>
      </w:r>
      <w:proofErr w:type="spellEnd"/>
      <w:r w:rsidRPr="0083632A">
        <w:t xml:space="preserve"> „</w:t>
      </w:r>
      <w:proofErr w:type="spellStart"/>
      <w:r w:rsidRPr="0083632A">
        <w:t>Saugios</w:t>
      </w:r>
      <w:proofErr w:type="spellEnd"/>
      <w:r w:rsidRPr="0083632A">
        <w:t xml:space="preserve"> </w:t>
      </w:r>
      <w:proofErr w:type="spellStart"/>
      <w:r w:rsidRPr="0083632A">
        <w:t>aplinkos</w:t>
      </w:r>
      <w:proofErr w:type="spellEnd"/>
      <w:r w:rsidRPr="0083632A">
        <w:t xml:space="preserve"> </w:t>
      </w:r>
      <w:proofErr w:type="spellStart"/>
      <w:r w:rsidRPr="0083632A">
        <w:t>mokykloje</w:t>
      </w:r>
      <w:proofErr w:type="spellEnd"/>
      <w:r w:rsidRPr="0083632A">
        <w:t xml:space="preserve"> </w:t>
      </w:r>
      <w:proofErr w:type="spellStart"/>
      <w:r w:rsidRPr="0083632A">
        <w:t>kūrimas</w:t>
      </w:r>
      <w:proofErr w:type="spellEnd"/>
      <w:r w:rsidRPr="0083632A">
        <w:t xml:space="preserve"> II</w:t>
      </w:r>
      <w:proofErr w:type="gramStart"/>
      <w:r w:rsidRPr="0083632A">
        <w:t xml:space="preserve">“ </w:t>
      </w:r>
      <w:r w:rsidR="00B40730">
        <w:t>(</w:t>
      </w:r>
      <w:proofErr w:type="spellStart"/>
      <w:proofErr w:type="gramEnd"/>
      <w:r w:rsidR="00B40730">
        <w:t>finansuojamas</w:t>
      </w:r>
      <w:proofErr w:type="spellEnd"/>
      <w:r w:rsidR="00B40730">
        <w:t xml:space="preserve"> ES </w:t>
      </w:r>
      <w:proofErr w:type="spellStart"/>
      <w:r w:rsidR="00B40730">
        <w:t>lėšomis</w:t>
      </w:r>
      <w:proofErr w:type="spellEnd"/>
      <w:r w:rsidR="00B40730">
        <w:t xml:space="preserve">) </w:t>
      </w:r>
      <w:proofErr w:type="spellStart"/>
      <w:r w:rsidR="00B40730">
        <w:t>dirba</w:t>
      </w:r>
      <w:proofErr w:type="spellEnd"/>
      <w:r w:rsidRPr="0083632A">
        <w:t xml:space="preserve"> </w:t>
      </w:r>
      <w:proofErr w:type="spellStart"/>
      <w:r w:rsidRPr="0083632A">
        <w:t>psichologas</w:t>
      </w:r>
      <w:proofErr w:type="spellEnd"/>
      <w:r w:rsidRPr="0083632A">
        <w:t xml:space="preserve">, </w:t>
      </w:r>
      <w:proofErr w:type="spellStart"/>
      <w:r w:rsidRPr="0083632A">
        <w:t>vienuolika</w:t>
      </w:r>
      <w:r w:rsidR="00994E66">
        <w:t>i</w:t>
      </w:r>
      <w:proofErr w:type="spellEnd"/>
      <w:r w:rsidRPr="0083632A">
        <w:t xml:space="preserve"> </w:t>
      </w:r>
      <w:proofErr w:type="spellStart"/>
      <w:r w:rsidRPr="0083632A">
        <w:t>mėnesių</w:t>
      </w:r>
      <w:proofErr w:type="spellEnd"/>
      <w:r w:rsidRPr="0083632A">
        <w:t xml:space="preserve"> </w:t>
      </w:r>
      <w:proofErr w:type="spellStart"/>
      <w:r w:rsidRPr="0083632A">
        <w:t>įdarbintas</w:t>
      </w:r>
      <w:proofErr w:type="spellEnd"/>
      <w:r w:rsidRPr="0083632A">
        <w:t xml:space="preserve"> SPPC.</w:t>
      </w:r>
    </w:p>
    <w:p w:rsidR="004F6325" w:rsidRPr="00646750" w:rsidRDefault="004F6325" w:rsidP="00996D0F">
      <w:pPr>
        <w:jc w:val="both"/>
        <w:rPr>
          <w:rFonts w:eastAsia="Calibri"/>
          <w:kern w:val="2"/>
          <w:sz w:val="24"/>
          <w:szCs w:val="24"/>
        </w:rPr>
      </w:pPr>
    </w:p>
    <w:p w:rsidR="004F6325" w:rsidRPr="004F6325" w:rsidRDefault="00DF3121" w:rsidP="00996D0F">
      <w:pPr>
        <w:ind w:firstLine="720"/>
        <w:jc w:val="both"/>
        <w:rPr>
          <w:b/>
          <w:color w:val="FF0000"/>
          <w:sz w:val="28"/>
          <w:szCs w:val="28"/>
        </w:rPr>
      </w:pPr>
      <w:r w:rsidRPr="00646750">
        <w:rPr>
          <w:sz w:val="24"/>
          <w:szCs w:val="24"/>
        </w:rPr>
        <w:t>1.3. Darbuotojai:</w:t>
      </w:r>
      <w:r w:rsidR="002E3859">
        <w:rPr>
          <w:sz w:val="24"/>
          <w:szCs w:val="24"/>
        </w:rPr>
        <w:t xml:space="preserve"> </w:t>
      </w:r>
    </w:p>
    <w:tbl>
      <w:tblPr>
        <w:tblW w:w="9645" w:type="dxa"/>
        <w:tblInd w:w="108" w:type="dxa"/>
        <w:tblLayout w:type="fixed"/>
        <w:tblCellMar>
          <w:left w:w="10" w:type="dxa"/>
          <w:right w:w="10" w:type="dxa"/>
        </w:tblCellMar>
        <w:tblLook w:val="04A0" w:firstRow="1" w:lastRow="0" w:firstColumn="1" w:lastColumn="0" w:noHBand="0" w:noVBand="1"/>
      </w:tblPr>
      <w:tblGrid>
        <w:gridCol w:w="992"/>
        <w:gridCol w:w="7085"/>
        <w:gridCol w:w="1568"/>
      </w:tblGrid>
      <w:tr w:rsidR="004F6325" w:rsidTr="00111862">
        <w:trPr>
          <w:trHeight w:val="329"/>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Eil.</w:t>
            </w:r>
            <w:r w:rsidRPr="004F6325">
              <w:rPr>
                <w:kern w:val="3"/>
                <w:sz w:val="24"/>
                <w:szCs w:val="24"/>
              </w:rPr>
              <w:t xml:space="preserve"> </w:t>
            </w:r>
            <w:r w:rsidRPr="004F6325">
              <w:rPr>
                <w:sz w:val="24"/>
                <w:szCs w:val="24"/>
              </w:rPr>
              <w:t>Nr.</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center"/>
              <w:rPr>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center"/>
              <w:rPr>
                <w:sz w:val="24"/>
                <w:szCs w:val="24"/>
              </w:rPr>
            </w:pPr>
            <w:r w:rsidRPr="004F6325">
              <w:rPr>
                <w:sz w:val="24"/>
                <w:szCs w:val="24"/>
              </w:rPr>
              <w:t>2018-12-31</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1.</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34</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2.</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15</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4</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rPr>
                <w:sz w:val="24"/>
                <w:szCs w:val="24"/>
              </w:rPr>
            </w:pPr>
            <w:r w:rsidRPr="004F6325">
              <w:rPr>
                <w:sz w:val="24"/>
                <w:szCs w:val="24"/>
              </w:rPr>
              <w:t xml:space="preserve">pagalbos mokiniui specialistai (psichologas, </w:t>
            </w:r>
            <w:proofErr w:type="spellStart"/>
            <w:r w:rsidRPr="004F6325">
              <w:rPr>
                <w:sz w:val="24"/>
                <w:szCs w:val="24"/>
              </w:rPr>
              <w:t>soc</w:t>
            </w:r>
            <w:proofErr w:type="spellEnd"/>
            <w:r w:rsidRPr="004F6325">
              <w:rPr>
                <w:sz w:val="24"/>
                <w:szCs w:val="24"/>
              </w:rPr>
              <w:t>.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5</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3.</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6</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7B3C6F" w:rsidP="00996D0F">
            <w:pPr>
              <w:pStyle w:val="Standard"/>
              <w:jc w:val="center"/>
            </w:pPr>
            <w:r>
              <w:t>16</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2</w:t>
            </w:r>
          </w:p>
        </w:tc>
      </w:tr>
      <w:tr w:rsidR="004F6325" w:rsidTr="00111862">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4.</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jc w:val="both"/>
              <w:rPr>
                <w:sz w:val="24"/>
                <w:szCs w:val="24"/>
              </w:rPr>
            </w:pPr>
            <w:r w:rsidRPr="004F6325">
              <w:rPr>
                <w:sz w:val="24"/>
                <w:szCs w:val="24"/>
              </w:rPr>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6325" w:rsidRPr="004F6325" w:rsidRDefault="004F6325" w:rsidP="00996D0F">
            <w:pPr>
              <w:pStyle w:val="Standard"/>
              <w:jc w:val="center"/>
            </w:pPr>
            <w:r w:rsidRPr="004F6325">
              <w:t>-</w:t>
            </w:r>
          </w:p>
        </w:tc>
      </w:tr>
    </w:tbl>
    <w:p w:rsidR="004F6325" w:rsidRDefault="00DF3121" w:rsidP="00996D0F">
      <w:pPr>
        <w:pStyle w:val="Porat1"/>
        <w:spacing w:line="240" w:lineRule="auto"/>
        <w:jc w:val="both"/>
        <w:rPr>
          <w:bCs/>
          <w:kern w:val="2"/>
          <w:shd w:val="clear" w:color="auto" w:fill="FFFFFF"/>
          <w:lang w:val="lt-LT"/>
        </w:rPr>
      </w:pPr>
      <w:r w:rsidRPr="00646750">
        <w:rPr>
          <w:bCs/>
          <w:shd w:val="clear" w:color="auto" w:fill="FFFFFF"/>
          <w:lang w:val="lt-LT"/>
        </w:rPr>
        <w:t xml:space="preserve">  </w:t>
      </w:r>
    </w:p>
    <w:p w:rsidR="00DF3121" w:rsidRPr="004F6325" w:rsidRDefault="00076B92" w:rsidP="00996D0F">
      <w:pPr>
        <w:pStyle w:val="Porat1"/>
        <w:spacing w:line="240" w:lineRule="auto"/>
        <w:jc w:val="both"/>
        <w:rPr>
          <w:bCs/>
          <w:kern w:val="2"/>
          <w:shd w:val="clear" w:color="auto" w:fill="FFFFFF"/>
          <w:lang w:val="lt-LT"/>
        </w:rPr>
      </w:pPr>
      <w:r>
        <w:rPr>
          <w:bCs/>
          <w:shd w:val="clear" w:color="auto" w:fill="FFFFFF"/>
          <w:lang w:val="lt-LT"/>
        </w:rPr>
        <w:t xml:space="preserve">            </w:t>
      </w:r>
      <w:r w:rsidR="00DF3121" w:rsidRPr="00646750">
        <w:rPr>
          <w:bCs/>
          <w:shd w:val="clear" w:color="auto" w:fill="FFFFFF"/>
          <w:lang w:val="lt-LT"/>
        </w:rPr>
        <w:t>1.4. Meti</w:t>
      </w:r>
      <w:r w:rsidR="00AF2AA6">
        <w:rPr>
          <w:bCs/>
          <w:shd w:val="clear" w:color="auto" w:fill="FFFFFF"/>
          <w:lang w:val="lt-LT"/>
        </w:rPr>
        <w:t>nio veiklos plano įgyvendinimas.</w:t>
      </w:r>
    </w:p>
    <w:p w:rsidR="0057686D" w:rsidRPr="00B425AE" w:rsidRDefault="00AF2AA6" w:rsidP="00996D0F">
      <w:pPr>
        <w:overflowPunct w:val="0"/>
        <w:ind w:firstLine="720"/>
        <w:jc w:val="both"/>
        <w:textAlignment w:val="baseline"/>
        <w:rPr>
          <w:sz w:val="24"/>
          <w:szCs w:val="24"/>
          <w:lang w:eastAsia="lt-LT"/>
        </w:rPr>
      </w:pPr>
      <w:r w:rsidRPr="00AF2AA6">
        <w:rPr>
          <w:sz w:val="24"/>
          <w:szCs w:val="24"/>
          <w:lang w:eastAsia="lt-LT"/>
        </w:rPr>
        <w:t>Dembavos progimnazija įgyvendina 2018–2020 m. strateginį planą. 2018 metų veiklos planas parengtas pagal strateginiame plane numatytas prioritetines kryptis, išsikeltus tikslus ir uždavinius.</w:t>
      </w:r>
      <w:r w:rsidR="0057686D">
        <w:rPr>
          <w:sz w:val="24"/>
          <w:szCs w:val="24"/>
          <w:lang w:eastAsia="lt-LT"/>
        </w:rPr>
        <w:t xml:space="preserve"> Pasirinktos tokios prioritetinės kryptys: </w:t>
      </w:r>
      <w:r w:rsidR="0057686D" w:rsidRPr="00B425AE">
        <w:rPr>
          <w:sz w:val="24"/>
          <w:szCs w:val="24"/>
        </w:rPr>
        <w:t>progimnazijos veiklos tobulinimo(</w:t>
      </w:r>
      <w:proofErr w:type="spellStart"/>
      <w:r w:rsidR="0057686D" w:rsidRPr="00B425AE">
        <w:rPr>
          <w:sz w:val="24"/>
          <w:szCs w:val="24"/>
        </w:rPr>
        <w:t>si</w:t>
      </w:r>
      <w:proofErr w:type="spellEnd"/>
      <w:r w:rsidR="0057686D" w:rsidRPr="00B425AE">
        <w:rPr>
          <w:sz w:val="24"/>
          <w:szCs w:val="24"/>
        </w:rPr>
        <w:t>) kultūra</w:t>
      </w:r>
      <w:r w:rsidR="00E83FC9">
        <w:rPr>
          <w:sz w:val="24"/>
          <w:szCs w:val="24"/>
        </w:rPr>
        <w:t xml:space="preserve">, </w:t>
      </w:r>
      <w:r w:rsidR="0057686D" w:rsidRPr="00B425AE">
        <w:rPr>
          <w:sz w:val="24"/>
          <w:szCs w:val="24"/>
        </w:rPr>
        <w:t xml:space="preserve">bendruomenės </w:t>
      </w:r>
      <w:r w:rsidR="0057686D">
        <w:rPr>
          <w:sz w:val="24"/>
          <w:szCs w:val="24"/>
        </w:rPr>
        <w:t>m</w:t>
      </w:r>
      <w:r w:rsidR="0013036E">
        <w:rPr>
          <w:sz w:val="24"/>
          <w:szCs w:val="24"/>
        </w:rPr>
        <w:t>ikroklimatas, bendradarbiavimas</w:t>
      </w:r>
      <w:r w:rsidR="0057686D" w:rsidRPr="00B425AE">
        <w:rPr>
          <w:sz w:val="24"/>
          <w:szCs w:val="24"/>
        </w:rPr>
        <w:t xml:space="preserve"> su tėvais (globėjais, rūpintojais)</w:t>
      </w:r>
      <w:r w:rsidR="00E83FC9">
        <w:rPr>
          <w:sz w:val="24"/>
          <w:szCs w:val="24"/>
        </w:rPr>
        <w:t xml:space="preserve"> bei socialiniais partneriais. </w:t>
      </w:r>
      <w:r w:rsidR="00256C30">
        <w:rPr>
          <w:sz w:val="24"/>
          <w:szCs w:val="24"/>
        </w:rPr>
        <w:t xml:space="preserve">Kiekvienai prioritetinei krypčiai numatyti tikslai, uždaviniai ir siekiniai. </w:t>
      </w:r>
    </w:p>
    <w:p w:rsidR="00256C30" w:rsidRDefault="0047662F" w:rsidP="00996D0F">
      <w:pPr>
        <w:overflowPunct w:val="0"/>
        <w:ind w:firstLine="720"/>
        <w:jc w:val="both"/>
        <w:textAlignment w:val="baseline"/>
        <w:rPr>
          <w:sz w:val="24"/>
          <w:szCs w:val="24"/>
        </w:rPr>
      </w:pPr>
      <w:r>
        <w:rPr>
          <w:sz w:val="24"/>
          <w:szCs w:val="24"/>
        </w:rPr>
        <w:t>Pirma p</w:t>
      </w:r>
      <w:r w:rsidR="00AF2AA6" w:rsidRPr="00B425AE">
        <w:rPr>
          <w:sz w:val="24"/>
          <w:szCs w:val="24"/>
        </w:rPr>
        <w:t>rioritetinė kryptis – progimnazijos veiklos tobulinimo(</w:t>
      </w:r>
      <w:proofErr w:type="spellStart"/>
      <w:r w:rsidR="00AF2AA6" w:rsidRPr="00B425AE">
        <w:rPr>
          <w:sz w:val="24"/>
          <w:szCs w:val="24"/>
        </w:rPr>
        <w:t>si</w:t>
      </w:r>
      <w:proofErr w:type="spellEnd"/>
      <w:r w:rsidR="00AF2AA6" w:rsidRPr="00B425AE">
        <w:rPr>
          <w:sz w:val="24"/>
          <w:szCs w:val="24"/>
        </w:rPr>
        <w:t>) kultūra</w:t>
      </w:r>
      <w:r w:rsidR="00076B92">
        <w:rPr>
          <w:sz w:val="24"/>
          <w:szCs w:val="24"/>
        </w:rPr>
        <w:t xml:space="preserve">. </w:t>
      </w:r>
    </w:p>
    <w:p w:rsidR="00256C30" w:rsidRDefault="00256C30" w:rsidP="00996D0F">
      <w:pPr>
        <w:overflowPunct w:val="0"/>
        <w:ind w:firstLine="720"/>
        <w:jc w:val="both"/>
        <w:textAlignment w:val="baseline"/>
        <w:rPr>
          <w:sz w:val="24"/>
          <w:szCs w:val="24"/>
        </w:rPr>
      </w:pPr>
      <w:r>
        <w:rPr>
          <w:sz w:val="24"/>
          <w:szCs w:val="24"/>
        </w:rPr>
        <w:t xml:space="preserve">Tikslas – </w:t>
      </w:r>
      <w:r w:rsidR="00AF2AA6" w:rsidRPr="00AF2AA6">
        <w:rPr>
          <w:sz w:val="24"/>
          <w:szCs w:val="24"/>
        </w:rPr>
        <w:t>ugdymo kokybės gerinimas, siekiant mokinių pažangos</w:t>
      </w:r>
      <w:r>
        <w:rPr>
          <w:sz w:val="24"/>
          <w:szCs w:val="24"/>
        </w:rPr>
        <w:t xml:space="preserve">. </w:t>
      </w:r>
    </w:p>
    <w:p w:rsidR="00AF2AA6" w:rsidRPr="00256C30" w:rsidRDefault="005C5079" w:rsidP="00996D0F">
      <w:pPr>
        <w:overflowPunct w:val="0"/>
        <w:ind w:firstLine="720"/>
        <w:jc w:val="both"/>
        <w:textAlignment w:val="baseline"/>
        <w:rPr>
          <w:sz w:val="24"/>
          <w:szCs w:val="24"/>
        </w:rPr>
      </w:pPr>
      <w:r>
        <w:rPr>
          <w:sz w:val="24"/>
          <w:szCs w:val="24"/>
        </w:rPr>
        <w:t>Įgyvendintas uždavinys</w:t>
      </w:r>
      <w:r w:rsidR="006D475C">
        <w:rPr>
          <w:sz w:val="24"/>
          <w:szCs w:val="24"/>
        </w:rPr>
        <w:t xml:space="preserve"> (1)</w:t>
      </w:r>
      <w:r>
        <w:rPr>
          <w:sz w:val="24"/>
          <w:szCs w:val="24"/>
        </w:rPr>
        <w:t xml:space="preserve"> – </w:t>
      </w:r>
      <w:r w:rsidR="00256C30">
        <w:rPr>
          <w:sz w:val="24"/>
          <w:szCs w:val="24"/>
        </w:rPr>
        <w:t>t</w:t>
      </w:r>
      <w:r w:rsidR="00AF2AA6" w:rsidRPr="00B425AE">
        <w:rPr>
          <w:sz w:val="24"/>
          <w:szCs w:val="24"/>
        </w:rPr>
        <w:t>obulinti šiuolaikinės pamokos organizavimą</w:t>
      </w:r>
      <w:r>
        <w:rPr>
          <w:sz w:val="24"/>
          <w:szCs w:val="24"/>
        </w:rPr>
        <w:t>. S</w:t>
      </w:r>
      <w:r w:rsidR="00256C30">
        <w:rPr>
          <w:sz w:val="24"/>
          <w:szCs w:val="24"/>
        </w:rPr>
        <w:t xml:space="preserve">iekiant </w:t>
      </w:r>
      <w:r w:rsidR="00AF2AA6" w:rsidRPr="00B425AE">
        <w:rPr>
          <w:sz w:val="24"/>
          <w:szCs w:val="24"/>
        </w:rPr>
        <w:t xml:space="preserve">pamokos (ugdomosios </w:t>
      </w:r>
      <w:r w:rsidR="00256C30">
        <w:rPr>
          <w:sz w:val="24"/>
          <w:szCs w:val="24"/>
        </w:rPr>
        <w:t xml:space="preserve">veiklos) planavimo ir organizavimo kokybės, </w:t>
      </w:r>
      <w:r w:rsidR="00AF2AA6" w:rsidRPr="00B425AE">
        <w:rPr>
          <w:sz w:val="24"/>
          <w:szCs w:val="24"/>
        </w:rPr>
        <w:t>įgyvendinamas modelis „Kolega–kolegai“</w:t>
      </w:r>
      <w:r w:rsidR="00256C30">
        <w:rPr>
          <w:sz w:val="24"/>
          <w:szCs w:val="24"/>
        </w:rPr>
        <w:t>.</w:t>
      </w:r>
      <w:r>
        <w:rPr>
          <w:sz w:val="24"/>
          <w:szCs w:val="24"/>
        </w:rPr>
        <w:t xml:space="preserve"> Susitarta p</w:t>
      </w:r>
      <w:r w:rsidR="00256C30">
        <w:rPr>
          <w:sz w:val="24"/>
          <w:szCs w:val="24"/>
        </w:rPr>
        <w:t>asirinktu aspektu</w:t>
      </w:r>
      <w:r>
        <w:rPr>
          <w:sz w:val="24"/>
          <w:szCs w:val="24"/>
        </w:rPr>
        <w:t xml:space="preserve"> (</w:t>
      </w:r>
      <w:r w:rsidRPr="00B425AE">
        <w:rPr>
          <w:sz w:val="24"/>
          <w:szCs w:val="24"/>
        </w:rPr>
        <w:t>individualizavimas ir diferencijavimas</w:t>
      </w:r>
      <w:r>
        <w:rPr>
          <w:sz w:val="24"/>
          <w:szCs w:val="24"/>
        </w:rPr>
        <w:t>)</w:t>
      </w:r>
      <w:r w:rsidRPr="00B425AE">
        <w:rPr>
          <w:sz w:val="24"/>
          <w:szCs w:val="24"/>
        </w:rPr>
        <w:t xml:space="preserve"> </w:t>
      </w:r>
      <w:r>
        <w:rPr>
          <w:sz w:val="24"/>
          <w:szCs w:val="24"/>
        </w:rPr>
        <w:t>stebėti kolegų pamokas. I</w:t>
      </w:r>
      <w:r w:rsidR="00AF2AA6" w:rsidRPr="00B425AE">
        <w:rPr>
          <w:sz w:val="24"/>
          <w:szCs w:val="24"/>
        </w:rPr>
        <w:t>ndividualizavimas ir diferencijavimas taikomas 76,5 proc. stebė</w:t>
      </w:r>
      <w:r>
        <w:rPr>
          <w:sz w:val="24"/>
          <w:szCs w:val="24"/>
        </w:rPr>
        <w:t>tų pamokų (siekinys 33,6 proc.).</w:t>
      </w:r>
      <w:r w:rsidR="00AF2AA6" w:rsidRPr="00B425AE">
        <w:rPr>
          <w:rFonts w:ascii="Aparajita" w:hAnsi="Aparajita" w:cs="Aparajita"/>
          <w:sz w:val="24"/>
          <w:szCs w:val="24"/>
        </w:rPr>
        <w:t xml:space="preserve"> </w:t>
      </w:r>
      <w:r>
        <w:rPr>
          <w:sz w:val="24"/>
          <w:szCs w:val="24"/>
        </w:rPr>
        <w:t>Į</w:t>
      </w:r>
      <w:r w:rsidR="00AF2AA6" w:rsidRPr="00B425AE">
        <w:rPr>
          <w:sz w:val="24"/>
          <w:szCs w:val="24"/>
        </w:rPr>
        <w:t>gyvendintas ESF projektas „Mokinių akademinių gebėjimų atpažinimo ir jų ugdymo kokybės plėtra“: visiems projekto psichologų atrinktiems gabiems vaikams ugdymo procese naudojamos sukurt</w:t>
      </w:r>
      <w:r>
        <w:rPr>
          <w:sz w:val="24"/>
          <w:szCs w:val="24"/>
        </w:rPr>
        <w:t>os specialiųjų modulių užduotys.</w:t>
      </w:r>
      <w:r w:rsidRPr="005C5079">
        <w:rPr>
          <w:sz w:val="24"/>
          <w:szCs w:val="24"/>
        </w:rPr>
        <w:t xml:space="preserve"> </w:t>
      </w:r>
      <w:r>
        <w:rPr>
          <w:sz w:val="24"/>
          <w:szCs w:val="24"/>
        </w:rPr>
        <w:t>U</w:t>
      </w:r>
      <w:r w:rsidR="008132FE">
        <w:rPr>
          <w:sz w:val="24"/>
          <w:szCs w:val="24"/>
        </w:rPr>
        <w:t>gdymo turi</w:t>
      </w:r>
      <w:r w:rsidR="0013036E">
        <w:rPr>
          <w:sz w:val="24"/>
          <w:szCs w:val="24"/>
        </w:rPr>
        <w:t>niui planuoti ir tobulint</w:t>
      </w:r>
      <w:r w:rsidRPr="00B425AE">
        <w:rPr>
          <w:sz w:val="24"/>
          <w:szCs w:val="24"/>
        </w:rPr>
        <w:t>i</w:t>
      </w:r>
      <w:r>
        <w:rPr>
          <w:sz w:val="24"/>
          <w:szCs w:val="24"/>
        </w:rPr>
        <w:t xml:space="preserve"> naudojamasi</w:t>
      </w:r>
      <w:r w:rsidR="00AF2AA6" w:rsidRPr="00B425AE">
        <w:rPr>
          <w:sz w:val="24"/>
          <w:szCs w:val="24"/>
        </w:rPr>
        <w:t xml:space="preserve"> </w:t>
      </w:r>
      <w:r>
        <w:rPr>
          <w:sz w:val="24"/>
          <w:szCs w:val="24"/>
        </w:rPr>
        <w:t>š</w:t>
      </w:r>
      <w:r w:rsidR="00AF2AA6" w:rsidRPr="00B425AE">
        <w:rPr>
          <w:sz w:val="24"/>
          <w:szCs w:val="24"/>
        </w:rPr>
        <w:t>iuola</w:t>
      </w:r>
      <w:r>
        <w:rPr>
          <w:sz w:val="24"/>
          <w:szCs w:val="24"/>
        </w:rPr>
        <w:t>ikinių švietimo tyrimų rezultatais</w:t>
      </w:r>
      <w:r w:rsidR="00AF2AA6" w:rsidRPr="00B425AE">
        <w:rPr>
          <w:sz w:val="24"/>
          <w:szCs w:val="24"/>
        </w:rPr>
        <w:t>: 2, 4, 6, 8 klasių visų dalykų bendras nacionalinių tyrimų rezultato vidurkis vidutiniškai 13,9 proc. didesnis už šalies vidurkį (siekinys – 2, 4, 6, 8 klasių mokinių bendras visų dalykų nacionalinių pasiekimų vidurkis bus 0,5 proc. didesnis už šalies vidurkį)</w:t>
      </w:r>
      <w:r>
        <w:rPr>
          <w:sz w:val="24"/>
          <w:szCs w:val="24"/>
        </w:rPr>
        <w:t>.</w:t>
      </w:r>
      <w:r w:rsidR="00076B92">
        <w:rPr>
          <w:sz w:val="24"/>
          <w:szCs w:val="24"/>
        </w:rPr>
        <w:t xml:space="preserve"> </w:t>
      </w:r>
      <w:r w:rsidR="00AF2AA6" w:rsidRPr="00B425AE">
        <w:rPr>
          <w:sz w:val="24"/>
          <w:szCs w:val="24"/>
        </w:rPr>
        <w:t>97,5 proc. mokinių (siekinys 90 proc.) įsitraukė organizuojant tradicinius renginius, valstybine</w:t>
      </w:r>
      <w:r>
        <w:rPr>
          <w:sz w:val="24"/>
          <w:szCs w:val="24"/>
        </w:rPr>
        <w:t>s šventes, pilietiškumo akcijas.</w:t>
      </w:r>
      <w:r w:rsidR="00AF2AA6" w:rsidRPr="00B425AE">
        <w:rPr>
          <w:rFonts w:ascii="Aparajita" w:hAnsi="Aparajita" w:cs="Aparajita"/>
          <w:sz w:val="24"/>
          <w:szCs w:val="24"/>
        </w:rPr>
        <w:t xml:space="preserve"> </w:t>
      </w:r>
      <w:r w:rsidR="00AF2AA6" w:rsidRPr="00B425AE">
        <w:rPr>
          <w:sz w:val="24"/>
          <w:szCs w:val="24"/>
        </w:rPr>
        <w:t>41 proc. 5–8 kl. mokinių (siekinys 25 proc.)</w:t>
      </w:r>
      <w:r w:rsidR="0013036E">
        <w:rPr>
          <w:sz w:val="24"/>
          <w:szCs w:val="24"/>
        </w:rPr>
        <w:t xml:space="preserve"> geba reflektuoti</w:t>
      </w:r>
      <w:r w:rsidR="00AF2AA6" w:rsidRPr="00B425AE">
        <w:rPr>
          <w:sz w:val="24"/>
          <w:szCs w:val="24"/>
        </w:rPr>
        <w:t xml:space="preserve"> apie dalyvavimą renginiuose įsivertindami asmenines, socialines,</w:t>
      </w:r>
      <w:r>
        <w:rPr>
          <w:sz w:val="24"/>
          <w:szCs w:val="24"/>
        </w:rPr>
        <w:t xml:space="preserve"> bendradarbiavimo kompetencijas.</w:t>
      </w:r>
      <w:r w:rsidR="00AF2AA6" w:rsidRPr="00B425AE">
        <w:rPr>
          <w:sz w:val="24"/>
          <w:szCs w:val="24"/>
        </w:rPr>
        <w:t xml:space="preserve"> 55,5 proc. mokytojų (siekinys 52 proc.) pamokas ir neformaliojo vaikų švietimo </w:t>
      </w:r>
      <w:proofErr w:type="spellStart"/>
      <w:r w:rsidR="00AF2AA6" w:rsidRPr="00B425AE">
        <w:rPr>
          <w:sz w:val="24"/>
          <w:szCs w:val="24"/>
        </w:rPr>
        <w:t>užsiėmimus</w:t>
      </w:r>
      <w:proofErr w:type="spellEnd"/>
      <w:r w:rsidR="00AF2AA6" w:rsidRPr="00B425AE">
        <w:rPr>
          <w:sz w:val="24"/>
          <w:szCs w:val="24"/>
        </w:rPr>
        <w:t xml:space="preserve"> organizavo netradicinėse erdvėse</w:t>
      </w:r>
      <w:r>
        <w:rPr>
          <w:sz w:val="24"/>
          <w:szCs w:val="24"/>
        </w:rPr>
        <w:t>.</w:t>
      </w:r>
      <w:r w:rsidR="00076B92">
        <w:rPr>
          <w:sz w:val="24"/>
          <w:szCs w:val="24"/>
        </w:rPr>
        <w:t xml:space="preserve"> </w:t>
      </w:r>
      <w:r>
        <w:rPr>
          <w:sz w:val="24"/>
          <w:szCs w:val="24"/>
        </w:rPr>
        <w:t xml:space="preserve">Visi pedagogai </w:t>
      </w:r>
      <w:r w:rsidR="00AF2AA6" w:rsidRPr="00076B92">
        <w:rPr>
          <w:sz w:val="24"/>
        </w:rPr>
        <w:t xml:space="preserve">(siekinys 100 proc.) kėlė kvalifikaciją per informacinius ir </w:t>
      </w:r>
      <w:r w:rsidR="00AF2AA6" w:rsidRPr="00B425AE">
        <w:rPr>
          <w:sz w:val="24"/>
        </w:rPr>
        <w:t>socialini</w:t>
      </w:r>
      <w:r>
        <w:rPr>
          <w:sz w:val="24"/>
        </w:rPr>
        <w:t xml:space="preserve">us kolegialaus </w:t>
      </w:r>
      <w:r w:rsidR="008132FE">
        <w:rPr>
          <w:sz w:val="24"/>
        </w:rPr>
        <w:t>mokymosi tinklus. Į</w:t>
      </w:r>
      <w:r w:rsidR="00AF2AA6" w:rsidRPr="00B425AE">
        <w:rPr>
          <w:sz w:val="24"/>
        </w:rPr>
        <w:t xml:space="preserve">gyvendinant modelį „Kolega – kolegai“ įsitraukė </w:t>
      </w:r>
      <w:r w:rsidR="008132FE">
        <w:rPr>
          <w:sz w:val="24"/>
        </w:rPr>
        <w:t>94,1 proc. (siekinys 100 proc.).</w:t>
      </w:r>
      <w:r w:rsidR="00AF2AA6" w:rsidRPr="00B425AE">
        <w:rPr>
          <w:sz w:val="24"/>
        </w:rPr>
        <w:t xml:space="preserve"> 77,7</w:t>
      </w:r>
      <w:r w:rsidR="008132FE">
        <w:rPr>
          <w:sz w:val="24"/>
        </w:rPr>
        <w:t xml:space="preserve"> proc. mokytojų</w:t>
      </w:r>
      <w:r w:rsidR="00AF2AA6" w:rsidRPr="00B425AE">
        <w:rPr>
          <w:sz w:val="24"/>
        </w:rPr>
        <w:t xml:space="preserve"> (siekinys 20 proc.) pamokose taikė patirtinio mokymo modelį.</w:t>
      </w:r>
    </w:p>
    <w:p w:rsidR="00994E66" w:rsidRPr="00AF2AA6" w:rsidRDefault="0047662F" w:rsidP="00996D0F">
      <w:pPr>
        <w:pStyle w:val="Sraopastraipa1"/>
        <w:tabs>
          <w:tab w:val="left" w:pos="1247"/>
        </w:tabs>
        <w:ind w:left="0"/>
        <w:jc w:val="both"/>
        <w:rPr>
          <w:szCs w:val="24"/>
        </w:rPr>
      </w:pPr>
      <w:r>
        <w:rPr>
          <w:szCs w:val="24"/>
        </w:rPr>
        <w:t xml:space="preserve">             </w:t>
      </w:r>
      <w:r w:rsidR="005C5079">
        <w:rPr>
          <w:szCs w:val="24"/>
        </w:rPr>
        <w:t xml:space="preserve">Įgyvendintas </w:t>
      </w:r>
      <w:r w:rsidR="00AF2AA6" w:rsidRPr="00076B92">
        <w:rPr>
          <w:szCs w:val="24"/>
        </w:rPr>
        <w:t>uždavinys</w:t>
      </w:r>
      <w:r w:rsidR="006D475C">
        <w:rPr>
          <w:szCs w:val="24"/>
        </w:rPr>
        <w:t xml:space="preserve"> (2)</w:t>
      </w:r>
      <w:r w:rsidR="00AF2AA6" w:rsidRPr="00076B92">
        <w:rPr>
          <w:szCs w:val="24"/>
        </w:rPr>
        <w:t xml:space="preserve"> – sudaryti</w:t>
      </w:r>
      <w:r w:rsidR="00AF2AA6" w:rsidRPr="00AF2AA6">
        <w:rPr>
          <w:szCs w:val="24"/>
        </w:rPr>
        <w:t xml:space="preserve"> sąlygas ir padėti mokiniams aktyviai mokytis, orientuojant ugdymo procesą </w:t>
      </w:r>
      <w:r w:rsidR="005C5079">
        <w:rPr>
          <w:szCs w:val="24"/>
        </w:rPr>
        <w:t xml:space="preserve">į bendrųjų kompetencijų ugdymą: </w:t>
      </w:r>
      <w:r w:rsidR="00AF2AA6" w:rsidRPr="00AF2AA6">
        <w:rPr>
          <w:szCs w:val="24"/>
        </w:rPr>
        <w:t>23,6 proc. (siekinys 25 proc.) gamtamokslinio ugdymo pamokose ugdomi eksperimentiniai i</w:t>
      </w:r>
      <w:r>
        <w:rPr>
          <w:szCs w:val="24"/>
        </w:rPr>
        <w:t>r praktiniai mokinių įgūdžiai. Pamokose veiksmingai taikomi mokymąsi įprasminantys metodai:</w:t>
      </w:r>
      <w:r w:rsidR="002E3F4F">
        <w:rPr>
          <w:szCs w:val="24"/>
        </w:rPr>
        <w:t xml:space="preserve"> </w:t>
      </w:r>
      <w:r w:rsidR="00AF2AA6" w:rsidRPr="00AF2AA6">
        <w:rPr>
          <w:szCs w:val="24"/>
        </w:rPr>
        <w:t>70,1 proc. (siekinys 70 proc.) stebėtų pamokų taikomi akty</w:t>
      </w:r>
      <w:r>
        <w:rPr>
          <w:szCs w:val="24"/>
        </w:rPr>
        <w:t>vaus mokymo(</w:t>
      </w:r>
      <w:proofErr w:type="spellStart"/>
      <w:r>
        <w:rPr>
          <w:szCs w:val="24"/>
        </w:rPr>
        <w:t>si</w:t>
      </w:r>
      <w:proofErr w:type="spellEnd"/>
      <w:r>
        <w:rPr>
          <w:szCs w:val="24"/>
        </w:rPr>
        <w:t>) metodai bei IKT. K</w:t>
      </w:r>
      <w:r w:rsidR="00AF2AA6" w:rsidRPr="00AF2AA6">
        <w:rPr>
          <w:szCs w:val="24"/>
        </w:rPr>
        <w:t>aip aktyvaus mokymosi metodas per dalykų pamoka</w:t>
      </w:r>
      <w:r>
        <w:rPr>
          <w:szCs w:val="24"/>
        </w:rPr>
        <w:t>s 5–8 klasėse v</w:t>
      </w:r>
      <w:r w:rsidRPr="00AF2AA6">
        <w:rPr>
          <w:szCs w:val="24"/>
        </w:rPr>
        <w:t xml:space="preserve">ykdoma mokinių projektinė veikla </w:t>
      </w:r>
      <w:r w:rsidR="00AF2AA6" w:rsidRPr="00AF2AA6">
        <w:rPr>
          <w:szCs w:val="24"/>
        </w:rPr>
        <w:t>(kiekvieno dalyko mokytojas pateikė savo dalyko projektą, sudarytos mokinių ir mokytojų komando</w:t>
      </w:r>
      <w:r>
        <w:rPr>
          <w:szCs w:val="24"/>
        </w:rPr>
        <w:t xml:space="preserve">s, pasirinktos projektų temos). </w:t>
      </w:r>
      <w:r w:rsidR="00AF2AA6" w:rsidRPr="00AF2AA6">
        <w:rPr>
          <w:szCs w:val="24"/>
        </w:rPr>
        <w:t xml:space="preserve">Progimnazijos </w:t>
      </w:r>
      <w:r>
        <w:rPr>
          <w:szCs w:val="24"/>
        </w:rPr>
        <w:t>pažanga siejama su kiekvieno mokinio pažanga</w:t>
      </w:r>
      <w:r w:rsidR="00AF2AA6" w:rsidRPr="00AF2AA6">
        <w:rPr>
          <w:szCs w:val="24"/>
        </w:rPr>
        <w:t xml:space="preserve">: </w:t>
      </w:r>
      <w:r>
        <w:rPr>
          <w:szCs w:val="24"/>
        </w:rPr>
        <w:t xml:space="preserve">100 proc. (siekinys </w:t>
      </w:r>
      <w:r w:rsidR="00E83FC9">
        <w:rPr>
          <w:szCs w:val="24"/>
        </w:rPr>
        <w:br/>
      </w:r>
      <w:r>
        <w:rPr>
          <w:szCs w:val="24"/>
        </w:rPr>
        <w:t xml:space="preserve">100 proc.) </w:t>
      </w:r>
      <w:r w:rsidR="00AF2AA6" w:rsidRPr="00AF2AA6">
        <w:rPr>
          <w:szCs w:val="24"/>
        </w:rPr>
        <w:t>5–8 klasių mokinių žino pagrindinių dalykų</w:t>
      </w:r>
      <w:r>
        <w:rPr>
          <w:szCs w:val="24"/>
        </w:rPr>
        <w:t xml:space="preserve"> vertinimo kriterijus ir normas,</w:t>
      </w:r>
      <w:r w:rsidR="00AF2AA6" w:rsidRPr="00AF2AA6">
        <w:rPr>
          <w:szCs w:val="24"/>
        </w:rPr>
        <w:t xml:space="preserve"> 25,9 proc. (siekinys</w:t>
      </w:r>
      <w:r w:rsidR="002E3F4F">
        <w:rPr>
          <w:szCs w:val="24"/>
        </w:rPr>
        <w:t xml:space="preserve"> </w:t>
      </w:r>
      <w:r w:rsidR="00AF2AA6" w:rsidRPr="00AF2AA6">
        <w:rPr>
          <w:szCs w:val="24"/>
        </w:rPr>
        <w:t>70 proc.) 5–8 klasių mokinių geba stebėti ir įsivertinti kiekvieno d</w:t>
      </w:r>
      <w:r>
        <w:rPr>
          <w:szCs w:val="24"/>
        </w:rPr>
        <w:t>alyko kokybinę asmeninę pažangą,</w:t>
      </w:r>
      <w:r w:rsidR="00AF2AA6" w:rsidRPr="00AF2AA6">
        <w:rPr>
          <w:szCs w:val="24"/>
        </w:rPr>
        <w:t xml:space="preserve"> 100 proc. mokytojų yra įvaldę ir taiko įvairias visuminės pažangos stebėj</w:t>
      </w:r>
      <w:r>
        <w:rPr>
          <w:szCs w:val="24"/>
        </w:rPr>
        <w:t>imo ir vertinimo technologijas. Nuolat stebima m</w:t>
      </w:r>
      <w:r w:rsidR="00AF2AA6" w:rsidRPr="00AF2AA6">
        <w:rPr>
          <w:szCs w:val="24"/>
        </w:rPr>
        <w:t xml:space="preserve">okinių </w:t>
      </w:r>
      <w:r>
        <w:rPr>
          <w:szCs w:val="24"/>
        </w:rPr>
        <w:t>pažanga, stebėsenos duomenys panaudojami</w:t>
      </w:r>
      <w:r w:rsidR="00AF2AA6" w:rsidRPr="00AF2AA6">
        <w:rPr>
          <w:szCs w:val="24"/>
        </w:rPr>
        <w:t xml:space="preserve"> tolimesnio ugdymo planavimui: </w:t>
      </w:r>
      <w:r>
        <w:rPr>
          <w:szCs w:val="24"/>
        </w:rPr>
        <w:t>visi</w:t>
      </w:r>
      <w:r w:rsidR="00E83FC9">
        <w:rPr>
          <w:szCs w:val="24"/>
        </w:rPr>
        <w:t xml:space="preserve"> mokytojai (siekinys 100 proc.)</w:t>
      </w:r>
      <w:r w:rsidR="00AF2AA6" w:rsidRPr="00AF2AA6">
        <w:rPr>
          <w:szCs w:val="24"/>
        </w:rPr>
        <w:t xml:space="preserve"> stebi, fiksuoja ir analizuo</w:t>
      </w:r>
      <w:r>
        <w:rPr>
          <w:szCs w:val="24"/>
        </w:rPr>
        <w:t>ja individualią mokinių pažangą,</w:t>
      </w:r>
      <w:r w:rsidR="00AF2AA6" w:rsidRPr="00AF2AA6">
        <w:rPr>
          <w:szCs w:val="24"/>
        </w:rPr>
        <w:t xml:space="preserve"> 2017–2018 m. m. mokinių metinis pažangumas –</w:t>
      </w:r>
      <w:r w:rsidR="008132FE">
        <w:rPr>
          <w:szCs w:val="24"/>
        </w:rPr>
        <w:t xml:space="preserve"> 100 proc. (siekinys 100 proc.),</w:t>
      </w:r>
      <w:r w:rsidR="00AF2AA6" w:rsidRPr="00AF2AA6">
        <w:rPr>
          <w:szCs w:val="24"/>
        </w:rPr>
        <w:t xml:space="preserve"> 66,1 proc. (siekinys 65 proc.) 1–4 klasių mokinių pasiekė</w:t>
      </w:r>
      <w:r w:rsidR="008132FE">
        <w:rPr>
          <w:szCs w:val="24"/>
        </w:rPr>
        <w:t xml:space="preserve"> pagrindinį ir aukštesnįjį lygį,</w:t>
      </w:r>
      <w:r w:rsidR="00AF2AA6" w:rsidRPr="00AF2AA6">
        <w:rPr>
          <w:szCs w:val="24"/>
        </w:rPr>
        <w:t xml:space="preserve"> 29,1 proc. (siekinys 28 proc.) 5–8 klasių mokinių mokosi gerai ir labai gerai.</w:t>
      </w:r>
    </w:p>
    <w:p w:rsidR="00AF2AA6" w:rsidRPr="00B425AE" w:rsidRDefault="006D475C" w:rsidP="00996D0F">
      <w:pPr>
        <w:tabs>
          <w:tab w:val="left" w:pos="1247"/>
        </w:tabs>
        <w:rPr>
          <w:sz w:val="24"/>
          <w:szCs w:val="24"/>
        </w:rPr>
      </w:pPr>
      <w:r>
        <w:rPr>
          <w:sz w:val="24"/>
          <w:szCs w:val="24"/>
        </w:rPr>
        <w:t xml:space="preserve">             </w:t>
      </w:r>
      <w:r w:rsidR="0047662F">
        <w:rPr>
          <w:sz w:val="24"/>
          <w:szCs w:val="24"/>
        </w:rPr>
        <w:t>Antra p</w:t>
      </w:r>
      <w:r w:rsidR="00AF2AA6" w:rsidRPr="00B425AE">
        <w:rPr>
          <w:sz w:val="24"/>
          <w:szCs w:val="24"/>
        </w:rPr>
        <w:t xml:space="preserve">rioritetinė kryptis – bendruomenės </w:t>
      </w:r>
      <w:r w:rsidR="0047662F">
        <w:rPr>
          <w:sz w:val="24"/>
          <w:szCs w:val="24"/>
        </w:rPr>
        <w:t>mikroklimatas.</w:t>
      </w:r>
    </w:p>
    <w:p w:rsidR="0047662F" w:rsidRDefault="00854E0B" w:rsidP="00996D0F">
      <w:pPr>
        <w:tabs>
          <w:tab w:val="left" w:pos="1247"/>
        </w:tabs>
        <w:jc w:val="both"/>
        <w:rPr>
          <w:sz w:val="24"/>
          <w:szCs w:val="24"/>
        </w:rPr>
      </w:pPr>
      <w:r>
        <w:rPr>
          <w:sz w:val="24"/>
          <w:szCs w:val="24"/>
        </w:rPr>
        <w:t xml:space="preserve">             </w:t>
      </w:r>
      <w:r w:rsidR="00AF2AA6" w:rsidRPr="00AF2AA6">
        <w:rPr>
          <w:sz w:val="24"/>
          <w:szCs w:val="24"/>
        </w:rPr>
        <w:t xml:space="preserve">Tikslas – saugios, </w:t>
      </w:r>
      <w:r w:rsidR="00AF2AA6" w:rsidRPr="00AF2AA6">
        <w:rPr>
          <w:color w:val="000000"/>
          <w:sz w:val="24"/>
          <w:szCs w:val="24"/>
        </w:rPr>
        <w:t xml:space="preserve">kultūringos </w:t>
      </w:r>
      <w:r w:rsidR="0047662F">
        <w:rPr>
          <w:sz w:val="24"/>
          <w:szCs w:val="24"/>
        </w:rPr>
        <w:t>ir estetiškos aplinkos kūrimas.</w:t>
      </w:r>
    </w:p>
    <w:p w:rsidR="00AF2AA6" w:rsidRPr="00AF2AA6" w:rsidRDefault="006D475C" w:rsidP="00996D0F">
      <w:pPr>
        <w:tabs>
          <w:tab w:val="left" w:pos="1247"/>
        </w:tabs>
        <w:jc w:val="both"/>
        <w:rPr>
          <w:sz w:val="24"/>
          <w:szCs w:val="24"/>
        </w:rPr>
      </w:pPr>
      <w:r>
        <w:rPr>
          <w:sz w:val="24"/>
          <w:szCs w:val="24"/>
        </w:rPr>
        <w:lastRenderedPageBreak/>
        <w:t xml:space="preserve">             </w:t>
      </w:r>
      <w:r w:rsidR="00E83FC9">
        <w:rPr>
          <w:sz w:val="24"/>
          <w:szCs w:val="24"/>
        </w:rPr>
        <w:t xml:space="preserve">Įgyvendintas </w:t>
      </w:r>
      <w:r w:rsidR="0047662F">
        <w:rPr>
          <w:sz w:val="24"/>
          <w:szCs w:val="24"/>
        </w:rPr>
        <w:t>u</w:t>
      </w:r>
      <w:r>
        <w:rPr>
          <w:sz w:val="24"/>
          <w:szCs w:val="24"/>
        </w:rPr>
        <w:t xml:space="preserve">ždavinys (1) </w:t>
      </w:r>
      <w:r w:rsidR="00AF2AA6" w:rsidRPr="00AF2AA6">
        <w:rPr>
          <w:sz w:val="24"/>
          <w:szCs w:val="24"/>
        </w:rPr>
        <w:t>– kur</w:t>
      </w:r>
      <w:r w:rsidR="0047662F">
        <w:rPr>
          <w:sz w:val="24"/>
          <w:szCs w:val="24"/>
        </w:rPr>
        <w:t xml:space="preserve">ti saugią progimnazijos aplinką. </w:t>
      </w:r>
      <w:r w:rsidR="00734972">
        <w:rPr>
          <w:sz w:val="24"/>
          <w:szCs w:val="24"/>
        </w:rPr>
        <w:t>Į</w:t>
      </w:r>
      <w:r w:rsidR="00AF2AA6" w:rsidRPr="00AF2AA6">
        <w:rPr>
          <w:sz w:val="24"/>
          <w:szCs w:val="24"/>
        </w:rPr>
        <w:t>g</w:t>
      </w:r>
      <w:r w:rsidR="00734972">
        <w:rPr>
          <w:sz w:val="24"/>
          <w:szCs w:val="24"/>
        </w:rPr>
        <w:t>alinanti mokytis fizinė aplinka kuriama pagal parengtą pla</w:t>
      </w:r>
      <w:r w:rsidR="0013036E">
        <w:rPr>
          <w:sz w:val="24"/>
          <w:szCs w:val="24"/>
        </w:rPr>
        <w:t>ną, kuriame numatyta 2018 m.</w:t>
      </w:r>
      <w:r w:rsidR="00734972">
        <w:rPr>
          <w:sz w:val="24"/>
          <w:szCs w:val="24"/>
        </w:rPr>
        <w:t xml:space="preserve"> progimnazijos išorinėse erdvėse atnaujinti dalį </w:t>
      </w:r>
      <w:r w:rsidR="00A52545">
        <w:rPr>
          <w:sz w:val="24"/>
          <w:szCs w:val="24"/>
        </w:rPr>
        <w:t xml:space="preserve">želdinių </w:t>
      </w:r>
      <w:r w:rsidR="00734972">
        <w:rPr>
          <w:sz w:val="24"/>
          <w:szCs w:val="24"/>
        </w:rPr>
        <w:t>(pasodintos 22 rutulinės tujos). Projektuojama ir kuriama</w:t>
      </w:r>
      <w:r w:rsidR="00734972" w:rsidRPr="00AF2AA6">
        <w:rPr>
          <w:sz w:val="24"/>
          <w:szCs w:val="24"/>
        </w:rPr>
        <w:t xml:space="preserve"> </w:t>
      </w:r>
      <w:r w:rsidR="00734972">
        <w:rPr>
          <w:sz w:val="24"/>
          <w:szCs w:val="24"/>
        </w:rPr>
        <w:t xml:space="preserve">estetiška ir ergonomiška aplinka: </w:t>
      </w:r>
      <w:r w:rsidR="00AF2AA6" w:rsidRPr="00AF2AA6">
        <w:rPr>
          <w:sz w:val="24"/>
          <w:szCs w:val="24"/>
        </w:rPr>
        <w:t>įrengtos langų dengimo sistemos visose pradinėse klasėse, biblio</w:t>
      </w:r>
      <w:r w:rsidR="00A52545">
        <w:rPr>
          <w:sz w:val="24"/>
          <w:szCs w:val="24"/>
        </w:rPr>
        <w:t>tekoje, žmogaus saugos kabinete,</w:t>
      </w:r>
      <w:r w:rsidR="00AF2AA6" w:rsidRPr="00AF2AA6">
        <w:rPr>
          <w:sz w:val="24"/>
          <w:szCs w:val="24"/>
        </w:rPr>
        <w:t xml:space="preserve"> 100 proc. 1–8 kl</w:t>
      </w:r>
      <w:r w:rsidR="00AF2AA6" w:rsidRPr="00AF2AA6">
        <w:rPr>
          <w:i/>
          <w:sz w:val="24"/>
          <w:szCs w:val="24"/>
        </w:rPr>
        <w:t xml:space="preserve">. </w:t>
      </w:r>
      <w:r w:rsidR="00AF2AA6" w:rsidRPr="00AF2AA6">
        <w:rPr>
          <w:sz w:val="24"/>
          <w:szCs w:val="24"/>
        </w:rPr>
        <w:t xml:space="preserve">(siekinys 5–8 kl.) mokiniams pagerintos sąlygos, įrengus mokyklines </w:t>
      </w:r>
      <w:r w:rsidR="00E83FC9">
        <w:rPr>
          <w:sz w:val="24"/>
          <w:szCs w:val="24"/>
        </w:rPr>
        <w:t xml:space="preserve">spinteles, </w:t>
      </w:r>
      <w:r w:rsidR="00A52545">
        <w:rPr>
          <w:sz w:val="24"/>
          <w:szCs w:val="24"/>
        </w:rPr>
        <w:t>dviejose pradinio ugdymo klasėse</w:t>
      </w:r>
      <w:r w:rsidR="00AF2AA6" w:rsidRPr="00AF2AA6">
        <w:rPr>
          <w:sz w:val="24"/>
          <w:szCs w:val="24"/>
        </w:rPr>
        <w:t xml:space="preserve"> </w:t>
      </w:r>
      <w:r w:rsidR="00A52545">
        <w:rPr>
          <w:sz w:val="24"/>
          <w:szCs w:val="24"/>
        </w:rPr>
        <w:t xml:space="preserve">atnaujintos mokytojo darbo vietos, pakeistos spintos. </w:t>
      </w:r>
      <w:r w:rsidR="00734972">
        <w:rPr>
          <w:sz w:val="24"/>
          <w:szCs w:val="24"/>
        </w:rPr>
        <w:t xml:space="preserve">Dalis numatyti priemonių (žaidimų ir laisvalaikio </w:t>
      </w:r>
      <w:r w:rsidR="00AF2AA6" w:rsidRPr="00AF2AA6">
        <w:rPr>
          <w:sz w:val="24"/>
          <w:szCs w:val="24"/>
        </w:rPr>
        <w:t>erdvių, vidaus erdvių vaizdo stebėjimo sistemos įrengimas, spartaus, saugaus ir patikimo internetinio ryšio mokomosiose erdvėse atnaujinimas, mansardoje įrengtų patalpų modernizavimas</w:t>
      </w:r>
      <w:r w:rsidR="00734972">
        <w:rPr>
          <w:sz w:val="24"/>
          <w:szCs w:val="24"/>
        </w:rPr>
        <w:t>)</w:t>
      </w:r>
      <w:r w:rsidR="00AF2AA6" w:rsidRPr="00AF2AA6">
        <w:rPr>
          <w:sz w:val="24"/>
          <w:szCs w:val="24"/>
        </w:rPr>
        <w:t xml:space="preserve"> </w:t>
      </w:r>
      <w:r w:rsidR="00734972" w:rsidRPr="00AF2AA6">
        <w:rPr>
          <w:sz w:val="24"/>
          <w:szCs w:val="24"/>
        </w:rPr>
        <w:t xml:space="preserve">dėl vykstančios pastato </w:t>
      </w:r>
      <w:r w:rsidR="00854E0B">
        <w:rPr>
          <w:sz w:val="24"/>
          <w:szCs w:val="24"/>
        </w:rPr>
        <w:t xml:space="preserve">rekonstrukcijos darbų </w:t>
      </w:r>
      <w:r w:rsidR="00AF2AA6" w:rsidRPr="00AF2AA6">
        <w:rPr>
          <w:sz w:val="24"/>
          <w:szCs w:val="24"/>
        </w:rPr>
        <w:t>perkeltas į 2019 metų veiklos planą</w:t>
      </w:r>
      <w:r w:rsidR="00AF2AA6" w:rsidRPr="00AF2AA6">
        <w:rPr>
          <w:i/>
          <w:sz w:val="24"/>
          <w:szCs w:val="24"/>
        </w:rPr>
        <w:t>.</w:t>
      </w:r>
      <w:r w:rsidR="00854E0B">
        <w:rPr>
          <w:sz w:val="24"/>
          <w:szCs w:val="24"/>
        </w:rPr>
        <w:t xml:space="preserve"> Išnaudojamos galimybės</w:t>
      </w:r>
      <w:r w:rsidR="00AF2AA6" w:rsidRPr="00AF2AA6">
        <w:rPr>
          <w:sz w:val="24"/>
          <w:szCs w:val="24"/>
        </w:rPr>
        <w:t xml:space="preserve"> </w:t>
      </w:r>
      <w:r w:rsidR="00854E0B">
        <w:rPr>
          <w:sz w:val="24"/>
          <w:szCs w:val="24"/>
        </w:rPr>
        <w:t xml:space="preserve">pritraukti lėšų per projektus. </w:t>
      </w:r>
      <w:r w:rsidR="00854E0B">
        <w:rPr>
          <w:sz w:val="24"/>
          <w:szCs w:val="24"/>
          <w:lang w:eastAsia="lt-LT"/>
        </w:rPr>
        <w:t>T</w:t>
      </w:r>
      <w:r w:rsidR="00A52545">
        <w:rPr>
          <w:sz w:val="24"/>
          <w:szCs w:val="24"/>
          <w:lang w:eastAsia="lt-LT"/>
        </w:rPr>
        <w:t>eiktos dvi</w:t>
      </w:r>
      <w:r w:rsidR="00AF2AA6" w:rsidRPr="00AF2AA6">
        <w:rPr>
          <w:sz w:val="24"/>
          <w:szCs w:val="24"/>
          <w:lang w:eastAsia="lt-LT"/>
        </w:rPr>
        <w:t xml:space="preserve"> paraiškos pro</w:t>
      </w:r>
      <w:r w:rsidR="00A52545">
        <w:rPr>
          <w:sz w:val="24"/>
          <w:szCs w:val="24"/>
          <w:lang w:eastAsia="lt-LT"/>
        </w:rPr>
        <w:t>jektams (siekinys dvi</w:t>
      </w:r>
      <w:r w:rsidR="00854E0B">
        <w:rPr>
          <w:sz w:val="24"/>
          <w:szCs w:val="24"/>
          <w:lang w:eastAsia="lt-LT"/>
        </w:rPr>
        <w:t xml:space="preserve"> paraiškos). G</w:t>
      </w:r>
      <w:r w:rsidR="00AF2AA6" w:rsidRPr="00AF2AA6">
        <w:rPr>
          <w:sz w:val="24"/>
          <w:szCs w:val="24"/>
          <w:lang w:eastAsia="lt-LT"/>
        </w:rPr>
        <w:t>autas finansavimas ir įgyvendintas Visuomenės sveikatos rėmimo specialiosios programos projektas „Gyve</w:t>
      </w:r>
      <w:r w:rsidR="00A52545">
        <w:rPr>
          <w:sz w:val="24"/>
          <w:szCs w:val="24"/>
          <w:lang w:eastAsia="lt-LT"/>
        </w:rPr>
        <w:t>nk sveikai ir viskas bus gerai“. Į</w:t>
      </w:r>
      <w:r w:rsidR="00AF2AA6" w:rsidRPr="00AF2AA6">
        <w:rPr>
          <w:sz w:val="24"/>
          <w:szCs w:val="24"/>
          <w:lang w:eastAsia="lt-LT"/>
        </w:rPr>
        <w:t>traukti visi (118) 1–8 kl. mokiniai, įgyvendintos veiklos paviešintos progimnazijos ir saviva</w:t>
      </w:r>
      <w:r w:rsidR="00854E0B">
        <w:rPr>
          <w:sz w:val="24"/>
          <w:szCs w:val="24"/>
          <w:lang w:eastAsia="lt-LT"/>
        </w:rPr>
        <w:t>ldybės internetinėse svetainėse. T</w:t>
      </w:r>
      <w:r w:rsidR="00AF2AA6" w:rsidRPr="00AF2AA6">
        <w:rPr>
          <w:sz w:val="24"/>
          <w:szCs w:val="24"/>
          <w:lang w:eastAsia="lt-LT"/>
        </w:rPr>
        <w:t>eikta paraiška Neformaliojo vaikų švietimo paslaugų plėtros programos projektui „Kūno kultūros ir fizinio aktyvumo edukaciniai užsiėmimai“</w:t>
      </w:r>
      <w:r w:rsidR="00854E0B">
        <w:rPr>
          <w:sz w:val="24"/>
          <w:szCs w:val="24"/>
          <w:lang w:eastAsia="lt-LT"/>
        </w:rPr>
        <w:t>. Progimnazija atrinkta d</w:t>
      </w:r>
      <w:r w:rsidR="0013036E">
        <w:rPr>
          <w:sz w:val="24"/>
          <w:szCs w:val="24"/>
          <w:lang w:eastAsia="lt-LT"/>
        </w:rPr>
        <w:t>alyvauti šiame projekte, tačiau</w:t>
      </w:r>
      <w:r w:rsidR="00AF2AA6" w:rsidRPr="00AF2AA6">
        <w:rPr>
          <w:sz w:val="24"/>
          <w:szCs w:val="24"/>
          <w:lang w:eastAsia="lt-LT"/>
        </w:rPr>
        <w:t xml:space="preserve"> </w:t>
      </w:r>
      <w:r w:rsidR="00854E0B">
        <w:rPr>
          <w:sz w:val="24"/>
          <w:szCs w:val="24"/>
          <w:lang w:eastAsia="lt-LT"/>
        </w:rPr>
        <w:t>p</w:t>
      </w:r>
      <w:r w:rsidR="00E83FC9">
        <w:rPr>
          <w:sz w:val="24"/>
          <w:szCs w:val="24"/>
          <w:lang w:eastAsia="lt-LT"/>
        </w:rPr>
        <w:t>rojekto organizatoriai 2018 m.</w:t>
      </w:r>
      <w:r w:rsidR="00854E0B">
        <w:rPr>
          <w:sz w:val="24"/>
          <w:szCs w:val="24"/>
          <w:lang w:eastAsia="lt-LT"/>
        </w:rPr>
        <w:t xml:space="preserve"> </w:t>
      </w:r>
      <w:r w:rsidR="00AF2AA6" w:rsidRPr="00AF2AA6">
        <w:rPr>
          <w:sz w:val="24"/>
          <w:szCs w:val="24"/>
          <w:lang w:eastAsia="lt-LT"/>
        </w:rPr>
        <w:t>pro</w:t>
      </w:r>
      <w:r w:rsidR="00854E0B">
        <w:rPr>
          <w:sz w:val="24"/>
          <w:szCs w:val="24"/>
          <w:lang w:eastAsia="lt-LT"/>
        </w:rPr>
        <w:t>jekto veiklų dar neorganizavo (perkelta į 2019 metus).</w:t>
      </w:r>
    </w:p>
    <w:p w:rsidR="006D475C" w:rsidRPr="006D475C" w:rsidRDefault="00E83FC9" w:rsidP="00996D0F">
      <w:pPr>
        <w:tabs>
          <w:tab w:val="left" w:pos="1247"/>
        </w:tabs>
        <w:jc w:val="both"/>
        <w:rPr>
          <w:sz w:val="24"/>
          <w:szCs w:val="24"/>
        </w:rPr>
      </w:pPr>
      <w:r>
        <w:rPr>
          <w:sz w:val="24"/>
          <w:szCs w:val="24"/>
        </w:rPr>
        <w:t xml:space="preserve">             </w:t>
      </w:r>
      <w:r w:rsidR="00854E0B">
        <w:rPr>
          <w:sz w:val="24"/>
          <w:szCs w:val="24"/>
        </w:rPr>
        <w:t>Įgyvendintas u</w:t>
      </w:r>
      <w:r w:rsidR="00AF2AA6" w:rsidRPr="00AF2AA6">
        <w:rPr>
          <w:sz w:val="24"/>
          <w:szCs w:val="24"/>
        </w:rPr>
        <w:t>ždavinys</w:t>
      </w:r>
      <w:r w:rsidR="00A52545">
        <w:rPr>
          <w:sz w:val="24"/>
          <w:szCs w:val="24"/>
        </w:rPr>
        <w:t xml:space="preserve"> (2)</w:t>
      </w:r>
      <w:r w:rsidR="00AF2AA6" w:rsidRPr="00AF2AA6">
        <w:rPr>
          <w:sz w:val="24"/>
          <w:szCs w:val="24"/>
        </w:rPr>
        <w:t xml:space="preserve"> – ge</w:t>
      </w:r>
      <w:r w:rsidR="00854E0B">
        <w:rPr>
          <w:sz w:val="24"/>
          <w:szCs w:val="24"/>
        </w:rPr>
        <w:t>rinti bendruomenės mikroklimatą.</w:t>
      </w:r>
      <w:r w:rsidR="00DD64C7">
        <w:rPr>
          <w:sz w:val="24"/>
          <w:szCs w:val="24"/>
        </w:rPr>
        <w:t xml:space="preserve"> Pozityvi emocinė aplinka </w:t>
      </w:r>
      <w:r w:rsidR="00A52545">
        <w:rPr>
          <w:sz w:val="24"/>
          <w:szCs w:val="24"/>
        </w:rPr>
        <w:t xml:space="preserve">progimnazijoje </w:t>
      </w:r>
      <w:r w:rsidR="00DD64C7">
        <w:rPr>
          <w:sz w:val="24"/>
          <w:szCs w:val="24"/>
        </w:rPr>
        <w:t>kuriama</w:t>
      </w:r>
      <w:r w:rsidR="00AF2AA6" w:rsidRPr="00AF2AA6">
        <w:rPr>
          <w:sz w:val="24"/>
          <w:szCs w:val="24"/>
        </w:rPr>
        <w:t xml:space="preserve">, mažinant mokinių patyčias, </w:t>
      </w:r>
      <w:r w:rsidR="00DD64C7">
        <w:rPr>
          <w:sz w:val="24"/>
          <w:szCs w:val="24"/>
        </w:rPr>
        <w:t xml:space="preserve">mokant </w:t>
      </w:r>
      <w:r w:rsidR="00DD64C7" w:rsidRPr="00AF2AA6">
        <w:rPr>
          <w:sz w:val="24"/>
          <w:szCs w:val="24"/>
        </w:rPr>
        <w:t>bendravimo ir bendradarbiavimo</w:t>
      </w:r>
      <w:r w:rsidR="00DD64C7">
        <w:rPr>
          <w:sz w:val="24"/>
          <w:szCs w:val="24"/>
        </w:rPr>
        <w:t xml:space="preserve">, </w:t>
      </w:r>
      <w:r w:rsidR="00A52545">
        <w:rPr>
          <w:sz w:val="24"/>
          <w:szCs w:val="24"/>
        </w:rPr>
        <w:t xml:space="preserve">ugdant </w:t>
      </w:r>
      <w:r w:rsidR="00DD64C7" w:rsidRPr="00AF2AA6">
        <w:rPr>
          <w:sz w:val="24"/>
          <w:szCs w:val="24"/>
        </w:rPr>
        <w:t>taikaus problemų sprendimo su bendraamžiais</w:t>
      </w:r>
      <w:r w:rsidR="00DD64C7">
        <w:rPr>
          <w:sz w:val="24"/>
          <w:szCs w:val="24"/>
        </w:rPr>
        <w:t xml:space="preserve"> ir </w:t>
      </w:r>
      <w:r w:rsidR="00DD64C7" w:rsidRPr="00AF2AA6">
        <w:rPr>
          <w:sz w:val="24"/>
          <w:szCs w:val="24"/>
        </w:rPr>
        <w:t>suaugusiais</w:t>
      </w:r>
      <w:r w:rsidR="00A52545">
        <w:rPr>
          <w:sz w:val="24"/>
          <w:szCs w:val="24"/>
        </w:rPr>
        <w:t xml:space="preserve"> įgūdžius</w:t>
      </w:r>
      <w:r w:rsidR="00DD64C7">
        <w:rPr>
          <w:sz w:val="24"/>
          <w:szCs w:val="24"/>
        </w:rPr>
        <w:t xml:space="preserve">, </w:t>
      </w:r>
      <w:r w:rsidR="00A52545">
        <w:rPr>
          <w:sz w:val="24"/>
          <w:szCs w:val="24"/>
        </w:rPr>
        <w:t xml:space="preserve">formuojant vertybines nuostatas – </w:t>
      </w:r>
      <w:r w:rsidR="00DD64C7">
        <w:rPr>
          <w:sz w:val="24"/>
          <w:szCs w:val="24"/>
        </w:rPr>
        <w:t>pa</w:t>
      </w:r>
      <w:r w:rsidR="00A52545">
        <w:rPr>
          <w:sz w:val="24"/>
          <w:szCs w:val="24"/>
        </w:rPr>
        <w:t>garbą negalią turint</w:t>
      </w:r>
      <w:r w:rsidR="00DD64C7">
        <w:rPr>
          <w:sz w:val="24"/>
          <w:szCs w:val="24"/>
        </w:rPr>
        <w:t>iems žmonėms.</w:t>
      </w:r>
      <w:r w:rsidR="00DD64C7" w:rsidRPr="00DD64C7">
        <w:rPr>
          <w:sz w:val="24"/>
          <w:szCs w:val="24"/>
        </w:rPr>
        <w:t xml:space="preserve"> </w:t>
      </w:r>
      <w:r w:rsidR="00DD64C7">
        <w:rPr>
          <w:sz w:val="24"/>
          <w:szCs w:val="24"/>
        </w:rPr>
        <w:t>V</w:t>
      </w:r>
      <w:r w:rsidR="00DD64C7" w:rsidRPr="00AF2AA6">
        <w:rPr>
          <w:sz w:val="24"/>
          <w:szCs w:val="24"/>
        </w:rPr>
        <w:t>isa bendruomenė dalyvavo ini</w:t>
      </w:r>
      <w:r w:rsidR="00DD64C7">
        <w:rPr>
          <w:sz w:val="24"/>
          <w:szCs w:val="24"/>
        </w:rPr>
        <w:t>ci</w:t>
      </w:r>
      <w:r>
        <w:rPr>
          <w:sz w:val="24"/>
          <w:szCs w:val="24"/>
        </w:rPr>
        <w:t xml:space="preserve">atyvoje „Tolerancijos raktas“, </w:t>
      </w:r>
      <w:r w:rsidR="00AF2AA6" w:rsidRPr="00AF2AA6">
        <w:rPr>
          <w:sz w:val="24"/>
          <w:szCs w:val="24"/>
        </w:rPr>
        <w:t>1–</w:t>
      </w:r>
      <w:r w:rsidR="00DD64C7">
        <w:rPr>
          <w:sz w:val="24"/>
          <w:szCs w:val="24"/>
        </w:rPr>
        <w:t>8 kl. mokiniai</w:t>
      </w:r>
      <w:r w:rsidR="00AF2AA6" w:rsidRPr="00AF2AA6">
        <w:rPr>
          <w:sz w:val="24"/>
          <w:szCs w:val="24"/>
        </w:rPr>
        <w:t xml:space="preserve"> įsitraukė į savai</w:t>
      </w:r>
      <w:r w:rsidR="00DD64C7">
        <w:rPr>
          <w:sz w:val="24"/>
          <w:szCs w:val="24"/>
        </w:rPr>
        <w:t>tė</w:t>
      </w:r>
      <w:r>
        <w:rPr>
          <w:sz w:val="24"/>
          <w:szCs w:val="24"/>
        </w:rPr>
        <w:t>s „Be patyčių 2018“ renginius,</w:t>
      </w:r>
      <w:r w:rsidR="00AF2AA6" w:rsidRPr="00AF2AA6">
        <w:rPr>
          <w:sz w:val="24"/>
          <w:szCs w:val="24"/>
        </w:rPr>
        <w:t xml:space="preserve"> </w:t>
      </w:r>
      <w:r w:rsidR="00DD64C7">
        <w:rPr>
          <w:sz w:val="24"/>
          <w:szCs w:val="24"/>
        </w:rPr>
        <w:t>1–4 kl. mokiniai</w:t>
      </w:r>
      <w:r w:rsidR="00AF2AA6" w:rsidRPr="00AF2AA6">
        <w:rPr>
          <w:sz w:val="24"/>
          <w:szCs w:val="24"/>
        </w:rPr>
        <w:t xml:space="preserve"> ir 27 proc. 5–8 kl. mokinių dalyvavo Indrės </w:t>
      </w:r>
      <w:proofErr w:type="spellStart"/>
      <w:r w:rsidR="00AF2AA6" w:rsidRPr="00AF2AA6">
        <w:rPr>
          <w:sz w:val="24"/>
          <w:szCs w:val="24"/>
        </w:rPr>
        <w:t>Gaskaitės</w:t>
      </w:r>
      <w:proofErr w:type="spellEnd"/>
      <w:r w:rsidR="00AF2AA6" w:rsidRPr="00AF2AA6">
        <w:rPr>
          <w:sz w:val="24"/>
          <w:szCs w:val="24"/>
        </w:rPr>
        <w:t xml:space="preserve"> edukacinėje pamokoje</w:t>
      </w:r>
      <w:r w:rsidR="00DD64C7">
        <w:rPr>
          <w:sz w:val="24"/>
          <w:szCs w:val="24"/>
        </w:rPr>
        <w:t xml:space="preserve"> „Pažintis su neregio pasauliu“. Mokinių tarybos nariai organizavo</w:t>
      </w:r>
      <w:r w:rsidR="00AF2AA6" w:rsidRPr="00AF2AA6">
        <w:rPr>
          <w:sz w:val="24"/>
          <w:szCs w:val="24"/>
        </w:rPr>
        <w:t xml:space="preserve"> mokinių savivaldos renginius – </w:t>
      </w:r>
      <w:proofErr w:type="spellStart"/>
      <w:r w:rsidR="00AF2AA6" w:rsidRPr="00AF2AA6">
        <w:rPr>
          <w:sz w:val="24"/>
          <w:szCs w:val="24"/>
        </w:rPr>
        <w:t>Progimnazisto</w:t>
      </w:r>
      <w:proofErr w:type="spellEnd"/>
      <w:r w:rsidR="00AF2AA6" w:rsidRPr="00AF2AA6">
        <w:rPr>
          <w:sz w:val="24"/>
          <w:szCs w:val="24"/>
        </w:rPr>
        <w:t xml:space="preserve"> rytmeč</w:t>
      </w:r>
      <w:r w:rsidR="00DD64C7">
        <w:rPr>
          <w:sz w:val="24"/>
          <w:szCs w:val="24"/>
        </w:rPr>
        <w:t xml:space="preserve">ius, penktokų krikštynas. </w:t>
      </w:r>
      <w:r w:rsidR="00A52545">
        <w:rPr>
          <w:sz w:val="24"/>
          <w:szCs w:val="24"/>
        </w:rPr>
        <w:t>Visi</w:t>
      </w:r>
      <w:r w:rsidR="00AF2AA6" w:rsidRPr="00AF2AA6">
        <w:rPr>
          <w:sz w:val="24"/>
          <w:szCs w:val="24"/>
        </w:rPr>
        <w:t xml:space="preserve"> 1–8 kl. mokiniai dalyvavo klasi</w:t>
      </w:r>
      <w:r w:rsidR="006D475C">
        <w:rPr>
          <w:sz w:val="24"/>
          <w:szCs w:val="24"/>
        </w:rPr>
        <w:t>ų bendruomeniškumo valandėlėse. M</w:t>
      </w:r>
      <w:r w:rsidR="00AF2AA6" w:rsidRPr="00AF2AA6">
        <w:rPr>
          <w:sz w:val="24"/>
          <w:szCs w:val="24"/>
        </w:rPr>
        <w:t>okini</w:t>
      </w:r>
      <w:r w:rsidR="00A52545">
        <w:rPr>
          <w:sz w:val="24"/>
          <w:szCs w:val="24"/>
        </w:rPr>
        <w:t>ai</w:t>
      </w:r>
      <w:r w:rsidR="006D475C">
        <w:rPr>
          <w:sz w:val="24"/>
          <w:szCs w:val="24"/>
        </w:rPr>
        <w:t xml:space="preserve"> įtraukiami</w:t>
      </w:r>
      <w:r w:rsidR="00AF2AA6" w:rsidRPr="00AF2AA6">
        <w:rPr>
          <w:sz w:val="24"/>
          <w:szCs w:val="24"/>
        </w:rPr>
        <w:t xml:space="preserve"> į klasės ir bendrų </w:t>
      </w:r>
      <w:r w:rsidR="006D475C">
        <w:rPr>
          <w:sz w:val="24"/>
          <w:szCs w:val="24"/>
        </w:rPr>
        <w:t xml:space="preserve">progimnazijos </w:t>
      </w:r>
      <w:r w:rsidR="00AF2AA6" w:rsidRPr="00AF2AA6">
        <w:rPr>
          <w:sz w:val="24"/>
          <w:szCs w:val="24"/>
        </w:rPr>
        <w:t>erdvių pro</w:t>
      </w:r>
      <w:r w:rsidR="006D475C">
        <w:rPr>
          <w:sz w:val="24"/>
          <w:szCs w:val="24"/>
        </w:rPr>
        <w:t xml:space="preserve">jektavimą, įrengimą, dekoravimą. Visi </w:t>
      </w:r>
      <w:r w:rsidR="00AF2AA6" w:rsidRPr="00AF2AA6">
        <w:rPr>
          <w:sz w:val="24"/>
          <w:szCs w:val="24"/>
        </w:rPr>
        <w:t>5–8 kl. mokinių rengė ir pristatė projektą „Poilsio erdvės“, mokinių darbai eksponuojami dailės, technologijų, užsienio kalbos, gamtos, istorijos kabinetuose, pradin</w:t>
      </w:r>
      <w:r w:rsidR="006D475C">
        <w:rPr>
          <w:sz w:val="24"/>
          <w:szCs w:val="24"/>
        </w:rPr>
        <w:t>io ugdymo klasėse, bibliotekoje.</w:t>
      </w:r>
      <w:r w:rsidR="00AF2AA6" w:rsidRPr="00AF2AA6">
        <w:rPr>
          <w:sz w:val="24"/>
          <w:szCs w:val="24"/>
        </w:rPr>
        <w:t xml:space="preserve"> „Mokinių darbų galerijoje“ parengto</w:t>
      </w:r>
      <w:r w:rsidR="006D475C">
        <w:rPr>
          <w:sz w:val="24"/>
          <w:szCs w:val="24"/>
        </w:rPr>
        <w:t xml:space="preserve">s trys mokinių piešinių parodos. </w:t>
      </w:r>
      <w:r w:rsidR="00AF2AA6" w:rsidRPr="00AF2AA6">
        <w:rPr>
          <w:sz w:val="24"/>
          <w:szCs w:val="24"/>
        </w:rPr>
        <w:t xml:space="preserve"> </w:t>
      </w:r>
      <w:r w:rsidR="006D475C">
        <w:rPr>
          <w:sz w:val="24"/>
          <w:szCs w:val="24"/>
        </w:rPr>
        <w:t xml:space="preserve">Kuriamas mokinių kultūringo elgesio modelis, įgyvendinant </w:t>
      </w:r>
      <w:r w:rsidR="006D475C" w:rsidRPr="00AF2AA6">
        <w:rPr>
          <w:sz w:val="24"/>
          <w:szCs w:val="24"/>
        </w:rPr>
        <w:t>„Antro žingsnio“ programą</w:t>
      </w:r>
      <w:r w:rsidR="00AF2AA6" w:rsidRPr="00AF2AA6">
        <w:rPr>
          <w:sz w:val="24"/>
          <w:szCs w:val="24"/>
        </w:rPr>
        <w:t xml:space="preserve"> (100 proc. 1–2 kl. mokinių įsitraukė į saugios ir pagarbios mokyklos kūrimą</w:t>
      </w:r>
      <w:r w:rsidR="006D475C">
        <w:rPr>
          <w:sz w:val="24"/>
          <w:szCs w:val="24"/>
        </w:rPr>
        <w:t>)</w:t>
      </w:r>
      <w:r w:rsidR="00AF2AA6" w:rsidRPr="00AF2AA6">
        <w:rPr>
          <w:sz w:val="24"/>
          <w:szCs w:val="24"/>
        </w:rPr>
        <w:t xml:space="preserve">. </w:t>
      </w:r>
      <w:r w:rsidR="006D475C">
        <w:rPr>
          <w:sz w:val="24"/>
          <w:szCs w:val="24"/>
        </w:rPr>
        <w:t>Visi 3 kl. mokiniai</w:t>
      </w:r>
      <w:r w:rsidR="00AF2AA6" w:rsidRPr="00AF2AA6">
        <w:rPr>
          <w:sz w:val="24"/>
          <w:szCs w:val="24"/>
        </w:rPr>
        <w:t xml:space="preserve"> įtvirtino pozityvaus bendravimo ir problemų sprendimo gebėjim</w:t>
      </w:r>
      <w:r w:rsidR="006D475C">
        <w:rPr>
          <w:sz w:val="24"/>
          <w:szCs w:val="24"/>
        </w:rPr>
        <w:t>us programoje „Įveikiame kartu“.</w:t>
      </w:r>
      <w:r w:rsidR="00AF2AA6" w:rsidRPr="00AF2AA6">
        <w:rPr>
          <w:sz w:val="24"/>
          <w:szCs w:val="24"/>
        </w:rPr>
        <w:t xml:space="preserve"> </w:t>
      </w:r>
    </w:p>
    <w:p w:rsidR="00AF2AA6" w:rsidRPr="00B425AE" w:rsidRDefault="006D475C" w:rsidP="00771983">
      <w:pPr>
        <w:tabs>
          <w:tab w:val="left" w:pos="1247"/>
        </w:tabs>
        <w:rPr>
          <w:sz w:val="24"/>
          <w:szCs w:val="24"/>
        </w:rPr>
      </w:pPr>
      <w:r>
        <w:rPr>
          <w:sz w:val="24"/>
          <w:szCs w:val="24"/>
        </w:rPr>
        <w:tab/>
        <w:t xml:space="preserve">Trečia </w:t>
      </w:r>
      <w:r w:rsidR="00076B92" w:rsidRPr="00B425AE">
        <w:rPr>
          <w:sz w:val="24"/>
          <w:szCs w:val="24"/>
        </w:rPr>
        <w:t>p</w:t>
      </w:r>
      <w:r w:rsidR="00AF2AA6" w:rsidRPr="00B425AE">
        <w:rPr>
          <w:sz w:val="24"/>
          <w:szCs w:val="24"/>
        </w:rPr>
        <w:t>rioritetinė kryptis – bendradarbiavimas su tėvais (globėjais, rūpintojais)</w:t>
      </w:r>
      <w:r>
        <w:rPr>
          <w:sz w:val="24"/>
          <w:szCs w:val="24"/>
        </w:rPr>
        <w:t>.</w:t>
      </w:r>
    </w:p>
    <w:p w:rsidR="00AF2AA6" w:rsidRPr="00AF2AA6" w:rsidRDefault="006D475C" w:rsidP="00771983">
      <w:pPr>
        <w:tabs>
          <w:tab w:val="left" w:pos="1247"/>
        </w:tabs>
        <w:jc w:val="both"/>
        <w:rPr>
          <w:sz w:val="24"/>
          <w:szCs w:val="24"/>
        </w:rPr>
      </w:pPr>
      <w:r>
        <w:rPr>
          <w:sz w:val="24"/>
          <w:szCs w:val="24"/>
        </w:rPr>
        <w:tab/>
      </w:r>
      <w:r w:rsidR="00AF2AA6" w:rsidRPr="00AF2AA6">
        <w:rPr>
          <w:sz w:val="24"/>
          <w:szCs w:val="24"/>
        </w:rPr>
        <w:t>Tikslas – bendradarbiavimo su tėvais (globėjais, rūpintojais) ir socialiniais partneriais, įgyvendinant progimnazijos veiklo</w:t>
      </w:r>
      <w:r>
        <w:rPr>
          <w:sz w:val="24"/>
          <w:szCs w:val="24"/>
        </w:rPr>
        <w:t>s ir ugdymo planus, stiprinimas.</w:t>
      </w:r>
    </w:p>
    <w:p w:rsidR="00A814CD" w:rsidRDefault="006D475C" w:rsidP="00996D0F">
      <w:pPr>
        <w:tabs>
          <w:tab w:val="left" w:pos="1247"/>
        </w:tabs>
        <w:jc w:val="both"/>
        <w:rPr>
          <w:sz w:val="24"/>
          <w:szCs w:val="24"/>
        </w:rPr>
      </w:pPr>
      <w:r>
        <w:rPr>
          <w:sz w:val="24"/>
          <w:szCs w:val="24"/>
        </w:rPr>
        <w:tab/>
        <w:t>Įgyvendintas uždavinys</w:t>
      </w:r>
      <w:r w:rsidR="00996D0F">
        <w:rPr>
          <w:sz w:val="24"/>
          <w:szCs w:val="24"/>
        </w:rPr>
        <w:t xml:space="preserve"> (1) </w:t>
      </w:r>
      <w:r w:rsidR="00AF2AA6" w:rsidRPr="00AF2AA6">
        <w:rPr>
          <w:sz w:val="24"/>
          <w:szCs w:val="24"/>
        </w:rPr>
        <w:t>– efektyvinti mo</w:t>
      </w:r>
      <w:r w:rsidR="00996D0F">
        <w:rPr>
          <w:sz w:val="24"/>
          <w:szCs w:val="24"/>
        </w:rPr>
        <w:t xml:space="preserve">kytojo, klasės vadovo, pagalbos </w:t>
      </w:r>
      <w:r w:rsidR="00AF2AA6" w:rsidRPr="00AF2AA6">
        <w:rPr>
          <w:sz w:val="24"/>
          <w:szCs w:val="24"/>
        </w:rPr>
        <w:t>speciali</w:t>
      </w:r>
      <w:r w:rsidR="00771983">
        <w:rPr>
          <w:sz w:val="24"/>
          <w:szCs w:val="24"/>
        </w:rPr>
        <w:t xml:space="preserve">stų, tėvų </w:t>
      </w:r>
      <w:r w:rsidR="00AF2AA6" w:rsidRPr="00AF2AA6">
        <w:rPr>
          <w:sz w:val="24"/>
          <w:szCs w:val="24"/>
        </w:rPr>
        <w:t xml:space="preserve">(globėjų, rūpintojų) bendradarbiavimą, </w:t>
      </w:r>
      <w:r>
        <w:rPr>
          <w:sz w:val="24"/>
          <w:szCs w:val="24"/>
        </w:rPr>
        <w:t>formuojant vertybines nuostatas.</w:t>
      </w:r>
      <w:r w:rsidR="00771983">
        <w:rPr>
          <w:sz w:val="24"/>
          <w:szCs w:val="24"/>
        </w:rPr>
        <w:t xml:space="preserve"> </w:t>
      </w:r>
      <w:r w:rsidR="00F82512">
        <w:rPr>
          <w:sz w:val="24"/>
          <w:szCs w:val="24"/>
        </w:rPr>
        <w:t>Įgyvendinamas progimnazijos sukurtas</w:t>
      </w:r>
      <w:r w:rsidR="00AF2AA6" w:rsidRPr="00AF2AA6">
        <w:rPr>
          <w:sz w:val="24"/>
          <w:szCs w:val="24"/>
        </w:rPr>
        <w:t xml:space="preserve"> bendradarbiavimo su tėvais (globėjais, rūpintojai</w:t>
      </w:r>
      <w:r w:rsidR="00F82512">
        <w:rPr>
          <w:sz w:val="24"/>
          <w:szCs w:val="24"/>
        </w:rPr>
        <w:t>s) modelis:</w:t>
      </w:r>
      <w:r w:rsidR="00AF2AA6" w:rsidRPr="00AF2AA6">
        <w:rPr>
          <w:sz w:val="24"/>
          <w:szCs w:val="24"/>
        </w:rPr>
        <w:t xml:space="preserve"> </w:t>
      </w:r>
      <w:r w:rsidR="00F82512">
        <w:rPr>
          <w:sz w:val="24"/>
          <w:szCs w:val="24"/>
        </w:rPr>
        <w:t>per klasių</w:t>
      </w:r>
      <w:r w:rsidR="00F82512" w:rsidRPr="00AF2AA6">
        <w:rPr>
          <w:sz w:val="24"/>
          <w:szCs w:val="24"/>
        </w:rPr>
        <w:t xml:space="preserve"> susirinkimus, individualius pokalbius bei </w:t>
      </w:r>
      <w:r w:rsidR="00F82512">
        <w:rPr>
          <w:sz w:val="24"/>
          <w:szCs w:val="24"/>
        </w:rPr>
        <w:t xml:space="preserve">apklausas elektroniniame dienyne tiriami tėvų </w:t>
      </w:r>
      <w:r w:rsidR="0013036E">
        <w:rPr>
          <w:sz w:val="24"/>
          <w:szCs w:val="24"/>
        </w:rPr>
        <w:t>(globėjų, rūpintojų) poreikiai ir lūkesčiai.</w:t>
      </w:r>
      <w:r w:rsidR="00771983">
        <w:rPr>
          <w:sz w:val="24"/>
          <w:szCs w:val="24"/>
        </w:rPr>
        <w:t xml:space="preserve"> </w:t>
      </w:r>
      <w:r w:rsidR="00F82512">
        <w:rPr>
          <w:sz w:val="24"/>
          <w:szCs w:val="24"/>
        </w:rPr>
        <w:t>R</w:t>
      </w:r>
      <w:r w:rsidR="0013036E">
        <w:rPr>
          <w:sz w:val="24"/>
          <w:szCs w:val="24"/>
        </w:rPr>
        <w:t>ugsėjo mėn. klasių tėvų</w:t>
      </w:r>
      <w:r w:rsidR="00771983">
        <w:rPr>
          <w:sz w:val="24"/>
          <w:szCs w:val="24"/>
        </w:rPr>
        <w:t xml:space="preserve"> </w:t>
      </w:r>
      <w:r w:rsidR="00AF2AA6" w:rsidRPr="00AF2AA6">
        <w:rPr>
          <w:sz w:val="24"/>
          <w:szCs w:val="24"/>
        </w:rPr>
        <w:t>(globėjų, rūp</w:t>
      </w:r>
      <w:r w:rsidR="00F82512">
        <w:rPr>
          <w:sz w:val="24"/>
          <w:szCs w:val="24"/>
        </w:rPr>
        <w:t xml:space="preserve">intojų) susirinkimuose dalyvavo </w:t>
      </w:r>
      <w:r w:rsidR="00AF2AA6" w:rsidRPr="00AF2AA6">
        <w:rPr>
          <w:sz w:val="24"/>
          <w:szCs w:val="24"/>
        </w:rPr>
        <w:t xml:space="preserve">94 proc. tėvų </w:t>
      </w:r>
      <w:r w:rsidR="00F82512">
        <w:rPr>
          <w:sz w:val="24"/>
          <w:szCs w:val="24"/>
        </w:rPr>
        <w:t>(</w:t>
      </w:r>
      <w:r w:rsidR="00AF2AA6" w:rsidRPr="00AF2AA6">
        <w:rPr>
          <w:sz w:val="24"/>
          <w:szCs w:val="24"/>
        </w:rPr>
        <w:t>siekinys 50 proc.)</w:t>
      </w:r>
      <w:r w:rsidR="00F82512">
        <w:rPr>
          <w:sz w:val="24"/>
          <w:szCs w:val="24"/>
        </w:rPr>
        <w:t>, tačiau</w:t>
      </w:r>
      <w:r w:rsidR="00AF2AA6" w:rsidRPr="00AF2AA6">
        <w:rPr>
          <w:sz w:val="24"/>
          <w:szCs w:val="24"/>
        </w:rPr>
        <w:t xml:space="preserve"> tė</w:t>
      </w:r>
      <w:r w:rsidR="00F82512">
        <w:rPr>
          <w:sz w:val="24"/>
          <w:szCs w:val="24"/>
        </w:rPr>
        <w:t xml:space="preserve">vų (globėjų, rūpintojų) apklausoje </w:t>
      </w:r>
      <w:r w:rsidR="0013036E">
        <w:rPr>
          <w:sz w:val="24"/>
          <w:szCs w:val="24"/>
        </w:rPr>
        <w:t xml:space="preserve">elektroniniame dienyne tiriant </w:t>
      </w:r>
      <w:r w:rsidR="00AF2AA6" w:rsidRPr="00AF2AA6">
        <w:rPr>
          <w:sz w:val="24"/>
          <w:szCs w:val="24"/>
        </w:rPr>
        <w:t>paskaitų</w:t>
      </w:r>
      <w:r w:rsidR="00F82512">
        <w:rPr>
          <w:sz w:val="24"/>
          <w:szCs w:val="24"/>
        </w:rPr>
        <w:t xml:space="preserve"> tėvų </w:t>
      </w:r>
      <w:r w:rsidR="0013036E">
        <w:rPr>
          <w:sz w:val="24"/>
          <w:szCs w:val="24"/>
        </w:rPr>
        <w:t xml:space="preserve">(globėjų, rūpintojų) </w:t>
      </w:r>
      <w:r w:rsidR="00F82512">
        <w:rPr>
          <w:sz w:val="24"/>
          <w:szCs w:val="24"/>
        </w:rPr>
        <w:t xml:space="preserve">švietimo klausimais poreikį, dalyvavo tik </w:t>
      </w:r>
      <w:r w:rsidR="00AF2AA6" w:rsidRPr="00AF2AA6">
        <w:rPr>
          <w:sz w:val="24"/>
          <w:szCs w:val="24"/>
        </w:rPr>
        <w:t>4 proc.</w:t>
      </w:r>
      <w:r w:rsidR="00F82512">
        <w:rPr>
          <w:sz w:val="24"/>
          <w:szCs w:val="24"/>
        </w:rPr>
        <w:t xml:space="preserve"> tėvų </w:t>
      </w:r>
      <w:r w:rsidR="0013036E">
        <w:rPr>
          <w:sz w:val="24"/>
          <w:szCs w:val="24"/>
        </w:rPr>
        <w:t xml:space="preserve">(globėjų, rūpintojų) </w:t>
      </w:r>
      <w:r w:rsidR="00F82512">
        <w:rPr>
          <w:sz w:val="24"/>
          <w:szCs w:val="24"/>
        </w:rPr>
        <w:t xml:space="preserve">bendruomenės. Tėvai </w:t>
      </w:r>
      <w:r w:rsidR="0013036E">
        <w:rPr>
          <w:sz w:val="24"/>
          <w:szCs w:val="24"/>
        </w:rPr>
        <w:t xml:space="preserve">(globėjai, rūpintojai) </w:t>
      </w:r>
      <w:r w:rsidR="00F82512">
        <w:rPr>
          <w:sz w:val="24"/>
          <w:szCs w:val="24"/>
        </w:rPr>
        <w:t xml:space="preserve">aktyviai dalyvavo </w:t>
      </w:r>
      <w:r w:rsidR="00AF2AA6" w:rsidRPr="00AF2AA6">
        <w:rPr>
          <w:sz w:val="24"/>
          <w:szCs w:val="24"/>
        </w:rPr>
        <w:t>individ</w:t>
      </w:r>
      <w:r w:rsidR="00F82512">
        <w:rPr>
          <w:sz w:val="24"/>
          <w:szCs w:val="24"/>
        </w:rPr>
        <w:t>ualiuose pokalbiuose su dalyko mokytojais ir klasės vadovu</w:t>
      </w:r>
      <w:r w:rsidR="00FC4E95">
        <w:rPr>
          <w:sz w:val="24"/>
          <w:szCs w:val="24"/>
        </w:rPr>
        <w:t xml:space="preserve">. Pokalbiai </w:t>
      </w:r>
      <w:r w:rsidR="00771983">
        <w:rPr>
          <w:sz w:val="24"/>
          <w:szCs w:val="24"/>
        </w:rPr>
        <w:t xml:space="preserve">organizuoti </w:t>
      </w:r>
      <w:r w:rsidR="00FC4E95">
        <w:rPr>
          <w:sz w:val="24"/>
          <w:szCs w:val="24"/>
        </w:rPr>
        <w:t>du</w:t>
      </w:r>
      <w:r w:rsidR="00FC4E95" w:rsidRPr="00AF2AA6">
        <w:rPr>
          <w:sz w:val="24"/>
          <w:szCs w:val="24"/>
        </w:rPr>
        <w:t xml:space="preserve"> kartus per </w:t>
      </w:r>
      <w:r w:rsidR="00FC4E95">
        <w:rPr>
          <w:sz w:val="24"/>
          <w:szCs w:val="24"/>
        </w:rPr>
        <w:t>mokslo metus:</w:t>
      </w:r>
      <w:r w:rsidR="00AF2AA6" w:rsidRPr="00AF2AA6">
        <w:rPr>
          <w:sz w:val="24"/>
          <w:szCs w:val="24"/>
        </w:rPr>
        <w:t xml:space="preserve"> sau</w:t>
      </w:r>
      <w:r w:rsidR="0013036E">
        <w:rPr>
          <w:sz w:val="24"/>
          <w:szCs w:val="24"/>
        </w:rPr>
        <w:t>sio mėn.</w:t>
      </w:r>
      <w:r w:rsidR="00FC4E95">
        <w:rPr>
          <w:sz w:val="24"/>
          <w:szCs w:val="24"/>
        </w:rPr>
        <w:t xml:space="preserve"> „Atvirų durų“ diena</w:t>
      </w:r>
      <w:r w:rsidR="00AF2AA6" w:rsidRPr="00AF2AA6">
        <w:rPr>
          <w:sz w:val="24"/>
          <w:szCs w:val="24"/>
        </w:rPr>
        <w:t xml:space="preserve"> </w:t>
      </w:r>
      <w:r w:rsidR="00FC4E95">
        <w:rPr>
          <w:sz w:val="24"/>
          <w:szCs w:val="24"/>
        </w:rPr>
        <w:t xml:space="preserve">(dalyvavo 74 proc. tėvų </w:t>
      </w:r>
      <w:r w:rsidR="0013036E">
        <w:rPr>
          <w:sz w:val="24"/>
          <w:szCs w:val="24"/>
        </w:rPr>
        <w:t xml:space="preserve">(globėjų, rūpintojų) </w:t>
      </w:r>
      <w:r w:rsidR="00FC4E95">
        <w:rPr>
          <w:sz w:val="24"/>
          <w:szCs w:val="24"/>
        </w:rPr>
        <w:t xml:space="preserve">– </w:t>
      </w:r>
      <w:r w:rsidR="00AF2AA6" w:rsidRPr="00AF2AA6">
        <w:rPr>
          <w:sz w:val="24"/>
          <w:szCs w:val="24"/>
        </w:rPr>
        <w:t>siekinys 65 proc.), balandžio mėnesį</w:t>
      </w:r>
      <w:r w:rsidR="00AF2AA6" w:rsidRPr="0005351E">
        <w:rPr>
          <w:szCs w:val="24"/>
        </w:rPr>
        <w:t xml:space="preserve"> </w:t>
      </w:r>
      <w:r w:rsidR="00AF2AA6" w:rsidRPr="00FC4E95">
        <w:rPr>
          <w:sz w:val="24"/>
          <w:szCs w:val="24"/>
        </w:rPr>
        <w:t>pokalbiuose</w:t>
      </w:r>
      <w:r w:rsidR="00AF2AA6" w:rsidRPr="0005351E">
        <w:rPr>
          <w:szCs w:val="24"/>
        </w:rPr>
        <w:t xml:space="preserve"> </w:t>
      </w:r>
      <w:r w:rsidR="00AF2AA6" w:rsidRPr="00E70B3A">
        <w:rPr>
          <w:sz w:val="24"/>
          <w:szCs w:val="24"/>
        </w:rPr>
        <w:t>„Klasės vadovas, tėvas (globėjas, rūpintojas), mokinys“ dalyvav</w:t>
      </w:r>
      <w:r w:rsidR="00FC4E95">
        <w:rPr>
          <w:sz w:val="24"/>
          <w:szCs w:val="24"/>
        </w:rPr>
        <w:t xml:space="preserve">o 98 proc. (siekinys 100 proc.). Tėvų </w:t>
      </w:r>
      <w:r w:rsidR="0013036E">
        <w:rPr>
          <w:sz w:val="24"/>
          <w:szCs w:val="24"/>
        </w:rPr>
        <w:t xml:space="preserve">(globėjų, rūpintojų) </w:t>
      </w:r>
      <w:r w:rsidR="00FC4E95">
        <w:rPr>
          <w:sz w:val="24"/>
          <w:szCs w:val="24"/>
        </w:rPr>
        <w:t xml:space="preserve">bendruomenės </w:t>
      </w:r>
      <w:r w:rsidR="00AF2AA6" w:rsidRPr="00E70B3A">
        <w:rPr>
          <w:sz w:val="24"/>
          <w:szCs w:val="24"/>
        </w:rPr>
        <w:t xml:space="preserve">švietimo </w:t>
      </w:r>
      <w:r w:rsidR="00FC4E95">
        <w:rPr>
          <w:sz w:val="24"/>
          <w:szCs w:val="24"/>
        </w:rPr>
        <w:t xml:space="preserve">klausimais trys straipsniai </w:t>
      </w:r>
      <w:r w:rsidR="00AF2AA6" w:rsidRPr="00E70B3A">
        <w:rPr>
          <w:sz w:val="24"/>
          <w:szCs w:val="24"/>
        </w:rPr>
        <w:t>pedagoginėmis temomis</w:t>
      </w:r>
      <w:r w:rsidR="00FC4E95">
        <w:rPr>
          <w:sz w:val="24"/>
          <w:szCs w:val="24"/>
        </w:rPr>
        <w:t xml:space="preserve"> (</w:t>
      </w:r>
      <w:r w:rsidR="00FC4E95" w:rsidRPr="00E70B3A">
        <w:rPr>
          <w:sz w:val="24"/>
          <w:szCs w:val="24"/>
        </w:rPr>
        <w:t xml:space="preserve">psichologo </w:t>
      </w:r>
      <w:bookmarkStart w:id="0" w:name="_GoBack"/>
      <w:bookmarkEnd w:id="0"/>
      <w:r w:rsidR="00FC4E95" w:rsidRPr="00E70B3A">
        <w:rPr>
          <w:sz w:val="24"/>
          <w:szCs w:val="24"/>
        </w:rPr>
        <w:t xml:space="preserve">E. </w:t>
      </w:r>
      <w:proofErr w:type="spellStart"/>
      <w:r w:rsidR="00FC4E95" w:rsidRPr="00E70B3A">
        <w:rPr>
          <w:sz w:val="24"/>
          <w:szCs w:val="24"/>
        </w:rPr>
        <w:t>Karmazos</w:t>
      </w:r>
      <w:proofErr w:type="spellEnd"/>
      <w:r w:rsidR="00FC4E95" w:rsidRPr="00E70B3A">
        <w:rPr>
          <w:sz w:val="24"/>
          <w:szCs w:val="24"/>
        </w:rPr>
        <w:t xml:space="preserve"> „Kaip kalbėti su paau</w:t>
      </w:r>
      <w:r w:rsidR="00A814CD">
        <w:rPr>
          <w:sz w:val="24"/>
          <w:szCs w:val="24"/>
        </w:rPr>
        <w:t xml:space="preserve">gliu“, gyd. psichoterapeutės </w:t>
      </w:r>
      <w:r w:rsidR="00FC4E95">
        <w:rPr>
          <w:sz w:val="24"/>
          <w:szCs w:val="24"/>
        </w:rPr>
        <w:t xml:space="preserve">A. </w:t>
      </w:r>
      <w:proofErr w:type="spellStart"/>
      <w:r w:rsidR="00FC4E95" w:rsidRPr="00E70B3A">
        <w:rPr>
          <w:sz w:val="24"/>
          <w:szCs w:val="24"/>
        </w:rPr>
        <w:t>Kirbaitienės</w:t>
      </w:r>
      <w:proofErr w:type="spellEnd"/>
      <w:r w:rsidR="00FC4E95" w:rsidRPr="00E70B3A">
        <w:rPr>
          <w:sz w:val="24"/>
          <w:szCs w:val="24"/>
        </w:rPr>
        <w:t xml:space="preserve"> „</w:t>
      </w:r>
      <w:r w:rsidR="00A814CD">
        <w:rPr>
          <w:sz w:val="24"/>
          <w:szCs w:val="24"/>
        </w:rPr>
        <w:t xml:space="preserve">Atsargiai – namuose paauglys“, </w:t>
      </w:r>
      <w:r w:rsidR="00FC4E95" w:rsidRPr="00E70B3A">
        <w:rPr>
          <w:sz w:val="24"/>
          <w:szCs w:val="24"/>
        </w:rPr>
        <w:t>D. Vitkienės „Septynios paslaptys apie paauglius“</w:t>
      </w:r>
      <w:r w:rsidR="00FC4E95">
        <w:rPr>
          <w:sz w:val="24"/>
          <w:szCs w:val="24"/>
        </w:rPr>
        <w:t xml:space="preserve">) skelbti elektroniniame dienyne. </w:t>
      </w:r>
      <w:r w:rsidR="00AF2AA6" w:rsidRPr="00E70B3A">
        <w:rPr>
          <w:sz w:val="24"/>
          <w:szCs w:val="24"/>
        </w:rPr>
        <w:t>12 proc. (siekinys 85 proc.) tėvų (globėjų, rū</w:t>
      </w:r>
      <w:r w:rsidR="00771983">
        <w:rPr>
          <w:sz w:val="24"/>
          <w:szCs w:val="24"/>
        </w:rPr>
        <w:t xml:space="preserve">pintojų) įsitraukė į diskusijas šiuose </w:t>
      </w:r>
      <w:r w:rsidR="0013036E">
        <w:rPr>
          <w:sz w:val="24"/>
          <w:szCs w:val="24"/>
        </w:rPr>
        <w:t>straipsniuose analizuojamų</w:t>
      </w:r>
      <w:r w:rsidR="00771983">
        <w:rPr>
          <w:sz w:val="24"/>
          <w:szCs w:val="24"/>
        </w:rPr>
        <w:t xml:space="preserve"> </w:t>
      </w:r>
      <w:r w:rsidR="00FC4E95">
        <w:rPr>
          <w:sz w:val="24"/>
          <w:szCs w:val="24"/>
        </w:rPr>
        <w:t>temų</w:t>
      </w:r>
      <w:r w:rsidR="00771983">
        <w:rPr>
          <w:sz w:val="24"/>
          <w:szCs w:val="24"/>
        </w:rPr>
        <w:t xml:space="preserve"> ir problemų</w:t>
      </w:r>
      <w:r w:rsidR="0013036E">
        <w:rPr>
          <w:sz w:val="24"/>
          <w:szCs w:val="24"/>
        </w:rPr>
        <w:t xml:space="preserve"> </w:t>
      </w:r>
      <w:r w:rsidR="0013036E">
        <w:rPr>
          <w:sz w:val="24"/>
          <w:szCs w:val="24"/>
        </w:rPr>
        <w:lastRenderedPageBreak/>
        <w:t>aspektais.</w:t>
      </w:r>
      <w:r w:rsidR="00AF2AA6" w:rsidRPr="00E70B3A">
        <w:rPr>
          <w:sz w:val="24"/>
          <w:szCs w:val="24"/>
        </w:rPr>
        <w:t xml:space="preserve"> 1–4 kl. mokinių tėvams (globėjams, rūpintojams)</w:t>
      </w:r>
      <w:r w:rsidR="00FC4E95">
        <w:rPr>
          <w:sz w:val="24"/>
          <w:szCs w:val="24"/>
        </w:rPr>
        <w:t xml:space="preserve"> progimnazijos </w:t>
      </w:r>
      <w:r w:rsidR="00FC4E95" w:rsidRPr="00E70B3A">
        <w:rPr>
          <w:sz w:val="24"/>
          <w:szCs w:val="24"/>
        </w:rPr>
        <w:t>socialinė pedagogė skaitė pedagoginę paskaitą</w:t>
      </w:r>
      <w:r w:rsidR="00AF2AA6" w:rsidRPr="00E70B3A">
        <w:rPr>
          <w:sz w:val="24"/>
          <w:szCs w:val="24"/>
        </w:rPr>
        <w:t xml:space="preserve"> „Smurtas artimoje aplinkoje“.</w:t>
      </w:r>
    </w:p>
    <w:p w:rsidR="00AF2AA6" w:rsidRDefault="00A814CD" w:rsidP="00996D0F">
      <w:pPr>
        <w:tabs>
          <w:tab w:val="left" w:pos="1247"/>
        </w:tabs>
        <w:jc w:val="both"/>
        <w:rPr>
          <w:sz w:val="24"/>
          <w:szCs w:val="24"/>
        </w:rPr>
      </w:pPr>
      <w:r>
        <w:rPr>
          <w:sz w:val="24"/>
          <w:szCs w:val="24"/>
        </w:rPr>
        <w:tab/>
      </w:r>
      <w:r w:rsidR="006D475C">
        <w:rPr>
          <w:sz w:val="24"/>
          <w:szCs w:val="24"/>
        </w:rPr>
        <w:t>Įgyvendintas u</w:t>
      </w:r>
      <w:r w:rsidR="00AF2AA6" w:rsidRPr="00E70B3A">
        <w:rPr>
          <w:sz w:val="24"/>
          <w:szCs w:val="24"/>
        </w:rPr>
        <w:t>ždavinys</w:t>
      </w:r>
      <w:r w:rsidR="00996D0F">
        <w:rPr>
          <w:sz w:val="24"/>
          <w:szCs w:val="24"/>
        </w:rPr>
        <w:t xml:space="preserve"> (2)</w:t>
      </w:r>
      <w:r w:rsidR="00AF2AA6" w:rsidRPr="00E70B3A">
        <w:rPr>
          <w:sz w:val="24"/>
          <w:szCs w:val="24"/>
        </w:rPr>
        <w:t xml:space="preserve"> – skatinti tėvų (globėjų, rūpintojų) ir socialinių partnerių iniciatyv</w:t>
      </w:r>
      <w:r w:rsidR="006D475C">
        <w:rPr>
          <w:sz w:val="24"/>
          <w:szCs w:val="24"/>
        </w:rPr>
        <w:t>as organizuojant ugdymo procesą.</w:t>
      </w:r>
      <w:r w:rsidR="00E93FDD">
        <w:rPr>
          <w:sz w:val="24"/>
          <w:szCs w:val="24"/>
        </w:rPr>
        <w:t xml:space="preserve"> Tėvai (globėjai, rūpintojai) įsitraukė</w:t>
      </w:r>
      <w:r w:rsidR="00AF2AA6" w:rsidRPr="00E70B3A">
        <w:rPr>
          <w:sz w:val="24"/>
          <w:szCs w:val="24"/>
        </w:rPr>
        <w:t xml:space="preserve"> organizuojant progimnazijos renginius, įgyvendinant programas bei projektus: 36 proc</w:t>
      </w:r>
      <w:r w:rsidR="00AF2AA6" w:rsidRPr="00E70B3A">
        <w:rPr>
          <w:i/>
          <w:sz w:val="24"/>
          <w:szCs w:val="24"/>
        </w:rPr>
        <w:t xml:space="preserve">. </w:t>
      </w:r>
      <w:r w:rsidR="00AF2AA6" w:rsidRPr="00E70B3A">
        <w:rPr>
          <w:sz w:val="24"/>
          <w:szCs w:val="24"/>
        </w:rPr>
        <w:t xml:space="preserve">(siekinys 60 proc.) tėvų (globėjų, rūpintojų) </w:t>
      </w:r>
      <w:r w:rsidR="0013036E">
        <w:rPr>
          <w:sz w:val="24"/>
          <w:szCs w:val="24"/>
        </w:rPr>
        <w:t>padėjo organizuoti</w:t>
      </w:r>
      <w:r w:rsidR="00AF2AA6" w:rsidRPr="00E70B3A">
        <w:rPr>
          <w:sz w:val="24"/>
          <w:szCs w:val="24"/>
        </w:rPr>
        <w:t xml:space="preserve"> bendrus progimnazijos renginius, į bendrus klasės ir šeimos renginius</w:t>
      </w:r>
      <w:r>
        <w:rPr>
          <w:sz w:val="24"/>
          <w:szCs w:val="24"/>
        </w:rPr>
        <w:t xml:space="preserve"> </w:t>
      </w:r>
      <w:r w:rsidR="00AF2AA6" w:rsidRPr="00E70B3A">
        <w:rPr>
          <w:sz w:val="24"/>
          <w:szCs w:val="24"/>
        </w:rPr>
        <w:t>1–4 klasėse įsitraukė 100 proc. (siekinys 100 proc.)</w:t>
      </w:r>
      <w:r>
        <w:rPr>
          <w:sz w:val="24"/>
          <w:szCs w:val="24"/>
        </w:rPr>
        <w:t xml:space="preserve"> </w:t>
      </w:r>
      <w:r w:rsidR="0013036E">
        <w:rPr>
          <w:sz w:val="24"/>
          <w:szCs w:val="24"/>
        </w:rPr>
        <w:t>mokinių tėvų</w:t>
      </w:r>
      <w:r>
        <w:rPr>
          <w:sz w:val="24"/>
          <w:szCs w:val="24"/>
        </w:rPr>
        <w:t xml:space="preserve"> </w:t>
      </w:r>
      <w:r w:rsidR="00AF2AA6" w:rsidRPr="00E70B3A">
        <w:rPr>
          <w:sz w:val="24"/>
          <w:szCs w:val="24"/>
        </w:rPr>
        <w:t xml:space="preserve">(globėjų, rūpintojų), </w:t>
      </w:r>
      <w:r w:rsidR="0013036E">
        <w:rPr>
          <w:sz w:val="24"/>
          <w:szCs w:val="24"/>
        </w:rPr>
        <w:br/>
      </w:r>
      <w:r w:rsidR="00AF2AA6" w:rsidRPr="00E70B3A">
        <w:rPr>
          <w:sz w:val="24"/>
          <w:szCs w:val="24"/>
        </w:rPr>
        <w:t>61 proc. (siekinys 60 proc.) 5–8 klasių mokinių tėvų (globėjų, rūpintojų) dalyvavo bendruos</w:t>
      </w:r>
      <w:r w:rsidR="00ED14E5">
        <w:rPr>
          <w:sz w:val="24"/>
          <w:szCs w:val="24"/>
        </w:rPr>
        <w:t>e klasių ir šeimos renginiuose. G</w:t>
      </w:r>
      <w:r w:rsidR="00AF2AA6" w:rsidRPr="00E70B3A">
        <w:rPr>
          <w:sz w:val="24"/>
          <w:szCs w:val="24"/>
        </w:rPr>
        <w:t>erinant šiuolaikinės pamokos kokyb</w:t>
      </w:r>
      <w:r w:rsidR="00ED14E5">
        <w:rPr>
          <w:sz w:val="24"/>
          <w:szCs w:val="24"/>
        </w:rPr>
        <w:t>ę ir mokinių ugdymosi įvairovę</w:t>
      </w:r>
      <w:r>
        <w:rPr>
          <w:sz w:val="24"/>
          <w:szCs w:val="24"/>
        </w:rPr>
        <w:t>,</w:t>
      </w:r>
      <w:r w:rsidR="00ED14E5">
        <w:rPr>
          <w:sz w:val="24"/>
          <w:szCs w:val="24"/>
        </w:rPr>
        <w:t xml:space="preserve"> tėvai </w:t>
      </w:r>
      <w:r w:rsidR="0013036E">
        <w:rPr>
          <w:sz w:val="24"/>
          <w:szCs w:val="24"/>
        </w:rPr>
        <w:t xml:space="preserve">(globėjai, rūpintojai) </w:t>
      </w:r>
      <w:r w:rsidR="00ED14E5">
        <w:rPr>
          <w:sz w:val="24"/>
          <w:szCs w:val="24"/>
        </w:rPr>
        <w:t>mokiniams organizavo</w:t>
      </w:r>
      <w:r w:rsidR="00AF2AA6" w:rsidRPr="00E70B3A">
        <w:rPr>
          <w:sz w:val="24"/>
          <w:szCs w:val="24"/>
        </w:rPr>
        <w:t xml:space="preserve"> 8 edukacinės vei</w:t>
      </w:r>
      <w:r w:rsidR="00ED14E5">
        <w:rPr>
          <w:sz w:val="24"/>
          <w:szCs w:val="24"/>
        </w:rPr>
        <w:t>klos (siekinys 5).</w:t>
      </w:r>
      <w:r w:rsidR="00FC4E95">
        <w:rPr>
          <w:sz w:val="24"/>
          <w:szCs w:val="24"/>
        </w:rPr>
        <w:t xml:space="preserve"> Progimnazija atvira</w:t>
      </w:r>
      <w:r w:rsidR="00ED14E5">
        <w:rPr>
          <w:sz w:val="24"/>
          <w:szCs w:val="24"/>
        </w:rPr>
        <w:t xml:space="preserve"> </w:t>
      </w:r>
      <w:r w:rsidR="00FC4E95">
        <w:rPr>
          <w:sz w:val="24"/>
          <w:szCs w:val="24"/>
        </w:rPr>
        <w:t>bendradarbiaudama</w:t>
      </w:r>
      <w:r w:rsidR="00AF2AA6" w:rsidRPr="00E70B3A">
        <w:rPr>
          <w:sz w:val="24"/>
          <w:szCs w:val="24"/>
        </w:rPr>
        <w:t xml:space="preserve"> su vietos bendruomene, kitomis organizacijomis ir ugdymo įstaigomis (mokinių ugdymo turinio įvairovei tikslingai panaudotos socialinių partnerių – Liūdynės kultūros centro Dembavos padalinio ir Dembavos lopšelio-darželio0 </w:t>
      </w:r>
      <w:r w:rsidR="00FC4E95">
        <w:rPr>
          <w:sz w:val="24"/>
          <w:szCs w:val="24"/>
        </w:rPr>
        <w:t>„Smalsutis“ – edukacinės erdvės,</w:t>
      </w:r>
      <w:r w:rsidR="00AF2AA6" w:rsidRPr="00E70B3A">
        <w:rPr>
          <w:sz w:val="24"/>
          <w:szCs w:val="24"/>
        </w:rPr>
        <w:t xml:space="preserve"> su socialiniais partneriais organizuoti šeši (siekinys du)</w:t>
      </w:r>
      <w:r w:rsidR="00AF2AA6" w:rsidRPr="00E70B3A">
        <w:rPr>
          <w:i/>
          <w:sz w:val="24"/>
          <w:szCs w:val="24"/>
        </w:rPr>
        <w:t xml:space="preserve"> </w:t>
      </w:r>
      <w:r w:rsidR="00AF2AA6" w:rsidRPr="00E70B3A">
        <w:rPr>
          <w:sz w:val="24"/>
          <w:szCs w:val="24"/>
        </w:rPr>
        <w:t>bendri renginiai („</w:t>
      </w:r>
      <w:proofErr w:type="spellStart"/>
      <w:r w:rsidR="00AF2AA6" w:rsidRPr="00E70B3A">
        <w:rPr>
          <w:sz w:val="24"/>
          <w:szCs w:val="24"/>
        </w:rPr>
        <w:t>Pusiaužiemio</w:t>
      </w:r>
      <w:proofErr w:type="spellEnd"/>
      <w:r w:rsidR="00AF2AA6" w:rsidRPr="00E70B3A">
        <w:rPr>
          <w:sz w:val="24"/>
          <w:szCs w:val="24"/>
        </w:rPr>
        <w:t xml:space="preserve"> šventė“, Atvelykis, „Vaikystės šventė“, sportinės estafetės, „Prisijaukink pasaką“, edukacinė programa „Panevėžio skulptūrų keliu“).</w:t>
      </w:r>
    </w:p>
    <w:p w:rsidR="00AF2AA6" w:rsidRPr="00E70B3A" w:rsidRDefault="00A814CD" w:rsidP="00996D0F">
      <w:pPr>
        <w:tabs>
          <w:tab w:val="left" w:pos="1247"/>
        </w:tabs>
        <w:jc w:val="both"/>
        <w:rPr>
          <w:b/>
          <w:sz w:val="24"/>
          <w:szCs w:val="24"/>
          <w:lang w:eastAsia="lt-LT"/>
        </w:rPr>
      </w:pPr>
      <w:r>
        <w:rPr>
          <w:sz w:val="24"/>
          <w:szCs w:val="24"/>
        </w:rPr>
        <w:tab/>
      </w:r>
      <w:r w:rsidR="00FE1785" w:rsidRPr="00B425AE">
        <w:rPr>
          <w:sz w:val="24"/>
          <w:szCs w:val="24"/>
        </w:rPr>
        <w:t xml:space="preserve">2018 metų veiklos plane numatyti progimnazijos tradiciniai renginiai, </w:t>
      </w:r>
      <w:r w:rsidR="000A59A7" w:rsidRPr="00B425AE">
        <w:rPr>
          <w:sz w:val="24"/>
          <w:szCs w:val="24"/>
        </w:rPr>
        <w:t xml:space="preserve">pilietiškumo akcijos, renginiai su vietos bendruomene, socialiniais partneriais, kitomis organizacijomis ir ugdymo įstaigomis buvo skirti Lietuvos </w:t>
      </w:r>
      <w:r w:rsidR="00076B92">
        <w:rPr>
          <w:sz w:val="24"/>
          <w:szCs w:val="24"/>
        </w:rPr>
        <w:t xml:space="preserve">valstybės atkūrimo </w:t>
      </w:r>
      <w:r w:rsidR="000A59A7" w:rsidRPr="00B425AE">
        <w:rPr>
          <w:sz w:val="24"/>
          <w:szCs w:val="24"/>
        </w:rPr>
        <w:t xml:space="preserve">100-mečiui minėti ir įprasminti. </w:t>
      </w:r>
    </w:p>
    <w:p w:rsidR="00AF2AA6" w:rsidRPr="00E70B3A" w:rsidRDefault="00994E66" w:rsidP="00996D0F">
      <w:pPr>
        <w:overflowPunct w:val="0"/>
        <w:ind w:left="720"/>
        <w:textAlignment w:val="baseline"/>
        <w:rPr>
          <w:sz w:val="24"/>
          <w:szCs w:val="24"/>
          <w:lang w:eastAsia="lt-LT"/>
        </w:rPr>
      </w:pPr>
      <w:r>
        <w:rPr>
          <w:sz w:val="24"/>
          <w:szCs w:val="24"/>
          <w:lang w:eastAsia="lt-LT"/>
        </w:rPr>
        <w:t xml:space="preserve">       </w:t>
      </w:r>
      <w:r w:rsidR="00AF2AA6" w:rsidRPr="00E70B3A">
        <w:rPr>
          <w:sz w:val="24"/>
          <w:szCs w:val="24"/>
          <w:lang w:eastAsia="lt-LT"/>
        </w:rPr>
        <w:t>2018 metų veiklos planas įgyvendintas 89,48 proc.</w:t>
      </w:r>
    </w:p>
    <w:p w:rsidR="00AF2AA6" w:rsidRPr="00E70B3A" w:rsidRDefault="00994E66" w:rsidP="00996D0F">
      <w:pPr>
        <w:overflowPunct w:val="0"/>
        <w:ind w:firstLine="720"/>
        <w:jc w:val="both"/>
        <w:textAlignment w:val="baseline"/>
        <w:rPr>
          <w:sz w:val="24"/>
          <w:szCs w:val="24"/>
          <w:lang w:eastAsia="lt-LT"/>
        </w:rPr>
      </w:pPr>
      <w:r>
        <w:rPr>
          <w:sz w:val="24"/>
          <w:szCs w:val="24"/>
          <w:lang w:eastAsia="lt-LT"/>
        </w:rPr>
        <w:t xml:space="preserve">       </w:t>
      </w:r>
      <w:r w:rsidR="00AF2AA6" w:rsidRPr="00E70B3A">
        <w:rPr>
          <w:sz w:val="24"/>
          <w:szCs w:val="24"/>
          <w:lang w:eastAsia="lt-LT"/>
        </w:rPr>
        <w:t>Iš dalies įgyvendinta (nepasiektas numatytas siekinys) 4,16 proc. plane numatytų veiklų (</w:t>
      </w:r>
      <w:r w:rsidR="00AF2AA6" w:rsidRPr="00E70B3A">
        <w:rPr>
          <w:sz w:val="24"/>
          <w:szCs w:val="24"/>
        </w:rPr>
        <w:t>įgyvendinant modelį „Kolega – kolegai“ įsitraukė 94,1 proc. (siekinys 100 proc.); 25,9 proc. (siekinys</w:t>
      </w:r>
      <w:r w:rsidR="00F30CA9">
        <w:rPr>
          <w:sz w:val="24"/>
          <w:szCs w:val="24"/>
        </w:rPr>
        <w:t xml:space="preserve"> </w:t>
      </w:r>
      <w:r w:rsidR="00AF2AA6" w:rsidRPr="00E70B3A">
        <w:rPr>
          <w:sz w:val="24"/>
          <w:szCs w:val="24"/>
        </w:rPr>
        <w:t>70 proc.) 5–8 klasių mokinių geba stebėti ir įsivertinti kiekvieno d</w:t>
      </w:r>
      <w:r w:rsidR="00A814CD">
        <w:rPr>
          <w:sz w:val="24"/>
          <w:szCs w:val="24"/>
        </w:rPr>
        <w:t>alyko kokybinę asmeninę pažangą.</w:t>
      </w:r>
      <w:r w:rsidR="00AF2AA6" w:rsidRPr="00E70B3A">
        <w:rPr>
          <w:sz w:val="24"/>
          <w:szCs w:val="24"/>
        </w:rPr>
        <w:t xml:space="preserve"> </w:t>
      </w:r>
      <w:r w:rsidR="0013036E">
        <w:rPr>
          <w:sz w:val="24"/>
          <w:szCs w:val="24"/>
        </w:rPr>
        <w:t>Balandžio mėn. organizuotuose</w:t>
      </w:r>
      <w:r w:rsidR="00A814CD">
        <w:rPr>
          <w:sz w:val="24"/>
          <w:szCs w:val="24"/>
        </w:rPr>
        <w:t xml:space="preserve"> </w:t>
      </w:r>
      <w:r w:rsidR="00AF2AA6" w:rsidRPr="00E70B3A">
        <w:rPr>
          <w:sz w:val="24"/>
          <w:szCs w:val="24"/>
        </w:rPr>
        <w:t>individual</w:t>
      </w:r>
      <w:r w:rsidR="00A814CD">
        <w:rPr>
          <w:sz w:val="24"/>
          <w:szCs w:val="24"/>
        </w:rPr>
        <w:t xml:space="preserve">iuose pokalbiuose </w:t>
      </w:r>
      <w:r w:rsidR="00AF2AA6" w:rsidRPr="00E70B3A">
        <w:rPr>
          <w:sz w:val="24"/>
          <w:szCs w:val="24"/>
        </w:rPr>
        <w:t>„Klasės vadovas, tėvas (globėjas, rūpintojas), mokinys“ dalyvav</w:t>
      </w:r>
      <w:r w:rsidR="00A814CD">
        <w:rPr>
          <w:sz w:val="24"/>
          <w:szCs w:val="24"/>
        </w:rPr>
        <w:t>o 98 proc. (siekinys 100 proc.).</w:t>
      </w:r>
      <w:r w:rsidR="00AF2AA6" w:rsidRPr="00E70B3A">
        <w:rPr>
          <w:sz w:val="24"/>
          <w:szCs w:val="24"/>
        </w:rPr>
        <w:t xml:space="preserve"> 12 proc. (siekinys </w:t>
      </w:r>
      <w:r w:rsidR="0013036E">
        <w:rPr>
          <w:sz w:val="24"/>
          <w:szCs w:val="24"/>
        </w:rPr>
        <w:br/>
      </w:r>
      <w:r w:rsidR="00AF2AA6" w:rsidRPr="00E70B3A">
        <w:rPr>
          <w:sz w:val="24"/>
          <w:szCs w:val="24"/>
        </w:rPr>
        <w:t xml:space="preserve">85 proc.) tėvų (globėjų, rūpintojų) įsitraukė į diskusijas </w:t>
      </w:r>
      <w:r w:rsidR="00A814CD">
        <w:rPr>
          <w:sz w:val="24"/>
          <w:szCs w:val="24"/>
        </w:rPr>
        <w:t xml:space="preserve">elektroniniame </w:t>
      </w:r>
      <w:r w:rsidR="0013036E">
        <w:rPr>
          <w:sz w:val="24"/>
          <w:szCs w:val="24"/>
        </w:rPr>
        <w:t>dienyne skelbtų</w:t>
      </w:r>
      <w:r w:rsidR="00A814CD">
        <w:rPr>
          <w:sz w:val="24"/>
          <w:szCs w:val="24"/>
        </w:rPr>
        <w:t xml:space="preserve"> tėvų </w:t>
      </w:r>
      <w:r w:rsidR="0013036E">
        <w:rPr>
          <w:sz w:val="24"/>
          <w:szCs w:val="24"/>
        </w:rPr>
        <w:t xml:space="preserve">(globėjų, rūpintojų) </w:t>
      </w:r>
      <w:r w:rsidR="00A814CD">
        <w:rPr>
          <w:sz w:val="24"/>
          <w:szCs w:val="24"/>
        </w:rPr>
        <w:t xml:space="preserve">švietimo klausimų </w:t>
      </w:r>
      <w:r w:rsidR="00AF2AA6" w:rsidRPr="00E70B3A">
        <w:rPr>
          <w:sz w:val="24"/>
          <w:szCs w:val="24"/>
        </w:rPr>
        <w:t>aspektais</w:t>
      </w:r>
      <w:r w:rsidR="00A814CD">
        <w:rPr>
          <w:sz w:val="24"/>
          <w:szCs w:val="24"/>
        </w:rPr>
        <w:t xml:space="preserve">. </w:t>
      </w:r>
    </w:p>
    <w:p w:rsidR="00AF2AA6" w:rsidRPr="00E70B3A" w:rsidRDefault="00A814CD" w:rsidP="00996D0F">
      <w:pPr>
        <w:pStyle w:val="Porat1"/>
        <w:spacing w:line="240" w:lineRule="auto"/>
        <w:jc w:val="both"/>
        <w:rPr>
          <w:color w:val="FF0000"/>
        </w:rPr>
      </w:pPr>
      <w:r>
        <w:rPr>
          <w:lang w:eastAsia="lt-LT"/>
        </w:rPr>
        <w:t xml:space="preserve">                   </w:t>
      </w:r>
      <w:r w:rsidR="00F30CA9">
        <w:rPr>
          <w:lang w:eastAsia="lt-LT"/>
        </w:rPr>
        <w:tab/>
      </w:r>
      <w:proofErr w:type="spellStart"/>
      <w:r w:rsidR="00AF2AA6" w:rsidRPr="00E70B3A">
        <w:rPr>
          <w:lang w:eastAsia="lt-LT"/>
        </w:rPr>
        <w:t>D</w:t>
      </w:r>
      <w:r w:rsidR="00AF2AA6" w:rsidRPr="00E70B3A">
        <w:t>ėl</w:t>
      </w:r>
      <w:proofErr w:type="spellEnd"/>
      <w:r w:rsidR="00AF2AA6" w:rsidRPr="00E70B3A">
        <w:t xml:space="preserve"> </w:t>
      </w:r>
      <w:proofErr w:type="spellStart"/>
      <w:r w:rsidR="00AF2AA6" w:rsidRPr="00E70B3A">
        <w:t>vykdomų</w:t>
      </w:r>
      <w:proofErr w:type="spellEnd"/>
      <w:r w:rsidR="00AF2AA6" w:rsidRPr="00E70B3A">
        <w:t xml:space="preserve"> </w:t>
      </w:r>
      <w:proofErr w:type="spellStart"/>
      <w:r w:rsidR="00AF2AA6" w:rsidRPr="00E70B3A">
        <w:t>pastato</w:t>
      </w:r>
      <w:proofErr w:type="spellEnd"/>
      <w:r w:rsidR="00AF2AA6" w:rsidRPr="00E70B3A">
        <w:t xml:space="preserve"> </w:t>
      </w:r>
      <w:proofErr w:type="spellStart"/>
      <w:r w:rsidR="00AF2AA6" w:rsidRPr="00E70B3A">
        <w:t>rekonstrukcijos</w:t>
      </w:r>
      <w:proofErr w:type="spellEnd"/>
      <w:r w:rsidR="00AF2AA6" w:rsidRPr="00E70B3A">
        <w:t xml:space="preserve"> </w:t>
      </w:r>
      <w:proofErr w:type="spellStart"/>
      <w:r w:rsidR="00AF2AA6" w:rsidRPr="00E70B3A">
        <w:t>darbų</w:t>
      </w:r>
      <w:proofErr w:type="spellEnd"/>
      <w:r w:rsidR="00AF2AA6" w:rsidRPr="00E70B3A">
        <w:t xml:space="preserve"> 6</w:t>
      </w:r>
      <w:proofErr w:type="gramStart"/>
      <w:r w:rsidR="00AF2AA6" w:rsidRPr="00E70B3A">
        <w:t>,36</w:t>
      </w:r>
      <w:proofErr w:type="gramEnd"/>
      <w:r w:rsidR="00AF2AA6" w:rsidRPr="00E70B3A">
        <w:t xml:space="preserve"> proc. </w:t>
      </w:r>
      <w:proofErr w:type="spellStart"/>
      <w:r w:rsidR="00AF2AA6" w:rsidRPr="00E70B3A">
        <w:t>numatytų</w:t>
      </w:r>
      <w:proofErr w:type="spellEnd"/>
      <w:r w:rsidR="00AF2AA6" w:rsidRPr="00E70B3A">
        <w:t xml:space="preserve"> </w:t>
      </w:r>
      <w:proofErr w:type="spellStart"/>
      <w:r w:rsidR="00AF2AA6" w:rsidRPr="00E70B3A">
        <w:t>veiklų</w:t>
      </w:r>
      <w:proofErr w:type="spellEnd"/>
      <w:r w:rsidR="00AF2AA6" w:rsidRPr="00E70B3A">
        <w:t xml:space="preserve"> (</w:t>
      </w:r>
      <w:proofErr w:type="spellStart"/>
      <w:r w:rsidR="00AF2AA6" w:rsidRPr="00E70B3A">
        <w:t>teritorijos</w:t>
      </w:r>
      <w:proofErr w:type="spellEnd"/>
      <w:r w:rsidR="00AF2AA6" w:rsidRPr="00E70B3A">
        <w:t xml:space="preserve"> </w:t>
      </w:r>
      <w:proofErr w:type="spellStart"/>
      <w:r w:rsidR="00AF2AA6" w:rsidRPr="00E70B3A">
        <w:t>apželdinimo</w:t>
      </w:r>
      <w:proofErr w:type="spellEnd"/>
      <w:r w:rsidR="00AF2AA6" w:rsidRPr="00E70B3A">
        <w:t xml:space="preserve"> </w:t>
      </w:r>
      <w:proofErr w:type="spellStart"/>
      <w:r w:rsidR="00AF2AA6" w:rsidRPr="00E70B3A">
        <w:t>projekto</w:t>
      </w:r>
      <w:proofErr w:type="spellEnd"/>
      <w:r w:rsidR="00AF2AA6" w:rsidRPr="00E70B3A">
        <w:t xml:space="preserve"> </w:t>
      </w:r>
      <w:proofErr w:type="spellStart"/>
      <w:r w:rsidR="00AF2AA6" w:rsidRPr="00E70B3A">
        <w:t>parengimas</w:t>
      </w:r>
      <w:proofErr w:type="spellEnd"/>
      <w:r w:rsidR="00AF2AA6" w:rsidRPr="00E70B3A">
        <w:t xml:space="preserve">, </w:t>
      </w:r>
      <w:proofErr w:type="spellStart"/>
      <w:r w:rsidR="00AF2AA6" w:rsidRPr="00E70B3A">
        <w:t>žaidimų</w:t>
      </w:r>
      <w:proofErr w:type="spellEnd"/>
      <w:r w:rsidR="00AF2AA6" w:rsidRPr="00E70B3A">
        <w:t xml:space="preserve"> </w:t>
      </w:r>
      <w:proofErr w:type="spellStart"/>
      <w:r w:rsidR="00AF2AA6" w:rsidRPr="00E70B3A">
        <w:t>erdvių</w:t>
      </w:r>
      <w:proofErr w:type="spellEnd"/>
      <w:r w:rsidR="00AF2AA6" w:rsidRPr="00E70B3A">
        <w:t xml:space="preserve">, </w:t>
      </w:r>
      <w:proofErr w:type="spellStart"/>
      <w:r w:rsidR="00AF2AA6" w:rsidRPr="00E70B3A">
        <w:t>vidaus</w:t>
      </w:r>
      <w:proofErr w:type="spellEnd"/>
      <w:r w:rsidR="00AF2AA6" w:rsidRPr="00E70B3A">
        <w:t xml:space="preserve"> </w:t>
      </w:r>
      <w:proofErr w:type="spellStart"/>
      <w:r w:rsidR="00AF2AA6" w:rsidRPr="00E70B3A">
        <w:t>erdvių</w:t>
      </w:r>
      <w:proofErr w:type="spellEnd"/>
      <w:r w:rsidR="00AF2AA6" w:rsidRPr="00E70B3A">
        <w:t xml:space="preserve"> </w:t>
      </w:r>
      <w:proofErr w:type="spellStart"/>
      <w:r w:rsidR="00AF2AA6" w:rsidRPr="00E70B3A">
        <w:t>vaizdo</w:t>
      </w:r>
      <w:proofErr w:type="spellEnd"/>
      <w:r w:rsidR="00AF2AA6" w:rsidRPr="00E70B3A">
        <w:t xml:space="preserve"> </w:t>
      </w:r>
      <w:proofErr w:type="spellStart"/>
      <w:r w:rsidR="00AF2AA6" w:rsidRPr="00E70B3A">
        <w:t>stebėjimo</w:t>
      </w:r>
      <w:proofErr w:type="spellEnd"/>
      <w:r w:rsidR="00AF2AA6" w:rsidRPr="00E70B3A">
        <w:t xml:space="preserve"> </w:t>
      </w:r>
      <w:proofErr w:type="spellStart"/>
      <w:r w:rsidR="00AF2AA6" w:rsidRPr="00E70B3A">
        <w:t>sistemos</w:t>
      </w:r>
      <w:proofErr w:type="spellEnd"/>
      <w:r w:rsidR="00AF2AA6" w:rsidRPr="00E70B3A">
        <w:t xml:space="preserve"> </w:t>
      </w:r>
      <w:proofErr w:type="spellStart"/>
      <w:r w:rsidR="00AF2AA6" w:rsidRPr="00E70B3A">
        <w:t>įrengimas</w:t>
      </w:r>
      <w:proofErr w:type="spellEnd"/>
      <w:r w:rsidR="00AF2AA6" w:rsidRPr="00E70B3A">
        <w:t xml:space="preserve">, </w:t>
      </w:r>
      <w:proofErr w:type="spellStart"/>
      <w:r w:rsidR="00AF2AA6" w:rsidRPr="00E70B3A">
        <w:t>lauko</w:t>
      </w:r>
      <w:proofErr w:type="spellEnd"/>
      <w:r w:rsidR="00AF2AA6" w:rsidRPr="00E70B3A">
        <w:t xml:space="preserve"> </w:t>
      </w:r>
      <w:proofErr w:type="spellStart"/>
      <w:r w:rsidR="00AF2AA6" w:rsidRPr="00E70B3A">
        <w:t>apšvietimo</w:t>
      </w:r>
      <w:proofErr w:type="spellEnd"/>
      <w:r w:rsidR="00AF2AA6" w:rsidRPr="00E70B3A">
        <w:t xml:space="preserve">, </w:t>
      </w:r>
      <w:proofErr w:type="spellStart"/>
      <w:r w:rsidR="00AF2AA6" w:rsidRPr="00E70B3A">
        <w:t>krepšinio</w:t>
      </w:r>
      <w:proofErr w:type="spellEnd"/>
      <w:r w:rsidR="00AF2AA6" w:rsidRPr="00E70B3A">
        <w:t xml:space="preserve"> </w:t>
      </w:r>
      <w:proofErr w:type="spellStart"/>
      <w:r w:rsidR="00AF2AA6" w:rsidRPr="00E70B3A">
        <w:t>aikštelės</w:t>
      </w:r>
      <w:proofErr w:type="spellEnd"/>
      <w:r w:rsidR="00AF2AA6" w:rsidRPr="00E70B3A">
        <w:t xml:space="preserve">, </w:t>
      </w:r>
      <w:proofErr w:type="spellStart"/>
      <w:r w:rsidR="00AF2AA6" w:rsidRPr="00E70B3A">
        <w:t>spartaus</w:t>
      </w:r>
      <w:proofErr w:type="spellEnd"/>
      <w:r w:rsidR="00AF2AA6" w:rsidRPr="00E70B3A">
        <w:t xml:space="preserve">, </w:t>
      </w:r>
      <w:proofErr w:type="spellStart"/>
      <w:r w:rsidR="00AF2AA6" w:rsidRPr="00E70B3A">
        <w:t>saugaus</w:t>
      </w:r>
      <w:proofErr w:type="spellEnd"/>
      <w:r w:rsidR="00AF2AA6" w:rsidRPr="00E70B3A">
        <w:t xml:space="preserve"> </w:t>
      </w:r>
      <w:proofErr w:type="spellStart"/>
      <w:r w:rsidR="00AF2AA6" w:rsidRPr="00E70B3A">
        <w:t>ir</w:t>
      </w:r>
      <w:proofErr w:type="spellEnd"/>
      <w:r w:rsidR="00AF2AA6" w:rsidRPr="00E70B3A">
        <w:t xml:space="preserve"> </w:t>
      </w:r>
      <w:proofErr w:type="spellStart"/>
      <w:r w:rsidR="00AF2AA6" w:rsidRPr="00E70B3A">
        <w:t>patikimo</w:t>
      </w:r>
      <w:proofErr w:type="spellEnd"/>
      <w:r w:rsidR="00AF2AA6" w:rsidRPr="00E70B3A">
        <w:t xml:space="preserve"> </w:t>
      </w:r>
      <w:proofErr w:type="spellStart"/>
      <w:r w:rsidR="00AF2AA6" w:rsidRPr="00E70B3A">
        <w:t>internetinio</w:t>
      </w:r>
      <w:proofErr w:type="spellEnd"/>
      <w:r w:rsidR="00AF2AA6" w:rsidRPr="00E70B3A">
        <w:t xml:space="preserve"> </w:t>
      </w:r>
      <w:proofErr w:type="spellStart"/>
      <w:r w:rsidR="00AF2AA6" w:rsidRPr="00E70B3A">
        <w:t>ryšio</w:t>
      </w:r>
      <w:proofErr w:type="spellEnd"/>
      <w:r w:rsidR="00AF2AA6" w:rsidRPr="00E70B3A">
        <w:t xml:space="preserve"> </w:t>
      </w:r>
      <w:proofErr w:type="spellStart"/>
      <w:r w:rsidR="00AF2AA6" w:rsidRPr="00E70B3A">
        <w:t>mokomosiose</w:t>
      </w:r>
      <w:proofErr w:type="spellEnd"/>
      <w:r w:rsidR="00AF2AA6" w:rsidRPr="00E70B3A">
        <w:t xml:space="preserve"> </w:t>
      </w:r>
      <w:proofErr w:type="spellStart"/>
      <w:r w:rsidR="00AF2AA6" w:rsidRPr="00E70B3A">
        <w:t>erdvėse</w:t>
      </w:r>
      <w:proofErr w:type="spellEnd"/>
      <w:r w:rsidR="00AF2AA6" w:rsidRPr="00E70B3A">
        <w:t xml:space="preserve"> </w:t>
      </w:r>
      <w:proofErr w:type="spellStart"/>
      <w:r w:rsidR="00AF2AA6" w:rsidRPr="00E70B3A">
        <w:t>atnaujinimas</w:t>
      </w:r>
      <w:proofErr w:type="spellEnd"/>
      <w:r w:rsidR="00AF2AA6" w:rsidRPr="00E70B3A">
        <w:t xml:space="preserve">, </w:t>
      </w:r>
      <w:proofErr w:type="spellStart"/>
      <w:r w:rsidR="00AF2AA6" w:rsidRPr="00E70B3A">
        <w:t>mansardoje</w:t>
      </w:r>
      <w:proofErr w:type="spellEnd"/>
      <w:r w:rsidR="00AF2AA6" w:rsidRPr="00E70B3A">
        <w:t xml:space="preserve"> </w:t>
      </w:r>
      <w:proofErr w:type="spellStart"/>
      <w:r w:rsidR="00AF2AA6" w:rsidRPr="00E70B3A">
        <w:t>įrengtų</w:t>
      </w:r>
      <w:proofErr w:type="spellEnd"/>
      <w:r w:rsidR="00AF2AA6" w:rsidRPr="00E70B3A">
        <w:t xml:space="preserve"> </w:t>
      </w:r>
      <w:proofErr w:type="spellStart"/>
      <w:r w:rsidR="00AF2AA6" w:rsidRPr="00E70B3A">
        <w:t>patalpų</w:t>
      </w:r>
      <w:proofErr w:type="spellEnd"/>
      <w:r w:rsidR="00AF2AA6" w:rsidRPr="00E70B3A">
        <w:t xml:space="preserve"> </w:t>
      </w:r>
      <w:proofErr w:type="spellStart"/>
      <w:r w:rsidR="00AF2AA6" w:rsidRPr="00E70B3A">
        <w:t>modernizavimas</w:t>
      </w:r>
      <w:proofErr w:type="spellEnd"/>
      <w:r w:rsidR="00AF2AA6" w:rsidRPr="00E70B3A">
        <w:t xml:space="preserve">) </w:t>
      </w:r>
      <w:proofErr w:type="spellStart"/>
      <w:r w:rsidR="00AF2AA6" w:rsidRPr="00E70B3A">
        <w:t>perkelta</w:t>
      </w:r>
      <w:proofErr w:type="spellEnd"/>
      <w:r w:rsidR="00AF2AA6" w:rsidRPr="00E70B3A">
        <w:t xml:space="preserve"> į </w:t>
      </w:r>
      <w:r w:rsidR="0013036E">
        <w:br/>
      </w:r>
      <w:r w:rsidR="00AF2AA6" w:rsidRPr="00E70B3A">
        <w:t xml:space="preserve">2019 </w:t>
      </w:r>
      <w:proofErr w:type="spellStart"/>
      <w:r w:rsidR="00AF2AA6" w:rsidRPr="00E70B3A">
        <w:t>metų</w:t>
      </w:r>
      <w:proofErr w:type="spellEnd"/>
      <w:r w:rsidR="00AF2AA6" w:rsidRPr="00E70B3A">
        <w:t xml:space="preserve"> </w:t>
      </w:r>
      <w:proofErr w:type="spellStart"/>
      <w:r w:rsidR="00AF2AA6" w:rsidRPr="00E70B3A">
        <w:t>veiklos</w:t>
      </w:r>
      <w:proofErr w:type="spellEnd"/>
      <w:r w:rsidR="00AF2AA6" w:rsidRPr="00E70B3A">
        <w:t xml:space="preserve"> </w:t>
      </w:r>
      <w:proofErr w:type="spellStart"/>
      <w:r w:rsidR="00AF2AA6" w:rsidRPr="00E70B3A">
        <w:t>planą</w:t>
      </w:r>
      <w:proofErr w:type="spellEnd"/>
      <w:r w:rsidR="00AF2AA6" w:rsidRPr="00E70B3A">
        <w:t>.</w:t>
      </w:r>
    </w:p>
    <w:p w:rsidR="00574F02" w:rsidRDefault="00574F02" w:rsidP="00996D0F">
      <w:pPr>
        <w:pStyle w:val="Porat1"/>
        <w:spacing w:line="240" w:lineRule="auto"/>
        <w:jc w:val="both"/>
        <w:rPr>
          <w:bCs/>
          <w:shd w:val="clear" w:color="auto" w:fill="FFFFFF"/>
          <w:lang w:val="lt-LT"/>
        </w:rPr>
      </w:pPr>
    </w:p>
    <w:p w:rsidR="003D3A95" w:rsidRDefault="0013036E" w:rsidP="00996D0F">
      <w:pPr>
        <w:pStyle w:val="Porat1"/>
        <w:spacing w:line="240" w:lineRule="auto"/>
        <w:jc w:val="both"/>
        <w:rPr>
          <w:bCs/>
          <w:shd w:val="clear" w:color="auto" w:fill="FFFFFF"/>
          <w:lang w:val="lt-LT"/>
        </w:rPr>
      </w:pPr>
      <w:r>
        <w:rPr>
          <w:bCs/>
          <w:shd w:val="clear" w:color="auto" w:fill="FFFFFF"/>
          <w:lang w:val="lt-LT"/>
        </w:rPr>
        <w:t xml:space="preserve">                  </w:t>
      </w:r>
      <w:r w:rsidR="00DF3121" w:rsidRPr="003D3A95">
        <w:rPr>
          <w:bCs/>
          <w:shd w:val="clear" w:color="auto" w:fill="FFFFFF"/>
          <w:lang w:val="lt-LT"/>
        </w:rPr>
        <w:t>1.5. Veiklos kokybės įsivertinimas.</w:t>
      </w:r>
    </w:p>
    <w:p w:rsidR="004F6325" w:rsidRDefault="0013036E" w:rsidP="00996D0F">
      <w:pPr>
        <w:pStyle w:val="Porat1"/>
        <w:spacing w:line="240" w:lineRule="auto"/>
        <w:jc w:val="both"/>
        <w:rPr>
          <w:bCs/>
          <w:lang w:val="lt-LT"/>
        </w:rPr>
      </w:pPr>
      <w:r>
        <w:rPr>
          <w:rStyle w:val="Numatytasispastraiposriftas1"/>
          <w:bCs/>
          <w:lang w:val="lt-LT"/>
        </w:rPr>
        <w:t xml:space="preserve">                  Veiklos kokybės į</w:t>
      </w:r>
      <w:r w:rsidR="003D3A95">
        <w:rPr>
          <w:rStyle w:val="Numatytasispastraiposriftas1"/>
          <w:bCs/>
          <w:lang w:val="lt-LT"/>
        </w:rPr>
        <w:t xml:space="preserve">sivertinimo metu nustatyti stiprieji veiklos aspektai: ugdymo planavimas, diferencijavimas, </w:t>
      </w:r>
      <w:r w:rsidR="0024315B">
        <w:rPr>
          <w:rStyle w:val="Numatytasispastraiposriftas1"/>
          <w:bCs/>
          <w:lang w:val="lt-LT"/>
        </w:rPr>
        <w:t xml:space="preserve">kryptingumas, </w:t>
      </w:r>
      <w:r w:rsidR="003D3A95">
        <w:rPr>
          <w:rStyle w:val="Numatytasispastraiposriftas1"/>
          <w:bCs/>
          <w:lang w:val="lt-LT"/>
        </w:rPr>
        <w:t>mokinio asmeninės pažangos stebėjimas.</w:t>
      </w:r>
    </w:p>
    <w:p w:rsidR="004F6325" w:rsidRDefault="0013036E" w:rsidP="00996D0F">
      <w:pPr>
        <w:pStyle w:val="Porat1"/>
        <w:spacing w:line="240" w:lineRule="auto"/>
        <w:jc w:val="both"/>
        <w:rPr>
          <w:bCs/>
          <w:lang w:val="lt-LT"/>
        </w:rPr>
      </w:pPr>
      <w:r>
        <w:rPr>
          <w:bCs/>
          <w:lang w:val="lt-LT"/>
        </w:rPr>
        <w:t xml:space="preserve">                  N</w:t>
      </w:r>
      <w:r w:rsidR="003D3A95">
        <w:rPr>
          <w:rStyle w:val="Numatytasispastraiposriftas1"/>
          <w:bCs/>
          <w:lang w:val="lt-LT"/>
        </w:rPr>
        <w:t>ustatytas silpnasis veiklos aspektas – vertinimas ugdant.</w:t>
      </w:r>
    </w:p>
    <w:p w:rsidR="003D3A95" w:rsidRDefault="004F6325" w:rsidP="00996D0F">
      <w:pPr>
        <w:pStyle w:val="Porat1"/>
        <w:spacing w:line="240" w:lineRule="auto"/>
        <w:jc w:val="both"/>
        <w:rPr>
          <w:rStyle w:val="Numatytasispastraiposriftas1"/>
          <w:bCs/>
          <w:lang w:val="lt-LT"/>
        </w:rPr>
      </w:pPr>
      <w:r>
        <w:rPr>
          <w:bCs/>
          <w:lang w:val="lt-LT"/>
        </w:rPr>
        <w:tab/>
        <w:t xml:space="preserve">        </w:t>
      </w:r>
      <w:r w:rsidR="0013036E">
        <w:rPr>
          <w:bCs/>
          <w:lang w:val="lt-LT"/>
        </w:rPr>
        <w:t xml:space="preserve">         </w:t>
      </w:r>
      <w:r w:rsidR="006D3EE0">
        <w:rPr>
          <w:rStyle w:val="Numatytasispastraiposriftas1"/>
          <w:bCs/>
          <w:lang w:val="lt-LT"/>
        </w:rPr>
        <w:t xml:space="preserve">Tobulintini veiklos aspektai: </w:t>
      </w:r>
      <w:r w:rsidR="003D3A95">
        <w:rPr>
          <w:rStyle w:val="Numatytasispastraiposriftas1"/>
          <w:bCs/>
          <w:lang w:val="lt-LT"/>
        </w:rPr>
        <w:t xml:space="preserve">mokinių pažangos </w:t>
      </w:r>
      <w:r w:rsidR="00E76348">
        <w:rPr>
          <w:rStyle w:val="Numatytasispastraiposriftas1"/>
          <w:bCs/>
          <w:lang w:val="lt-LT"/>
        </w:rPr>
        <w:t xml:space="preserve">ir lūkesčių </w:t>
      </w:r>
      <w:r w:rsidR="003D3A95">
        <w:rPr>
          <w:rStyle w:val="Numatytasispastraiposriftas1"/>
          <w:bCs/>
          <w:lang w:val="lt-LT"/>
        </w:rPr>
        <w:t>fiksavimo</w:t>
      </w:r>
      <w:r w:rsidR="0024315B">
        <w:rPr>
          <w:rStyle w:val="Numatytasispastraiposriftas1"/>
          <w:bCs/>
          <w:lang w:val="lt-LT"/>
        </w:rPr>
        <w:t xml:space="preserve"> sistema</w:t>
      </w:r>
      <w:r w:rsidR="00E76348">
        <w:rPr>
          <w:rStyle w:val="Numatytasispastraiposriftas1"/>
          <w:bCs/>
          <w:lang w:val="lt-LT"/>
        </w:rPr>
        <w:t>, v</w:t>
      </w:r>
      <w:r w:rsidR="0024315B">
        <w:rPr>
          <w:rStyle w:val="Numatytasispastraiposriftas1"/>
          <w:bCs/>
          <w:lang w:val="lt-LT"/>
        </w:rPr>
        <w:t>ertinimas</w:t>
      </w:r>
      <w:r w:rsidR="003D3A95">
        <w:rPr>
          <w:rStyle w:val="Numatytasispastraiposriftas1"/>
          <w:bCs/>
          <w:lang w:val="lt-LT"/>
        </w:rPr>
        <w:t xml:space="preserve"> </w:t>
      </w:r>
      <w:r w:rsidR="0024315B">
        <w:rPr>
          <w:rStyle w:val="Numatytasispastraiposriftas1"/>
          <w:bCs/>
          <w:lang w:val="lt-LT"/>
        </w:rPr>
        <w:t>ir įsivertinimas</w:t>
      </w:r>
      <w:r w:rsidR="00E76348">
        <w:rPr>
          <w:rStyle w:val="Numatytasispastraiposriftas1"/>
          <w:bCs/>
          <w:lang w:val="lt-LT"/>
        </w:rPr>
        <w:t xml:space="preserve"> </w:t>
      </w:r>
      <w:r w:rsidR="0024315B">
        <w:rPr>
          <w:rStyle w:val="Numatytasispastraiposriftas1"/>
          <w:bCs/>
          <w:lang w:val="lt-LT"/>
        </w:rPr>
        <w:t>pamokoje.</w:t>
      </w:r>
      <w:r w:rsidR="00E76348">
        <w:rPr>
          <w:rStyle w:val="Numatytasispastraiposriftas1"/>
          <w:bCs/>
          <w:lang w:val="lt-LT"/>
        </w:rPr>
        <w:t xml:space="preserve"> </w:t>
      </w:r>
    </w:p>
    <w:p w:rsidR="00DF3121" w:rsidRPr="00646750" w:rsidRDefault="00DF3121" w:rsidP="00996D0F">
      <w:pPr>
        <w:pStyle w:val="Porat1"/>
        <w:spacing w:line="240" w:lineRule="auto"/>
        <w:jc w:val="both"/>
        <w:rPr>
          <w:rStyle w:val="Numatytasispastraiposriftas1"/>
        </w:rPr>
      </w:pPr>
    </w:p>
    <w:p w:rsidR="00DF3121" w:rsidRPr="00646750" w:rsidRDefault="00DF3121" w:rsidP="00996D0F">
      <w:pPr>
        <w:pStyle w:val="Porat1"/>
        <w:spacing w:line="240" w:lineRule="auto"/>
        <w:jc w:val="center"/>
        <w:rPr>
          <w:rStyle w:val="Numatytasispastraiposriftas1"/>
          <w:b/>
          <w:lang w:val="lt-LT"/>
        </w:rPr>
      </w:pPr>
      <w:r w:rsidRPr="00646750">
        <w:rPr>
          <w:rStyle w:val="Numatytasispastraiposriftas1"/>
          <w:b/>
          <w:bCs/>
          <w:lang w:val="lt-LT"/>
        </w:rPr>
        <w:t>II. MOKINIAI</w:t>
      </w:r>
      <w:r w:rsidR="000B10EB">
        <w:rPr>
          <w:rStyle w:val="Numatytasispastraiposriftas1"/>
          <w:b/>
          <w:bCs/>
          <w:lang w:val="lt-LT"/>
        </w:rPr>
        <w:t xml:space="preserve"> (VAIKAI)</w:t>
      </w:r>
    </w:p>
    <w:p w:rsidR="000B10EB" w:rsidRDefault="000B10EB" w:rsidP="00996D0F">
      <w:pPr>
        <w:rPr>
          <w:rStyle w:val="Numatytasispastraiposriftas1"/>
          <w:sz w:val="24"/>
          <w:szCs w:val="24"/>
        </w:rPr>
      </w:pPr>
    </w:p>
    <w:p w:rsidR="00DF3121" w:rsidRPr="00574F02" w:rsidRDefault="00574F02" w:rsidP="00996D0F">
      <w:pPr>
        <w:ind w:firstLine="720"/>
        <w:rPr>
          <w:rStyle w:val="Numatytasispastraiposriftas1"/>
          <w:b/>
          <w:color w:val="FF0000"/>
          <w:sz w:val="28"/>
          <w:szCs w:val="28"/>
          <w:lang w:val="en-GB"/>
        </w:rPr>
      </w:pPr>
      <w:r w:rsidRPr="00CC7BC7">
        <w:rPr>
          <w:rStyle w:val="Numatytasispastraiposriftas1"/>
          <w:sz w:val="24"/>
          <w:szCs w:val="24"/>
        </w:rPr>
        <w:t xml:space="preserve">2.1. Mokinių skaičius: </w:t>
      </w:r>
      <w:r w:rsidRPr="0013036E">
        <w:rPr>
          <w:rStyle w:val="Numatytasispastraiposriftas1"/>
          <w:sz w:val="24"/>
          <w:szCs w:val="24"/>
        </w:rPr>
        <w:t xml:space="preserve"> </w:t>
      </w:r>
      <w:r w:rsidR="00DF3121" w:rsidRPr="0013036E">
        <w:rPr>
          <w:rStyle w:val="Numatytasispastraiposriftas1"/>
          <w:sz w:val="28"/>
          <w:szCs w:val="28"/>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DF3121" w:rsidRPr="00377810" w:rsidRDefault="00DF3121" w:rsidP="00996D0F">
            <w:pPr>
              <w:jc w:val="center"/>
              <w:rPr>
                <w:rStyle w:val="Numatytasispastraiposriftas1"/>
              </w:rPr>
            </w:pPr>
            <w:r w:rsidRPr="00377810">
              <w:t>Iš jų specialiųjų ugdymosi poreikių turintys mokiniai</w:t>
            </w:r>
          </w:p>
        </w:tc>
      </w:tr>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rPr>
                <w:rStyle w:val="Numatytasispastraiposriftas1"/>
              </w:rPr>
            </w:pPr>
            <w:r w:rsidRPr="00B425AE">
              <w:rPr>
                <w:rStyle w:val="Numatytasispastraiposriftas1"/>
              </w:rPr>
              <w:t>2017</w:t>
            </w:r>
            <w:r w:rsidR="002E3F4F">
              <w:rPr>
                <w:rStyle w:val="Numatytasispastraiposriftas1"/>
              </w:rPr>
              <w:t xml:space="preserve"> </w:t>
            </w:r>
            <w:r w:rsidR="00612F9A" w:rsidRPr="00B425AE">
              <w:rPr>
                <w:rStyle w:val="Numatytasispastraiposriftas1"/>
              </w:rPr>
              <w:t>m.</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63</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55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5</w:t>
            </w:r>
          </w:p>
        </w:tc>
      </w:tr>
      <w:tr w:rsidR="00DF3121" w:rsidRPr="00646750" w:rsidTr="00535ED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rPr>
                <w:rStyle w:val="Numatytasispastraiposriftas1"/>
              </w:rPr>
            </w:pPr>
            <w:r w:rsidRPr="00B425AE">
              <w:rPr>
                <w:rStyle w:val="Numatytasispastraiposriftas1"/>
              </w:rPr>
              <w:t>2018</w:t>
            </w:r>
            <w:r w:rsidR="00612F9A" w:rsidRPr="00B425AE">
              <w:rPr>
                <w:rStyle w:val="Numatytasispastraiposriftas1"/>
              </w:rPr>
              <w:t xml:space="preserve"> m. </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70</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48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15CB2" w:rsidP="00996D0F">
            <w:pPr>
              <w:jc w:val="center"/>
              <w:rPr>
                <w:rStyle w:val="Numatytasispastraiposriftas1"/>
              </w:rPr>
            </w:pPr>
            <w:r w:rsidRPr="00B425AE">
              <w:rPr>
                <w:rStyle w:val="Numatytasispastraiposriftas1"/>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118</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FA6D12" w:rsidP="00996D0F">
            <w:pPr>
              <w:jc w:val="center"/>
              <w:rPr>
                <w:rStyle w:val="Numatytasispastraiposriftas1"/>
              </w:rPr>
            </w:pPr>
            <w:r w:rsidRPr="00B425AE">
              <w:rPr>
                <w:rStyle w:val="Numatytasispastraiposriftas1"/>
              </w:rPr>
              <w:t>11</w:t>
            </w:r>
          </w:p>
        </w:tc>
      </w:tr>
    </w:tbl>
    <w:p w:rsidR="00DF3121" w:rsidRPr="00646750" w:rsidRDefault="00DF3121" w:rsidP="00996D0F">
      <w:pPr>
        <w:rPr>
          <w:rStyle w:val="Numatytasispastraiposriftas1"/>
          <w:color w:val="000000"/>
          <w:sz w:val="24"/>
          <w:szCs w:val="24"/>
          <w:lang w:val="en-GB"/>
        </w:rPr>
      </w:pPr>
    </w:p>
    <w:p w:rsidR="00DF3121" w:rsidRPr="002E3859" w:rsidRDefault="00DF3121" w:rsidP="00996D0F">
      <w:pPr>
        <w:ind w:firstLine="720"/>
        <w:rPr>
          <w:rFonts w:eastAsia="Calibri"/>
          <w:b/>
          <w:color w:val="FF0000"/>
          <w:kern w:val="2"/>
          <w:sz w:val="28"/>
          <w:szCs w:val="28"/>
        </w:rPr>
      </w:pPr>
      <w:r w:rsidRPr="00B25F4E">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rsidP="00996D0F">
            <w:pPr>
              <w:pStyle w:val="prastasis1"/>
              <w:widowControl/>
              <w:spacing w:after="0" w:line="240" w:lineRule="auto"/>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lastRenderedPageBreak/>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lastRenderedPageBreak/>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rsidP="00996D0F">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rsidP="00996D0F">
            <w:pPr>
              <w:pStyle w:val="prastasis1"/>
              <w:widowControl/>
              <w:spacing w:after="0" w:line="240" w:lineRule="auto"/>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A15CB2" w:rsidTr="00DF3121">
        <w:tc>
          <w:tcPr>
            <w:tcW w:w="1300" w:type="dxa"/>
            <w:tcBorders>
              <w:top w:val="nil"/>
              <w:left w:val="single" w:sz="8" w:space="0" w:color="000000"/>
              <w:bottom w:val="single" w:sz="8" w:space="0" w:color="000000"/>
              <w:right w:val="single" w:sz="8" w:space="0" w:color="000000"/>
            </w:tcBorders>
            <w:hideMark/>
          </w:tcPr>
          <w:p w:rsidR="00DF3121" w:rsidRPr="00A15CB2"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A15CB2">
              <w:rPr>
                <w:rFonts w:ascii="Times New Roman" w:eastAsia="Times New Roman" w:hAnsi="Times New Roman" w:cs="Times New Roman"/>
                <w:kern w:val="0"/>
                <w:sz w:val="20"/>
                <w:szCs w:val="20"/>
              </w:rPr>
              <w:t>2016</w:t>
            </w:r>
            <w:r w:rsidR="00F30CA9">
              <w:rPr>
                <w:rFonts w:ascii="Times New Roman" w:eastAsia="Times New Roman" w:hAnsi="Times New Roman" w:cs="Times New Roman"/>
                <w:kern w:val="0"/>
                <w:sz w:val="20"/>
                <w:szCs w:val="20"/>
              </w:rPr>
              <w:t>–</w:t>
            </w:r>
            <w:r w:rsidRPr="00A15CB2">
              <w:rPr>
                <w:rFonts w:ascii="Times New Roman" w:eastAsia="Times New Roman" w:hAnsi="Times New Roman" w:cs="Times New Roman"/>
                <w:kern w:val="0"/>
                <w:sz w:val="20"/>
                <w:szCs w:val="20"/>
              </w:rPr>
              <w:t>2017</w:t>
            </w:r>
            <w:r w:rsidR="00612F9A" w:rsidRPr="00A15CB2">
              <w:rPr>
                <w:rFonts w:ascii="Times New Roman" w:eastAsia="Times New Roman" w:hAnsi="Times New Roman" w:cs="Times New Roman"/>
                <w:kern w:val="0"/>
                <w:sz w:val="20"/>
                <w:szCs w:val="20"/>
              </w:rPr>
              <w:t xml:space="preserve"> m. m.</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63,9</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52,1</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75,6</w:t>
            </w:r>
          </w:p>
        </w:tc>
        <w:tc>
          <w:tcPr>
            <w:tcW w:w="709"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0,5</w:t>
            </w:r>
          </w:p>
        </w:tc>
        <w:tc>
          <w:tcPr>
            <w:tcW w:w="850"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w:t>
            </w:r>
          </w:p>
        </w:tc>
        <w:tc>
          <w:tcPr>
            <w:tcW w:w="851" w:type="dxa"/>
            <w:tcBorders>
              <w:top w:val="nil"/>
              <w:left w:val="nil"/>
              <w:bottom w:val="single" w:sz="8" w:space="0" w:color="000000"/>
              <w:right w:val="single" w:sz="8" w:space="0" w:color="000000"/>
            </w:tcBorders>
          </w:tcPr>
          <w:p w:rsidR="00DF3121" w:rsidRPr="00B425AE"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0,9</w:t>
            </w:r>
          </w:p>
        </w:tc>
        <w:tc>
          <w:tcPr>
            <w:tcW w:w="850" w:type="dxa"/>
            <w:tcBorders>
              <w:top w:val="nil"/>
              <w:left w:val="nil"/>
              <w:bottom w:val="single" w:sz="8" w:space="0" w:color="000000"/>
              <w:right w:val="single" w:sz="8" w:space="0" w:color="000000"/>
            </w:tcBorders>
          </w:tcPr>
          <w:p w:rsidR="00DF3121" w:rsidRPr="00A15CB2" w:rsidRDefault="00DB22BE" w:rsidP="00996D0F">
            <w:pPr>
              <w:pStyle w:val="prastasis1"/>
              <w:widowControl/>
              <w:spacing w:after="0" w:line="240" w:lineRule="auto"/>
              <w:rPr>
                <w:rFonts w:ascii="Times New Roman" w:eastAsia="Times New Roman" w:hAnsi="Times New Roman" w:cs="Times New Roman"/>
                <w:b/>
                <w:kern w:val="0"/>
                <w:sz w:val="20"/>
                <w:szCs w:val="20"/>
              </w:rPr>
            </w:pPr>
            <w:r w:rsidRPr="00A15CB2">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DF3121" w:rsidRPr="00A15CB2" w:rsidRDefault="00DB22BE" w:rsidP="00996D0F">
            <w:pPr>
              <w:pStyle w:val="prastasis1"/>
              <w:widowControl/>
              <w:spacing w:after="0" w:line="240" w:lineRule="auto"/>
              <w:rPr>
                <w:rFonts w:ascii="Times New Roman" w:hAnsi="Times New Roman" w:cs="Times New Roman"/>
                <w:b/>
                <w:kern w:val="2"/>
                <w:sz w:val="20"/>
                <w:szCs w:val="20"/>
              </w:rPr>
            </w:pPr>
            <w:r w:rsidRPr="00A15CB2">
              <w:rPr>
                <w:rFonts w:ascii="Times New Roman" w:hAnsi="Times New Roman" w:cs="Times New Roman"/>
                <w:b/>
                <w:kern w:val="2"/>
                <w:sz w:val="20"/>
                <w:szCs w:val="20"/>
              </w:rPr>
              <w:t>-</w:t>
            </w:r>
          </w:p>
        </w:tc>
      </w:tr>
      <w:tr w:rsidR="00DF3121" w:rsidRPr="00A15CB2" w:rsidTr="00DF3121">
        <w:tc>
          <w:tcPr>
            <w:tcW w:w="1300" w:type="dxa"/>
            <w:tcBorders>
              <w:top w:val="nil"/>
              <w:left w:val="single" w:sz="8" w:space="0" w:color="000000"/>
              <w:bottom w:val="single" w:sz="8" w:space="0" w:color="000000"/>
              <w:right w:val="single" w:sz="8" w:space="0" w:color="000000"/>
            </w:tcBorders>
            <w:hideMark/>
          </w:tcPr>
          <w:p w:rsidR="00DF3121" w:rsidRPr="00A15CB2" w:rsidRDefault="00DB22BE" w:rsidP="00996D0F">
            <w:pPr>
              <w:pStyle w:val="prastasis1"/>
              <w:widowControl/>
              <w:spacing w:after="0" w:line="240" w:lineRule="auto"/>
              <w:rPr>
                <w:rFonts w:ascii="Times New Roman" w:eastAsia="Times New Roman" w:hAnsi="Times New Roman" w:cs="Times New Roman"/>
                <w:kern w:val="0"/>
                <w:sz w:val="20"/>
                <w:szCs w:val="20"/>
              </w:rPr>
            </w:pPr>
            <w:r w:rsidRPr="00A15CB2">
              <w:rPr>
                <w:rFonts w:ascii="Times New Roman" w:eastAsia="Times New Roman" w:hAnsi="Times New Roman" w:cs="Times New Roman"/>
                <w:kern w:val="0"/>
                <w:sz w:val="20"/>
                <w:szCs w:val="20"/>
              </w:rPr>
              <w:t>2017</w:t>
            </w:r>
            <w:r w:rsidR="00F30CA9">
              <w:rPr>
                <w:rFonts w:ascii="Times New Roman" w:eastAsia="Times New Roman" w:hAnsi="Times New Roman" w:cs="Times New Roman"/>
                <w:kern w:val="0"/>
                <w:sz w:val="20"/>
                <w:szCs w:val="20"/>
              </w:rPr>
              <w:t>–</w:t>
            </w:r>
            <w:r w:rsidRPr="00A15CB2">
              <w:rPr>
                <w:rFonts w:ascii="Times New Roman" w:eastAsia="Times New Roman" w:hAnsi="Times New Roman" w:cs="Times New Roman"/>
                <w:kern w:val="0"/>
                <w:sz w:val="20"/>
                <w:szCs w:val="20"/>
              </w:rPr>
              <w:t>2018</w:t>
            </w:r>
            <w:r w:rsidR="00612F9A" w:rsidRPr="00A15CB2">
              <w:rPr>
                <w:rFonts w:ascii="Times New Roman" w:eastAsia="Times New Roman" w:hAnsi="Times New Roman" w:cs="Times New Roman"/>
                <w:kern w:val="0"/>
                <w:sz w:val="20"/>
                <w:szCs w:val="20"/>
              </w:rPr>
              <w:t xml:space="preserve"> m. m.</w:t>
            </w:r>
          </w:p>
        </w:tc>
        <w:tc>
          <w:tcPr>
            <w:tcW w:w="850"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58</w:t>
            </w:r>
            <w:r w:rsidR="00DB22BE" w:rsidRPr="00B425AE">
              <w:rPr>
                <w:rFonts w:ascii="Times New Roman" w:eastAsia="Times New Roman" w:hAnsi="Times New Roman" w:cs="Times New Roman"/>
                <w:kern w:val="0"/>
                <w:sz w:val="20"/>
                <w:szCs w:val="20"/>
              </w:rPr>
              <w:t>,5</w:t>
            </w:r>
          </w:p>
        </w:tc>
        <w:tc>
          <w:tcPr>
            <w:tcW w:w="709"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49,5</w:t>
            </w:r>
          </w:p>
        </w:tc>
        <w:tc>
          <w:tcPr>
            <w:tcW w:w="709"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69,8</w:t>
            </w:r>
          </w:p>
        </w:tc>
        <w:tc>
          <w:tcPr>
            <w:tcW w:w="709"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0,32</w:t>
            </w:r>
          </w:p>
        </w:tc>
        <w:tc>
          <w:tcPr>
            <w:tcW w:w="850" w:type="dxa"/>
            <w:tcBorders>
              <w:top w:val="nil"/>
              <w:left w:val="nil"/>
              <w:bottom w:val="single" w:sz="8" w:space="0" w:color="000000"/>
              <w:right w:val="single" w:sz="8" w:space="0" w:color="000000"/>
            </w:tcBorders>
          </w:tcPr>
          <w:p w:rsidR="00DF3121" w:rsidRPr="00B425AE" w:rsidRDefault="00D06035"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0,03</w:t>
            </w:r>
          </w:p>
        </w:tc>
        <w:tc>
          <w:tcPr>
            <w:tcW w:w="851" w:type="dxa"/>
            <w:tcBorders>
              <w:top w:val="nil"/>
              <w:left w:val="nil"/>
              <w:bottom w:val="single" w:sz="8" w:space="0" w:color="000000"/>
              <w:right w:val="single" w:sz="8" w:space="0" w:color="000000"/>
            </w:tcBorders>
          </w:tcPr>
          <w:p w:rsidR="00DF3121" w:rsidRPr="00B425AE" w:rsidRDefault="00B25F4E" w:rsidP="00996D0F">
            <w:pPr>
              <w:pStyle w:val="prastasis1"/>
              <w:widowControl/>
              <w:spacing w:after="0" w:line="240" w:lineRule="auto"/>
              <w:rPr>
                <w:rFonts w:ascii="Times New Roman" w:eastAsia="Times New Roman" w:hAnsi="Times New Roman" w:cs="Times New Roman"/>
                <w:kern w:val="0"/>
                <w:sz w:val="20"/>
                <w:szCs w:val="20"/>
              </w:rPr>
            </w:pPr>
            <w:r w:rsidRPr="00B425AE">
              <w:rPr>
                <w:rFonts w:ascii="Times New Roman" w:eastAsia="Times New Roman" w:hAnsi="Times New Roman" w:cs="Times New Roman"/>
                <w:kern w:val="0"/>
                <w:sz w:val="20"/>
                <w:szCs w:val="20"/>
              </w:rPr>
              <w:t>0,7</w:t>
            </w:r>
          </w:p>
        </w:tc>
        <w:tc>
          <w:tcPr>
            <w:tcW w:w="850" w:type="dxa"/>
            <w:tcBorders>
              <w:top w:val="nil"/>
              <w:left w:val="nil"/>
              <w:bottom w:val="single" w:sz="8" w:space="0" w:color="000000"/>
              <w:right w:val="single" w:sz="8" w:space="0" w:color="000000"/>
            </w:tcBorders>
          </w:tcPr>
          <w:p w:rsidR="00DF3121" w:rsidRPr="00A15CB2" w:rsidRDefault="00B25F4E" w:rsidP="00996D0F">
            <w:pPr>
              <w:pStyle w:val="prastasis1"/>
              <w:widowControl/>
              <w:spacing w:after="0" w:line="240" w:lineRule="auto"/>
              <w:rPr>
                <w:rFonts w:ascii="Times New Roman" w:eastAsia="Times New Roman" w:hAnsi="Times New Roman" w:cs="Times New Roman"/>
                <w:b/>
                <w:kern w:val="0"/>
                <w:sz w:val="20"/>
                <w:szCs w:val="20"/>
              </w:rPr>
            </w:pPr>
            <w:r w:rsidRPr="00A15CB2">
              <w:rPr>
                <w:rFonts w:ascii="Times New Roman" w:eastAsia="Times New Roman" w:hAnsi="Times New Roman" w:cs="Times New Roman"/>
                <w:b/>
                <w:kern w:val="0"/>
                <w:sz w:val="20"/>
                <w:szCs w:val="20"/>
              </w:rPr>
              <w:t>-</w:t>
            </w:r>
          </w:p>
        </w:tc>
        <w:tc>
          <w:tcPr>
            <w:tcW w:w="851" w:type="dxa"/>
            <w:tcBorders>
              <w:top w:val="nil"/>
              <w:left w:val="nil"/>
              <w:bottom w:val="single" w:sz="8" w:space="0" w:color="000000"/>
              <w:right w:val="single" w:sz="8" w:space="0" w:color="000000"/>
            </w:tcBorders>
          </w:tcPr>
          <w:p w:rsidR="00DF3121" w:rsidRPr="00A15CB2" w:rsidRDefault="00B25F4E" w:rsidP="00996D0F">
            <w:pPr>
              <w:pStyle w:val="prastasis1"/>
              <w:widowControl/>
              <w:spacing w:after="0" w:line="240" w:lineRule="auto"/>
              <w:rPr>
                <w:rFonts w:ascii="Times New Roman" w:hAnsi="Times New Roman" w:cs="Times New Roman"/>
                <w:b/>
                <w:kern w:val="2"/>
                <w:sz w:val="20"/>
                <w:szCs w:val="20"/>
              </w:rPr>
            </w:pPr>
            <w:r w:rsidRPr="00A15CB2">
              <w:rPr>
                <w:rFonts w:ascii="Times New Roman" w:hAnsi="Times New Roman" w:cs="Times New Roman"/>
                <w:b/>
                <w:kern w:val="2"/>
                <w:sz w:val="20"/>
                <w:szCs w:val="20"/>
              </w:rPr>
              <w:t>-</w:t>
            </w:r>
          </w:p>
        </w:tc>
      </w:tr>
    </w:tbl>
    <w:p w:rsidR="00DF3121" w:rsidRPr="00A15CB2" w:rsidRDefault="00DF3121" w:rsidP="00996D0F">
      <w:pPr>
        <w:jc w:val="both"/>
        <w:rPr>
          <w:rFonts w:eastAsia="Calibri"/>
          <w:color w:val="000000"/>
          <w:kern w:val="2"/>
          <w:sz w:val="24"/>
          <w:szCs w:val="24"/>
        </w:rPr>
      </w:pPr>
      <w:r w:rsidRPr="00A15CB2">
        <w:rPr>
          <w:sz w:val="24"/>
          <w:szCs w:val="24"/>
        </w:rPr>
        <w:t xml:space="preserve">  </w:t>
      </w:r>
    </w:p>
    <w:p w:rsidR="00DF3121" w:rsidRPr="00574F02" w:rsidRDefault="00DF3121" w:rsidP="00996D0F">
      <w:pPr>
        <w:ind w:firstLine="720"/>
        <w:jc w:val="both"/>
        <w:rPr>
          <w:b/>
          <w:color w:val="FF0000"/>
          <w:sz w:val="28"/>
          <w:szCs w:val="28"/>
        </w:rPr>
      </w:pPr>
      <w:r w:rsidRPr="000A18EB">
        <w:rPr>
          <w:sz w:val="24"/>
          <w:szCs w:val="24"/>
        </w:rPr>
        <w:t>2.3. Šeimos:</w:t>
      </w:r>
      <w:r w:rsidR="00574F02" w:rsidRPr="000A18EB">
        <w:rPr>
          <w:sz w:val="24"/>
          <w:szCs w:val="24"/>
        </w:rPr>
        <w:t xml:space="preserve"> </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rsidP="00996D0F">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996D0F">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425AE" w:rsidRDefault="000A18EB" w:rsidP="00996D0F">
            <w:pPr>
              <w:jc w:val="center"/>
              <w:rPr>
                <w:iCs/>
              </w:rPr>
            </w:pPr>
            <w:r w:rsidRPr="00B425AE">
              <w:rPr>
                <w:iCs/>
              </w:rPr>
              <w:t>18</w:t>
            </w:r>
          </w:p>
        </w:tc>
        <w:tc>
          <w:tcPr>
            <w:tcW w:w="2545" w:type="dxa"/>
            <w:tcBorders>
              <w:top w:val="single" w:sz="4" w:space="0" w:color="000000"/>
              <w:left w:val="single" w:sz="4" w:space="0" w:color="000000"/>
              <w:bottom w:val="single" w:sz="4" w:space="0" w:color="000000"/>
              <w:right w:val="single" w:sz="4" w:space="0" w:color="000000"/>
            </w:tcBorders>
          </w:tcPr>
          <w:p w:rsidR="00DF3121" w:rsidRPr="00B425AE" w:rsidRDefault="000A18EB" w:rsidP="00996D0F">
            <w:pPr>
              <w:jc w:val="center"/>
              <w:rPr>
                <w:lang w:val="en-GB"/>
              </w:rPr>
            </w:pPr>
            <w:r w:rsidRPr="00B425AE">
              <w:rPr>
                <w:lang w:val="en-GB"/>
              </w:rPr>
              <w:t>15</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rsidP="00996D0F">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425AE" w:rsidRDefault="000A18EB" w:rsidP="00996D0F">
            <w:pPr>
              <w:jc w:val="center"/>
            </w:pPr>
            <w:r w:rsidRPr="00B425AE">
              <w:t>1</w:t>
            </w:r>
          </w:p>
        </w:tc>
        <w:tc>
          <w:tcPr>
            <w:tcW w:w="2545" w:type="dxa"/>
            <w:tcBorders>
              <w:top w:val="single" w:sz="4" w:space="0" w:color="000000"/>
              <w:left w:val="single" w:sz="4" w:space="0" w:color="000000"/>
              <w:bottom w:val="single" w:sz="4" w:space="0" w:color="000000"/>
              <w:right w:val="single" w:sz="4" w:space="0" w:color="000000"/>
            </w:tcBorders>
          </w:tcPr>
          <w:p w:rsidR="00DF3121" w:rsidRPr="00B425AE" w:rsidRDefault="000A18EB" w:rsidP="00996D0F">
            <w:pPr>
              <w:jc w:val="center"/>
              <w:rPr>
                <w:lang w:val="en-GB"/>
              </w:rPr>
            </w:pPr>
            <w:r w:rsidRPr="00B425AE">
              <w:rPr>
                <w:lang w:val="en-GB"/>
              </w:rPr>
              <w:t>0,8</w:t>
            </w:r>
          </w:p>
        </w:tc>
      </w:tr>
    </w:tbl>
    <w:p w:rsidR="00DF3121" w:rsidRPr="00B425AE" w:rsidRDefault="00DF3121" w:rsidP="00996D0F">
      <w:pPr>
        <w:jc w:val="both"/>
        <w:rPr>
          <w:rFonts w:eastAsia="Calibri"/>
          <w:bCs/>
          <w:color w:val="000000"/>
          <w:kern w:val="2"/>
          <w:sz w:val="24"/>
          <w:szCs w:val="24"/>
        </w:rPr>
      </w:pPr>
    </w:p>
    <w:p w:rsidR="00DF3121" w:rsidRPr="00574F02" w:rsidRDefault="00DF3121" w:rsidP="00996D0F">
      <w:pPr>
        <w:ind w:firstLine="720"/>
        <w:jc w:val="both"/>
        <w:rPr>
          <w:b/>
          <w:bCs/>
          <w:color w:val="FF0000"/>
          <w:sz w:val="28"/>
          <w:szCs w:val="28"/>
        </w:rPr>
      </w:pPr>
      <w:r w:rsidRPr="000A18EB">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0B10EB"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0B10EB">
              <w:t>Proc. nuo mokinių skaičiaus</w:t>
            </w:r>
          </w:p>
        </w:tc>
      </w:tr>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0A18EB" w:rsidRDefault="00914604" w:rsidP="00996D0F">
            <w:pPr>
              <w:jc w:val="center"/>
              <w:rPr>
                <w:bCs/>
              </w:rPr>
            </w:pPr>
            <w:r w:rsidRPr="000A18EB">
              <w:rPr>
                <w:bCs/>
              </w:rPr>
              <w:t>-</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0A18EB" w:rsidRDefault="00914604" w:rsidP="00996D0F">
            <w:pPr>
              <w:jc w:val="center"/>
              <w:rPr>
                <w:bCs/>
              </w:rPr>
            </w:pPr>
            <w:r w:rsidRPr="000A18EB">
              <w:rPr>
                <w:bCs/>
              </w:rPr>
              <w:t>-</w:t>
            </w:r>
          </w:p>
        </w:tc>
      </w:tr>
    </w:tbl>
    <w:p w:rsidR="00DF3121" w:rsidRPr="000A18EB" w:rsidRDefault="00DF3121" w:rsidP="00996D0F">
      <w:pPr>
        <w:rPr>
          <w:rFonts w:eastAsia="Calibri"/>
          <w:color w:val="000000"/>
          <w:kern w:val="2"/>
          <w:sz w:val="24"/>
          <w:szCs w:val="24"/>
        </w:rPr>
      </w:pPr>
    </w:p>
    <w:p w:rsidR="00DF3121" w:rsidRPr="000A18EB" w:rsidRDefault="00DF3121" w:rsidP="00996D0F">
      <w:pPr>
        <w:ind w:firstLine="720"/>
        <w:rPr>
          <w:b/>
          <w:bCs/>
          <w:color w:val="FF0000"/>
          <w:sz w:val="28"/>
          <w:szCs w:val="28"/>
        </w:rPr>
      </w:pPr>
      <w:r w:rsidRPr="000A18EB">
        <w:rPr>
          <w:bCs/>
          <w:sz w:val="24"/>
          <w:szCs w:val="24"/>
        </w:rPr>
        <w:t>2.5. Mokiniai, gaunantieji nemokamą maitinimą: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hideMark/>
          </w:tcPr>
          <w:p w:rsidR="00DF3121" w:rsidRPr="000A18EB" w:rsidRDefault="00DF3121" w:rsidP="00996D0F">
            <w:pPr>
              <w:jc w:val="center"/>
            </w:pPr>
            <w:r w:rsidRPr="000A18EB">
              <w:t>Mokinių skaičius</w:t>
            </w:r>
          </w:p>
        </w:tc>
        <w:tc>
          <w:tcPr>
            <w:tcW w:w="4902" w:type="dxa"/>
            <w:tcBorders>
              <w:top w:val="single" w:sz="4" w:space="0" w:color="auto"/>
              <w:left w:val="single" w:sz="4" w:space="0" w:color="auto"/>
              <w:bottom w:val="single" w:sz="4" w:space="0" w:color="auto"/>
              <w:right w:val="single" w:sz="4" w:space="0" w:color="auto"/>
            </w:tcBorders>
            <w:shd w:val="clear" w:color="auto" w:fill="auto"/>
            <w:hideMark/>
          </w:tcPr>
          <w:p w:rsidR="00DF3121" w:rsidRPr="000A18EB" w:rsidRDefault="00DF3121" w:rsidP="00996D0F">
            <w:pPr>
              <w:jc w:val="center"/>
            </w:pPr>
            <w:r w:rsidRPr="000A18EB">
              <w:t>Proc. nuo mokinių skaičiaus</w:t>
            </w:r>
          </w:p>
        </w:tc>
      </w:tr>
      <w:tr w:rsidR="00DF3121" w:rsidRPr="000A18EB" w:rsidTr="00535EDC">
        <w:tc>
          <w:tcPr>
            <w:tcW w:w="459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18</w:t>
            </w: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15</w:t>
            </w:r>
            <w:r w:rsidR="00A15CB2" w:rsidRPr="00B425AE">
              <w:rPr>
                <w:bCs/>
              </w:rPr>
              <w:t xml:space="preserve"> proc.</w:t>
            </w:r>
          </w:p>
        </w:tc>
      </w:tr>
    </w:tbl>
    <w:p w:rsidR="00DF3121" w:rsidRPr="00B425AE" w:rsidRDefault="00DF3121" w:rsidP="00996D0F">
      <w:pPr>
        <w:jc w:val="both"/>
        <w:rPr>
          <w:rFonts w:eastAsia="Calibri"/>
          <w:bCs/>
          <w:color w:val="000000"/>
          <w:kern w:val="2"/>
          <w:sz w:val="24"/>
          <w:szCs w:val="24"/>
        </w:rPr>
      </w:pPr>
    </w:p>
    <w:p w:rsidR="00DF3121" w:rsidRPr="004C0CAD" w:rsidRDefault="00DF3121" w:rsidP="00996D0F">
      <w:pPr>
        <w:ind w:firstLine="720"/>
        <w:jc w:val="both"/>
        <w:rPr>
          <w:bCs/>
          <w:color w:val="000000"/>
          <w:sz w:val="28"/>
          <w:szCs w:val="28"/>
        </w:rPr>
      </w:pPr>
      <w:r w:rsidRPr="000A18EB">
        <w:rPr>
          <w:bCs/>
          <w:sz w:val="24"/>
          <w:szCs w:val="24"/>
        </w:rPr>
        <w:t>2.6. Neformalusis vaikų švietimas</w:t>
      </w:r>
      <w:r w:rsidR="000A18EB" w:rsidRPr="004C0CAD">
        <w:rPr>
          <w:bCs/>
          <w:color w:val="000000"/>
          <w:sz w:val="28"/>
          <w:szCs w:val="28"/>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0B10EB" w:rsidTr="00535EDC">
        <w:tc>
          <w:tcPr>
            <w:tcW w:w="3018"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center"/>
            </w:pPr>
            <w:r w:rsidRPr="000B10EB">
              <w:t>Už mokyklos ribų proc. nuo mokinių skaičiaus</w:t>
            </w:r>
          </w:p>
        </w:tc>
      </w:tr>
      <w:tr w:rsidR="00DF3121" w:rsidRPr="000B10EB" w:rsidTr="00535EDC">
        <w:tc>
          <w:tcPr>
            <w:tcW w:w="3018"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484FDF" w:rsidP="00996D0F">
            <w:pPr>
              <w:jc w:val="center"/>
              <w:rPr>
                <w:bCs/>
              </w:rPr>
            </w:pPr>
            <w:r w:rsidRPr="00B425AE">
              <w:rPr>
                <w:bCs/>
              </w:rPr>
              <w:t>104</w:t>
            </w:r>
            <w:r w:rsidR="00F30CA9">
              <w:rPr>
                <w:bCs/>
              </w:rPr>
              <w:t xml:space="preserve"> </w:t>
            </w:r>
            <w:r w:rsidR="00231297" w:rsidRPr="00B425AE">
              <w:rPr>
                <w:bCs/>
              </w:rPr>
              <w:t>– 88,1 proc.</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A5501" w:rsidP="00996D0F">
            <w:pPr>
              <w:jc w:val="center"/>
              <w:rPr>
                <w:bCs/>
                <w:lang w:val="en-GB"/>
              </w:rPr>
            </w:pPr>
            <w:r w:rsidRPr="00B425AE">
              <w:rPr>
                <w:bCs/>
              </w:rPr>
              <w:t xml:space="preserve">73 mok. </w:t>
            </w:r>
            <w:r w:rsidR="00F30CA9">
              <w:rPr>
                <w:bCs/>
              </w:rPr>
              <w:t>–</w:t>
            </w:r>
            <w:r w:rsidR="00CA52BB" w:rsidRPr="00B425AE">
              <w:rPr>
                <w:bCs/>
              </w:rPr>
              <w:t xml:space="preserve"> 62</w:t>
            </w:r>
            <w:r w:rsidR="00231297" w:rsidRPr="00B425AE">
              <w:rPr>
                <w:bCs/>
              </w:rPr>
              <w:t xml:space="preserve"> </w:t>
            </w:r>
            <w:r w:rsidR="00231297" w:rsidRPr="00B425AE">
              <w:rPr>
                <w:bCs/>
                <w:lang w:val="en-GB"/>
              </w:rPr>
              <w:t>proc.</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AA5501" w:rsidP="00996D0F">
            <w:pPr>
              <w:jc w:val="center"/>
              <w:rPr>
                <w:bCs/>
              </w:rPr>
            </w:pPr>
            <w:r w:rsidRPr="00B425AE">
              <w:rPr>
                <w:bCs/>
              </w:rPr>
              <w:t>53</w:t>
            </w:r>
            <w:r w:rsidR="00CA52BB" w:rsidRPr="00B425AE">
              <w:rPr>
                <w:bCs/>
              </w:rPr>
              <w:t xml:space="preserve"> </w:t>
            </w:r>
            <w:r w:rsidRPr="00B425AE">
              <w:rPr>
                <w:bCs/>
              </w:rPr>
              <w:t>mok.</w:t>
            </w:r>
            <w:r w:rsidR="00CA52BB" w:rsidRPr="00B425AE">
              <w:rPr>
                <w:bCs/>
              </w:rPr>
              <w:t xml:space="preserve"> </w:t>
            </w:r>
            <w:r w:rsidR="00F30CA9">
              <w:rPr>
                <w:bCs/>
              </w:rPr>
              <w:t>–</w:t>
            </w:r>
            <w:r w:rsidR="00231297" w:rsidRPr="00B425AE">
              <w:rPr>
                <w:bCs/>
              </w:rPr>
              <w:t xml:space="preserve"> 45 proc.</w:t>
            </w:r>
          </w:p>
        </w:tc>
      </w:tr>
    </w:tbl>
    <w:p w:rsidR="00DF3121" w:rsidRPr="00646750" w:rsidRDefault="00DF3121" w:rsidP="00996D0F">
      <w:pPr>
        <w:rPr>
          <w:rFonts w:eastAsia="Calibri"/>
          <w:color w:val="000000"/>
          <w:kern w:val="2"/>
          <w:sz w:val="24"/>
          <w:szCs w:val="24"/>
        </w:rPr>
      </w:pPr>
    </w:p>
    <w:p w:rsidR="00574F02" w:rsidRPr="00DE5F8E" w:rsidRDefault="00DF3121" w:rsidP="00996D0F">
      <w:pPr>
        <w:ind w:firstLine="720"/>
        <w:rPr>
          <w:b/>
          <w:color w:val="FF0000"/>
          <w:sz w:val="28"/>
          <w:szCs w:val="28"/>
          <w:highlight w:val="yellow"/>
        </w:rPr>
      </w:pPr>
      <w:r w:rsidRPr="00DE5F8E">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574F02">
        <w:tc>
          <w:tcPr>
            <w:tcW w:w="2407" w:type="dxa"/>
            <w:gridSpan w:val="2"/>
            <w:shd w:val="clear" w:color="auto" w:fill="auto"/>
          </w:tcPr>
          <w:p w:rsidR="0012008F" w:rsidRPr="0012008F" w:rsidRDefault="0012008F" w:rsidP="00996D0F">
            <w:pPr>
              <w:jc w:val="center"/>
            </w:pPr>
            <w:r w:rsidRPr="00535EDC">
              <w:rPr>
                <w:bCs/>
              </w:rPr>
              <w:t>Rajono</w:t>
            </w:r>
          </w:p>
        </w:tc>
        <w:tc>
          <w:tcPr>
            <w:tcW w:w="2407" w:type="dxa"/>
            <w:gridSpan w:val="2"/>
            <w:shd w:val="clear" w:color="auto" w:fill="auto"/>
          </w:tcPr>
          <w:p w:rsidR="0012008F" w:rsidRPr="0012008F" w:rsidRDefault="0012008F" w:rsidP="00996D0F">
            <w:pPr>
              <w:jc w:val="center"/>
            </w:pPr>
            <w:r w:rsidRPr="0012008F">
              <w:t>Regiono</w:t>
            </w:r>
          </w:p>
        </w:tc>
        <w:tc>
          <w:tcPr>
            <w:tcW w:w="2407" w:type="dxa"/>
            <w:gridSpan w:val="2"/>
            <w:shd w:val="clear" w:color="auto" w:fill="auto"/>
          </w:tcPr>
          <w:p w:rsidR="0012008F" w:rsidRPr="0012008F" w:rsidRDefault="0012008F" w:rsidP="00996D0F">
            <w:pPr>
              <w:jc w:val="center"/>
            </w:pPr>
            <w:r w:rsidRPr="0012008F">
              <w:t>Šalies</w:t>
            </w:r>
          </w:p>
        </w:tc>
        <w:tc>
          <w:tcPr>
            <w:tcW w:w="2407" w:type="dxa"/>
            <w:gridSpan w:val="2"/>
            <w:shd w:val="clear" w:color="auto" w:fill="auto"/>
          </w:tcPr>
          <w:p w:rsidR="0012008F" w:rsidRPr="0012008F" w:rsidRDefault="0012008F" w:rsidP="00996D0F">
            <w:r w:rsidRPr="00535EDC">
              <w:rPr>
                <w:bCs/>
              </w:rPr>
              <w:t>Tarptautiniai</w:t>
            </w:r>
          </w:p>
        </w:tc>
      </w:tr>
      <w:tr w:rsidR="0012008F" w:rsidRPr="0012008F" w:rsidTr="00574F02">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c>
          <w:tcPr>
            <w:tcW w:w="1227" w:type="dxa"/>
            <w:shd w:val="clear" w:color="auto" w:fill="auto"/>
          </w:tcPr>
          <w:p w:rsidR="0012008F" w:rsidRPr="00535EDC" w:rsidRDefault="0012008F" w:rsidP="00996D0F">
            <w:pPr>
              <w:jc w:val="center"/>
              <w:rPr>
                <w:bCs/>
              </w:rPr>
            </w:pPr>
            <w:r w:rsidRPr="00535EDC">
              <w:rPr>
                <w:bCs/>
              </w:rPr>
              <w:t>Dalyvavusių</w:t>
            </w:r>
          </w:p>
          <w:p w:rsidR="0012008F" w:rsidRPr="00535EDC" w:rsidRDefault="0012008F" w:rsidP="00996D0F">
            <w:pPr>
              <w:jc w:val="center"/>
              <w:rPr>
                <w:bCs/>
              </w:rPr>
            </w:pPr>
            <w:r w:rsidRPr="00535EDC">
              <w:rPr>
                <w:bCs/>
              </w:rPr>
              <w:t>mokinių</w:t>
            </w:r>
          </w:p>
          <w:p w:rsidR="0012008F" w:rsidRPr="0012008F" w:rsidRDefault="0012008F" w:rsidP="00996D0F">
            <w:pPr>
              <w:jc w:val="center"/>
            </w:pPr>
            <w:r w:rsidRPr="00535EDC">
              <w:rPr>
                <w:bCs/>
              </w:rPr>
              <w:t>skaičius</w:t>
            </w:r>
          </w:p>
        </w:tc>
        <w:tc>
          <w:tcPr>
            <w:tcW w:w="1180" w:type="dxa"/>
            <w:shd w:val="clear" w:color="auto" w:fill="auto"/>
          </w:tcPr>
          <w:p w:rsidR="0012008F" w:rsidRPr="00535EDC" w:rsidRDefault="0012008F" w:rsidP="00996D0F">
            <w:pPr>
              <w:jc w:val="center"/>
              <w:rPr>
                <w:bCs/>
              </w:rPr>
            </w:pPr>
            <w:r w:rsidRPr="00535EDC">
              <w:rPr>
                <w:bCs/>
              </w:rPr>
              <w:t>Prizininkų/</w:t>
            </w:r>
          </w:p>
          <w:p w:rsidR="0012008F" w:rsidRPr="0012008F" w:rsidRDefault="0012008F" w:rsidP="00996D0F">
            <w:pPr>
              <w:jc w:val="center"/>
            </w:pPr>
            <w:r w:rsidRPr="00535EDC">
              <w:rPr>
                <w:bCs/>
              </w:rPr>
              <w:t>laureatų skaičius</w:t>
            </w:r>
          </w:p>
        </w:tc>
      </w:tr>
      <w:tr w:rsidR="0012008F" w:rsidRPr="0012008F" w:rsidTr="00574F02">
        <w:tc>
          <w:tcPr>
            <w:tcW w:w="1227" w:type="dxa"/>
            <w:shd w:val="clear" w:color="auto" w:fill="auto"/>
          </w:tcPr>
          <w:p w:rsidR="0012008F" w:rsidRPr="00B425AE" w:rsidRDefault="002526E6" w:rsidP="00996D0F">
            <w:pPr>
              <w:jc w:val="center"/>
              <w:rPr>
                <w:bCs/>
              </w:rPr>
            </w:pPr>
            <w:r w:rsidRPr="00B425AE">
              <w:rPr>
                <w:bCs/>
              </w:rPr>
              <w:t>22</w:t>
            </w:r>
          </w:p>
        </w:tc>
        <w:tc>
          <w:tcPr>
            <w:tcW w:w="1180" w:type="dxa"/>
            <w:shd w:val="clear" w:color="auto" w:fill="auto"/>
          </w:tcPr>
          <w:p w:rsidR="0012008F" w:rsidRPr="00B425AE" w:rsidRDefault="002526E6" w:rsidP="00996D0F">
            <w:pPr>
              <w:jc w:val="center"/>
              <w:rPr>
                <w:bCs/>
              </w:rPr>
            </w:pPr>
            <w:r w:rsidRPr="00B425AE">
              <w:rPr>
                <w:bCs/>
              </w:rPr>
              <w:t>7</w:t>
            </w:r>
          </w:p>
        </w:tc>
        <w:tc>
          <w:tcPr>
            <w:tcW w:w="1227" w:type="dxa"/>
            <w:shd w:val="clear" w:color="auto" w:fill="auto"/>
          </w:tcPr>
          <w:p w:rsidR="0012008F" w:rsidRPr="00B425AE" w:rsidRDefault="0004674A" w:rsidP="00996D0F">
            <w:pPr>
              <w:jc w:val="center"/>
              <w:rPr>
                <w:bCs/>
              </w:rPr>
            </w:pPr>
            <w:r w:rsidRPr="00B425AE">
              <w:rPr>
                <w:bCs/>
              </w:rPr>
              <w:t>36</w:t>
            </w:r>
          </w:p>
        </w:tc>
        <w:tc>
          <w:tcPr>
            <w:tcW w:w="1180" w:type="dxa"/>
            <w:shd w:val="clear" w:color="auto" w:fill="auto"/>
          </w:tcPr>
          <w:p w:rsidR="0012008F" w:rsidRPr="00B425AE" w:rsidRDefault="0004674A" w:rsidP="00996D0F">
            <w:pPr>
              <w:jc w:val="center"/>
              <w:rPr>
                <w:bCs/>
              </w:rPr>
            </w:pPr>
            <w:r w:rsidRPr="00B425AE">
              <w:rPr>
                <w:bCs/>
              </w:rPr>
              <w:t>36</w:t>
            </w:r>
          </w:p>
        </w:tc>
        <w:tc>
          <w:tcPr>
            <w:tcW w:w="1227" w:type="dxa"/>
            <w:shd w:val="clear" w:color="auto" w:fill="auto"/>
          </w:tcPr>
          <w:p w:rsidR="0012008F" w:rsidRPr="00B425AE" w:rsidRDefault="002526E6" w:rsidP="00996D0F">
            <w:pPr>
              <w:jc w:val="center"/>
              <w:rPr>
                <w:bCs/>
              </w:rPr>
            </w:pPr>
            <w:r w:rsidRPr="00B425AE">
              <w:rPr>
                <w:bCs/>
              </w:rPr>
              <w:t>83</w:t>
            </w:r>
          </w:p>
        </w:tc>
        <w:tc>
          <w:tcPr>
            <w:tcW w:w="1180" w:type="dxa"/>
            <w:shd w:val="clear" w:color="auto" w:fill="auto"/>
          </w:tcPr>
          <w:p w:rsidR="0012008F" w:rsidRPr="00B425AE" w:rsidRDefault="002526E6" w:rsidP="00996D0F">
            <w:pPr>
              <w:jc w:val="center"/>
              <w:rPr>
                <w:bCs/>
              </w:rPr>
            </w:pPr>
            <w:r w:rsidRPr="00B425AE">
              <w:rPr>
                <w:bCs/>
              </w:rPr>
              <w:t>48</w:t>
            </w:r>
          </w:p>
        </w:tc>
        <w:tc>
          <w:tcPr>
            <w:tcW w:w="1227" w:type="dxa"/>
            <w:shd w:val="clear" w:color="auto" w:fill="auto"/>
          </w:tcPr>
          <w:p w:rsidR="0012008F" w:rsidRPr="00B425AE" w:rsidRDefault="00610DAD" w:rsidP="00996D0F">
            <w:pPr>
              <w:jc w:val="center"/>
              <w:rPr>
                <w:bCs/>
              </w:rPr>
            </w:pPr>
            <w:r w:rsidRPr="00B425AE">
              <w:rPr>
                <w:bCs/>
              </w:rPr>
              <w:t>49</w:t>
            </w:r>
          </w:p>
        </w:tc>
        <w:tc>
          <w:tcPr>
            <w:tcW w:w="1180" w:type="dxa"/>
            <w:shd w:val="clear" w:color="auto" w:fill="auto"/>
          </w:tcPr>
          <w:p w:rsidR="0012008F" w:rsidRPr="00B425AE" w:rsidRDefault="00610DAD" w:rsidP="00996D0F">
            <w:pPr>
              <w:jc w:val="center"/>
              <w:rPr>
                <w:bCs/>
              </w:rPr>
            </w:pPr>
            <w:r w:rsidRPr="00B425AE">
              <w:rPr>
                <w:bCs/>
              </w:rPr>
              <w:t>22</w:t>
            </w:r>
          </w:p>
        </w:tc>
      </w:tr>
    </w:tbl>
    <w:p w:rsidR="0012008F" w:rsidRPr="00646750" w:rsidRDefault="0012008F" w:rsidP="00996D0F">
      <w:pPr>
        <w:rPr>
          <w:rFonts w:eastAsia="Calibri"/>
          <w:bCs/>
          <w:color w:val="000000"/>
          <w:kern w:val="2"/>
          <w:sz w:val="24"/>
          <w:szCs w:val="24"/>
        </w:rPr>
      </w:pPr>
    </w:p>
    <w:p w:rsidR="0013432E" w:rsidRPr="00B40730" w:rsidRDefault="00DF3121" w:rsidP="00996D0F">
      <w:pPr>
        <w:ind w:firstLine="720"/>
        <w:rPr>
          <w:bCs/>
          <w:sz w:val="24"/>
          <w:szCs w:val="24"/>
        </w:rPr>
      </w:pPr>
      <w:r w:rsidRPr="00646750">
        <w:rPr>
          <w:bCs/>
          <w:sz w:val="24"/>
          <w:szCs w:val="24"/>
        </w:rPr>
        <w:t>2.8. Projektai:</w:t>
      </w:r>
      <w:r w:rsidR="00574F02">
        <w:rPr>
          <w:bCs/>
          <w:sz w:val="24"/>
          <w:szCs w:val="24"/>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DF3121" w:rsidP="00996D0F">
            <w:pPr>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Rajono</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Šalies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Tarptautiniai</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both"/>
              <w:rPr>
                <w:bCs/>
              </w:rPr>
            </w:pPr>
            <w:r w:rsidRPr="00535EDC">
              <w:rPr>
                <w:bCs/>
              </w:rPr>
              <w:t>Vykdytų projektų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D51209" w:rsidP="00996D0F">
            <w:pPr>
              <w:jc w:val="center"/>
              <w:rPr>
                <w:bCs/>
              </w:rPr>
            </w:pPr>
            <w:r>
              <w:rPr>
                <w:bCs/>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Neformaliojo vaikų švietimo paslaugų plėtra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381B06" w:rsidP="00996D0F">
            <w:pPr>
              <w:jc w:val="center"/>
              <w:rPr>
                <w:bCs/>
              </w:rPr>
            </w:pPr>
            <w:r>
              <w:rPr>
                <w:bCs/>
              </w:rPr>
              <w:t>1</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both"/>
              <w:rPr>
                <w:bCs/>
              </w:rPr>
            </w:pPr>
            <w:r w:rsidRPr="00535EDC">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8C0B22" w:rsidP="00996D0F">
            <w:pPr>
              <w:jc w:val="center"/>
              <w:rPr>
                <w:bCs/>
              </w:rPr>
            </w:pPr>
            <w:r>
              <w:rPr>
                <w:bCs/>
              </w:rPr>
              <w:t>118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118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381B06" w:rsidP="00996D0F">
            <w:pPr>
              <w:jc w:val="center"/>
              <w:rPr>
                <w:bCs/>
              </w:rPr>
            </w:pPr>
            <w:r>
              <w:rPr>
                <w:bCs/>
              </w:rPr>
              <w:t>27</w:t>
            </w:r>
          </w:p>
        </w:tc>
      </w:tr>
      <w:tr w:rsidR="00DF3121" w:rsidRPr="000B10EB" w:rsidTr="00381B06">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0B10EB" w:rsidRDefault="00DF3121" w:rsidP="00996D0F">
            <w:pPr>
              <w:jc w:val="both"/>
              <w:rPr>
                <w:rStyle w:val="Numatytasispastraiposriftas1"/>
              </w:rPr>
            </w:pPr>
            <w:r w:rsidRPr="00535EDC">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3121" w:rsidRPr="000B10EB" w:rsidRDefault="008C0B22" w:rsidP="00996D0F">
            <w:pPr>
              <w:jc w:val="center"/>
            </w:pPr>
            <w: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FA6D12" w:rsidP="00996D0F">
            <w:pPr>
              <w:jc w:val="center"/>
              <w:rPr>
                <w:bCs/>
              </w:rPr>
            </w:pPr>
            <w:r>
              <w:rPr>
                <w:bCs/>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3121" w:rsidRPr="00535EDC" w:rsidRDefault="00195552" w:rsidP="00996D0F">
            <w:pPr>
              <w:jc w:val="center"/>
              <w:rPr>
                <w:bCs/>
              </w:rPr>
            </w:pPr>
            <w:r>
              <w:rPr>
                <w:bCs/>
              </w:rPr>
              <w:t>23</w:t>
            </w:r>
          </w:p>
        </w:tc>
      </w:tr>
    </w:tbl>
    <w:p w:rsidR="00DE5F8E" w:rsidRDefault="00DE5F8E" w:rsidP="00996D0F">
      <w:pPr>
        <w:rPr>
          <w:bCs/>
          <w:sz w:val="24"/>
          <w:szCs w:val="24"/>
        </w:rPr>
      </w:pPr>
    </w:p>
    <w:p w:rsidR="00DF3121" w:rsidRPr="00040E1A" w:rsidRDefault="00DF3121" w:rsidP="00996D0F">
      <w:pPr>
        <w:ind w:firstLine="720"/>
        <w:rPr>
          <w:b/>
          <w:bCs/>
          <w:color w:val="FF0000"/>
          <w:sz w:val="28"/>
          <w:szCs w:val="28"/>
        </w:rPr>
      </w:pPr>
      <w:r w:rsidRPr="00DE5F8E">
        <w:rPr>
          <w:bCs/>
          <w:sz w:val="24"/>
          <w:szCs w:val="24"/>
        </w:rPr>
        <w:t>2.9. Mokiniai, turintieji specialiųjų ugdymosi poreikių: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DF3121" w:rsidRPr="000B10EB" w:rsidTr="00535ED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535EDC">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hideMark/>
          </w:tcPr>
          <w:p w:rsidR="00DF3121" w:rsidRPr="00535EDC" w:rsidRDefault="00DF3121" w:rsidP="00996D0F">
            <w:pPr>
              <w:jc w:val="center"/>
              <w:rPr>
                <w:bCs/>
              </w:rPr>
            </w:pPr>
            <w:r w:rsidRPr="000B10EB">
              <w:t>Proc. nuo mokinių skaičiaus</w:t>
            </w:r>
          </w:p>
        </w:tc>
      </w:tr>
      <w:tr w:rsidR="00DF3121" w:rsidRPr="000B10EB" w:rsidTr="00535ED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0A18EB" w:rsidRPr="00657096" w:rsidRDefault="000A18EB" w:rsidP="00996D0F">
            <w:pPr>
              <w:jc w:val="center"/>
              <w:rPr>
                <w:bCs/>
              </w:rPr>
            </w:pPr>
          </w:p>
          <w:p w:rsidR="00DF3121" w:rsidRPr="002820F2" w:rsidRDefault="000A18EB" w:rsidP="00996D0F">
            <w:pPr>
              <w:jc w:val="center"/>
              <w:rPr>
                <w:bCs/>
              </w:rPr>
            </w:pPr>
            <w:r w:rsidRPr="002820F2">
              <w:rPr>
                <w:bCs/>
              </w:rPr>
              <w:t>38</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DF3121" w:rsidRPr="005C0636" w:rsidRDefault="00DF3121" w:rsidP="00996D0F">
            <w:pPr>
              <w:jc w:val="center"/>
              <w:rPr>
                <w:bCs/>
              </w:rPr>
            </w:pPr>
            <w:r w:rsidRPr="005C0636">
              <w:t>Didelių poreikių</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rsidR="00DF3121" w:rsidRPr="0068165D" w:rsidRDefault="00DF3121" w:rsidP="00996D0F">
            <w:pPr>
              <w:jc w:val="center"/>
              <w:rPr>
                <w:bCs/>
              </w:rPr>
            </w:pPr>
            <w:r w:rsidRPr="0068165D">
              <w:t>Vidutinių poreikių</w:t>
            </w:r>
          </w:p>
        </w:tc>
        <w:tc>
          <w:tcPr>
            <w:tcW w:w="2536" w:type="dxa"/>
            <w:tcBorders>
              <w:top w:val="single" w:sz="4" w:space="0" w:color="auto"/>
              <w:left w:val="single" w:sz="4" w:space="0" w:color="auto"/>
              <w:bottom w:val="single" w:sz="4" w:space="0" w:color="auto"/>
              <w:right w:val="single" w:sz="4" w:space="0" w:color="auto"/>
            </w:tcBorders>
            <w:shd w:val="clear" w:color="auto" w:fill="auto"/>
            <w:hideMark/>
          </w:tcPr>
          <w:p w:rsidR="00DF3121" w:rsidRPr="00B425AE" w:rsidRDefault="00DF3121" w:rsidP="00996D0F">
            <w:pPr>
              <w:jc w:val="center"/>
              <w:rPr>
                <w:bCs/>
              </w:rPr>
            </w:pPr>
            <w:r w:rsidRPr="00B425AE">
              <w:t>Nedidelių poreikių</w:t>
            </w:r>
          </w:p>
        </w:tc>
      </w:tr>
      <w:tr w:rsidR="00DF3121" w:rsidRPr="00646750" w:rsidTr="00535ED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121" w:rsidRPr="00B425AE" w:rsidRDefault="00DF3121" w:rsidP="00996D0F">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0,85</w:t>
            </w:r>
            <w:r w:rsidR="00657096" w:rsidRPr="00B425AE">
              <w:rPr>
                <w:bCs/>
              </w:rPr>
              <w:t xml:space="preserve"> proc.</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7,63</w:t>
            </w:r>
            <w:r w:rsidR="00657096">
              <w:rPr>
                <w:bCs/>
              </w:rPr>
              <w:t xml:space="preserve"> proc.</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DF3121" w:rsidRPr="00B425AE" w:rsidRDefault="000A18EB" w:rsidP="00996D0F">
            <w:pPr>
              <w:jc w:val="center"/>
              <w:rPr>
                <w:bCs/>
              </w:rPr>
            </w:pPr>
            <w:r w:rsidRPr="00B425AE">
              <w:rPr>
                <w:bCs/>
              </w:rPr>
              <w:t>23,73</w:t>
            </w:r>
            <w:r w:rsidR="00657096">
              <w:rPr>
                <w:bCs/>
              </w:rPr>
              <w:t xml:space="preserve"> proc.</w:t>
            </w:r>
          </w:p>
        </w:tc>
      </w:tr>
    </w:tbl>
    <w:p w:rsidR="00DF3121" w:rsidRPr="00646750" w:rsidRDefault="00DF3121" w:rsidP="00996D0F">
      <w:pPr>
        <w:jc w:val="both"/>
        <w:rPr>
          <w:rFonts w:eastAsia="Calibri"/>
          <w:color w:val="000000"/>
          <w:kern w:val="2"/>
          <w:sz w:val="24"/>
          <w:szCs w:val="24"/>
          <w:lang w:val="en-GB"/>
        </w:rPr>
      </w:pPr>
    </w:p>
    <w:p w:rsidR="00DF3121" w:rsidRDefault="00DF3121" w:rsidP="00996D0F">
      <w:pPr>
        <w:jc w:val="center"/>
        <w:rPr>
          <w:b/>
          <w:sz w:val="24"/>
          <w:szCs w:val="24"/>
        </w:rPr>
      </w:pPr>
      <w:r w:rsidRPr="00646750">
        <w:rPr>
          <w:b/>
          <w:sz w:val="24"/>
          <w:szCs w:val="24"/>
        </w:rPr>
        <w:t>III. INFORMACIJA APIE MOKINIŲ VEIKLOS REZULTATUS</w:t>
      </w:r>
    </w:p>
    <w:p w:rsidR="00231297" w:rsidRDefault="00231297" w:rsidP="00996D0F">
      <w:pPr>
        <w:pStyle w:val="Standard"/>
        <w:ind w:firstLine="1296"/>
        <w:jc w:val="both"/>
        <w:rPr>
          <w:lang w:val="lt-LT" w:eastAsia="ar-SA"/>
        </w:rPr>
      </w:pPr>
    </w:p>
    <w:p w:rsidR="00C71309" w:rsidRPr="004819D2" w:rsidRDefault="00F30CA9" w:rsidP="00996D0F">
      <w:pPr>
        <w:pStyle w:val="Sraopastraipa1"/>
        <w:tabs>
          <w:tab w:val="left" w:pos="1247"/>
        </w:tabs>
        <w:ind w:left="0"/>
        <w:jc w:val="both"/>
      </w:pPr>
      <w:r>
        <w:rPr>
          <w:lang w:eastAsia="ar-SA"/>
        </w:rPr>
        <w:tab/>
      </w:r>
      <w:r w:rsidR="00231297" w:rsidRPr="000B3076">
        <w:rPr>
          <w:lang w:eastAsia="ar-SA"/>
        </w:rPr>
        <w:t>Nacionalinių mokin</w:t>
      </w:r>
      <w:r w:rsidR="000B46CE">
        <w:rPr>
          <w:lang w:eastAsia="ar-SA"/>
        </w:rPr>
        <w:t>ių mokymosi pasiekimų rezultatai</w:t>
      </w:r>
      <w:r w:rsidR="000B46CE" w:rsidRPr="004819D2">
        <w:rPr>
          <w:lang w:eastAsia="ar-SA"/>
        </w:rPr>
        <w:t xml:space="preserve">. </w:t>
      </w:r>
      <w:r w:rsidR="00D073A9" w:rsidRPr="004819D2">
        <w:rPr>
          <w:lang w:eastAsia="ar-SA"/>
        </w:rPr>
        <w:t>20</w:t>
      </w:r>
      <w:r w:rsidR="000B46CE" w:rsidRPr="004819D2">
        <w:rPr>
          <w:lang w:eastAsia="ar-SA"/>
        </w:rPr>
        <w:t>17</w:t>
      </w:r>
      <w:r w:rsidR="00D073A9" w:rsidRPr="004819D2">
        <w:rPr>
          <w:lang w:eastAsia="ar-SA"/>
        </w:rPr>
        <w:t>–20</w:t>
      </w:r>
      <w:r w:rsidR="000B46CE" w:rsidRPr="004819D2">
        <w:rPr>
          <w:lang w:eastAsia="ar-SA"/>
        </w:rPr>
        <w:t>18</w:t>
      </w:r>
      <w:r w:rsidR="00231297" w:rsidRPr="004819D2">
        <w:rPr>
          <w:lang w:eastAsia="ar-SA"/>
        </w:rPr>
        <w:t xml:space="preserve"> m. m.</w:t>
      </w:r>
      <w:r w:rsidR="00231297" w:rsidRPr="004819D2">
        <w:t xml:space="preserve"> 4 kl</w:t>
      </w:r>
      <w:r w:rsidR="000B46CE" w:rsidRPr="004819D2">
        <w:t xml:space="preserve">asės matematikos, skaitymo, rašymo, pasaulio pažinimo, 6 klasės skaitymo, rašymo, 8 klasės matematikos, skaitymo, rašymo, gamtos mokslų </w:t>
      </w:r>
      <w:r w:rsidR="00C71309" w:rsidRPr="004819D2">
        <w:t xml:space="preserve">pasiekimai </w:t>
      </w:r>
      <w:r w:rsidR="000B46CE" w:rsidRPr="004819D2">
        <w:t xml:space="preserve">(aukštesnįjį lygį pasiekusių mokinių procentas) yra </w:t>
      </w:r>
      <w:r w:rsidR="00C71309" w:rsidRPr="004819D2">
        <w:t xml:space="preserve">aukštesni </w:t>
      </w:r>
      <w:r w:rsidR="000B46CE" w:rsidRPr="004819D2">
        <w:t>už šalies ir Panevėžio rajono savivaldybės</w:t>
      </w:r>
      <w:r w:rsidR="00AF11C2" w:rsidRPr="004819D2">
        <w:t xml:space="preserve"> </w:t>
      </w:r>
      <w:r w:rsidR="000B46CE" w:rsidRPr="004819D2">
        <w:t>mokinių rezultatus.</w:t>
      </w:r>
      <w:r w:rsidR="00C71309" w:rsidRPr="004819D2">
        <w:t xml:space="preserve"> 8 klasės rašymo, socialinių mokslų pasiekimai (aukštesnįjį lygį pasiekusių mokinių procentas) yra aukštesni už šalies rezultatus. Tačiau yra 6 klasės ir 8 klasės mokinių, n</w:t>
      </w:r>
      <w:r w:rsidR="004819D2" w:rsidRPr="004819D2">
        <w:t>epasiekusių pagrindinio lygmens:</w:t>
      </w:r>
      <w:r w:rsidR="00C71309" w:rsidRPr="004819D2">
        <w:t xml:space="preserve"> </w:t>
      </w:r>
      <w:r w:rsidR="0013036E">
        <w:br/>
      </w:r>
      <w:r w:rsidR="00C71309" w:rsidRPr="004819D2">
        <w:t>46,7 proc.</w:t>
      </w:r>
      <w:r w:rsidR="00AF11C2" w:rsidRPr="004819D2">
        <w:t xml:space="preserve"> </w:t>
      </w:r>
      <w:r w:rsidR="00C71309" w:rsidRPr="004819D2">
        <w:t>6 klasės mokinių</w:t>
      </w:r>
      <w:r w:rsidR="004819D2">
        <w:t xml:space="preserve"> </w:t>
      </w:r>
      <w:r w:rsidR="004819D2" w:rsidRPr="004819D2">
        <w:t>(22,7 proc. šalies, 51,1 proc. rajono)</w:t>
      </w:r>
      <w:r w:rsidR="00C71309" w:rsidRPr="004819D2">
        <w:t xml:space="preserve"> nepasiekė </w:t>
      </w:r>
      <w:r w:rsidR="00AF11C2" w:rsidRPr="004819D2">
        <w:t>rašymo, 6,7</w:t>
      </w:r>
      <w:r w:rsidR="00C71309" w:rsidRPr="004819D2">
        <w:t xml:space="preserve"> proc.</w:t>
      </w:r>
      <w:r w:rsidR="00AF11C2" w:rsidRPr="004819D2">
        <w:t xml:space="preserve"> </w:t>
      </w:r>
      <w:r w:rsidR="004819D2" w:rsidRPr="004819D2">
        <w:t xml:space="preserve">(šalies </w:t>
      </w:r>
      <w:r w:rsidR="004819D2" w:rsidRPr="004819D2">
        <w:lastRenderedPageBreak/>
        <w:t>5,8</w:t>
      </w:r>
      <w:r w:rsidR="00AF11C2" w:rsidRPr="004819D2">
        <w:t xml:space="preserve"> proc.</w:t>
      </w:r>
      <w:r w:rsidR="004819D2" w:rsidRPr="004819D2">
        <w:t>, rajono 2,2</w:t>
      </w:r>
      <w:r w:rsidR="00AF11C2" w:rsidRPr="004819D2">
        <w:t xml:space="preserve"> proc.)</w:t>
      </w:r>
      <w:r w:rsidR="00C71309" w:rsidRPr="004819D2">
        <w:t xml:space="preserve"> skaitymo, </w:t>
      </w:r>
      <w:r w:rsidR="00AF11C2" w:rsidRPr="004819D2">
        <w:t xml:space="preserve">6,7 proc. (šalies 5,0 </w:t>
      </w:r>
      <w:r w:rsidR="00C71309" w:rsidRPr="004819D2">
        <w:t>proc.</w:t>
      </w:r>
      <w:r w:rsidR="00AF11C2" w:rsidRPr="004819D2">
        <w:t>, rajono</w:t>
      </w:r>
      <w:r w:rsidR="00C71309" w:rsidRPr="004819D2">
        <w:t xml:space="preserve"> </w:t>
      </w:r>
      <w:r w:rsidR="004819D2" w:rsidRPr="004819D2">
        <w:t>4,1</w:t>
      </w:r>
      <w:r w:rsidR="00AF11C2" w:rsidRPr="004819D2">
        <w:t xml:space="preserve"> proc.) </w:t>
      </w:r>
      <w:r w:rsidR="00C71309" w:rsidRPr="004819D2">
        <w:t>matematikos</w:t>
      </w:r>
      <w:r w:rsidR="004819D2" w:rsidRPr="004819D2">
        <w:t>,</w:t>
      </w:r>
      <w:r w:rsidR="00C71309" w:rsidRPr="004819D2">
        <w:t xml:space="preserve"> </w:t>
      </w:r>
      <w:r w:rsidR="0013036E">
        <w:br/>
      </w:r>
      <w:r w:rsidR="00C71309" w:rsidRPr="004819D2">
        <w:t>8,3 proc. 8 klasės mokinių</w:t>
      </w:r>
      <w:r w:rsidR="004819D2" w:rsidRPr="004819D2">
        <w:t xml:space="preserve"> (šalies 10,7 proc., rajono 41,0 proc.)</w:t>
      </w:r>
      <w:r w:rsidR="00C71309" w:rsidRPr="004819D2">
        <w:t xml:space="preserve"> nepasiekė rašymo pagrindinio lygio. </w:t>
      </w:r>
    </w:p>
    <w:p w:rsidR="00231297" w:rsidRDefault="00231297" w:rsidP="00996D0F">
      <w:pPr>
        <w:pStyle w:val="Standard"/>
        <w:ind w:firstLine="720"/>
        <w:jc w:val="both"/>
      </w:pPr>
      <w:proofErr w:type="spellStart"/>
      <w:r w:rsidRPr="000B3076">
        <w:t>Prizinės</w:t>
      </w:r>
      <w:proofErr w:type="spellEnd"/>
      <w:r w:rsidRPr="000B3076">
        <w:t xml:space="preserve"> </w:t>
      </w:r>
      <w:proofErr w:type="spellStart"/>
      <w:r w:rsidRPr="000B3076">
        <w:t>vietos</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r>
        <w:rPr>
          <w:color w:val="auto"/>
        </w:rPr>
        <w:t>31</w:t>
      </w:r>
      <w:proofErr w:type="gramStart"/>
      <w:r>
        <w:rPr>
          <w:color w:val="auto"/>
        </w:rPr>
        <w:t>,8</w:t>
      </w:r>
      <w:proofErr w:type="gramEnd"/>
      <w:r>
        <w:rPr>
          <w:color w:val="auto"/>
        </w:rPr>
        <w:t xml:space="preserve"> </w:t>
      </w:r>
      <w:r w:rsidRPr="000B3076">
        <w:rPr>
          <w:color w:val="auto"/>
        </w:rPr>
        <w:t xml:space="preserve">proc. </w:t>
      </w:r>
      <w:proofErr w:type="spellStart"/>
      <w:r w:rsidRPr="000B3076">
        <w:rPr>
          <w:color w:val="auto"/>
        </w:rPr>
        <w:t>dalyvavusių</w:t>
      </w:r>
      <w:proofErr w:type="spellEnd"/>
      <w:r w:rsidRPr="000B3076">
        <w:rPr>
          <w:color w:val="auto"/>
        </w:rPr>
        <w:t xml:space="preserve"> </w:t>
      </w:r>
      <w:proofErr w:type="spellStart"/>
      <w:r w:rsidRPr="000B3076">
        <w:rPr>
          <w:color w:val="auto"/>
        </w:rPr>
        <w:t>mokinių</w:t>
      </w:r>
      <w:proofErr w:type="spellEnd"/>
      <w:r w:rsidRPr="000B3076">
        <w:rPr>
          <w:color w:val="auto"/>
        </w:rPr>
        <w:t xml:space="preserve"> </w:t>
      </w:r>
      <w:proofErr w:type="spellStart"/>
      <w:r w:rsidRPr="000B3076">
        <w:rPr>
          <w:color w:val="auto"/>
        </w:rPr>
        <w:t>rajono</w:t>
      </w:r>
      <w:proofErr w:type="spellEnd"/>
      <w:r w:rsidRPr="000B3076">
        <w:rPr>
          <w:color w:val="auto"/>
        </w:rPr>
        <w:t xml:space="preserve"> </w:t>
      </w:r>
      <w:proofErr w:type="spellStart"/>
      <w:r w:rsidRPr="000B3076">
        <w:rPr>
          <w:color w:val="auto"/>
        </w:rPr>
        <w:t>olimpiadose</w:t>
      </w:r>
      <w:proofErr w:type="spellEnd"/>
      <w:r w:rsidRPr="000B3076">
        <w:rPr>
          <w:color w:val="auto"/>
        </w:rPr>
        <w:t xml:space="preserve">, </w:t>
      </w:r>
      <w:proofErr w:type="spellStart"/>
      <w:r w:rsidRPr="000B3076">
        <w:rPr>
          <w:color w:val="auto"/>
        </w:rPr>
        <w:t>konkursuose</w:t>
      </w:r>
      <w:proofErr w:type="spellEnd"/>
      <w:r w:rsidRPr="000B3076">
        <w:rPr>
          <w:color w:val="auto"/>
        </w:rPr>
        <w:t xml:space="preserve">, </w:t>
      </w:r>
      <w:proofErr w:type="spellStart"/>
      <w:r w:rsidRPr="000B3076">
        <w:rPr>
          <w:color w:val="auto"/>
        </w:rPr>
        <w:t>kituose</w:t>
      </w:r>
      <w:proofErr w:type="spellEnd"/>
      <w:r w:rsidRPr="000B3076">
        <w:rPr>
          <w:color w:val="auto"/>
        </w:rPr>
        <w:t xml:space="preserve"> </w:t>
      </w:r>
      <w:proofErr w:type="spellStart"/>
      <w:r w:rsidRPr="000B3076">
        <w:rPr>
          <w:color w:val="auto"/>
        </w:rPr>
        <w:t>renginiuose</w:t>
      </w:r>
      <w:proofErr w:type="spellEnd"/>
      <w:r w:rsidRPr="000B3076">
        <w:rPr>
          <w:color w:val="auto"/>
        </w:rPr>
        <w:t xml:space="preserve"> </w:t>
      </w:r>
      <w:proofErr w:type="spellStart"/>
      <w:r w:rsidRPr="000B3076">
        <w:rPr>
          <w:color w:val="auto"/>
        </w:rPr>
        <w:t>užėmė</w:t>
      </w:r>
      <w:proofErr w:type="spellEnd"/>
      <w:r w:rsidRPr="000B3076">
        <w:rPr>
          <w:color w:val="auto"/>
        </w:rPr>
        <w:t xml:space="preserve"> </w:t>
      </w:r>
      <w:proofErr w:type="spellStart"/>
      <w:r w:rsidRPr="000B3076">
        <w:rPr>
          <w:color w:val="auto"/>
        </w:rPr>
        <w:t>prizines</w:t>
      </w:r>
      <w:proofErr w:type="spellEnd"/>
      <w:r w:rsidRPr="000B3076">
        <w:rPr>
          <w:color w:val="auto"/>
        </w:rPr>
        <w:t xml:space="preserve"> </w:t>
      </w:r>
      <w:proofErr w:type="spellStart"/>
      <w:r w:rsidRPr="000B3076">
        <w:rPr>
          <w:color w:val="auto"/>
        </w:rPr>
        <w:t>vietas</w:t>
      </w:r>
      <w:proofErr w:type="spellEnd"/>
      <w:r w:rsidRPr="000B3076">
        <w:rPr>
          <w:color w:val="auto"/>
        </w:rPr>
        <w:t xml:space="preserve">. </w:t>
      </w:r>
      <w:proofErr w:type="gramStart"/>
      <w:r>
        <w:rPr>
          <w:color w:val="auto"/>
        </w:rPr>
        <w:t>100</w:t>
      </w:r>
      <w:proofErr w:type="gramEnd"/>
      <w:r>
        <w:rPr>
          <w:color w:val="auto"/>
        </w:rPr>
        <w:t xml:space="preserve"> </w:t>
      </w:r>
      <w:r w:rsidRPr="000B3076">
        <w:rPr>
          <w:color w:val="auto"/>
        </w:rPr>
        <w:t>proc.</w:t>
      </w:r>
      <w:r>
        <w:rPr>
          <w:color w:val="auto"/>
        </w:rPr>
        <w:t xml:space="preserve"> </w:t>
      </w:r>
      <w:r w:rsidR="00657096">
        <w:rPr>
          <w:color w:val="auto"/>
        </w:rPr>
        <w:br/>
      </w:r>
      <w:r>
        <w:rPr>
          <w:color w:val="auto"/>
        </w:rPr>
        <w:t xml:space="preserve">(36 </w:t>
      </w:r>
      <w:proofErr w:type="spellStart"/>
      <w:r>
        <w:rPr>
          <w:color w:val="auto"/>
        </w:rPr>
        <w:t>mokiniai</w:t>
      </w:r>
      <w:proofErr w:type="spellEnd"/>
      <w:r>
        <w:rPr>
          <w:color w:val="auto"/>
        </w:rPr>
        <w:t xml:space="preserve">)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regiono</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t>vietas</w:t>
      </w:r>
      <w:proofErr w:type="spellEnd"/>
      <w:r>
        <w:t>. 57</w:t>
      </w:r>
      <w:proofErr w:type="gramStart"/>
      <w:r>
        <w:t>,8</w:t>
      </w:r>
      <w:proofErr w:type="gramEnd"/>
      <w:r w:rsidRPr="000B3076">
        <w:t xml:space="preserve"> proc.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šalies</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rsidRPr="000B3076">
        <w:t>vietas</w:t>
      </w:r>
      <w:proofErr w:type="spellEnd"/>
      <w:r w:rsidRPr="000B3076">
        <w:t xml:space="preserve">. </w:t>
      </w:r>
      <w:r>
        <w:t>44</w:t>
      </w:r>
      <w:proofErr w:type="gramStart"/>
      <w:r>
        <w:t>,9</w:t>
      </w:r>
      <w:proofErr w:type="gramEnd"/>
      <w:r>
        <w:t xml:space="preserve"> </w:t>
      </w:r>
      <w:r w:rsidRPr="000B3076">
        <w:t xml:space="preserve">proc. </w:t>
      </w:r>
      <w:proofErr w:type="spellStart"/>
      <w:r w:rsidRPr="000B3076">
        <w:t>dalyvavusių</w:t>
      </w:r>
      <w:proofErr w:type="spellEnd"/>
      <w:r w:rsidRPr="000B3076">
        <w:t xml:space="preserve"> </w:t>
      </w:r>
      <w:proofErr w:type="spellStart"/>
      <w:r w:rsidRPr="000B3076">
        <w:t>mokinių</w:t>
      </w:r>
      <w:proofErr w:type="spellEnd"/>
      <w:r w:rsidRPr="000B3076">
        <w:t xml:space="preserve"> </w:t>
      </w:r>
      <w:proofErr w:type="spellStart"/>
      <w:r w:rsidRPr="000B3076">
        <w:t>tarptautinėse</w:t>
      </w:r>
      <w:proofErr w:type="spellEnd"/>
      <w:r w:rsidRPr="000B3076">
        <w:t xml:space="preserve"> </w:t>
      </w:r>
      <w:proofErr w:type="spellStart"/>
      <w:r w:rsidRPr="000B3076">
        <w:t>olimpiadose</w:t>
      </w:r>
      <w:proofErr w:type="spellEnd"/>
      <w:r w:rsidRPr="000B3076">
        <w:t xml:space="preserve">, </w:t>
      </w:r>
      <w:proofErr w:type="spellStart"/>
      <w:r w:rsidRPr="000B3076">
        <w:t>konkursuose</w:t>
      </w:r>
      <w:proofErr w:type="spellEnd"/>
      <w:r w:rsidRPr="000B3076">
        <w:t xml:space="preserve">, </w:t>
      </w:r>
      <w:proofErr w:type="spellStart"/>
      <w:r w:rsidRPr="000B3076">
        <w:t>kituose</w:t>
      </w:r>
      <w:proofErr w:type="spellEnd"/>
      <w:r w:rsidRPr="000B3076">
        <w:t xml:space="preserve"> </w:t>
      </w:r>
      <w:proofErr w:type="spellStart"/>
      <w:r w:rsidRPr="000B3076">
        <w:t>renginiuose</w:t>
      </w:r>
      <w:proofErr w:type="spellEnd"/>
      <w:r w:rsidRPr="000B3076">
        <w:t xml:space="preserve"> </w:t>
      </w:r>
      <w:proofErr w:type="spellStart"/>
      <w:r w:rsidRPr="000B3076">
        <w:t>užėmė</w:t>
      </w:r>
      <w:proofErr w:type="spellEnd"/>
      <w:r w:rsidRPr="000B3076">
        <w:t xml:space="preserve"> </w:t>
      </w:r>
      <w:proofErr w:type="spellStart"/>
      <w:r w:rsidRPr="000B3076">
        <w:t>prizines</w:t>
      </w:r>
      <w:proofErr w:type="spellEnd"/>
      <w:r w:rsidRPr="000B3076">
        <w:t xml:space="preserve"> </w:t>
      </w:r>
      <w:proofErr w:type="spellStart"/>
      <w:r w:rsidRPr="000B3076">
        <w:t>vietas</w:t>
      </w:r>
      <w:proofErr w:type="spellEnd"/>
      <w:r w:rsidRPr="000B3076">
        <w:t>.</w:t>
      </w:r>
    </w:p>
    <w:p w:rsidR="00231297" w:rsidRDefault="00FC6CA0" w:rsidP="00996D0F">
      <w:pPr>
        <w:pStyle w:val="Standard"/>
        <w:ind w:firstLine="720"/>
        <w:jc w:val="both"/>
        <w:rPr>
          <w:color w:val="auto"/>
        </w:rPr>
      </w:pPr>
      <w:r w:rsidRPr="00AF2AA6">
        <w:t xml:space="preserve">2017–2018 m. m. </w:t>
      </w:r>
      <w:proofErr w:type="spellStart"/>
      <w:r w:rsidRPr="00AF2AA6">
        <w:t>mokinių</w:t>
      </w:r>
      <w:proofErr w:type="spellEnd"/>
      <w:r w:rsidRPr="00AF2AA6">
        <w:t xml:space="preserve"> </w:t>
      </w:r>
      <w:proofErr w:type="spellStart"/>
      <w:r w:rsidRPr="00AF2AA6">
        <w:t>metinis</w:t>
      </w:r>
      <w:proofErr w:type="spellEnd"/>
      <w:r w:rsidRPr="00AF2AA6">
        <w:t xml:space="preserve"> </w:t>
      </w:r>
      <w:proofErr w:type="spellStart"/>
      <w:r w:rsidRPr="00AF2AA6">
        <w:t>pažangumas</w:t>
      </w:r>
      <w:proofErr w:type="spellEnd"/>
      <w:r w:rsidRPr="00AF2AA6">
        <w:t xml:space="preserve"> – 100 proc</w:t>
      </w:r>
      <w:r>
        <w:t xml:space="preserve">. </w:t>
      </w:r>
      <w:proofErr w:type="spellStart"/>
      <w:r>
        <w:t>P</w:t>
      </w:r>
      <w:r w:rsidRPr="00AF2AA6">
        <w:t>agrindinį</w:t>
      </w:r>
      <w:proofErr w:type="spellEnd"/>
      <w:r w:rsidRPr="00AF2AA6">
        <w:t xml:space="preserve"> </w:t>
      </w:r>
      <w:proofErr w:type="spellStart"/>
      <w:r w:rsidRPr="00AF2AA6">
        <w:t>ir</w:t>
      </w:r>
      <w:proofErr w:type="spellEnd"/>
      <w:r w:rsidRPr="00AF2AA6">
        <w:t xml:space="preserve"> </w:t>
      </w:r>
      <w:proofErr w:type="spellStart"/>
      <w:r w:rsidRPr="00AF2AA6">
        <w:t>aukštesnįjį</w:t>
      </w:r>
      <w:proofErr w:type="spellEnd"/>
      <w:r w:rsidRPr="00AF2AA6">
        <w:t xml:space="preserve"> </w:t>
      </w:r>
      <w:proofErr w:type="spellStart"/>
      <w:r w:rsidRPr="00AF2AA6">
        <w:t>lygį</w:t>
      </w:r>
      <w:proofErr w:type="spellEnd"/>
      <w:r w:rsidRPr="00AF2AA6">
        <w:t xml:space="preserve"> </w:t>
      </w:r>
      <w:proofErr w:type="spellStart"/>
      <w:r>
        <w:t>pasiekė</w:t>
      </w:r>
      <w:proofErr w:type="spellEnd"/>
      <w:r>
        <w:t xml:space="preserve"> </w:t>
      </w:r>
      <w:r w:rsidRPr="00AF2AA6">
        <w:t>66</w:t>
      </w:r>
      <w:proofErr w:type="gramStart"/>
      <w:r w:rsidRPr="00AF2AA6">
        <w:t>,1</w:t>
      </w:r>
      <w:proofErr w:type="gramEnd"/>
      <w:r w:rsidRPr="00AF2AA6">
        <w:t xml:space="preserve"> proc. 1–4 </w:t>
      </w:r>
      <w:proofErr w:type="spellStart"/>
      <w:r w:rsidRPr="00AF2AA6">
        <w:t>klasių</w:t>
      </w:r>
      <w:proofErr w:type="spellEnd"/>
      <w:r w:rsidRPr="00AF2AA6">
        <w:t xml:space="preserve"> </w:t>
      </w:r>
      <w:proofErr w:type="spellStart"/>
      <w:r w:rsidRPr="00AF2AA6">
        <w:t>mokinių</w:t>
      </w:r>
      <w:proofErr w:type="spellEnd"/>
      <w:r>
        <w:t>.</w:t>
      </w:r>
      <w:r w:rsidRPr="00AF2AA6">
        <w:t xml:space="preserve"> </w:t>
      </w:r>
      <w:proofErr w:type="spellStart"/>
      <w:r>
        <w:t>Labai</w:t>
      </w:r>
      <w:proofErr w:type="spellEnd"/>
      <w:r>
        <w:t xml:space="preserve"> </w:t>
      </w:r>
      <w:proofErr w:type="spellStart"/>
      <w:r>
        <w:t>gerai</w:t>
      </w:r>
      <w:proofErr w:type="spellEnd"/>
      <w:r>
        <w:t xml:space="preserve"> </w:t>
      </w:r>
      <w:proofErr w:type="spellStart"/>
      <w:r>
        <w:t>ir</w:t>
      </w:r>
      <w:proofErr w:type="spellEnd"/>
      <w:r>
        <w:t xml:space="preserve"> </w:t>
      </w:r>
      <w:proofErr w:type="spellStart"/>
      <w:r>
        <w:t>gerai</w:t>
      </w:r>
      <w:proofErr w:type="spellEnd"/>
      <w:r>
        <w:t xml:space="preserve"> </w:t>
      </w:r>
      <w:proofErr w:type="spellStart"/>
      <w:r>
        <w:t>mokosi</w:t>
      </w:r>
      <w:proofErr w:type="spellEnd"/>
      <w:r>
        <w:t xml:space="preserve"> </w:t>
      </w:r>
      <w:r w:rsidRPr="00AF2AA6">
        <w:t>29</w:t>
      </w:r>
      <w:proofErr w:type="gramStart"/>
      <w:r w:rsidRPr="00AF2AA6">
        <w:t>,1</w:t>
      </w:r>
      <w:proofErr w:type="gramEnd"/>
      <w:r w:rsidRPr="00AF2AA6">
        <w:t xml:space="preserve"> proc. 5–8 </w:t>
      </w:r>
      <w:proofErr w:type="spellStart"/>
      <w:r w:rsidRPr="00AF2AA6">
        <w:t>klasių</w:t>
      </w:r>
      <w:proofErr w:type="spellEnd"/>
      <w:r w:rsidRPr="00AF2AA6">
        <w:t xml:space="preserve"> </w:t>
      </w:r>
      <w:proofErr w:type="spellStart"/>
      <w:r w:rsidRPr="00AF2AA6">
        <w:t>mokinių</w:t>
      </w:r>
      <w:proofErr w:type="spellEnd"/>
      <w:r>
        <w:t>.</w:t>
      </w:r>
      <w:r w:rsidRPr="00AF2AA6">
        <w:t xml:space="preserve"> </w:t>
      </w:r>
      <w:proofErr w:type="gramStart"/>
      <w:r w:rsidR="00231297">
        <w:rPr>
          <w:color w:val="auto"/>
        </w:rPr>
        <w:t>100</w:t>
      </w:r>
      <w:proofErr w:type="gramEnd"/>
      <w:r w:rsidR="00231297">
        <w:rPr>
          <w:color w:val="auto"/>
        </w:rPr>
        <w:t xml:space="preserve"> </w:t>
      </w:r>
      <w:r w:rsidR="00231297" w:rsidRPr="000B3076">
        <w:rPr>
          <w:color w:val="auto"/>
        </w:rPr>
        <w:t xml:space="preserve">proc. </w:t>
      </w:r>
      <w:proofErr w:type="spellStart"/>
      <w:r w:rsidR="00231297" w:rsidRPr="000B3076">
        <w:rPr>
          <w:color w:val="auto"/>
        </w:rPr>
        <w:t>mokinių</w:t>
      </w:r>
      <w:proofErr w:type="spellEnd"/>
      <w:r w:rsidR="00231297" w:rsidRPr="000B3076">
        <w:rPr>
          <w:color w:val="auto"/>
        </w:rPr>
        <w:t xml:space="preserve"> </w:t>
      </w:r>
      <w:proofErr w:type="spellStart"/>
      <w:r w:rsidR="00231297" w:rsidRPr="000B3076">
        <w:rPr>
          <w:color w:val="auto"/>
        </w:rPr>
        <w:t>integruotose</w:t>
      </w:r>
      <w:proofErr w:type="spellEnd"/>
      <w:r w:rsidR="00231297" w:rsidRPr="000B3076">
        <w:rPr>
          <w:color w:val="auto"/>
        </w:rPr>
        <w:t xml:space="preserve"> </w:t>
      </w:r>
      <w:proofErr w:type="spellStart"/>
      <w:r w:rsidR="00231297" w:rsidRPr="000B3076">
        <w:rPr>
          <w:color w:val="auto"/>
        </w:rPr>
        <w:t>pamokose-išvykose</w:t>
      </w:r>
      <w:proofErr w:type="spellEnd"/>
      <w:r w:rsidR="00231297" w:rsidRPr="000B3076">
        <w:rPr>
          <w:color w:val="auto"/>
        </w:rPr>
        <w:t xml:space="preserve"> </w:t>
      </w:r>
      <w:proofErr w:type="spellStart"/>
      <w:r w:rsidR="00231297" w:rsidRPr="000B3076">
        <w:rPr>
          <w:color w:val="auto"/>
        </w:rPr>
        <w:t>patobulino</w:t>
      </w:r>
      <w:proofErr w:type="spellEnd"/>
      <w:r w:rsidR="00231297" w:rsidRPr="000B3076">
        <w:rPr>
          <w:color w:val="auto"/>
        </w:rPr>
        <w:t xml:space="preserve"> </w:t>
      </w:r>
      <w:proofErr w:type="spellStart"/>
      <w:r w:rsidR="00231297" w:rsidRPr="000B3076">
        <w:rPr>
          <w:color w:val="auto"/>
        </w:rPr>
        <w:t>bendrąsias</w:t>
      </w:r>
      <w:proofErr w:type="spellEnd"/>
      <w:r w:rsidR="00231297" w:rsidRPr="000B3076">
        <w:rPr>
          <w:color w:val="auto"/>
        </w:rPr>
        <w:t xml:space="preserve"> </w:t>
      </w:r>
      <w:proofErr w:type="spellStart"/>
      <w:r w:rsidR="00231297" w:rsidRPr="000B3076">
        <w:rPr>
          <w:color w:val="auto"/>
        </w:rPr>
        <w:t>kompetencijas</w:t>
      </w:r>
      <w:proofErr w:type="spellEnd"/>
      <w:r w:rsidR="00231297" w:rsidRPr="000B3076">
        <w:rPr>
          <w:color w:val="auto"/>
        </w:rPr>
        <w:t>.</w:t>
      </w:r>
    </w:p>
    <w:p w:rsidR="00DF3121" w:rsidRPr="00646750" w:rsidRDefault="00DF3121" w:rsidP="00996D0F">
      <w:pPr>
        <w:rPr>
          <w:bCs/>
          <w:sz w:val="24"/>
          <w:szCs w:val="24"/>
        </w:rPr>
      </w:pPr>
    </w:p>
    <w:p w:rsidR="00DF3121" w:rsidRPr="00646750" w:rsidRDefault="00DF3121" w:rsidP="00996D0F">
      <w:pPr>
        <w:jc w:val="center"/>
        <w:rPr>
          <w:b/>
          <w:bCs/>
          <w:sz w:val="24"/>
          <w:szCs w:val="24"/>
        </w:rPr>
      </w:pPr>
      <w:r w:rsidRPr="00646750">
        <w:rPr>
          <w:b/>
          <w:bCs/>
          <w:sz w:val="24"/>
          <w:szCs w:val="24"/>
        </w:rPr>
        <w:t>IV. PEDAGOGŲ PASIEKIMAI</w:t>
      </w:r>
    </w:p>
    <w:p w:rsidR="000B10EB" w:rsidRDefault="00DF3121" w:rsidP="00996D0F">
      <w:pPr>
        <w:pStyle w:val="Betarp"/>
        <w:jc w:val="both"/>
        <w:rPr>
          <w:sz w:val="24"/>
          <w:szCs w:val="24"/>
        </w:rPr>
      </w:pPr>
      <w:r w:rsidRPr="00646750">
        <w:rPr>
          <w:sz w:val="24"/>
          <w:szCs w:val="24"/>
        </w:rPr>
        <w:t xml:space="preserve">  </w:t>
      </w:r>
    </w:p>
    <w:p w:rsidR="00051FF0" w:rsidRDefault="00051FF0" w:rsidP="00996D0F">
      <w:pPr>
        <w:pStyle w:val="Standard"/>
        <w:ind w:firstLine="720"/>
        <w:jc w:val="both"/>
      </w:pPr>
      <w:r w:rsidRPr="000B3076">
        <w:rPr>
          <w:bCs/>
          <w:lang w:val="lt-LT"/>
        </w:rPr>
        <w:t>4.1. Pedagogų kvalifikac</w:t>
      </w:r>
      <w:r>
        <w:rPr>
          <w:bCs/>
          <w:lang w:val="lt-LT"/>
        </w:rPr>
        <w:t>ijos tobulinimo prioritetai 2018</w:t>
      </w:r>
      <w:r w:rsidRPr="000B3076">
        <w:rPr>
          <w:bCs/>
          <w:lang w:val="lt-LT"/>
        </w:rPr>
        <w:t xml:space="preserve"> m.: </w:t>
      </w:r>
      <w:proofErr w:type="spellStart"/>
      <w:proofErr w:type="gramStart"/>
      <w:r>
        <w:t>mokinių</w:t>
      </w:r>
      <w:proofErr w:type="spellEnd"/>
      <w:proofErr w:type="gramEnd"/>
      <w:r>
        <w:t xml:space="preserve"> </w:t>
      </w:r>
      <w:proofErr w:type="spellStart"/>
      <w:r>
        <w:t>akademinių</w:t>
      </w:r>
      <w:proofErr w:type="spellEnd"/>
      <w:r>
        <w:t xml:space="preserve"> </w:t>
      </w:r>
      <w:proofErr w:type="spellStart"/>
      <w:r>
        <w:t>gebėjimų</w:t>
      </w:r>
      <w:proofErr w:type="spellEnd"/>
      <w:r>
        <w:t xml:space="preserve"> </w:t>
      </w:r>
      <w:proofErr w:type="spellStart"/>
      <w:r>
        <w:t>pažinimo</w:t>
      </w:r>
      <w:proofErr w:type="spellEnd"/>
      <w:r>
        <w:t xml:space="preserve"> </w:t>
      </w:r>
      <w:proofErr w:type="spellStart"/>
      <w:r>
        <w:t>ir</w:t>
      </w:r>
      <w:proofErr w:type="spellEnd"/>
      <w:r>
        <w:t xml:space="preserve"> </w:t>
      </w:r>
      <w:proofErr w:type="spellStart"/>
      <w:r>
        <w:t>jų</w:t>
      </w:r>
      <w:proofErr w:type="spellEnd"/>
      <w:r>
        <w:t xml:space="preserve"> </w:t>
      </w:r>
      <w:proofErr w:type="spellStart"/>
      <w:r>
        <w:t>ugdymo</w:t>
      </w:r>
      <w:proofErr w:type="spellEnd"/>
      <w:r>
        <w:t xml:space="preserve"> </w:t>
      </w:r>
      <w:proofErr w:type="spellStart"/>
      <w:r>
        <w:t>kokybės</w:t>
      </w:r>
      <w:proofErr w:type="spellEnd"/>
      <w:r>
        <w:t xml:space="preserve"> </w:t>
      </w:r>
      <w:proofErr w:type="spellStart"/>
      <w:r>
        <w:t>gerinimas</w:t>
      </w:r>
      <w:proofErr w:type="spellEnd"/>
      <w:r>
        <w:t xml:space="preserve"> </w:t>
      </w:r>
      <w:proofErr w:type="spellStart"/>
      <w:r>
        <w:t>bei</w:t>
      </w:r>
      <w:proofErr w:type="spellEnd"/>
      <w:r>
        <w:t xml:space="preserve"> </w:t>
      </w:r>
      <w:proofErr w:type="spellStart"/>
      <w:r>
        <w:t>mokinių</w:t>
      </w:r>
      <w:proofErr w:type="spellEnd"/>
      <w:r>
        <w:t xml:space="preserve"> </w:t>
      </w:r>
      <w:proofErr w:type="spellStart"/>
      <w:r>
        <w:t>socialinių</w:t>
      </w:r>
      <w:proofErr w:type="spellEnd"/>
      <w:r>
        <w:t xml:space="preserve"> </w:t>
      </w:r>
      <w:proofErr w:type="spellStart"/>
      <w:r>
        <w:t>įgūdžių</w:t>
      </w:r>
      <w:proofErr w:type="spellEnd"/>
      <w:r>
        <w:t xml:space="preserve"> </w:t>
      </w:r>
      <w:proofErr w:type="spellStart"/>
      <w:r>
        <w:t>ugdymas</w:t>
      </w:r>
      <w:proofErr w:type="spellEnd"/>
      <w:r>
        <w:t>.</w:t>
      </w:r>
    </w:p>
    <w:p w:rsidR="00795C80" w:rsidRPr="00601706" w:rsidRDefault="00051FF0" w:rsidP="00996D0F">
      <w:pPr>
        <w:ind w:firstLine="720"/>
        <w:jc w:val="both"/>
        <w:rPr>
          <w:rFonts w:eastAsia="Calibri"/>
          <w:sz w:val="24"/>
          <w:szCs w:val="24"/>
          <w:lang w:eastAsia="en-US"/>
        </w:rPr>
      </w:pPr>
      <w:r w:rsidRPr="00795C80">
        <w:rPr>
          <w:bCs/>
          <w:sz w:val="24"/>
          <w:szCs w:val="24"/>
        </w:rPr>
        <w:t>4.2. Pedagoginės veiklos pasiekimai (mokytojų dalyvavimas šalies ir užsienio projektuose, publikuoti leidiniai, vesti seminarai</w:t>
      </w:r>
      <w:r w:rsidR="004819D2">
        <w:rPr>
          <w:bCs/>
          <w:sz w:val="24"/>
          <w:szCs w:val="24"/>
        </w:rPr>
        <w:t>)</w:t>
      </w:r>
      <w:r w:rsidR="00DB3AD2" w:rsidRPr="00795C80">
        <w:rPr>
          <w:bCs/>
          <w:sz w:val="24"/>
          <w:szCs w:val="24"/>
        </w:rPr>
        <w:t>.</w:t>
      </w:r>
      <w:r w:rsidR="00795C80">
        <w:rPr>
          <w:bCs/>
        </w:rPr>
        <w:t xml:space="preserve"> </w:t>
      </w:r>
    </w:p>
    <w:p w:rsidR="00051FF0" w:rsidRDefault="00D9316E" w:rsidP="00996D0F">
      <w:pPr>
        <w:pStyle w:val="Standard"/>
        <w:ind w:firstLine="720"/>
        <w:jc w:val="both"/>
        <w:rPr>
          <w:bCs/>
          <w:lang w:val="lt-LT"/>
        </w:rPr>
      </w:pPr>
      <w:r w:rsidRPr="00E51910">
        <w:rPr>
          <w:bCs/>
          <w:lang w:val="lt-LT"/>
        </w:rPr>
        <w:t>Mokytojai nuolat viešina progimnazijos veiklą progimnazijos internet</w:t>
      </w:r>
      <w:r w:rsidR="00657096">
        <w:rPr>
          <w:bCs/>
          <w:lang w:val="lt-LT"/>
        </w:rPr>
        <w:t>o</w:t>
      </w:r>
      <w:r w:rsidRPr="00E51910">
        <w:rPr>
          <w:bCs/>
          <w:lang w:val="lt-LT"/>
        </w:rPr>
        <w:t xml:space="preserve"> svetainėje </w:t>
      </w:r>
      <w:r w:rsidR="0013036E">
        <w:rPr>
          <w:bCs/>
          <w:lang w:val="lt-LT"/>
        </w:rPr>
        <w:br/>
      </w:r>
      <w:r w:rsidRPr="00E51910">
        <w:rPr>
          <w:bCs/>
          <w:lang w:val="lt-LT"/>
        </w:rPr>
        <w:t xml:space="preserve">(25 </w:t>
      </w:r>
      <w:r w:rsidR="00657096">
        <w:rPr>
          <w:bCs/>
          <w:lang w:val="lt-LT"/>
        </w:rPr>
        <w:t>straipsniai</w:t>
      </w:r>
      <w:r w:rsidRPr="00E51910">
        <w:rPr>
          <w:bCs/>
          <w:lang w:val="lt-LT"/>
        </w:rPr>
        <w:t>), Panevėžio rajono savivaldybės internet</w:t>
      </w:r>
      <w:r w:rsidR="00657096">
        <w:rPr>
          <w:bCs/>
          <w:lang w:val="lt-LT"/>
        </w:rPr>
        <w:t>o</w:t>
      </w:r>
      <w:r w:rsidRPr="00E51910">
        <w:rPr>
          <w:bCs/>
          <w:lang w:val="lt-LT"/>
        </w:rPr>
        <w:t xml:space="preserve"> svetainėje (22 </w:t>
      </w:r>
      <w:r w:rsidR="00657096">
        <w:rPr>
          <w:bCs/>
          <w:lang w:val="lt-LT"/>
        </w:rPr>
        <w:t>straipsniai</w:t>
      </w:r>
      <w:r w:rsidRPr="00E51910">
        <w:rPr>
          <w:bCs/>
          <w:lang w:val="lt-LT"/>
        </w:rPr>
        <w:t xml:space="preserve">), rajono ir miesto spaudoje (17 informacinių pranešimų), šalies pedagoginei bendruomenei skirtuose leidiniuose </w:t>
      </w:r>
      <w:r w:rsidR="0013036E">
        <w:rPr>
          <w:bCs/>
          <w:lang w:val="lt-LT"/>
        </w:rPr>
        <w:br/>
      </w:r>
      <w:r w:rsidRPr="00E51910">
        <w:rPr>
          <w:bCs/>
          <w:lang w:val="lt-LT"/>
        </w:rPr>
        <w:t xml:space="preserve">(14 straipsnių). </w:t>
      </w:r>
      <w:r w:rsidR="00795C80">
        <w:rPr>
          <w:bCs/>
          <w:lang w:val="lt-LT"/>
        </w:rPr>
        <w:t>Dal</w:t>
      </w:r>
      <w:r w:rsidR="00657096">
        <w:rPr>
          <w:bCs/>
          <w:lang w:val="lt-LT"/>
        </w:rPr>
        <w:t>y</w:t>
      </w:r>
      <w:r w:rsidR="00795C80">
        <w:rPr>
          <w:bCs/>
          <w:lang w:val="lt-LT"/>
        </w:rPr>
        <w:t>damiesi pedagogine</w:t>
      </w:r>
      <w:r w:rsidR="00E51910">
        <w:rPr>
          <w:bCs/>
          <w:lang w:val="lt-LT"/>
        </w:rPr>
        <w:t xml:space="preserve"> patirtimi</w:t>
      </w:r>
      <w:r w:rsidR="00795C80">
        <w:rPr>
          <w:bCs/>
          <w:lang w:val="lt-LT"/>
        </w:rPr>
        <w:t xml:space="preserve"> progimnazijos mokytojai</w:t>
      </w:r>
      <w:r w:rsidR="00E51910">
        <w:rPr>
          <w:bCs/>
          <w:lang w:val="lt-LT"/>
        </w:rPr>
        <w:t xml:space="preserve"> vedė seminarus </w:t>
      </w:r>
      <w:r w:rsidRPr="00E51910">
        <w:rPr>
          <w:bCs/>
          <w:lang w:val="lt-LT"/>
        </w:rPr>
        <w:t>Velžio, Paįstri</w:t>
      </w:r>
      <w:r w:rsidR="00795C80">
        <w:rPr>
          <w:bCs/>
          <w:lang w:val="lt-LT"/>
        </w:rPr>
        <w:t>o, Smilgių gimnazijose</w:t>
      </w:r>
      <w:r w:rsidR="00E51910">
        <w:rPr>
          <w:bCs/>
          <w:lang w:val="lt-LT"/>
        </w:rPr>
        <w:t>, skaitė pranešimus</w:t>
      </w:r>
      <w:r w:rsidR="00795C80">
        <w:rPr>
          <w:bCs/>
          <w:lang w:val="lt-LT"/>
        </w:rPr>
        <w:t xml:space="preserve"> (7 pranešimai)</w:t>
      </w:r>
      <w:r w:rsidR="00E51910">
        <w:rPr>
          <w:bCs/>
          <w:lang w:val="lt-LT"/>
        </w:rPr>
        <w:t xml:space="preserve"> rajono</w:t>
      </w:r>
      <w:r w:rsidR="00795C80">
        <w:rPr>
          <w:bCs/>
          <w:lang w:val="lt-LT"/>
        </w:rPr>
        <w:t>,</w:t>
      </w:r>
      <w:r w:rsidR="00E51910">
        <w:rPr>
          <w:bCs/>
          <w:lang w:val="lt-LT"/>
        </w:rPr>
        <w:t xml:space="preserve"> šalies (2 pranešimai</w:t>
      </w:r>
      <w:r w:rsidR="00795C80">
        <w:rPr>
          <w:bCs/>
          <w:lang w:val="lt-LT"/>
        </w:rPr>
        <w:t xml:space="preserve">) </w:t>
      </w:r>
      <w:r w:rsidRPr="00E51910">
        <w:rPr>
          <w:bCs/>
          <w:lang w:val="lt-LT"/>
        </w:rPr>
        <w:t>pedagogams</w:t>
      </w:r>
      <w:r w:rsidR="00795C80">
        <w:rPr>
          <w:bCs/>
          <w:lang w:val="lt-LT"/>
        </w:rPr>
        <w:t xml:space="preserve">. </w:t>
      </w:r>
      <w:r w:rsidRPr="00E51910">
        <w:rPr>
          <w:bCs/>
          <w:lang w:val="lt-LT"/>
        </w:rPr>
        <w:t xml:space="preserve"> </w:t>
      </w:r>
    </w:p>
    <w:p w:rsidR="00040E1A" w:rsidRDefault="00040E1A" w:rsidP="00996D0F">
      <w:pPr>
        <w:pStyle w:val="Betarp"/>
        <w:jc w:val="both"/>
        <w:rPr>
          <w:sz w:val="24"/>
          <w:szCs w:val="24"/>
        </w:rPr>
      </w:pPr>
    </w:p>
    <w:p w:rsidR="006D3EE0" w:rsidRDefault="006D3EE0" w:rsidP="00996D0F">
      <w:pPr>
        <w:pStyle w:val="Standard"/>
        <w:jc w:val="center"/>
        <w:rPr>
          <w:b/>
          <w:bCs/>
          <w:lang w:val="lt-LT"/>
        </w:rPr>
      </w:pPr>
      <w:r w:rsidRPr="00E51910">
        <w:rPr>
          <w:b/>
          <w:bCs/>
          <w:lang w:val="lt-LT"/>
        </w:rPr>
        <w:t>V. FINANSAVIMAS</w:t>
      </w:r>
    </w:p>
    <w:p w:rsidR="004819D2" w:rsidRPr="00B425AE" w:rsidRDefault="004819D2" w:rsidP="00996D0F">
      <w:pPr>
        <w:pStyle w:val="Standard"/>
        <w:jc w:val="center"/>
        <w:rPr>
          <w:bCs/>
          <w:lang w:val="lt-LT"/>
        </w:rPr>
      </w:pPr>
    </w:p>
    <w:p w:rsidR="006D3EE0" w:rsidRDefault="006D3EE0" w:rsidP="00996D0F">
      <w:pPr>
        <w:pStyle w:val="Pagrindinistekstas2"/>
        <w:spacing w:after="0" w:line="240" w:lineRule="auto"/>
        <w:ind w:firstLine="720"/>
        <w:jc w:val="both"/>
      </w:pPr>
      <w:proofErr w:type="spellStart"/>
      <w:r w:rsidRPr="00E51910">
        <w:rPr>
          <w:color w:val="00000A"/>
        </w:rPr>
        <w:t>Biudžeto</w:t>
      </w:r>
      <w:proofErr w:type="spellEnd"/>
      <w:r w:rsidRPr="00E51910">
        <w:rPr>
          <w:color w:val="00000A"/>
        </w:rPr>
        <w:t xml:space="preserve"> </w:t>
      </w:r>
      <w:proofErr w:type="spellStart"/>
      <w:r w:rsidRPr="00E51910">
        <w:rPr>
          <w:color w:val="00000A"/>
        </w:rPr>
        <w:t>lėšų</w:t>
      </w:r>
      <w:proofErr w:type="spellEnd"/>
      <w:r w:rsidRPr="00E51910">
        <w:rPr>
          <w:color w:val="00000A"/>
        </w:rPr>
        <w:t xml:space="preserve"> </w:t>
      </w:r>
      <w:proofErr w:type="spellStart"/>
      <w:r w:rsidRPr="00E51910">
        <w:rPr>
          <w:color w:val="00000A"/>
        </w:rPr>
        <w:t>užtenka</w:t>
      </w:r>
      <w:proofErr w:type="spellEnd"/>
      <w:r w:rsidRPr="00E51910">
        <w:rPr>
          <w:color w:val="00000A"/>
        </w:rPr>
        <w:t xml:space="preserve"> </w:t>
      </w:r>
      <w:proofErr w:type="spellStart"/>
      <w:r w:rsidRPr="00E51910">
        <w:rPr>
          <w:color w:val="00000A"/>
        </w:rPr>
        <w:t>tik</w:t>
      </w:r>
      <w:proofErr w:type="spellEnd"/>
      <w:r w:rsidRPr="00E51910">
        <w:rPr>
          <w:color w:val="00000A"/>
        </w:rPr>
        <w:t xml:space="preserve"> </w:t>
      </w:r>
      <w:proofErr w:type="spellStart"/>
      <w:r w:rsidRPr="00E51910">
        <w:rPr>
          <w:color w:val="auto"/>
        </w:rPr>
        <w:t>minimaliems</w:t>
      </w:r>
      <w:proofErr w:type="spellEnd"/>
      <w:r w:rsidRPr="00E51910">
        <w:rPr>
          <w:color w:val="auto"/>
        </w:rPr>
        <w:t xml:space="preserve"> </w:t>
      </w:r>
      <w:proofErr w:type="spellStart"/>
      <w:r w:rsidRPr="00E51910">
        <w:rPr>
          <w:color w:val="auto"/>
        </w:rPr>
        <w:t>progimnazijos</w:t>
      </w:r>
      <w:proofErr w:type="spellEnd"/>
      <w:r w:rsidRPr="00E51910">
        <w:rPr>
          <w:color w:val="00000A"/>
        </w:rPr>
        <w:t xml:space="preserve"> </w:t>
      </w:r>
      <w:proofErr w:type="spellStart"/>
      <w:r w:rsidRPr="00E51910">
        <w:rPr>
          <w:color w:val="00000A"/>
        </w:rPr>
        <w:t>poreikiams</w:t>
      </w:r>
      <w:proofErr w:type="spellEnd"/>
      <w:r w:rsidRPr="00E51910">
        <w:rPr>
          <w:color w:val="00000A"/>
        </w:rPr>
        <w:t xml:space="preserve"> </w:t>
      </w:r>
      <w:proofErr w:type="spellStart"/>
      <w:r w:rsidRPr="00E51910">
        <w:rPr>
          <w:color w:val="00000A"/>
        </w:rPr>
        <w:t>tenkinti</w:t>
      </w:r>
      <w:proofErr w:type="spellEnd"/>
      <w:r w:rsidRPr="00E51910">
        <w:rPr>
          <w:color w:val="00000A"/>
        </w:rPr>
        <w:t xml:space="preserve">. </w:t>
      </w:r>
      <w:proofErr w:type="spellStart"/>
      <w:proofErr w:type="gramStart"/>
      <w:r w:rsidRPr="00E51910">
        <w:rPr>
          <w:color w:val="00000A"/>
        </w:rPr>
        <w:t>Lėšos</w:t>
      </w:r>
      <w:proofErr w:type="spellEnd"/>
      <w:r w:rsidRPr="00E51910">
        <w:rPr>
          <w:color w:val="00000A"/>
        </w:rPr>
        <w:t xml:space="preserve">, </w:t>
      </w:r>
      <w:proofErr w:type="spellStart"/>
      <w:r w:rsidRPr="00E51910">
        <w:rPr>
          <w:color w:val="00000A"/>
        </w:rPr>
        <w:t>skirtos</w:t>
      </w:r>
      <w:proofErr w:type="spellEnd"/>
      <w:r w:rsidR="00E51910">
        <w:rPr>
          <w:color w:val="00000A"/>
        </w:rPr>
        <w:t xml:space="preserve"> </w:t>
      </w:r>
      <w:proofErr w:type="spellStart"/>
      <w:r w:rsidR="00E51910">
        <w:rPr>
          <w:color w:val="00000A"/>
        </w:rPr>
        <w:t>ugdymo</w:t>
      </w:r>
      <w:proofErr w:type="spellEnd"/>
      <w:r w:rsidR="00E51910">
        <w:rPr>
          <w:color w:val="00000A"/>
        </w:rPr>
        <w:t xml:space="preserve"> </w:t>
      </w:r>
      <w:proofErr w:type="spellStart"/>
      <w:r w:rsidR="00E51910">
        <w:rPr>
          <w:color w:val="00000A"/>
        </w:rPr>
        <w:t>planui</w:t>
      </w:r>
      <w:proofErr w:type="spellEnd"/>
      <w:r w:rsidR="00E51910">
        <w:rPr>
          <w:color w:val="00000A"/>
        </w:rPr>
        <w:t xml:space="preserve"> </w:t>
      </w:r>
      <w:proofErr w:type="spellStart"/>
      <w:r w:rsidR="00E51910">
        <w:rPr>
          <w:color w:val="00000A"/>
        </w:rPr>
        <w:t>įgyvendinti</w:t>
      </w:r>
      <w:proofErr w:type="spellEnd"/>
      <w:r w:rsidR="00E51910">
        <w:rPr>
          <w:color w:val="00000A"/>
        </w:rPr>
        <w:t>: 2018</w:t>
      </w:r>
      <w:r w:rsidRPr="00E51910">
        <w:rPr>
          <w:color w:val="00000A"/>
        </w:rPr>
        <w:t xml:space="preserve"> m. </w:t>
      </w:r>
      <w:proofErr w:type="spellStart"/>
      <w:r w:rsidRPr="00E51910">
        <w:rPr>
          <w:color w:val="00000A"/>
        </w:rPr>
        <w:t>darbo</w:t>
      </w:r>
      <w:proofErr w:type="spellEnd"/>
      <w:r w:rsidRPr="00E51910">
        <w:rPr>
          <w:color w:val="00000A"/>
        </w:rPr>
        <w:t xml:space="preserve"> </w:t>
      </w:r>
      <w:proofErr w:type="spellStart"/>
      <w:r w:rsidRPr="00E51910">
        <w:rPr>
          <w:color w:val="00000A"/>
        </w:rPr>
        <w:t>užmokestis</w:t>
      </w:r>
      <w:proofErr w:type="spellEnd"/>
      <w:r w:rsidRPr="00E51910">
        <w:rPr>
          <w:color w:val="00000A"/>
        </w:rPr>
        <w:t xml:space="preserve"> </w:t>
      </w:r>
      <w:proofErr w:type="spellStart"/>
      <w:r w:rsidRPr="00E51910">
        <w:rPr>
          <w:color w:val="00000A"/>
        </w:rPr>
        <w:t>pedagogams</w:t>
      </w:r>
      <w:proofErr w:type="spellEnd"/>
      <w:r w:rsidRPr="00E51910">
        <w:rPr>
          <w:color w:val="00000A"/>
        </w:rPr>
        <w:t xml:space="preserve"> </w:t>
      </w:r>
      <w:proofErr w:type="spellStart"/>
      <w:r w:rsidRPr="00E51910">
        <w:rPr>
          <w:color w:val="00000A"/>
        </w:rPr>
        <w:t>skaičiuotas</w:t>
      </w:r>
      <w:proofErr w:type="spellEnd"/>
      <w:r w:rsidRPr="00E51910">
        <w:rPr>
          <w:color w:val="00000A"/>
        </w:rPr>
        <w:t xml:space="preserve"> </w:t>
      </w:r>
      <w:proofErr w:type="spellStart"/>
      <w:r w:rsidRPr="00E51910">
        <w:rPr>
          <w:color w:val="00000A"/>
        </w:rPr>
        <w:t>pagal</w:t>
      </w:r>
      <w:proofErr w:type="spellEnd"/>
      <w:r w:rsidRPr="00E51910">
        <w:rPr>
          <w:color w:val="00000A"/>
        </w:rPr>
        <w:t xml:space="preserve"> </w:t>
      </w:r>
      <w:proofErr w:type="spellStart"/>
      <w:r w:rsidRPr="00E51910">
        <w:rPr>
          <w:color w:val="00000A"/>
        </w:rPr>
        <w:t>vidutinį</w:t>
      </w:r>
      <w:proofErr w:type="spellEnd"/>
      <w:r w:rsidRPr="00E51910">
        <w:rPr>
          <w:color w:val="00000A"/>
        </w:rPr>
        <w:t xml:space="preserve"> </w:t>
      </w:r>
      <w:proofErr w:type="spellStart"/>
      <w:r w:rsidRPr="00E51910">
        <w:rPr>
          <w:color w:val="00000A"/>
        </w:rPr>
        <w:t>koeficientą</w:t>
      </w:r>
      <w:proofErr w:type="spellEnd"/>
      <w:r w:rsidRPr="00E51910">
        <w:rPr>
          <w:color w:val="00000A"/>
        </w:rPr>
        <w:t xml:space="preserve">, </w:t>
      </w:r>
      <w:proofErr w:type="spellStart"/>
      <w:r w:rsidRPr="00E51910">
        <w:rPr>
          <w:color w:val="00000A"/>
        </w:rPr>
        <w:t>vadovėliams</w:t>
      </w:r>
      <w:proofErr w:type="spellEnd"/>
      <w:r w:rsidRPr="00E51910">
        <w:rPr>
          <w:color w:val="00000A"/>
        </w:rPr>
        <w:t xml:space="preserve">, </w:t>
      </w:r>
      <w:proofErr w:type="spellStart"/>
      <w:r w:rsidRPr="00E51910">
        <w:rPr>
          <w:color w:val="00000A"/>
        </w:rPr>
        <w:t>metodinei</w:t>
      </w:r>
      <w:proofErr w:type="spellEnd"/>
      <w:r w:rsidRPr="00E51910">
        <w:rPr>
          <w:color w:val="00000A"/>
        </w:rPr>
        <w:t xml:space="preserve"> </w:t>
      </w:r>
      <w:proofErr w:type="spellStart"/>
      <w:r w:rsidRPr="00E51910">
        <w:rPr>
          <w:color w:val="00000A"/>
        </w:rPr>
        <w:t>literatūrai</w:t>
      </w:r>
      <w:proofErr w:type="spellEnd"/>
      <w:r w:rsidRPr="00E51910">
        <w:rPr>
          <w:color w:val="00000A"/>
        </w:rPr>
        <w:t xml:space="preserve"> </w:t>
      </w:r>
      <w:proofErr w:type="spellStart"/>
      <w:r w:rsidRPr="00E51910">
        <w:rPr>
          <w:color w:val="00000A"/>
        </w:rPr>
        <w:t>ir</w:t>
      </w:r>
      <w:proofErr w:type="spellEnd"/>
      <w:r w:rsidRPr="00E51910">
        <w:rPr>
          <w:color w:val="00000A"/>
        </w:rPr>
        <w:t xml:space="preserve"> </w:t>
      </w:r>
      <w:proofErr w:type="spellStart"/>
      <w:r w:rsidRPr="00E51910">
        <w:rPr>
          <w:color w:val="00000A"/>
        </w:rPr>
        <w:t>mokymo</w:t>
      </w:r>
      <w:proofErr w:type="spellEnd"/>
      <w:r w:rsidRPr="00E51910">
        <w:rPr>
          <w:color w:val="00000A"/>
        </w:rPr>
        <w:t xml:space="preserve"> </w:t>
      </w:r>
      <w:proofErr w:type="spellStart"/>
      <w:r w:rsidRPr="00E51910">
        <w:rPr>
          <w:color w:val="00000A"/>
        </w:rPr>
        <w:t>priemonėms</w:t>
      </w:r>
      <w:proofErr w:type="spellEnd"/>
      <w:r w:rsidRPr="00E51910">
        <w:rPr>
          <w:color w:val="00000A"/>
        </w:rPr>
        <w:t xml:space="preserve"> </w:t>
      </w:r>
      <w:r w:rsidRPr="00E51910">
        <w:rPr>
          <w:color w:val="auto"/>
        </w:rPr>
        <w:t xml:space="preserve">– </w:t>
      </w:r>
      <w:r w:rsidR="00E51910">
        <w:rPr>
          <w:color w:val="auto"/>
        </w:rPr>
        <w:t>2</w:t>
      </w:r>
      <w:r w:rsidR="00FC6CA0">
        <w:rPr>
          <w:color w:val="auto"/>
        </w:rPr>
        <w:t xml:space="preserve"> </w:t>
      </w:r>
      <w:r w:rsidR="00E51910">
        <w:rPr>
          <w:color w:val="auto"/>
        </w:rPr>
        <w:t>040</w:t>
      </w:r>
      <w:r w:rsidR="00FC6CA0">
        <w:rPr>
          <w:color w:val="auto"/>
        </w:rPr>
        <w:t>,</w:t>
      </w:r>
      <w:r w:rsidR="00E51910">
        <w:rPr>
          <w:color w:val="auto"/>
        </w:rPr>
        <w:t xml:space="preserve">00 </w:t>
      </w:r>
      <w:r w:rsidRPr="00E51910">
        <w:rPr>
          <w:color w:val="auto"/>
        </w:rPr>
        <w:t xml:space="preserve">Eur, </w:t>
      </w:r>
      <w:proofErr w:type="spellStart"/>
      <w:r w:rsidRPr="00E51910">
        <w:rPr>
          <w:color w:val="auto"/>
        </w:rPr>
        <w:t>pedagogų</w:t>
      </w:r>
      <w:proofErr w:type="spellEnd"/>
      <w:r w:rsidRPr="00E51910">
        <w:rPr>
          <w:color w:val="auto"/>
        </w:rPr>
        <w:t xml:space="preserve"> </w:t>
      </w:r>
      <w:proofErr w:type="spellStart"/>
      <w:r w:rsidRPr="00E51910">
        <w:rPr>
          <w:color w:val="auto"/>
        </w:rPr>
        <w:t>kvalifikacijai</w:t>
      </w:r>
      <w:proofErr w:type="spellEnd"/>
      <w:r w:rsidRPr="00E51910">
        <w:rPr>
          <w:color w:val="auto"/>
        </w:rPr>
        <w:t xml:space="preserve"> – </w:t>
      </w:r>
      <w:r w:rsidR="00E51910">
        <w:rPr>
          <w:color w:val="auto"/>
        </w:rPr>
        <w:t>450,00</w:t>
      </w:r>
      <w:r w:rsidRPr="00E51910">
        <w:rPr>
          <w:color w:val="auto"/>
        </w:rPr>
        <w:t xml:space="preserve"> Eur, </w:t>
      </w:r>
      <w:proofErr w:type="spellStart"/>
      <w:r w:rsidRPr="00E51910">
        <w:rPr>
          <w:color w:val="auto"/>
        </w:rPr>
        <w:t>mokinių</w:t>
      </w:r>
      <w:proofErr w:type="spellEnd"/>
      <w:r w:rsidRPr="00E51910">
        <w:rPr>
          <w:color w:val="auto"/>
        </w:rPr>
        <w:t xml:space="preserve"> </w:t>
      </w:r>
      <w:proofErr w:type="spellStart"/>
      <w:r w:rsidRPr="00E51910">
        <w:rPr>
          <w:color w:val="auto"/>
        </w:rPr>
        <w:t>pažintinei</w:t>
      </w:r>
      <w:proofErr w:type="spellEnd"/>
      <w:r w:rsidRPr="00E51910">
        <w:rPr>
          <w:color w:val="auto"/>
        </w:rPr>
        <w:t xml:space="preserve"> </w:t>
      </w:r>
      <w:proofErr w:type="spellStart"/>
      <w:r w:rsidRPr="00E51910">
        <w:rPr>
          <w:color w:val="auto"/>
        </w:rPr>
        <w:t>veiklai</w:t>
      </w:r>
      <w:proofErr w:type="spellEnd"/>
      <w:r w:rsidRPr="00E51910">
        <w:rPr>
          <w:color w:val="auto"/>
        </w:rPr>
        <w:t xml:space="preserve"> </w:t>
      </w:r>
      <w:proofErr w:type="spellStart"/>
      <w:r w:rsidRPr="00E51910">
        <w:rPr>
          <w:color w:val="auto"/>
        </w:rPr>
        <w:t>ir</w:t>
      </w:r>
      <w:proofErr w:type="spellEnd"/>
      <w:r w:rsidRPr="00E51910">
        <w:rPr>
          <w:color w:val="auto"/>
        </w:rPr>
        <w:t xml:space="preserve"> </w:t>
      </w:r>
      <w:proofErr w:type="spellStart"/>
      <w:r w:rsidRPr="00E51910">
        <w:rPr>
          <w:color w:val="auto"/>
        </w:rPr>
        <w:t>kitoms</w:t>
      </w:r>
      <w:proofErr w:type="spellEnd"/>
      <w:r w:rsidRPr="00E51910">
        <w:rPr>
          <w:color w:val="auto"/>
        </w:rPr>
        <w:t xml:space="preserve"> </w:t>
      </w:r>
      <w:proofErr w:type="spellStart"/>
      <w:r w:rsidRPr="00E51910">
        <w:rPr>
          <w:color w:val="auto"/>
        </w:rPr>
        <w:t>paslaugoms</w:t>
      </w:r>
      <w:proofErr w:type="spellEnd"/>
      <w:r w:rsidRPr="00E51910">
        <w:rPr>
          <w:color w:val="auto"/>
        </w:rPr>
        <w:t xml:space="preserve"> (</w:t>
      </w:r>
      <w:proofErr w:type="spellStart"/>
      <w:r w:rsidRPr="00E51910">
        <w:rPr>
          <w:color w:val="auto"/>
        </w:rPr>
        <w:t>internet</w:t>
      </w:r>
      <w:r w:rsidR="005C0636">
        <w:rPr>
          <w:color w:val="auto"/>
        </w:rPr>
        <w:t>o</w:t>
      </w:r>
      <w:proofErr w:type="spellEnd"/>
      <w:r w:rsidRPr="00E51910">
        <w:rPr>
          <w:color w:val="auto"/>
        </w:rPr>
        <w:t xml:space="preserve"> </w:t>
      </w:r>
      <w:proofErr w:type="spellStart"/>
      <w:r w:rsidRPr="00E51910">
        <w:rPr>
          <w:color w:val="auto"/>
        </w:rPr>
        <w:t>svetainė</w:t>
      </w:r>
      <w:proofErr w:type="spellEnd"/>
      <w:r w:rsidRPr="00E51910">
        <w:rPr>
          <w:color w:val="auto"/>
        </w:rPr>
        <w:t>) – 4</w:t>
      </w:r>
      <w:r w:rsidR="00E51910">
        <w:rPr>
          <w:color w:val="auto"/>
        </w:rPr>
        <w:t xml:space="preserve">47,00 Eur. 2 proc. GPM </w:t>
      </w:r>
      <w:proofErr w:type="spellStart"/>
      <w:r w:rsidR="00E51910">
        <w:rPr>
          <w:color w:val="auto"/>
        </w:rPr>
        <w:t>lėšos</w:t>
      </w:r>
      <w:proofErr w:type="spellEnd"/>
      <w:r w:rsidR="00E51910">
        <w:rPr>
          <w:color w:val="auto"/>
        </w:rPr>
        <w:t xml:space="preserve">: 2018 </w:t>
      </w:r>
      <w:r w:rsidR="00FC6CA0">
        <w:rPr>
          <w:color w:val="auto"/>
        </w:rPr>
        <w:t xml:space="preserve">m. </w:t>
      </w:r>
      <w:proofErr w:type="spellStart"/>
      <w:r w:rsidR="00FC6CA0">
        <w:rPr>
          <w:color w:val="auto"/>
        </w:rPr>
        <w:t>pradžioje</w:t>
      </w:r>
      <w:proofErr w:type="spellEnd"/>
      <w:r w:rsidR="00FC6CA0">
        <w:rPr>
          <w:color w:val="auto"/>
        </w:rPr>
        <w:t xml:space="preserve"> (</w:t>
      </w:r>
      <w:proofErr w:type="spellStart"/>
      <w:r w:rsidR="00FC6CA0">
        <w:rPr>
          <w:color w:val="auto"/>
        </w:rPr>
        <w:t>likutis</w:t>
      </w:r>
      <w:proofErr w:type="spellEnd"/>
      <w:r w:rsidR="00FC6CA0">
        <w:rPr>
          <w:color w:val="auto"/>
        </w:rPr>
        <w:t xml:space="preserve">) 2 745,00 Eur, </w:t>
      </w:r>
      <w:proofErr w:type="spellStart"/>
      <w:r w:rsidR="00FC6CA0">
        <w:rPr>
          <w:color w:val="auto"/>
        </w:rPr>
        <w:t>gauta</w:t>
      </w:r>
      <w:proofErr w:type="spellEnd"/>
      <w:r w:rsidR="00FC6CA0">
        <w:rPr>
          <w:color w:val="auto"/>
        </w:rPr>
        <w:t xml:space="preserve"> 903</w:t>
      </w:r>
      <w:r w:rsidRPr="00E51910">
        <w:rPr>
          <w:color w:val="auto"/>
        </w:rPr>
        <w:t>,00 Eur,</w:t>
      </w:r>
      <w:r w:rsidRPr="00E51910">
        <w:t xml:space="preserve"> </w:t>
      </w:r>
      <w:proofErr w:type="spellStart"/>
      <w:r w:rsidR="00FC6CA0">
        <w:rPr>
          <w:color w:val="auto"/>
        </w:rPr>
        <w:t>likutis</w:t>
      </w:r>
      <w:proofErr w:type="spellEnd"/>
      <w:r w:rsidR="00FC6CA0">
        <w:rPr>
          <w:color w:val="auto"/>
        </w:rPr>
        <w:t xml:space="preserve"> </w:t>
      </w:r>
      <w:proofErr w:type="spellStart"/>
      <w:r w:rsidR="00FC6CA0">
        <w:rPr>
          <w:color w:val="auto"/>
        </w:rPr>
        <w:t>metų</w:t>
      </w:r>
      <w:proofErr w:type="spellEnd"/>
      <w:r w:rsidR="00FC6CA0">
        <w:rPr>
          <w:color w:val="auto"/>
        </w:rPr>
        <w:t xml:space="preserve"> </w:t>
      </w:r>
      <w:proofErr w:type="spellStart"/>
      <w:r w:rsidR="00FC6CA0">
        <w:rPr>
          <w:color w:val="auto"/>
        </w:rPr>
        <w:t>pabaigoje</w:t>
      </w:r>
      <w:proofErr w:type="spellEnd"/>
      <w:r w:rsidR="00FC6CA0">
        <w:rPr>
          <w:color w:val="auto"/>
        </w:rPr>
        <w:t xml:space="preserve"> 3 067</w:t>
      </w:r>
      <w:r w:rsidRPr="00E51910">
        <w:rPr>
          <w:color w:val="auto"/>
        </w:rPr>
        <w:t xml:space="preserve">,00 Eur. </w:t>
      </w:r>
      <w:proofErr w:type="spellStart"/>
      <w:r w:rsidRPr="00E51910">
        <w:rPr>
          <w:color w:val="auto"/>
        </w:rPr>
        <w:t>Išleista</w:t>
      </w:r>
      <w:proofErr w:type="spellEnd"/>
      <w:r w:rsidRPr="00E51910">
        <w:rPr>
          <w:color w:val="auto"/>
        </w:rPr>
        <w:t xml:space="preserve"> </w:t>
      </w:r>
      <w:r w:rsidR="00FC6CA0">
        <w:rPr>
          <w:color w:val="auto"/>
        </w:rPr>
        <w:t>581</w:t>
      </w:r>
      <w:r w:rsidRPr="00E51910">
        <w:rPr>
          <w:color w:val="auto"/>
        </w:rPr>
        <w:t xml:space="preserve">,00 Eur: </w:t>
      </w:r>
      <w:proofErr w:type="spellStart"/>
      <w:r w:rsidRPr="00E51910">
        <w:rPr>
          <w:color w:val="auto"/>
        </w:rPr>
        <w:t>mokiniams</w:t>
      </w:r>
      <w:proofErr w:type="spellEnd"/>
      <w:r w:rsidRPr="00E51910">
        <w:rPr>
          <w:color w:val="auto"/>
        </w:rPr>
        <w:t xml:space="preserve"> </w:t>
      </w:r>
      <w:proofErr w:type="spellStart"/>
      <w:r w:rsidRPr="00E51910">
        <w:rPr>
          <w:color w:val="auto"/>
        </w:rPr>
        <w:t>skatinti</w:t>
      </w:r>
      <w:proofErr w:type="spellEnd"/>
      <w:r w:rsidRPr="00E51910">
        <w:rPr>
          <w:color w:val="auto"/>
        </w:rPr>
        <w:t xml:space="preserve">, </w:t>
      </w:r>
      <w:proofErr w:type="spellStart"/>
      <w:r w:rsidRPr="00E51910">
        <w:rPr>
          <w:color w:val="auto"/>
        </w:rPr>
        <w:t>edukacinėms</w:t>
      </w:r>
      <w:proofErr w:type="spellEnd"/>
      <w:r w:rsidRPr="00E51910">
        <w:rPr>
          <w:color w:val="auto"/>
        </w:rPr>
        <w:t xml:space="preserve"> </w:t>
      </w:r>
      <w:proofErr w:type="spellStart"/>
      <w:r w:rsidRPr="00E51910">
        <w:rPr>
          <w:color w:val="auto"/>
        </w:rPr>
        <w:t>programoms</w:t>
      </w:r>
      <w:proofErr w:type="spellEnd"/>
      <w:r w:rsidRPr="00E51910">
        <w:rPr>
          <w:color w:val="auto"/>
        </w:rPr>
        <w:t xml:space="preserve"> </w:t>
      </w:r>
      <w:proofErr w:type="spellStart"/>
      <w:r w:rsidRPr="00E51910">
        <w:rPr>
          <w:color w:val="auto"/>
        </w:rPr>
        <w:t>įgyvendinti</w:t>
      </w:r>
      <w:proofErr w:type="spellEnd"/>
      <w:r w:rsidRPr="00E51910">
        <w:rPr>
          <w:color w:val="auto"/>
        </w:rPr>
        <w:t xml:space="preserve">, </w:t>
      </w:r>
      <w:proofErr w:type="spellStart"/>
      <w:r w:rsidRPr="00E51910">
        <w:rPr>
          <w:color w:val="auto"/>
        </w:rPr>
        <w:t>mokytojų</w:t>
      </w:r>
      <w:proofErr w:type="spellEnd"/>
      <w:r w:rsidRPr="00E51910">
        <w:rPr>
          <w:color w:val="auto"/>
        </w:rPr>
        <w:t xml:space="preserve"> </w:t>
      </w:r>
      <w:proofErr w:type="spellStart"/>
      <w:r w:rsidRPr="00E51910">
        <w:rPr>
          <w:color w:val="auto"/>
        </w:rPr>
        <w:t>kvalifikaciniams</w:t>
      </w:r>
      <w:proofErr w:type="spellEnd"/>
      <w:r w:rsidRPr="00E51910">
        <w:rPr>
          <w:color w:val="auto"/>
        </w:rPr>
        <w:t xml:space="preserve"> </w:t>
      </w:r>
      <w:proofErr w:type="spellStart"/>
      <w:r w:rsidRPr="00E51910">
        <w:rPr>
          <w:color w:val="auto"/>
        </w:rPr>
        <w:t>renginiams</w:t>
      </w:r>
      <w:proofErr w:type="spellEnd"/>
      <w:r w:rsidRPr="00E51910">
        <w:rPr>
          <w:color w:val="auto"/>
        </w:rPr>
        <w:t xml:space="preserve"> </w:t>
      </w:r>
      <w:proofErr w:type="spellStart"/>
      <w:r w:rsidRPr="00E51910">
        <w:rPr>
          <w:color w:val="auto"/>
        </w:rPr>
        <w:t>organizuoti</w:t>
      </w:r>
      <w:proofErr w:type="spellEnd"/>
      <w:r w:rsidRPr="00E51910">
        <w:rPr>
          <w:color w:val="auto"/>
        </w:rPr>
        <w:t>.</w:t>
      </w:r>
      <w:proofErr w:type="gramEnd"/>
      <w:r w:rsidRPr="00E51910">
        <w:rPr>
          <w:color w:val="auto"/>
        </w:rPr>
        <w:t xml:space="preserve"> </w:t>
      </w:r>
      <w:r w:rsidRPr="00E51910">
        <w:rPr>
          <w:color w:val="auto"/>
          <w:lang w:val="lt-LT"/>
        </w:rPr>
        <w:t xml:space="preserve">Progimnazijos spec. lėšų likutis metų pradžioje </w:t>
      </w:r>
      <w:r w:rsidR="00FC6CA0">
        <w:rPr>
          <w:color w:val="auto"/>
        </w:rPr>
        <w:t>1 992</w:t>
      </w:r>
      <w:r w:rsidRPr="00E51910">
        <w:rPr>
          <w:color w:val="auto"/>
        </w:rPr>
        <w:t xml:space="preserve">,00 Eur, </w:t>
      </w:r>
      <w:proofErr w:type="spellStart"/>
      <w:r w:rsidRPr="00E51910">
        <w:rPr>
          <w:color w:val="auto"/>
        </w:rPr>
        <w:t>ga</w:t>
      </w:r>
      <w:r w:rsidR="00FC6CA0">
        <w:rPr>
          <w:color w:val="auto"/>
        </w:rPr>
        <w:t>uta</w:t>
      </w:r>
      <w:proofErr w:type="spellEnd"/>
      <w:r w:rsidR="00FC6CA0">
        <w:rPr>
          <w:color w:val="auto"/>
        </w:rPr>
        <w:t xml:space="preserve"> </w:t>
      </w:r>
      <w:proofErr w:type="spellStart"/>
      <w:r w:rsidR="00FC6CA0">
        <w:rPr>
          <w:color w:val="auto"/>
        </w:rPr>
        <w:t>už</w:t>
      </w:r>
      <w:proofErr w:type="spellEnd"/>
      <w:r w:rsidR="00FC6CA0">
        <w:rPr>
          <w:color w:val="auto"/>
        </w:rPr>
        <w:t xml:space="preserve"> </w:t>
      </w:r>
      <w:proofErr w:type="spellStart"/>
      <w:r w:rsidR="00FC6CA0">
        <w:rPr>
          <w:color w:val="auto"/>
        </w:rPr>
        <w:t>sporto</w:t>
      </w:r>
      <w:proofErr w:type="spellEnd"/>
      <w:r w:rsidR="00FC6CA0">
        <w:rPr>
          <w:color w:val="auto"/>
        </w:rPr>
        <w:t xml:space="preserve"> </w:t>
      </w:r>
      <w:proofErr w:type="spellStart"/>
      <w:r w:rsidR="00FC6CA0">
        <w:rPr>
          <w:color w:val="auto"/>
        </w:rPr>
        <w:t>salės</w:t>
      </w:r>
      <w:proofErr w:type="spellEnd"/>
      <w:r w:rsidR="00FC6CA0">
        <w:rPr>
          <w:color w:val="auto"/>
        </w:rPr>
        <w:t xml:space="preserve"> </w:t>
      </w:r>
      <w:proofErr w:type="spellStart"/>
      <w:r w:rsidR="00FC6CA0">
        <w:rPr>
          <w:color w:val="auto"/>
        </w:rPr>
        <w:t>nuomą</w:t>
      </w:r>
      <w:proofErr w:type="spellEnd"/>
      <w:r w:rsidR="00FC6CA0">
        <w:rPr>
          <w:color w:val="auto"/>
        </w:rPr>
        <w:t xml:space="preserve"> 3 466</w:t>
      </w:r>
      <w:r w:rsidRPr="00E51910">
        <w:rPr>
          <w:color w:val="auto"/>
        </w:rPr>
        <w:t xml:space="preserve">,00 Eur, </w:t>
      </w:r>
      <w:proofErr w:type="spellStart"/>
      <w:r w:rsidRPr="00E51910">
        <w:rPr>
          <w:color w:val="auto"/>
        </w:rPr>
        <w:t>likutis</w:t>
      </w:r>
      <w:proofErr w:type="spellEnd"/>
      <w:r w:rsidRPr="00E51910">
        <w:rPr>
          <w:color w:val="auto"/>
        </w:rPr>
        <w:t xml:space="preserve"> </w:t>
      </w:r>
      <w:proofErr w:type="spellStart"/>
      <w:r w:rsidRPr="00E51910">
        <w:rPr>
          <w:color w:val="auto"/>
        </w:rPr>
        <w:t>metų</w:t>
      </w:r>
      <w:proofErr w:type="spellEnd"/>
      <w:r w:rsidRPr="00E51910">
        <w:rPr>
          <w:color w:val="auto"/>
        </w:rPr>
        <w:t xml:space="preserve"> </w:t>
      </w:r>
      <w:proofErr w:type="spellStart"/>
      <w:r w:rsidRPr="00E51910">
        <w:rPr>
          <w:color w:val="auto"/>
        </w:rPr>
        <w:t>pabaigoje</w:t>
      </w:r>
      <w:proofErr w:type="spellEnd"/>
      <w:r w:rsidRPr="00E51910">
        <w:rPr>
          <w:color w:val="auto"/>
        </w:rPr>
        <w:t xml:space="preserve"> </w:t>
      </w:r>
      <w:r w:rsidR="00FC6CA0">
        <w:rPr>
          <w:color w:val="auto"/>
        </w:rPr>
        <w:t>247</w:t>
      </w:r>
      <w:r w:rsidRPr="00E51910">
        <w:rPr>
          <w:color w:val="auto"/>
        </w:rPr>
        <w:t xml:space="preserve">,00 Eur. </w:t>
      </w:r>
      <w:proofErr w:type="spellStart"/>
      <w:r w:rsidRPr="00E51910">
        <w:rPr>
          <w:color w:val="auto"/>
        </w:rPr>
        <w:t>Išleista</w:t>
      </w:r>
      <w:proofErr w:type="spellEnd"/>
      <w:r w:rsidRPr="00E51910">
        <w:rPr>
          <w:color w:val="auto"/>
        </w:rPr>
        <w:t xml:space="preserve"> 5 2</w:t>
      </w:r>
      <w:r w:rsidR="00FC6CA0">
        <w:rPr>
          <w:color w:val="auto"/>
        </w:rPr>
        <w:t>11</w:t>
      </w:r>
      <w:proofErr w:type="gramStart"/>
      <w:r w:rsidRPr="00E51910">
        <w:rPr>
          <w:color w:val="auto"/>
        </w:rPr>
        <w:t>,00</w:t>
      </w:r>
      <w:proofErr w:type="gramEnd"/>
      <w:r w:rsidRPr="00E51910">
        <w:rPr>
          <w:color w:val="auto"/>
        </w:rPr>
        <w:t xml:space="preserve"> Eur </w:t>
      </w:r>
      <w:proofErr w:type="spellStart"/>
      <w:r w:rsidR="00FC6CA0">
        <w:rPr>
          <w:color w:val="auto"/>
        </w:rPr>
        <w:t>sporto</w:t>
      </w:r>
      <w:proofErr w:type="spellEnd"/>
      <w:r w:rsidR="00FC6CA0">
        <w:rPr>
          <w:color w:val="auto"/>
        </w:rPr>
        <w:t xml:space="preserve"> sales </w:t>
      </w:r>
      <w:proofErr w:type="spellStart"/>
      <w:r w:rsidR="00FC6CA0">
        <w:rPr>
          <w:color w:val="auto"/>
        </w:rPr>
        <w:t>apšvietimui</w:t>
      </w:r>
      <w:proofErr w:type="spellEnd"/>
      <w:r w:rsidR="00FC6CA0">
        <w:rPr>
          <w:color w:val="auto"/>
        </w:rPr>
        <w:t xml:space="preserve"> </w:t>
      </w:r>
      <w:proofErr w:type="spellStart"/>
      <w:r w:rsidR="00FC6CA0">
        <w:rPr>
          <w:color w:val="auto"/>
        </w:rPr>
        <w:t>atnaujinti</w:t>
      </w:r>
      <w:proofErr w:type="spellEnd"/>
      <w:r w:rsidR="00FC6CA0">
        <w:rPr>
          <w:color w:val="auto"/>
        </w:rPr>
        <w:t xml:space="preserve">, </w:t>
      </w:r>
      <w:proofErr w:type="spellStart"/>
      <w:r w:rsidRPr="00E51910">
        <w:rPr>
          <w:color w:val="auto"/>
        </w:rPr>
        <w:t>mokykliniams</w:t>
      </w:r>
      <w:proofErr w:type="spellEnd"/>
      <w:r w:rsidRPr="00E51910">
        <w:rPr>
          <w:color w:val="auto"/>
        </w:rPr>
        <w:t xml:space="preserve"> </w:t>
      </w:r>
      <w:proofErr w:type="spellStart"/>
      <w:r w:rsidRPr="00E51910">
        <w:rPr>
          <w:color w:val="auto"/>
        </w:rPr>
        <w:t>baldams</w:t>
      </w:r>
      <w:proofErr w:type="spellEnd"/>
      <w:r w:rsidRPr="00E51910">
        <w:rPr>
          <w:color w:val="auto"/>
        </w:rPr>
        <w:t xml:space="preserve"> </w:t>
      </w:r>
      <w:r w:rsidR="00FC6CA0">
        <w:rPr>
          <w:color w:val="auto"/>
        </w:rPr>
        <w:t>(</w:t>
      </w:r>
      <w:proofErr w:type="spellStart"/>
      <w:r w:rsidR="00FC6CA0">
        <w:rPr>
          <w:color w:val="auto"/>
        </w:rPr>
        <w:t>spintoms</w:t>
      </w:r>
      <w:proofErr w:type="spellEnd"/>
      <w:r w:rsidR="00FC6CA0">
        <w:rPr>
          <w:color w:val="auto"/>
        </w:rPr>
        <w:t xml:space="preserve">), </w:t>
      </w:r>
      <w:proofErr w:type="spellStart"/>
      <w:r w:rsidR="00FC6CA0">
        <w:rPr>
          <w:color w:val="auto"/>
        </w:rPr>
        <w:t>megnetinėms</w:t>
      </w:r>
      <w:proofErr w:type="spellEnd"/>
      <w:r w:rsidR="00FC6CA0">
        <w:rPr>
          <w:color w:val="auto"/>
        </w:rPr>
        <w:t xml:space="preserve"> </w:t>
      </w:r>
      <w:proofErr w:type="spellStart"/>
      <w:r w:rsidR="00FC6CA0">
        <w:rPr>
          <w:color w:val="auto"/>
        </w:rPr>
        <w:t>lentoms</w:t>
      </w:r>
      <w:proofErr w:type="spellEnd"/>
      <w:r w:rsidR="00FC6CA0">
        <w:rPr>
          <w:color w:val="auto"/>
        </w:rPr>
        <w:t xml:space="preserve"> </w:t>
      </w:r>
      <w:proofErr w:type="spellStart"/>
      <w:r w:rsidRPr="00E51910">
        <w:rPr>
          <w:color w:val="auto"/>
        </w:rPr>
        <w:t>įsigyti</w:t>
      </w:r>
      <w:proofErr w:type="spellEnd"/>
      <w:r w:rsidRPr="00E51910">
        <w:rPr>
          <w:color w:val="auto"/>
        </w:rPr>
        <w:t>,</w:t>
      </w:r>
      <w:r w:rsidR="00FC6CA0">
        <w:rPr>
          <w:color w:val="auto"/>
        </w:rPr>
        <w:t xml:space="preserve"> </w:t>
      </w:r>
      <w:proofErr w:type="spellStart"/>
      <w:r w:rsidR="00FC6CA0">
        <w:rPr>
          <w:color w:val="auto"/>
        </w:rPr>
        <w:t>smulkiems</w:t>
      </w:r>
      <w:proofErr w:type="spellEnd"/>
      <w:r w:rsidR="00FC6CA0">
        <w:rPr>
          <w:color w:val="auto"/>
        </w:rPr>
        <w:t xml:space="preserve"> </w:t>
      </w:r>
      <w:proofErr w:type="spellStart"/>
      <w:r w:rsidR="00FC6CA0">
        <w:rPr>
          <w:color w:val="auto"/>
        </w:rPr>
        <w:t>remonto</w:t>
      </w:r>
      <w:proofErr w:type="spellEnd"/>
      <w:r w:rsidR="00FC6CA0">
        <w:rPr>
          <w:color w:val="auto"/>
        </w:rPr>
        <w:t xml:space="preserve"> </w:t>
      </w:r>
      <w:proofErr w:type="spellStart"/>
      <w:r w:rsidR="00FC6CA0">
        <w:rPr>
          <w:color w:val="auto"/>
        </w:rPr>
        <w:t>darbams</w:t>
      </w:r>
      <w:proofErr w:type="spellEnd"/>
      <w:r w:rsidR="00FC6CA0">
        <w:rPr>
          <w:color w:val="auto"/>
        </w:rPr>
        <w:t xml:space="preserve"> </w:t>
      </w:r>
      <w:proofErr w:type="spellStart"/>
      <w:r w:rsidR="00FC6CA0">
        <w:rPr>
          <w:color w:val="auto"/>
        </w:rPr>
        <w:t>atlikti</w:t>
      </w:r>
      <w:proofErr w:type="spellEnd"/>
      <w:r w:rsidR="00FC6CA0">
        <w:rPr>
          <w:color w:val="auto"/>
        </w:rPr>
        <w:t xml:space="preserve">. </w:t>
      </w:r>
      <w:r w:rsidRPr="00E51910">
        <w:rPr>
          <w:color w:val="auto"/>
        </w:rPr>
        <w:t xml:space="preserve"> </w:t>
      </w:r>
    </w:p>
    <w:p w:rsidR="006D3EE0" w:rsidRDefault="006D3EE0" w:rsidP="00996D0F">
      <w:pPr>
        <w:pStyle w:val="prastasis1"/>
        <w:widowControl/>
        <w:spacing w:after="0" w:line="240" w:lineRule="auto"/>
        <w:jc w:val="both"/>
        <w:rPr>
          <w:rFonts w:ascii="Times New Roman" w:hAnsi="Times New Roman" w:cs="Times New Roman"/>
          <w:sz w:val="24"/>
          <w:szCs w:val="24"/>
        </w:rPr>
      </w:pPr>
    </w:p>
    <w:p w:rsidR="006D3EE0" w:rsidRDefault="006D3EE0" w:rsidP="00996D0F">
      <w:pPr>
        <w:pStyle w:val="prastasis1"/>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DIREKTORIAUS SIŪLOMI JŲ SPRENDIMO BŪDAI</w:t>
      </w:r>
    </w:p>
    <w:p w:rsidR="00D152F4" w:rsidRPr="00B425AE" w:rsidRDefault="00D152F4" w:rsidP="00996D0F">
      <w:pPr>
        <w:pStyle w:val="prastasis1"/>
        <w:widowControl/>
        <w:spacing w:after="0" w:line="240" w:lineRule="auto"/>
        <w:jc w:val="center"/>
        <w:rPr>
          <w:rFonts w:ascii="Times New Roman" w:hAnsi="Times New Roman" w:cs="Times New Roman"/>
          <w:sz w:val="24"/>
          <w:szCs w:val="24"/>
        </w:rPr>
      </w:pPr>
    </w:p>
    <w:p w:rsidR="006D3EE0" w:rsidRPr="00D152F4" w:rsidRDefault="006D3EE0" w:rsidP="00996D0F">
      <w:pPr>
        <w:pStyle w:val="Standard"/>
        <w:ind w:firstLine="1298"/>
        <w:jc w:val="both"/>
        <w:rPr>
          <w:color w:val="auto"/>
          <w:lang w:val="lt-LT"/>
        </w:rPr>
      </w:pPr>
      <w:r w:rsidRPr="00D152F4">
        <w:rPr>
          <w:color w:val="auto"/>
          <w:lang w:val="lt-LT"/>
        </w:rPr>
        <w:t xml:space="preserve">Ugdymo proceso modernizavimas. Mokykla negali dalyvauti modernizavimo projektuose, nes neatitinka dalies </w:t>
      </w:r>
      <w:r w:rsidR="005C0636">
        <w:rPr>
          <w:color w:val="auto"/>
          <w:lang w:val="lt-LT"/>
        </w:rPr>
        <w:t xml:space="preserve">šalies </w:t>
      </w:r>
      <w:r w:rsidRPr="00D152F4">
        <w:rPr>
          <w:color w:val="auto"/>
          <w:lang w:val="lt-LT"/>
        </w:rPr>
        <w:t>kriterijų,</w:t>
      </w:r>
      <w:r w:rsidR="007B3C6F" w:rsidRPr="00D152F4">
        <w:rPr>
          <w:color w:val="auto"/>
          <w:lang w:val="lt-LT"/>
        </w:rPr>
        <w:t xml:space="preserve"> reikalaujamų projektų</w:t>
      </w:r>
      <w:r w:rsidRPr="00D152F4">
        <w:rPr>
          <w:color w:val="auto"/>
          <w:lang w:val="lt-LT"/>
        </w:rPr>
        <w:t xml:space="preserve"> paraiškose. Sprendimo būdai: reikalinga Savivaldybės tarybos </w:t>
      </w:r>
      <w:r w:rsidR="005C0636">
        <w:rPr>
          <w:color w:val="auto"/>
          <w:lang w:val="lt-LT"/>
        </w:rPr>
        <w:t xml:space="preserve">sprendimu patvirtinta </w:t>
      </w:r>
      <w:r w:rsidRPr="00D152F4">
        <w:rPr>
          <w:color w:val="auto"/>
          <w:lang w:val="lt-LT"/>
        </w:rPr>
        <w:t>finansinė parama technologijų kabinet</w:t>
      </w:r>
      <w:r w:rsidR="005C0636">
        <w:rPr>
          <w:color w:val="auto"/>
          <w:lang w:val="lt-LT"/>
        </w:rPr>
        <w:t>ams</w:t>
      </w:r>
      <w:r w:rsidR="007B3C6F" w:rsidRPr="00D152F4">
        <w:rPr>
          <w:color w:val="auto"/>
          <w:lang w:val="lt-LT"/>
        </w:rPr>
        <w:t xml:space="preserve"> moderniz</w:t>
      </w:r>
      <w:r w:rsidR="005C0636">
        <w:rPr>
          <w:color w:val="auto"/>
          <w:lang w:val="lt-LT"/>
        </w:rPr>
        <w:t>uot</w:t>
      </w:r>
      <w:r w:rsidR="007B3C6F" w:rsidRPr="00D152F4">
        <w:rPr>
          <w:color w:val="auto"/>
          <w:lang w:val="lt-LT"/>
        </w:rPr>
        <w:t>i (baldams, staklynui, maisto gaminimo įrangai atnaujinti), valgyklai įrengti rekonstruotose patalpose</w:t>
      </w:r>
      <w:r w:rsidRPr="00D152F4">
        <w:rPr>
          <w:color w:val="auto"/>
          <w:lang w:val="lt-LT"/>
        </w:rPr>
        <w:t xml:space="preserve"> </w:t>
      </w:r>
      <w:r w:rsidR="007B3C6F" w:rsidRPr="00D152F4">
        <w:rPr>
          <w:color w:val="auto"/>
          <w:lang w:val="lt-LT"/>
        </w:rPr>
        <w:t xml:space="preserve">bei </w:t>
      </w:r>
      <w:r w:rsidR="00D152F4" w:rsidRPr="00D152F4">
        <w:rPr>
          <w:color w:val="auto"/>
          <w:lang w:val="lt-LT"/>
        </w:rPr>
        <w:t>5</w:t>
      </w:r>
      <w:r w:rsidR="007B3C6F" w:rsidRPr="00D152F4">
        <w:rPr>
          <w:color w:val="auto"/>
          <w:lang w:val="lt-LT"/>
        </w:rPr>
        <w:t>0</w:t>
      </w:r>
      <w:r w:rsidRPr="00D152F4">
        <w:rPr>
          <w:color w:val="auto"/>
          <w:lang w:val="lt-LT"/>
        </w:rPr>
        <w:t xml:space="preserve"> proc. kabinetų materialin</w:t>
      </w:r>
      <w:r w:rsidR="005C0636">
        <w:rPr>
          <w:color w:val="auto"/>
          <w:lang w:val="lt-LT"/>
        </w:rPr>
        <w:t>iams ištekliams</w:t>
      </w:r>
      <w:r w:rsidRPr="00D152F4">
        <w:rPr>
          <w:color w:val="auto"/>
          <w:lang w:val="lt-LT"/>
        </w:rPr>
        <w:t xml:space="preserve"> atnaujinti. </w:t>
      </w:r>
    </w:p>
    <w:p w:rsidR="006D3EE0" w:rsidRPr="00D152F4" w:rsidRDefault="006D3EE0" w:rsidP="00996D0F">
      <w:pPr>
        <w:pStyle w:val="Standard"/>
        <w:ind w:firstLine="1298"/>
        <w:jc w:val="both"/>
        <w:rPr>
          <w:color w:val="auto"/>
          <w:lang w:val="lt-LT"/>
        </w:rPr>
      </w:pPr>
      <w:r w:rsidRPr="00D152F4">
        <w:rPr>
          <w:color w:val="auto"/>
          <w:lang w:val="lt-LT"/>
        </w:rPr>
        <w:t xml:space="preserve">Sporto aikštyno įrengimas arba krepšinio aikštelės atnaujinimas (modernizavimas). Progimnazija yra parengusi sąmatą (apie 35 000 Eur) krepšinio aikštelei atnaujinti, tačiau paraiškų teikti projektinėms lėšoms gauti negali, nes neatitinka mokinių skaičiaus kriterijaus, nurodomo paraiškose. </w:t>
      </w:r>
    </w:p>
    <w:p w:rsidR="006D3EE0" w:rsidRDefault="006D3EE0" w:rsidP="00996D0F">
      <w:pPr>
        <w:pStyle w:val="Standard"/>
        <w:ind w:firstLine="1298"/>
        <w:jc w:val="both"/>
        <w:rPr>
          <w:color w:val="auto"/>
          <w:lang w:val="lt-LT"/>
        </w:rPr>
      </w:pPr>
      <w:r w:rsidRPr="00D152F4">
        <w:rPr>
          <w:color w:val="auto"/>
          <w:lang w:val="lt-LT"/>
        </w:rPr>
        <w:t xml:space="preserve">Dėl užsitęsusių pastato rekonstrukcijos darbų sunku planuoti lėšas patalpų remonto darbams, vidaus ir išorės erdvėms atnaujinti. </w:t>
      </w:r>
      <w:r w:rsidR="0013036E">
        <w:rPr>
          <w:color w:val="auto"/>
          <w:lang w:val="lt-LT"/>
        </w:rPr>
        <w:t>Rekonstruojant</w:t>
      </w:r>
      <w:r w:rsidR="00FC4E95">
        <w:rPr>
          <w:color w:val="auto"/>
          <w:lang w:val="lt-LT"/>
        </w:rPr>
        <w:t xml:space="preserve"> progimnazijos pastatą ats</w:t>
      </w:r>
      <w:r w:rsidR="000B5165">
        <w:rPr>
          <w:color w:val="auto"/>
          <w:lang w:val="lt-LT"/>
        </w:rPr>
        <w:t xml:space="preserve">irado projekte </w:t>
      </w:r>
      <w:r w:rsidR="000B5165">
        <w:rPr>
          <w:color w:val="auto"/>
          <w:lang w:val="lt-LT"/>
        </w:rPr>
        <w:lastRenderedPageBreak/>
        <w:t>nenumatytų darbų, kurie</w:t>
      </w:r>
      <w:r w:rsidR="0013036E">
        <w:rPr>
          <w:color w:val="auto"/>
          <w:lang w:val="lt-LT"/>
        </w:rPr>
        <w:t>ms atlikti lėšos (58 tūkst. Eur</w:t>
      </w:r>
      <w:r w:rsidR="000B5165">
        <w:rPr>
          <w:color w:val="auto"/>
          <w:lang w:val="lt-LT"/>
        </w:rPr>
        <w:t xml:space="preserve">) nebuvo suplanuotos. </w:t>
      </w:r>
      <w:r w:rsidRPr="00D152F4">
        <w:rPr>
          <w:color w:val="auto"/>
          <w:lang w:val="lt-LT"/>
        </w:rPr>
        <w:t xml:space="preserve">Sprendimas: </w:t>
      </w:r>
      <w:r w:rsidR="005C0636">
        <w:rPr>
          <w:color w:val="auto"/>
          <w:lang w:val="lt-LT"/>
        </w:rPr>
        <w:t>Statybos ir infrastruktūros</w:t>
      </w:r>
      <w:r w:rsidRPr="00D152F4">
        <w:rPr>
          <w:color w:val="auto"/>
          <w:lang w:val="lt-LT"/>
        </w:rPr>
        <w:t xml:space="preserve"> skyriaus ir progimnazijos administracijos veiksmingas komunikavimas planuojant progim</w:t>
      </w:r>
      <w:r w:rsidR="000B5165">
        <w:rPr>
          <w:color w:val="auto"/>
          <w:lang w:val="lt-LT"/>
        </w:rPr>
        <w:t>nazijos remonto darbus ir lėšas.</w:t>
      </w:r>
    </w:p>
    <w:p w:rsidR="00231297" w:rsidRPr="0013036E" w:rsidRDefault="006D3EE0" w:rsidP="0013036E">
      <w:pPr>
        <w:pStyle w:val="Standard"/>
        <w:jc w:val="both"/>
      </w:pPr>
      <w:r w:rsidRPr="006D3EE0">
        <w:rPr>
          <w:rStyle w:val="Numatytasispastraiposriftas1"/>
          <w:lang w:val="lt-LT"/>
        </w:rPr>
        <w:tab/>
      </w:r>
      <w:r w:rsidRPr="006D3EE0">
        <w:rPr>
          <w:rStyle w:val="Numatytasispastraiposriftas1"/>
          <w:lang w:val="lt-LT"/>
        </w:rPr>
        <w:tab/>
      </w:r>
      <w:r w:rsidRPr="006D3EE0">
        <w:rPr>
          <w:rStyle w:val="Numatytasispastraiposriftas1"/>
          <w:lang w:val="lt-LT"/>
        </w:rPr>
        <w:tab/>
      </w:r>
      <w:r w:rsidRPr="006D3EE0">
        <w:rPr>
          <w:rStyle w:val="Numatytasispastraiposriftas1"/>
          <w:lang w:val="lt-LT"/>
        </w:rPr>
        <w:tab/>
      </w:r>
      <w:r>
        <w:rPr>
          <w:rStyle w:val="Numatytasispastraiposriftas1"/>
        </w:rPr>
        <w:tab/>
      </w:r>
      <w:r w:rsidR="00D152F4">
        <w:rPr>
          <w:rStyle w:val="Numatytasispastraiposriftas1"/>
        </w:rPr>
        <w:tab/>
      </w:r>
      <w:r w:rsidR="00D152F4">
        <w:rPr>
          <w:rStyle w:val="Numatytasispastraiposriftas1"/>
        </w:rPr>
        <w:tab/>
      </w:r>
      <w:r w:rsidR="00D152F4">
        <w:rPr>
          <w:rStyle w:val="Numatytasispastraiposriftas1"/>
        </w:rPr>
        <w:tab/>
      </w:r>
    </w:p>
    <w:p w:rsidR="00231297" w:rsidRDefault="005C0636" w:rsidP="00996D0F">
      <w:pPr>
        <w:pStyle w:val="Standard"/>
        <w:tabs>
          <w:tab w:val="left" w:pos="1338"/>
        </w:tabs>
      </w:pPr>
      <w:r>
        <w:tab/>
      </w:r>
      <w:proofErr w:type="spellStart"/>
      <w:r w:rsidR="00231297" w:rsidRPr="00646750">
        <w:t>Patvirtinu</w:t>
      </w:r>
      <w:proofErr w:type="spellEnd"/>
      <w:r w:rsidR="00231297" w:rsidRPr="00646750">
        <w:t xml:space="preserve">, </w:t>
      </w:r>
      <w:proofErr w:type="spellStart"/>
      <w:r w:rsidR="00231297" w:rsidRPr="00646750">
        <w:t>kad</w:t>
      </w:r>
      <w:proofErr w:type="spellEnd"/>
      <w:r w:rsidR="00231297" w:rsidRPr="00646750">
        <w:t xml:space="preserve"> </w:t>
      </w:r>
      <w:proofErr w:type="spellStart"/>
      <w:r w:rsidR="00231297" w:rsidRPr="00646750">
        <w:t>pateikta</w:t>
      </w:r>
      <w:proofErr w:type="spellEnd"/>
      <w:r w:rsidR="00231297" w:rsidRPr="00646750">
        <w:t xml:space="preserve"> </w:t>
      </w:r>
      <w:proofErr w:type="spellStart"/>
      <w:r w:rsidR="00231297" w:rsidRPr="00646750">
        <w:t>informacija</w:t>
      </w:r>
      <w:proofErr w:type="spellEnd"/>
      <w:r w:rsidR="00231297" w:rsidRPr="00646750">
        <w:t xml:space="preserve"> </w:t>
      </w:r>
      <w:proofErr w:type="spellStart"/>
      <w:r w:rsidR="00231297" w:rsidRPr="00646750">
        <w:t>yra</w:t>
      </w:r>
      <w:proofErr w:type="spellEnd"/>
      <w:r w:rsidR="00231297" w:rsidRPr="00646750">
        <w:t xml:space="preserve"> </w:t>
      </w:r>
      <w:proofErr w:type="spellStart"/>
      <w:r w:rsidR="00231297" w:rsidRPr="00646750">
        <w:t>tiksli</w:t>
      </w:r>
      <w:proofErr w:type="spellEnd"/>
      <w:r w:rsidR="00231297" w:rsidRPr="00646750">
        <w:t xml:space="preserve"> </w:t>
      </w:r>
      <w:proofErr w:type="spellStart"/>
      <w:r w:rsidR="00231297" w:rsidRPr="00646750">
        <w:t>ir</w:t>
      </w:r>
      <w:proofErr w:type="spellEnd"/>
      <w:r w:rsidR="00231297" w:rsidRPr="00646750">
        <w:t xml:space="preserve"> </w:t>
      </w:r>
      <w:proofErr w:type="spellStart"/>
      <w:r w:rsidR="00231297" w:rsidRPr="00646750">
        <w:t>teisinga</w:t>
      </w:r>
      <w:proofErr w:type="spellEnd"/>
      <w:r w:rsidR="00231297" w:rsidRPr="00646750">
        <w:t>.</w:t>
      </w:r>
      <w:r w:rsidR="00231297">
        <w:t xml:space="preserve"> </w:t>
      </w:r>
    </w:p>
    <w:p w:rsidR="00231297" w:rsidRPr="00646750" w:rsidRDefault="00231297" w:rsidP="00996D0F">
      <w:pPr>
        <w:pStyle w:val="Standard"/>
        <w:tabs>
          <w:tab w:val="left" w:pos="1338"/>
        </w:tabs>
      </w:pPr>
    </w:p>
    <w:p w:rsidR="00231297" w:rsidRPr="00231297" w:rsidRDefault="00B425AE" w:rsidP="00996D0F">
      <w:pPr>
        <w:rPr>
          <w:sz w:val="24"/>
          <w:szCs w:val="24"/>
        </w:rPr>
      </w:pPr>
      <w:r>
        <w:rPr>
          <w:rStyle w:val="Numatytasispastraiposriftas1"/>
          <w:sz w:val="24"/>
          <w:szCs w:val="24"/>
        </w:rPr>
        <w:t>Mokyklos direktorė</w:t>
      </w:r>
      <w:r w:rsidR="00231297">
        <w:rPr>
          <w:rStyle w:val="Numatytasispastraiposriftas1"/>
          <w:sz w:val="24"/>
          <w:szCs w:val="24"/>
        </w:rPr>
        <w:tab/>
      </w:r>
      <w:r w:rsidR="00231297">
        <w:rPr>
          <w:rStyle w:val="Numatytasispastraiposriftas1"/>
          <w:sz w:val="24"/>
          <w:szCs w:val="24"/>
        </w:rPr>
        <w:tab/>
      </w:r>
      <w:r w:rsidR="00231297">
        <w:rPr>
          <w:rStyle w:val="Numatytasispastraiposriftas1"/>
          <w:sz w:val="24"/>
          <w:szCs w:val="24"/>
        </w:rPr>
        <w:tab/>
      </w:r>
      <w:r w:rsidR="00231297">
        <w:rPr>
          <w:rStyle w:val="Numatytasispastraiposriftas1"/>
          <w:sz w:val="24"/>
          <w:szCs w:val="24"/>
        </w:rPr>
        <w:tab/>
      </w:r>
      <w:r w:rsidR="00231297">
        <w:rPr>
          <w:rStyle w:val="Numatytasispastraiposriftas1"/>
          <w:sz w:val="24"/>
          <w:szCs w:val="24"/>
        </w:rPr>
        <w:tab/>
      </w:r>
      <w:r w:rsidR="004819D2">
        <w:rPr>
          <w:rStyle w:val="Numatytasispastraiposriftas1"/>
          <w:sz w:val="24"/>
          <w:szCs w:val="24"/>
        </w:rPr>
        <w:tab/>
      </w:r>
      <w:r w:rsidR="005C0636">
        <w:rPr>
          <w:rStyle w:val="Numatytasispastraiposriftas1"/>
          <w:sz w:val="24"/>
          <w:szCs w:val="24"/>
        </w:rPr>
        <w:tab/>
      </w:r>
      <w:r w:rsidR="005C0636">
        <w:rPr>
          <w:rStyle w:val="Numatytasispastraiposriftas1"/>
          <w:sz w:val="24"/>
          <w:szCs w:val="24"/>
        </w:rPr>
        <w:tab/>
      </w:r>
      <w:r w:rsidR="00231297" w:rsidRPr="006D3EE0">
        <w:rPr>
          <w:rStyle w:val="Numatytasispastraiposriftas1"/>
          <w:sz w:val="24"/>
          <w:szCs w:val="24"/>
        </w:rPr>
        <w:t xml:space="preserve">Aušra </w:t>
      </w:r>
      <w:proofErr w:type="spellStart"/>
      <w:r w:rsidR="00231297" w:rsidRPr="006D3EE0">
        <w:rPr>
          <w:rStyle w:val="Numatytasispastraiposriftas1"/>
          <w:sz w:val="24"/>
          <w:szCs w:val="24"/>
        </w:rPr>
        <w:t>Raišienė</w:t>
      </w:r>
      <w:proofErr w:type="spellEnd"/>
      <w:r w:rsidR="00231297" w:rsidRPr="006D3EE0">
        <w:rPr>
          <w:rStyle w:val="Numatytasispastraiposriftas1"/>
          <w:sz w:val="24"/>
          <w:szCs w:val="24"/>
        </w:rPr>
        <w:t xml:space="preserve">                                                                                        </w:t>
      </w:r>
      <w:r w:rsidR="00231297">
        <w:rPr>
          <w:rStyle w:val="Numatytasispastraiposriftas1"/>
          <w:sz w:val="24"/>
          <w:szCs w:val="24"/>
        </w:rPr>
        <w:tab/>
      </w:r>
    </w:p>
    <w:p w:rsidR="00FE1785" w:rsidRDefault="00FE1785" w:rsidP="00996D0F">
      <w:pPr>
        <w:widowControl w:val="0"/>
        <w:tabs>
          <w:tab w:val="left" w:pos="1134"/>
        </w:tabs>
        <w:rPr>
          <w:rFonts w:eastAsia="SimSun" w:cs="Mangal"/>
          <w:sz w:val="24"/>
          <w:szCs w:val="24"/>
          <w:highlight w:val="yellow"/>
          <w:lang w:bidi="hi-IN"/>
        </w:rPr>
      </w:pPr>
    </w:p>
    <w:p w:rsidR="00FE1785" w:rsidRPr="00FE1785" w:rsidRDefault="00FE1785" w:rsidP="00996D0F">
      <w:pPr>
        <w:widowControl w:val="0"/>
        <w:tabs>
          <w:tab w:val="left" w:pos="1134"/>
        </w:tabs>
        <w:rPr>
          <w:rFonts w:eastAsia="SimSun" w:cs="Mangal"/>
          <w:sz w:val="24"/>
          <w:szCs w:val="24"/>
          <w:lang w:bidi="hi-IN"/>
        </w:rPr>
      </w:pPr>
      <w:r w:rsidRPr="00FE1785">
        <w:rPr>
          <w:rFonts w:eastAsia="SimSun" w:cs="Mangal"/>
          <w:sz w:val="24"/>
          <w:szCs w:val="24"/>
          <w:lang w:bidi="hi-IN"/>
        </w:rPr>
        <w:t>PRITARTA</w:t>
      </w:r>
    </w:p>
    <w:p w:rsidR="006D3EE0" w:rsidRPr="00FE1785" w:rsidRDefault="006D3EE0" w:rsidP="00996D0F">
      <w:pPr>
        <w:widowControl w:val="0"/>
        <w:tabs>
          <w:tab w:val="left" w:pos="1134"/>
        </w:tabs>
        <w:rPr>
          <w:sz w:val="24"/>
          <w:szCs w:val="24"/>
        </w:rPr>
      </w:pPr>
      <w:r w:rsidRPr="00FE1785">
        <w:rPr>
          <w:rFonts w:eastAsia="SimSun" w:cs="Mangal"/>
          <w:sz w:val="24"/>
          <w:szCs w:val="24"/>
          <w:lang w:bidi="hi-IN"/>
        </w:rPr>
        <w:t>Progimnazijos tarybos</w:t>
      </w:r>
    </w:p>
    <w:p w:rsidR="006D3EE0" w:rsidRPr="00AF11C2" w:rsidRDefault="0013036E" w:rsidP="00996D0F">
      <w:pPr>
        <w:widowControl w:val="0"/>
        <w:tabs>
          <w:tab w:val="left" w:pos="1134"/>
        </w:tabs>
        <w:rPr>
          <w:rFonts w:eastAsia="SimSun" w:cs="Mangal"/>
          <w:sz w:val="24"/>
          <w:szCs w:val="24"/>
          <w:lang w:bidi="hi-IN"/>
        </w:rPr>
      </w:pPr>
      <w:r>
        <w:rPr>
          <w:rFonts w:eastAsia="SimSun" w:cs="Mangal"/>
          <w:sz w:val="24"/>
          <w:szCs w:val="24"/>
          <w:lang w:bidi="hi-IN"/>
        </w:rPr>
        <w:t>2019</w:t>
      </w:r>
      <w:r w:rsidR="00AF11C2" w:rsidRPr="00AF11C2">
        <w:rPr>
          <w:rFonts w:eastAsia="SimSun" w:cs="Mangal"/>
          <w:sz w:val="24"/>
          <w:szCs w:val="24"/>
          <w:lang w:bidi="hi-IN"/>
        </w:rPr>
        <w:t xml:space="preserve"> m. balandžio 29</w:t>
      </w:r>
      <w:r w:rsidR="006D3EE0" w:rsidRPr="00AF11C2">
        <w:rPr>
          <w:rFonts w:eastAsia="SimSun" w:cs="Mangal"/>
          <w:sz w:val="24"/>
          <w:szCs w:val="24"/>
          <w:lang w:bidi="hi-IN"/>
        </w:rPr>
        <w:t xml:space="preserve"> d. posėdžio protokolas Nr.</w:t>
      </w:r>
      <w:r w:rsidR="005C0636">
        <w:rPr>
          <w:rFonts w:eastAsia="SimSun" w:cs="Mangal"/>
          <w:sz w:val="24"/>
          <w:szCs w:val="24"/>
          <w:lang w:bidi="hi-IN"/>
        </w:rPr>
        <w:t xml:space="preserve"> </w:t>
      </w:r>
      <w:r w:rsidR="00AF11C2" w:rsidRPr="00AF11C2">
        <w:rPr>
          <w:rFonts w:eastAsia="SimSun" w:cs="Mangal"/>
          <w:sz w:val="24"/>
          <w:szCs w:val="24"/>
          <w:lang w:bidi="hi-IN"/>
        </w:rPr>
        <w:t>PT-2</w:t>
      </w:r>
      <w:r w:rsidR="00FE1785" w:rsidRPr="00AF11C2">
        <w:rPr>
          <w:rFonts w:eastAsia="SimSun" w:cs="Mangal"/>
          <w:sz w:val="24"/>
          <w:szCs w:val="24"/>
          <w:lang w:bidi="hi-IN"/>
        </w:rPr>
        <w:t xml:space="preserve"> </w:t>
      </w:r>
    </w:p>
    <w:p w:rsidR="006D3EE0" w:rsidRPr="006D3EE0" w:rsidRDefault="006D3EE0" w:rsidP="00996D0F">
      <w:pPr>
        <w:rPr>
          <w:sz w:val="24"/>
          <w:szCs w:val="24"/>
        </w:rPr>
      </w:pPr>
    </w:p>
    <w:p w:rsidR="00FE1785" w:rsidRDefault="00FE1785" w:rsidP="00996D0F">
      <w:pPr>
        <w:pStyle w:val="Standard"/>
        <w:rPr>
          <w:color w:val="auto"/>
        </w:rPr>
      </w:pPr>
    </w:p>
    <w:p w:rsidR="006D3EE0" w:rsidRPr="006D3EE0" w:rsidRDefault="006D3EE0" w:rsidP="00996D0F">
      <w:pPr>
        <w:pStyle w:val="Standard"/>
        <w:rPr>
          <w:color w:val="auto"/>
        </w:rPr>
      </w:pPr>
      <w:r w:rsidRPr="006D3EE0">
        <w:rPr>
          <w:color w:val="auto"/>
        </w:rPr>
        <w:t>SUDERINTA</w:t>
      </w:r>
    </w:p>
    <w:p w:rsidR="006D3EE0" w:rsidRPr="006D3EE0" w:rsidRDefault="006D3EE0" w:rsidP="00996D0F">
      <w:pPr>
        <w:pStyle w:val="Standard"/>
        <w:rPr>
          <w:color w:val="auto"/>
        </w:rPr>
      </w:pPr>
      <w:proofErr w:type="spellStart"/>
      <w:r w:rsidRPr="006D3EE0">
        <w:rPr>
          <w:color w:val="auto"/>
        </w:rPr>
        <w:t>Panevėžio</w:t>
      </w:r>
      <w:proofErr w:type="spellEnd"/>
      <w:r w:rsidRPr="006D3EE0">
        <w:rPr>
          <w:color w:val="auto"/>
        </w:rPr>
        <w:t xml:space="preserve"> </w:t>
      </w:r>
      <w:proofErr w:type="spellStart"/>
      <w:r w:rsidRPr="006D3EE0">
        <w:rPr>
          <w:color w:val="auto"/>
        </w:rPr>
        <w:t>rajono</w:t>
      </w:r>
      <w:proofErr w:type="spellEnd"/>
      <w:r w:rsidRPr="006D3EE0">
        <w:rPr>
          <w:color w:val="auto"/>
        </w:rPr>
        <w:t xml:space="preserve"> </w:t>
      </w:r>
      <w:proofErr w:type="spellStart"/>
      <w:r w:rsidRPr="006D3EE0">
        <w:rPr>
          <w:color w:val="auto"/>
        </w:rPr>
        <w:t>savivaldybės</w:t>
      </w:r>
      <w:proofErr w:type="spellEnd"/>
      <w:r w:rsidRPr="006D3EE0">
        <w:rPr>
          <w:color w:val="auto"/>
        </w:rPr>
        <w:t xml:space="preserve"> </w:t>
      </w:r>
      <w:proofErr w:type="spellStart"/>
      <w:r w:rsidRPr="006D3EE0">
        <w:rPr>
          <w:color w:val="auto"/>
        </w:rPr>
        <w:t>administracijos</w:t>
      </w:r>
      <w:proofErr w:type="spellEnd"/>
    </w:p>
    <w:p w:rsidR="006D3EE0" w:rsidRPr="006D3EE0" w:rsidRDefault="006D3EE0" w:rsidP="00996D0F">
      <w:pPr>
        <w:pStyle w:val="Standard"/>
        <w:rPr>
          <w:color w:val="auto"/>
        </w:rPr>
      </w:pPr>
      <w:proofErr w:type="spellStart"/>
      <w:r w:rsidRPr="006D3EE0">
        <w:rPr>
          <w:color w:val="auto"/>
        </w:rPr>
        <w:t>Švietimo</w:t>
      </w:r>
      <w:proofErr w:type="spellEnd"/>
      <w:r w:rsidRPr="006D3EE0">
        <w:rPr>
          <w:color w:val="auto"/>
        </w:rPr>
        <w:t xml:space="preserve">, </w:t>
      </w:r>
      <w:proofErr w:type="spellStart"/>
      <w:r w:rsidRPr="006D3EE0">
        <w:rPr>
          <w:color w:val="auto"/>
        </w:rPr>
        <w:t>kultūros</w:t>
      </w:r>
      <w:proofErr w:type="spellEnd"/>
      <w:r w:rsidRPr="006D3EE0">
        <w:rPr>
          <w:color w:val="auto"/>
        </w:rPr>
        <w:t xml:space="preserve"> </w:t>
      </w:r>
      <w:proofErr w:type="spellStart"/>
      <w:r w:rsidRPr="006D3EE0">
        <w:rPr>
          <w:color w:val="auto"/>
        </w:rPr>
        <w:t>ir</w:t>
      </w:r>
      <w:proofErr w:type="spellEnd"/>
      <w:r w:rsidRPr="006D3EE0">
        <w:rPr>
          <w:color w:val="auto"/>
        </w:rPr>
        <w:t xml:space="preserve"> </w:t>
      </w:r>
      <w:proofErr w:type="spellStart"/>
      <w:r w:rsidRPr="006D3EE0">
        <w:rPr>
          <w:color w:val="auto"/>
        </w:rPr>
        <w:t>sporto</w:t>
      </w:r>
      <w:proofErr w:type="spellEnd"/>
      <w:r w:rsidRPr="006D3EE0">
        <w:rPr>
          <w:color w:val="auto"/>
        </w:rPr>
        <w:t xml:space="preserve"> </w:t>
      </w:r>
      <w:proofErr w:type="spellStart"/>
      <w:r w:rsidRPr="006D3EE0">
        <w:rPr>
          <w:color w:val="auto"/>
        </w:rPr>
        <w:t>skyriaus</w:t>
      </w:r>
      <w:proofErr w:type="spellEnd"/>
      <w:r w:rsidRPr="006D3EE0">
        <w:rPr>
          <w:color w:val="auto"/>
        </w:rPr>
        <w:t xml:space="preserve"> </w:t>
      </w:r>
      <w:proofErr w:type="spellStart"/>
      <w:r w:rsidRPr="006D3EE0">
        <w:rPr>
          <w:color w:val="auto"/>
        </w:rPr>
        <w:t>vedėjas</w:t>
      </w:r>
      <w:proofErr w:type="spellEnd"/>
    </w:p>
    <w:p w:rsidR="006D3EE0" w:rsidRPr="00051FF0" w:rsidRDefault="006D3EE0" w:rsidP="00996D0F">
      <w:pPr>
        <w:pStyle w:val="Standard"/>
        <w:rPr>
          <w:color w:val="auto"/>
        </w:rPr>
      </w:pPr>
      <w:proofErr w:type="spellStart"/>
      <w:r w:rsidRPr="006D3EE0">
        <w:rPr>
          <w:color w:val="auto"/>
        </w:rPr>
        <w:t>Algirdas</w:t>
      </w:r>
      <w:proofErr w:type="spellEnd"/>
      <w:r w:rsidRPr="006D3EE0">
        <w:rPr>
          <w:color w:val="auto"/>
        </w:rPr>
        <w:t xml:space="preserve"> </w:t>
      </w:r>
      <w:proofErr w:type="spellStart"/>
      <w:r w:rsidRPr="006D3EE0">
        <w:rPr>
          <w:color w:val="auto"/>
        </w:rPr>
        <w:t>Kęstutis</w:t>
      </w:r>
      <w:proofErr w:type="spellEnd"/>
      <w:r w:rsidRPr="006D3EE0">
        <w:rPr>
          <w:color w:val="auto"/>
        </w:rPr>
        <w:t xml:space="preserve"> </w:t>
      </w:r>
      <w:proofErr w:type="spellStart"/>
      <w:r w:rsidRPr="006D3EE0">
        <w:rPr>
          <w:color w:val="auto"/>
        </w:rPr>
        <w:t>Rimkus</w:t>
      </w:r>
      <w:proofErr w:type="spellEnd"/>
    </w:p>
    <w:p w:rsidR="0012008F" w:rsidRPr="00E51C9E" w:rsidRDefault="0012008F" w:rsidP="00996D0F">
      <w:pPr>
        <w:pStyle w:val="Standard"/>
        <w:rPr>
          <w:color w:val="auto"/>
        </w:rPr>
      </w:pPr>
    </w:p>
    <w:sectPr w:rsidR="0012008F" w:rsidRPr="00E51C9E" w:rsidSect="002A1195">
      <w:headerReference w:type="even" r:id="rId9"/>
      <w:headerReference w:type="default" r:id="rId10"/>
      <w:footerReference w:type="even" r:id="rId11"/>
      <w:footerReference w:type="default" r:id="rId12"/>
      <w:headerReference w:type="first" r:id="rId13"/>
      <w:footerReference w:type="first" r:id="rId14"/>
      <w:pgSz w:w="11906" w:h="16820"/>
      <w:pgMar w:top="1190" w:right="567" w:bottom="1134" w:left="1701" w:header="851" w:footer="720" w:gutter="0"/>
      <w:pgNumType w:chapStyle="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941" w:rsidRDefault="00137941">
      <w:r>
        <w:separator/>
      </w:r>
    </w:p>
  </w:endnote>
  <w:endnote w:type="continuationSeparator" w:id="0">
    <w:p w:rsidR="00137941" w:rsidRDefault="0013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941" w:rsidRDefault="00137941">
      <w:r>
        <w:separator/>
      </w:r>
    </w:p>
  </w:footnote>
  <w:footnote w:type="continuationSeparator" w:id="0">
    <w:p w:rsidR="00137941" w:rsidRDefault="00137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jc w:val="center"/>
    </w:pPr>
    <w:r>
      <w:fldChar w:fldCharType="begin"/>
    </w:r>
    <w:r>
      <w:instrText>PAGE   \* MERGEFORMAT</w:instrText>
    </w:r>
    <w:r>
      <w:fldChar w:fldCharType="separate"/>
    </w:r>
    <w:r w:rsidR="00246242">
      <w:rPr>
        <w:noProof/>
      </w:rPr>
      <w:t>7</w:t>
    </w:r>
    <w:r>
      <w:fldChar w:fldCharType="end"/>
    </w:r>
  </w:p>
  <w:p w:rsidR="002A1195" w:rsidRPr="002A1195" w:rsidRDefault="002A1195" w:rsidP="002A1195">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95" w:rsidRDefault="002A11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764F9A"/>
    <w:multiLevelType w:val="multilevel"/>
    <w:tmpl w:val="3F503186"/>
    <w:lvl w:ilvl="0">
      <w:start w:val="1"/>
      <w:numFmt w:val="decimal"/>
      <w:lvlText w:val="%1."/>
      <w:lvlJc w:val="left"/>
      <w:pPr>
        <w:ind w:left="510" w:hanging="510"/>
      </w:pPr>
      <w:rPr>
        <w:rFonts w:hint="default"/>
        <w:b w:val="0"/>
        <w:color w:val="auto"/>
        <w:sz w:val="24"/>
      </w:rPr>
    </w:lvl>
    <w:lvl w:ilvl="1">
      <w:start w:val="1"/>
      <w:numFmt w:val="decimal"/>
      <w:lvlText w:val="%1.%2."/>
      <w:lvlJc w:val="left"/>
      <w:pPr>
        <w:ind w:left="840" w:hanging="720"/>
      </w:pPr>
      <w:rPr>
        <w:rFonts w:hint="default"/>
        <w:b w:val="0"/>
        <w:color w:val="auto"/>
        <w:sz w:val="24"/>
      </w:rPr>
    </w:lvl>
    <w:lvl w:ilvl="2">
      <w:start w:val="1"/>
      <w:numFmt w:val="decimal"/>
      <w:lvlText w:val="%1.%2.%3."/>
      <w:lvlJc w:val="left"/>
      <w:pPr>
        <w:ind w:left="960" w:hanging="720"/>
      </w:pPr>
      <w:rPr>
        <w:rFonts w:hint="default"/>
        <w:b w:val="0"/>
        <w:color w:val="auto"/>
        <w:sz w:val="24"/>
      </w:rPr>
    </w:lvl>
    <w:lvl w:ilvl="3">
      <w:start w:val="1"/>
      <w:numFmt w:val="decimal"/>
      <w:lvlText w:val="%1.%2.%3.%4."/>
      <w:lvlJc w:val="left"/>
      <w:pPr>
        <w:ind w:left="1440" w:hanging="1080"/>
      </w:pPr>
      <w:rPr>
        <w:rFonts w:hint="default"/>
        <w:b w:val="0"/>
        <w:color w:val="auto"/>
        <w:sz w:val="24"/>
      </w:rPr>
    </w:lvl>
    <w:lvl w:ilvl="4">
      <w:start w:val="1"/>
      <w:numFmt w:val="decimal"/>
      <w:lvlText w:val="%1.%2.%3.%4.%5."/>
      <w:lvlJc w:val="left"/>
      <w:pPr>
        <w:ind w:left="1560" w:hanging="1080"/>
      </w:pPr>
      <w:rPr>
        <w:rFonts w:hint="default"/>
        <w:b w:val="0"/>
        <w:color w:val="auto"/>
        <w:sz w:val="24"/>
      </w:rPr>
    </w:lvl>
    <w:lvl w:ilvl="5">
      <w:start w:val="1"/>
      <w:numFmt w:val="decimal"/>
      <w:lvlText w:val="%1.%2.%3.%4.%5.%6."/>
      <w:lvlJc w:val="left"/>
      <w:pPr>
        <w:ind w:left="2040" w:hanging="1440"/>
      </w:pPr>
      <w:rPr>
        <w:rFonts w:hint="default"/>
        <w:b w:val="0"/>
        <w:color w:val="auto"/>
        <w:sz w:val="24"/>
      </w:rPr>
    </w:lvl>
    <w:lvl w:ilvl="6">
      <w:start w:val="1"/>
      <w:numFmt w:val="decimal"/>
      <w:lvlText w:val="%1.%2.%3.%4.%5.%6.%7."/>
      <w:lvlJc w:val="left"/>
      <w:pPr>
        <w:ind w:left="2520" w:hanging="1800"/>
      </w:pPr>
      <w:rPr>
        <w:rFonts w:hint="default"/>
        <w:b w:val="0"/>
        <w:color w:val="auto"/>
        <w:sz w:val="24"/>
      </w:rPr>
    </w:lvl>
    <w:lvl w:ilvl="7">
      <w:start w:val="1"/>
      <w:numFmt w:val="decimal"/>
      <w:lvlText w:val="%1.%2.%3.%4.%5.%6.%7.%8."/>
      <w:lvlJc w:val="left"/>
      <w:pPr>
        <w:ind w:left="2640" w:hanging="1800"/>
      </w:pPr>
      <w:rPr>
        <w:rFonts w:hint="default"/>
        <w:b w:val="0"/>
        <w:color w:val="auto"/>
        <w:sz w:val="24"/>
      </w:rPr>
    </w:lvl>
    <w:lvl w:ilvl="8">
      <w:start w:val="1"/>
      <w:numFmt w:val="decimal"/>
      <w:lvlText w:val="%1.%2.%3.%4.%5.%6.%7.%8.%9."/>
      <w:lvlJc w:val="left"/>
      <w:pPr>
        <w:ind w:left="3120" w:hanging="2160"/>
      </w:pPr>
      <w:rPr>
        <w:rFonts w:hint="default"/>
        <w:b w:val="0"/>
        <w:color w:val="auto"/>
        <w:sz w:val="24"/>
      </w:rPr>
    </w:lvl>
  </w:abstractNum>
  <w:abstractNum w:abstractNumId="2" w15:restartNumberingAfterBreak="0">
    <w:nsid w:val="7FAF2622"/>
    <w:multiLevelType w:val="multilevel"/>
    <w:tmpl w:val="3D80C4AA"/>
    <w:lvl w:ilvl="0">
      <w:start w:val="1"/>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14B9"/>
    <w:rsid w:val="000350B3"/>
    <w:rsid w:val="00040E1A"/>
    <w:rsid w:val="0004598F"/>
    <w:rsid w:val="0004674A"/>
    <w:rsid w:val="0005077C"/>
    <w:rsid w:val="00051FF0"/>
    <w:rsid w:val="00076B92"/>
    <w:rsid w:val="00093072"/>
    <w:rsid w:val="000A18EB"/>
    <w:rsid w:val="000A59A7"/>
    <w:rsid w:val="000B10EB"/>
    <w:rsid w:val="000B46CE"/>
    <w:rsid w:val="000B5165"/>
    <w:rsid w:val="000D6D9A"/>
    <w:rsid w:val="000E7812"/>
    <w:rsid w:val="000F15E5"/>
    <w:rsid w:val="000F204A"/>
    <w:rsid w:val="000F5B81"/>
    <w:rsid w:val="000F625E"/>
    <w:rsid w:val="00102952"/>
    <w:rsid w:val="00111862"/>
    <w:rsid w:val="0012008F"/>
    <w:rsid w:val="0012099F"/>
    <w:rsid w:val="00126A00"/>
    <w:rsid w:val="0013036E"/>
    <w:rsid w:val="0013432E"/>
    <w:rsid w:val="00136F63"/>
    <w:rsid w:val="00137941"/>
    <w:rsid w:val="001829AA"/>
    <w:rsid w:val="00195552"/>
    <w:rsid w:val="001A2336"/>
    <w:rsid w:val="001A485D"/>
    <w:rsid w:val="001A6912"/>
    <w:rsid w:val="001B178C"/>
    <w:rsid w:val="001B1B86"/>
    <w:rsid w:val="001F6610"/>
    <w:rsid w:val="00224166"/>
    <w:rsid w:val="00231297"/>
    <w:rsid w:val="002415F0"/>
    <w:rsid w:val="00241C91"/>
    <w:rsid w:val="0024315B"/>
    <w:rsid w:val="00243EE4"/>
    <w:rsid w:val="00246242"/>
    <w:rsid w:val="002526E6"/>
    <w:rsid w:val="00256C30"/>
    <w:rsid w:val="00267257"/>
    <w:rsid w:val="002820F2"/>
    <w:rsid w:val="002837D1"/>
    <w:rsid w:val="00293D82"/>
    <w:rsid w:val="002A1195"/>
    <w:rsid w:val="002B57B9"/>
    <w:rsid w:val="002D08E7"/>
    <w:rsid w:val="002D11CB"/>
    <w:rsid w:val="002D25AD"/>
    <w:rsid w:val="002E209A"/>
    <w:rsid w:val="002E3859"/>
    <w:rsid w:val="002E3F4F"/>
    <w:rsid w:val="002F75FA"/>
    <w:rsid w:val="002F7B9C"/>
    <w:rsid w:val="00312091"/>
    <w:rsid w:val="00362315"/>
    <w:rsid w:val="00377810"/>
    <w:rsid w:val="003805BE"/>
    <w:rsid w:val="00381B06"/>
    <w:rsid w:val="003829CE"/>
    <w:rsid w:val="0038646B"/>
    <w:rsid w:val="00394E5D"/>
    <w:rsid w:val="003A1219"/>
    <w:rsid w:val="003A256D"/>
    <w:rsid w:val="003A41B0"/>
    <w:rsid w:val="003B2A28"/>
    <w:rsid w:val="003D3A95"/>
    <w:rsid w:val="003E35D2"/>
    <w:rsid w:val="003F42BD"/>
    <w:rsid w:val="004271D9"/>
    <w:rsid w:val="004366B6"/>
    <w:rsid w:val="00440CB1"/>
    <w:rsid w:val="00442A6F"/>
    <w:rsid w:val="0047662F"/>
    <w:rsid w:val="00477F09"/>
    <w:rsid w:val="004819D2"/>
    <w:rsid w:val="00484FDF"/>
    <w:rsid w:val="004B15D7"/>
    <w:rsid w:val="004C0CAD"/>
    <w:rsid w:val="004E2633"/>
    <w:rsid w:val="004F6325"/>
    <w:rsid w:val="00504343"/>
    <w:rsid w:val="00535EDC"/>
    <w:rsid w:val="00571ACB"/>
    <w:rsid w:val="00574F02"/>
    <w:rsid w:val="00574F36"/>
    <w:rsid w:val="0057686D"/>
    <w:rsid w:val="00576B29"/>
    <w:rsid w:val="005819B3"/>
    <w:rsid w:val="005A14DF"/>
    <w:rsid w:val="005B5753"/>
    <w:rsid w:val="005C0636"/>
    <w:rsid w:val="005C5079"/>
    <w:rsid w:val="00601706"/>
    <w:rsid w:val="00602DAA"/>
    <w:rsid w:val="00610DAD"/>
    <w:rsid w:val="00610E06"/>
    <w:rsid w:val="00612F9A"/>
    <w:rsid w:val="00616680"/>
    <w:rsid w:val="00642CF5"/>
    <w:rsid w:val="00646750"/>
    <w:rsid w:val="00657096"/>
    <w:rsid w:val="00657673"/>
    <w:rsid w:val="00667B3D"/>
    <w:rsid w:val="0068165D"/>
    <w:rsid w:val="006D3EE0"/>
    <w:rsid w:val="006D475C"/>
    <w:rsid w:val="006D7927"/>
    <w:rsid w:val="00711D31"/>
    <w:rsid w:val="00717571"/>
    <w:rsid w:val="00734972"/>
    <w:rsid w:val="00743123"/>
    <w:rsid w:val="00747485"/>
    <w:rsid w:val="007568A2"/>
    <w:rsid w:val="00757171"/>
    <w:rsid w:val="0076421D"/>
    <w:rsid w:val="00771983"/>
    <w:rsid w:val="00795970"/>
    <w:rsid w:val="00795C80"/>
    <w:rsid w:val="007B3C6F"/>
    <w:rsid w:val="007C54EB"/>
    <w:rsid w:val="007E0ECF"/>
    <w:rsid w:val="008132FE"/>
    <w:rsid w:val="0083632A"/>
    <w:rsid w:val="00844DCF"/>
    <w:rsid w:val="0084556C"/>
    <w:rsid w:val="00854E0B"/>
    <w:rsid w:val="008757D8"/>
    <w:rsid w:val="0089710C"/>
    <w:rsid w:val="00897329"/>
    <w:rsid w:val="008A0F1C"/>
    <w:rsid w:val="008C0B22"/>
    <w:rsid w:val="008C1B7C"/>
    <w:rsid w:val="008D1C2C"/>
    <w:rsid w:val="008D1D01"/>
    <w:rsid w:val="008D78AD"/>
    <w:rsid w:val="008E08C1"/>
    <w:rsid w:val="008E6DEC"/>
    <w:rsid w:val="00900099"/>
    <w:rsid w:val="0091193C"/>
    <w:rsid w:val="00914604"/>
    <w:rsid w:val="00931BA5"/>
    <w:rsid w:val="00967284"/>
    <w:rsid w:val="0097007B"/>
    <w:rsid w:val="00971449"/>
    <w:rsid w:val="009754BF"/>
    <w:rsid w:val="00992813"/>
    <w:rsid w:val="00993567"/>
    <w:rsid w:val="00994E66"/>
    <w:rsid w:val="00996D0F"/>
    <w:rsid w:val="009A7559"/>
    <w:rsid w:val="009B0416"/>
    <w:rsid w:val="009B2B21"/>
    <w:rsid w:val="009B7E18"/>
    <w:rsid w:val="009D68B0"/>
    <w:rsid w:val="009E714E"/>
    <w:rsid w:val="00A038F5"/>
    <w:rsid w:val="00A141C6"/>
    <w:rsid w:val="00A15CB2"/>
    <w:rsid w:val="00A20867"/>
    <w:rsid w:val="00A31E3A"/>
    <w:rsid w:val="00A3404C"/>
    <w:rsid w:val="00A510BF"/>
    <w:rsid w:val="00A52545"/>
    <w:rsid w:val="00A62281"/>
    <w:rsid w:val="00A626FE"/>
    <w:rsid w:val="00A679F4"/>
    <w:rsid w:val="00A814CD"/>
    <w:rsid w:val="00AA2A30"/>
    <w:rsid w:val="00AA5501"/>
    <w:rsid w:val="00AB12B1"/>
    <w:rsid w:val="00AC79BC"/>
    <w:rsid w:val="00AD0267"/>
    <w:rsid w:val="00AE3270"/>
    <w:rsid w:val="00AF06F9"/>
    <w:rsid w:val="00AF11C2"/>
    <w:rsid w:val="00AF2AA6"/>
    <w:rsid w:val="00AF49F0"/>
    <w:rsid w:val="00B00DB1"/>
    <w:rsid w:val="00B21B8E"/>
    <w:rsid w:val="00B25F4E"/>
    <w:rsid w:val="00B40730"/>
    <w:rsid w:val="00B425AE"/>
    <w:rsid w:val="00B46BF8"/>
    <w:rsid w:val="00B63B6A"/>
    <w:rsid w:val="00B640C8"/>
    <w:rsid w:val="00B86D0F"/>
    <w:rsid w:val="00B97E06"/>
    <w:rsid w:val="00BA25F2"/>
    <w:rsid w:val="00BA3BFE"/>
    <w:rsid w:val="00BC649A"/>
    <w:rsid w:val="00BD201A"/>
    <w:rsid w:val="00BD420B"/>
    <w:rsid w:val="00BD471C"/>
    <w:rsid w:val="00BD4BBC"/>
    <w:rsid w:val="00BE6B71"/>
    <w:rsid w:val="00C06591"/>
    <w:rsid w:val="00C140EF"/>
    <w:rsid w:val="00C503E1"/>
    <w:rsid w:val="00C60431"/>
    <w:rsid w:val="00C664BA"/>
    <w:rsid w:val="00C71309"/>
    <w:rsid w:val="00C7470C"/>
    <w:rsid w:val="00C778FE"/>
    <w:rsid w:val="00C80276"/>
    <w:rsid w:val="00C8254D"/>
    <w:rsid w:val="00C9093E"/>
    <w:rsid w:val="00CA52BB"/>
    <w:rsid w:val="00CC7BC7"/>
    <w:rsid w:val="00CD0D65"/>
    <w:rsid w:val="00CE3A87"/>
    <w:rsid w:val="00CE426A"/>
    <w:rsid w:val="00CE6352"/>
    <w:rsid w:val="00CF1C0A"/>
    <w:rsid w:val="00D042F6"/>
    <w:rsid w:val="00D06035"/>
    <w:rsid w:val="00D073A9"/>
    <w:rsid w:val="00D152F4"/>
    <w:rsid w:val="00D51209"/>
    <w:rsid w:val="00D57981"/>
    <w:rsid w:val="00D648EC"/>
    <w:rsid w:val="00D672E4"/>
    <w:rsid w:val="00D87E75"/>
    <w:rsid w:val="00D911E4"/>
    <w:rsid w:val="00D9316E"/>
    <w:rsid w:val="00DA40CB"/>
    <w:rsid w:val="00DB06A1"/>
    <w:rsid w:val="00DB17E5"/>
    <w:rsid w:val="00DB22BE"/>
    <w:rsid w:val="00DB3AD2"/>
    <w:rsid w:val="00DD31A9"/>
    <w:rsid w:val="00DD64C7"/>
    <w:rsid w:val="00DE3622"/>
    <w:rsid w:val="00DE5F8E"/>
    <w:rsid w:val="00DF2D72"/>
    <w:rsid w:val="00DF3121"/>
    <w:rsid w:val="00E31435"/>
    <w:rsid w:val="00E41A76"/>
    <w:rsid w:val="00E51910"/>
    <w:rsid w:val="00E51C9E"/>
    <w:rsid w:val="00E57347"/>
    <w:rsid w:val="00E70B3A"/>
    <w:rsid w:val="00E76348"/>
    <w:rsid w:val="00E83FC9"/>
    <w:rsid w:val="00E901DC"/>
    <w:rsid w:val="00E93FDD"/>
    <w:rsid w:val="00E96D78"/>
    <w:rsid w:val="00EA744E"/>
    <w:rsid w:val="00ED14E5"/>
    <w:rsid w:val="00ED4CD9"/>
    <w:rsid w:val="00ED5C80"/>
    <w:rsid w:val="00EE0393"/>
    <w:rsid w:val="00EF3103"/>
    <w:rsid w:val="00EF4CDB"/>
    <w:rsid w:val="00F11F48"/>
    <w:rsid w:val="00F158C8"/>
    <w:rsid w:val="00F30CA9"/>
    <w:rsid w:val="00F82512"/>
    <w:rsid w:val="00F97BD6"/>
    <w:rsid w:val="00FA444A"/>
    <w:rsid w:val="00FA6D12"/>
    <w:rsid w:val="00FA6D4E"/>
    <w:rsid w:val="00FA7D79"/>
    <w:rsid w:val="00FC4E95"/>
    <w:rsid w:val="00FC6CA0"/>
    <w:rsid w:val="00FE178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E6CB247-8FDC-4791-BE38-E09D95A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link w:val="Antrat2"/>
    <w:uiPriority w:val="9"/>
    <w:semiHidden/>
    <w:rsid w:val="009754BF"/>
    <w:rPr>
      <w:rFonts w:ascii="Cambria" w:hAnsi="Cambria"/>
      <w:b/>
      <w:bCs/>
      <w:i/>
      <w:iCs/>
      <w:sz w:val="28"/>
      <w:szCs w:val="28"/>
      <w:lang w:val="x-none" w:eastAsia="x-none"/>
    </w:rPr>
  </w:style>
  <w:style w:type="paragraph" w:customStyle="1" w:styleId="Sraopastraipa1">
    <w:name w:val="Sąrašo pastraipa1"/>
    <w:basedOn w:val="prastasis"/>
    <w:rsid w:val="00AF2AA6"/>
    <w:pPr>
      <w:widowControl w:val="0"/>
      <w:autoSpaceDN w:val="0"/>
      <w:ind w:left="720"/>
      <w:textAlignment w:val="baseline"/>
    </w:pPr>
    <w:rPr>
      <w:rFonts w:eastAsia="SimSun" w:cs="Mangal"/>
      <w:kern w:val="3"/>
      <w:sz w:val="24"/>
      <w:szCs w:val="21"/>
      <w:lang w:eastAsia="hi-IN" w:bidi="hi-IN"/>
    </w:rPr>
  </w:style>
  <w:style w:type="paragraph" w:styleId="Pagrindinistekstas2">
    <w:name w:val="Body Text 2"/>
    <w:basedOn w:val="prastasis"/>
    <w:link w:val="Pagrindinistekstas2Diagrama"/>
    <w:rsid w:val="006D3EE0"/>
    <w:pPr>
      <w:autoSpaceDN w:val="0"/>
      <w:spacing w:after="120" w:line="480" w:lineRule="auto"/>
      <w:textAlignment w:val="baseline"/>
    </w:pPr>
    <w:rPr>
      <w:rFonts w:eastAsia="Calibri"/>
      <w:color w:val="000000"/>
      <w:kern w:val="3"/>
      <w:sz w:val="24"/>
      <w:szCs w:val="24"/>
      <w:lang w:val="en-GB"/>
    </w:rPr>
  </w:style>
  <w:style w:type="character" w:customStyle="1" w:styleId="Pagrindinistekstas2Diagrama">
    <w:name w:val="Pagrindinis tekstas 2 Diagrama"/>
    <w:link w:val="Pagrindinistekstas2"/>
    <w:rsid w:val="006D3EE0"/>
    <w:rPr>
      <w:rFonts w:eastAsia="Calibri"/>
      <w:color w:val="000000"/>
      <w:kern w:val="3"/>
      <w:sz w:val="24"/>
      <w:szCs w:val="24"/>
      <w:lang w:val="en-GB" w:eastAsia="ar-SA"/>
    </w:rPr>
  </w:style>
  <w:style w:type="paragraph" w:customStyle="1" w:styleId="m-5835621078633344808gmail-m-3244938834950396092gmail-standard">
    <w:name w:val="m_-5835621078633344808gmail-m_-3244938834950396092gmail-standard"/>
    <w:basedOn w:val="prastasis"/>
    <w:rsid w:val="00E51910"/>
    <w:pPr>
      <w:suppressAutoHyphens w:val="0"/>
      <w:spacing w:before="100" w:beforeAutospacing="1" w:after="100" w:afterAutospacing="1"/>
    </w:pPr>
    <w:rPr>
      <w:sz w:val="24"/>
      <w:szCs w:val="24"/>
      <w:lang w:eastAsia="lt-LT"/>
    </w:rPr>
  </w:style>
  <w:style w:type="paragraph" w:customStyle="1" w:styleId="m-5835621078633344808gmail-m-3244938834950396092gmail-msobodytext2">
    <w:name w:val="m_-5835621078633344808gmail-m_-3244938834950396092gmail-msobodytext2"/>
    <w:basedOn w:val="prastasis"/>
    <w:rsid w:val="00E51910"/>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198321706">
      <w:bodyDiv w:val="1"/>
      <w:marLeft w:val="0"/>
      <w:marRight w:val="0"/>
      <w:marTop w:val="0"/>
      <w:marBottom w:val="0"/>
      <w:divBdr>
        <w:top w:val="none" w:sz="0" w:space="0" w:color="auto"/>
        <w:left w:val="none" w:sz="0" w:space="0" w:color="auto"/>
        <w:bottom w:val="none" w:sz="0" w:space="0" w:color="auto"/>
        <w:right w:val="none" w:sz="0" w:space="0" w:color="auto"/>
      </w:divBdr>
      <w:divsChild>
        <w:div w:id="311451231">
          <w:marLeft w:val="0"/>
          <w:marRight w:val="0"/>
          <w:marTop w:val="0"/>
          <w:marBottom w:val="0"/>
          <w:divBdr>
            <w:top w:val="none" w:sz="0" w:space="0" w:color="auto"/>
            <w:left w:val="none" w:sz="0" w:space="0" w:color="auto"/>
            <w:bottom w:val="none" w:sz="0" w:space="0" w:color="auto"/>
            <w:right w:val="none" w:sz="0" w:space="0" w:color="auto"/>
          </w:divBdr>
          <w:divsChild>
            <w:div w:id="187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77979379">
      <w:bodyDiv w:val="1"/>
      <w:marLeft w:val="0"/>
      <w:marRight w:val="0"/>
      <w:marTop w:val="0"/>
      <w:marBottom w:val="0"/>
      <w:divBdr>
        <w:top w:val="none" w:sz="0" w:space="0" w:color="auto"/>
        <w:left w:val="none" w:sz="0" w:space="0" w:color="auto"/>
        <w:bottom w:val="none" w:sz="0" w:space="0" w:color="auto"/>
        <w:right w:val="none" w:sz="0" w:space="0" w:color="auto"/>
      </w:divBdr>
    </w:div>
    <w:div w:id="876742238">
      <w:bodyDiv w:val="1"/>
      <w:marLeft w:val="0"/>
      <w:marRight w:val="0"/>
      <w:marTop w:val="0"/>
      <w:marBottom w:val="0"/>
      <w:divBdr>
        <w:top w:val="none" w:sz="0" w:space="0" w:color="auto"/>
        <w:left w:val="none" w:sz="0" w:space="0" w:color="auto"/>
        <w:bottom w:val="none" w:sz="0" w:space="0" w:color="auto"/>
        <w:right w:val="none" w:sz="0" w:space="0" w:color="auto"/>
      </w:divBdr>
      <w:divsChild>
        <w:div w:id="1166095969">
          <w:marLeft w:val="0"/>
          <w:marRight w:val="0"/>
          <w:marTop w:val="0"/>
          <w:marBottom w:val="0"/>
          <w:divBdr>
            <w:top w:val="none" w:sz="0" w:space="0" w:color="auto"/>
            <w:left w:val="none" w:sz="0" w:space="0" w:color="auto"/>
            <w:bottom w:val="none" w:sz="0" w:space="0" w:color="auto"/>
            <w:right w:val="none" w:sz="0" w:space="0" w:color="auto"/>
          </w:divBdr>
          <w:divsChild>
            <w:div w:id="5444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76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939067004">
      <w:bodyDiv w:val="1"/>
      <w:marLeft w:val="0"/>
      <w:marRight w:val="0"/>
      <w:marTop w:val="0"/>
      <w:marBottom w:val="0"/>
      <w:divBdr>
        <w:top w:val="none" w:sz="0" w:space="0" w:color="auto"/>
        <w:left w:val="none" w:sz="0" w:space="0" w:color="auto"/>
        <w:bottom w:val="none" w:sz="0" w:space="0" w:color="auto"/>
        <w:right w:val="none" w:sz="0" w:space="0" w:color="auto"/>
      </w:divBdr>
    </w:div>
    <w:div w:id="995689582">
      <w:bodyDiv w:val="1"/>
      <w:marLeft w:val="0"/>
      <w:marRight w:val="0"/>
      <w:marTop w:val="0"/>
      <w:marBottom w:val="0"/>
      <w:divBdr>
        <w:top w:val="none" w:sz="0" w:space="0" w:color="auto"/>
        <w:left w:val="none" w:sz="0" w:space="0" w:color="auto"/>
        <w:bottom w:val="none" w:sz="0" w:space="0" w:color="auto"/>
        <w:right w:val="none" w:sz="0" w:space="0" w:color="auto"/>
      </w:divBdr>
    </w:div>
    <w:div w:id="1111053444">
      <w:bodyDiv w:val="1"/>
      <w:marLeft w:val="0"/>
      <w:marRight w:val="0"/>
      <w:marTop w:val="0"/>
      <w:marBottom w:val="0"/>
      <w:divBdr>
        <w:top w:val="none" w:sz="0" w:space="0" w:color="auto"/>
        <w:left w:val="none" w:sz="0" w:space="0" w:color="auto"/>
        <w:bottom w:val="none" w:sz="0" w:space="0" w:color="auto"/>
        <w:right w:val="none" w:sz="0" w:space="0" w:color="auto"/>
      </w:divBdr>
    </w:div>
    <w:div w:id="1118640000">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641153781">
      <w:bodyDiv w:val="1"/>
      <w:marLeft w:val="0"/>
      <w:marRight w:val="0"/>
      <w:marTop w:val="0"/>
      <w:marBottom w:val="0"/>
      <w:divBdr>
        <w:top w:val="none" w:sz="0" w:space="0" w:color="auto"/>
        <w:left w:val="none" w:sz="0" w:space="0" w:color="auto"/>
        <w:bottom w:val="none" w:sz="0" w:space="0" w:color="auto"/>
        <w:right w:val="none" w:sz="0" w:space="0" w:color="auto"/>
      </w:divBdr>
    </w:div>
    <w:div w:id="1788810343">
      <w:bodyDiv w:val="1"/>
      <w:marLeft w:val="0"/>
      <w:marRight w:val="0"/>
      <w:marTop w:val="0"/>
      <w:marBottom w:val="0"/>
      <w:divBdr>
        <w:top w:val="none" w:sz="0" w:space="0" w:color="auto"/>
        <w:left w:val="none" w:sz="0" w:space="0" w:color="auto"/>
        <w:bottom w:val="none" w:sz="0" w:space="0" w:color="auto"/>
        <w:right w:val="none" w:sz="0" w:space="0" w:color="auto"/>
      </w:divBdr>
    </w:div>
    <w:div w:id="1815558260">
      <w:bodyDiv w:val="1"/>
      <w:marLeft w:val="0"/>
      <w:marRight w:val="0"/>
      <w:marTop w:val="0"/>
      <w:marBottom w:val="0"/>
      <w:divBdr>
        <w:top w:val="none" w:sz="0" w:space="0" w:color="auto"/>
        <w:left w:val="none" w:sz="0" w:space="0" w:color="auto"/>
        <w:bottom w:val="none" w:sz="0" w:space="0" w:color="auto"/>
        <w:right w:val="none" w:sz="0" w:space="0" w:color="auto"/>
      </w:divBdr>
    </w:div>
    <w:div w:id="1815634306">
      <w:bodyDiv w:val="1"/>
      <w:marLeft w:val="0"/>
      <w:marRight w:val="0"/>
      <w:marTop w:val="0"/>
      <w:marBottom w:val="0"/>
      <w:divBdr>
        <w:top w:val="none" w:sz="0" w:space="0" w:color="auto"/>
        <w:left w:val="none" w:sz="0" w:space="0" w:color="auto"/>
        <w:bottom w:val="none" w:sz="0" w:space="0" w:color="auto"/>
        <w:right w:val="none" w:sz="0" w:space="0" w:color="auto"/>
      </w:divBdr>
    </w:div>
    <w:div w:id="184523965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29884458">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279;s_Sausumos_paj&#279;g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22696-0459-4DBD-B62F-2EC68C31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14466</Words>
  <Characters>8246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22667</CharactersWithSpaces>
  <SharedDoc>false</SharedDoc>
  <HLinks>
    <vt:vector size="6" baseType="variant">
      <vt:variant>
        <vt:i4>23658762</vt:i4>
      </vt:variant>
      <vt:variant>
        <vt:i4>0</vt:i4>
      </vt:variant>
      <vt:variant>
        <vt:i4>0</vt:i4>
      </vt:variant>
      <vt:variant>
        <vt:i4>5</vt:i4>
      </vt:variant>
      <vt:variant>
        <vt:lpwstr>https://lt.wikipedia.org/wiki/Lietuvos_kariuomenės_Sausumos_pajėgos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4</cp:revision>
  <cp:lastPrinted>2019-05-08T10:36:00Z</cp:lastPrinted>
  <dcterms:created xsi:type="dcterms:W3CDTF">2019-05-09T11:04:00Z</dcterms:created>
  <dcterms:modified xsi:type="dcterms:W3CDTF">2019-05-17T07:22:00Z</dcterms:modified>
</cp:coreProperties>
</file>