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B410D0">
        <w:rPr>
          <w:b/>
        </w:rPr>
        <w:t>L</w:t>
      </w:r>
      <w:r w:rsidR="003969E1">
        <w:rPr>
          <w:b/>
        </w:rPr>
        <w:t>.</w:t>
      </w:r>
      <w:r w:rsidR="00B410D0">
        <w:rPr>
          <w:b/>
        </w:rPr>
        <w:t xml:space="preserve"> D</w:t>
      </w:r>
      <w:r w:rsidR="003969E1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966F16">
        <w:t>9</w:t>
      </w:r>
      <w:r>
        <w:t xml:space="preserve"> m. </w:t>
      </w:r>
      <w:r w:rsidR="00B410D0">
        <w:t>gegužės 30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B410D0">
        <w:t>25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B410D0">
        <w:t>L</w:t>
      </w:r>
      <w:r w:rsidR="003969E1">
        <w:t>.</w:t>
      </w:r>
      <w:r w:rsidR="00B410D0">
        <w:t xml:space="preserve"> D</w:t>
      </w:r>
      <w:r w:rsidR="003969E1">
        <w:t>.</w:t>
      </w:r>
      <w:r w:rsidR="003A4B00">
        <w:t xml:space="preserve">, gim. </w:t>
      </w:r>
      <w:r w:rsidR="003969E1">
        <w:t>(duomenys neskelbtini)</w:t>
      </w:r>
      <w:r w:rsidR="003A4B00">
        <w:t>, gyv</w:t>
      </w:r>
      <w:r w:rsidR="003969E1">
        <w:t>. 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201</w:t>
      </w:r>
      <w:r w:rsidR="00966F16">
        <w:t>9</w:t>
      </w:r>
      <w:r>
        <w:t>-</w:t>
      </w:r>
      <w:r w:rsidR="00966F16">
        <w:t>0</w:t>
      </w:r>
      <w:r w:rsidR="00B410D0">
        <w:t>5</w:t>
      </w:r>
      <w:r>
        <w:t>-</w:t>
      </w:r>
      <w:r w:rsidR="00B410D0">
        <w:t>14</w:t>
      </w:r>
    </w:p>
    <w:p w:rsidR="00F47B38" w:rsidRDefault="00F47B38" w:rsidP="00F47B38"/>
    <w:p w:rsidR="00516006" w:rsidRPr="00A77E88" w:rsidRDefault="00516006" w:rsidP="00F47B38"/>
    <w:p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p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Default="00273163" w:rsidP="00273163">
      <w:pPr>
        <w:rPr>
          <w:b/>
        </w:rPr>
      </w:pPr>
    </w:p>
    <w:p w:rsidR="00273163" w:rsidRDefault="00273163" w:rsidP="00273163">
      <w:r>
        <w:t>Panevėžio rajono savivaldybės tarybai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B410D0">
        <w:rPr>
          <w:b/>
        </w:rPr>
        <w:t>L</w:t>
      </w:r>
      <w:r w:rsidR="003969E1">
        <w:rPr>
          <w:b/>
        </w:rPr>
        <w:t>.</w:t>
      </w:r>
      <w:r w:rsidR="00B410D0">
        <w:rPr>
          <w:b/>
        </w:rPr>
        <w:t xml:space="preserve"> D</w:t>
      </w:r>
      <w:r w:rsidR="003969E1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</w:pPr>
      <w:r>
        <w:t>201</w:t>
      </w:r>
      <w:r w:rsidR="00966F16">
        <w:t>9</w:t>
      </w:r>
      <w:r>
        <w:t xml:space="preserve"> m. </w:t>
      </w:r>
      <w:r w:rsidR="00B410D0">
        <w:t>gegužės 14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201</w:t>
      </w:r>
      <w:r w:rsidR="00CA2C62">
        <w:t>9</w:t>
      </w:r>
      <w:r w:rsidR="00244661">
        <w:t xml:space="preserve"> m. </w:t>
      </w:r>
      <w:r w:rsidR="00B410D0">
        <w:t>balandžio 11</w:t>
      </w:r>
      <w:r w:rsidR="00244661">
        <w:t xml:space="preserve"> d. gautas </w:t>
      </w:r>
      <w:r w:rsidR="00B410D0">
        <w:t>L</w:t>
      </w:r>
      <w:r w:rsidR="003969E1">
        <w:t>.</w:t>
      </w:r>
      <w:r w:rsidR="00B410D0">
        <w:t xml:space="preserve"> D</w:t>
      </w:r>
      <w:r w:rsidR="003969E1">
        <w:t>.</w:t>
      </w:r>
      <w:r w:rsidR="00244661">
        <w:t xml:space="preserve">, gyv. </w:t>
      </w:r>
      <w:r w:rsidR="003969E1">
        <w:t>(duomenys neskelbtini)</w:t>
      </w:r>
      <w:r w:rsidR="00244661">
        <w:t xml:space="preserve">,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CF4EB9">
        <w:t>,</w:t>
      </w:r>
      <w:r>
        <w:t xml:space="preserve"> 53.6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244661" w:rsidRDefault="00B410D0" w:rsidP="00244661">
      <w:pPr>
        <w:ind w:firstLine="720"/>
        <w:jc w:val="both"/>
      </w:pPr>
      <w:r>
        <w:t>L</w:t>
      </w:r>
      <w:r w:rsidR="003969E1">
        <w:t>.</w:t>
      </w:r>
      <w:r>
        <w:t xml:space="preserve"> D</w:t>
      </w:r>
      <w:r w:rsidR="003969E1">
        <w:t>.</w:t>
      </w:r>
      <w:r>
        <w:t xml:space="preserve"> gyvena kartu su neveiksniais broliu V</w:t>
      </w:r>
      <w:r w:rsidR="003969E1">
        <w:t>.</w:t>
      </w:r>
      <w:r w:rsidR="008515F3">
        <w:t xml:space="preserve"> </w:t>
      </w:r>
      <w:r>
        <w:t>ir seserimi A. V</w:t>
      </w:r>
      <w:r w:rsidR="003969E1">
        <w:t>.</w:t>
      </w:r>
      <w:r>
        <w:t xml:space="preserve"> ir A</w:t>
      </w:r>
      <w:r w:rsidR="003969E1">
        <w:t>.</w:t>
      </w:r>
      <w:r>
        <w:t xml:space="preserve"> yra neįgalūs, jiems abiem nustatytas 20 </w:t>
      </w:r>
      <w:r>
        <w:rPr>
          <w:lang w:val="en-US"/>
        </w:rPr>
        <w:t>%</w:t>
      </w:r>
      <w:r>
        <w:t xml:space="preserve"> darbingumo lygis. V</w:t>
      </w:r>
      <w:r w:rsidR="003969E1">
        <w:t>.</w:t>
      </w:r>
      <w:r>
        <w:t xml:space="preserve"> nustatytas specialusis nuolatinės slaugos, o A</w:t>
      </w:r>
      <w:r w:rsidR="003969E1">
        <w:t>.</w:t>
      </w:r>
      <w:r>
        <w:t xml:space="preserve"> </w:t>
      </w:r>
      <w:r w:rsidR="001E60B6">
        <w:t xml:space="preserve">– </w:t>
      </w:r>
      <w:r>
        <w:t>specialusis nuolatinės priežiūros (pagalbos) poreikis. Šiuo metu jiems tiekiamas vanduo iš bendrovės vandentiekio, tačiau nuo birželio 1 d. vandens tiekimas bus nutraukiamas, o gyventojai turi prisijungti prie vandentiekio tinklų</w:t>
      </w:r>
      <w:r w:rsidR="001E60B6">
        <w:t>. L</w:t>
      </w:r>
      <w:r w:rsidR="003969E1">
        <w:t>.</w:t>
      </w:r>
      <w:r w:rsidR="001E60B6">
        <w:t xml:space="preserve"> D</w:t>
      </w:r>
      <w:r w:rsidR="003969E1">
        <w:t>.</w:t>
      </w:r>
      <w:r w:rsidR="001E60B6">
        <w:t xml:space="preserve"> negauna jokių pajamų, jie gyvena iš V</w:t>
      </w:r>
      <w:r w:rsidR="003969E1">
        <w:t>.</w:t>
      </w:r>
      <w:r w:rsidR="001E60B6">
        <w:t xml:space="preserve"> ir A</w:t>
      </w:r>
      <w:r w:rsidR="003969E1">
        <w:t>.</w:t>
      </w:r>
      <w:r w:rsidR="001E60B6">
        <w:t xml:space="preserve"> gaunamų išmokų. </w:t>
      </w:r>
      <w:r>
        <w:t>Vandentiekio prijungimas prie tinklų</w:t>
      </w:r>
      <w:r w:rsidR="008515F3">
        <w:t xml:space="preserve"> kainuoja </w:t>
      </w:r>
      <w:r>
        <w:t>apie 1</w:t>
      </w:r>
      <w:r w:rsidR="001E60B6">
        <w:t xml:space="preserve"> </w:t>
      </w:r>
      <w:r>
        <w:t>000,00 eurų</w:t>
      </w:r>
      <w:r w:rsidR="008515F3">
        <w:t xml:space="preserve">, </w:t>
      </w:r>
      <w:r w:rsidR="001E60B6">
        <w:t>L</w:t>
      </w:r>
      <w:r w:rsidR="003969E1">
        <w:t>.</w:t>
      </w:r>
      <w:r w:rsidR="001E60B6">
        <w:t xml:space="preserve"> D</w:t>
      </w:r>
      <w:r w:rsidR="003969E1">
        <w:t>.</w:t>
      </w:r>
      <w:r w:rsidR="008515F3">
        <w:t xml:space="preserve"> tokių lėšų neturi, todėl prašo skirti paramą.</w:t>
      </w:r>
    </w:p>
    <w:p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1E60B6">
        <w:rPr>
          <w:color w:val="000000"/>
          <w:spacing w:val="-3"/>
          <w:lang w:val="en-US"/>
        </w:rPr>
        <w:t>L</w:t>
      </w:r>
      <w:r w:rsidR="003969E1">
        <w:rPr>
          <w:color w:val="000000"/>
          <w:spacing w:val="-3"/>
          <w:lang w:val="en-US"/>
        </w:rPr>
        <w:t>.</w:t>
      </w:r>
      <w:r w:rsidR="001E60B6">
        <w:rPr>
          <w:color w:val="000000"/>
          <w:spacing w:val="-3"/>
          <w:lang w:val="en-US"/>
        </w:rPr>
        <w:t xml:space="preserve"> D</w:t>
      </w:r>
      <w:r w:rsidR="003969E1">
        <w:rPr>
          <w:color w:val="000000"/>
          <w:spacing w:val="-3"/>
          <w:lang w:val="en-US"/>
        </w:rPr>
        <w:t>.</w:t>
      </w:r>
      <w:bookmarkStart w:id="0" w:name="_GoBack"/>
      <w:bookmarkEnd w:id="0"/>
      <w:r w:rsidR="00015F84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346101">
        <w:rPr>
          <w:color w:val="000000"/>
          <w:spacing w:val="-3"/>
          <w:lang w:val="en-US"/>
        </w:rPr>
        <w:t xml:space="preserve">– </w:t>
      </w:r>
      <w:r w:rsidR="001E60B6">
        <w:rPr>
          <w:color w:val="000000"/>
          <w:spacing w:val="-3"/>
          <w:lang w:val="en-US"/>
        </w:rPr>
        <w:t>25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664" w:rsidRDefault="00C73664">
      <w:r>
        <w:separator/>
      </w:r>
    </w:p>
  </w:endnote>
  <w:endnote w:type="continuationSeparator" w:id="0">
    <w:p w:rsidR="00C73664" w:rsidRDefault="00C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664" w:rsidRDefault="00C73664">
      <w:r>
        <w:separator/>
      </w:r>
    </w:p>
  </w:footnote>
  <w:footnote w:type="continuationSeparator" w:id="0">
    <w:p w:rsidR="00C73664" w:rsidRDefault="00C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C73664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19338055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C73664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93906"/>
    <w:rsid w:val="000B17E6"/>
    <w:rsid w:val="000C0FC2"/>
    <w:rsid w:val="00115A94"/>
    <w:rsid w:val="00146B61"/>
    <w:rsid w:val="00151803"/>
    <w:rsid w:val="00152870"/>
    <w:rsid w:val="001861C8"/>
    <w:rsid w:val="001E60B6"/>
    <w:rsid w:val="00205E98"/>
    <w:rsid w:val="00244661"/>
    <w:rsid w:val="00273163"/>
    <w:rsid w:val="002D2420"/>
    <w:rsid w:val="00346101"/>
    <w:rsid w:val="00354A87"/>
    <w:rsid w:val="00374580"/>
    <w:rsid w:val="003969E1"/>
    <w:rsid w:val="003A1672"/>
    <w:rsid w:val="003A2B0E"/>
    <w:rsid w:val="003A4B00"/>
    <w:rsid w:val="003B2FE8"/>
    <w:rsid w:val="003B64D7"/>
    <w:rsid w:val="003C647E"/>
    <w:rsid w:val="003F278D"/>
    <w:rsid w:val="00483F5D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515F3"/>
    <w:rsid w:val="008A1640"/>
    <w:rsid w:val="008A33A1"/>
    <w:rsid w:val="008C3665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61E77"/>
    <w:rsid w:val="00AB2E14"/>
    <w:rsid w:val="00AD4625"/>
    <w:rsid w:val="00AE606F"/>
    <w:rsid w:val="00B1410B"/>
    <w:rsid w:val="00B15861"/>
    <w:rsid w:val="00B410D0"/>
    <w:rsid w:val="00B4650A"/>
    <w:rsid w:val="00B54C4F"/>
    <w:rsid w:val="00B85F78"/>
    <w:rsid w:val="00B916F5"/>
    <w:rsid w:val="00BA17A6"/>
    <w:rsid w:val="00BA72E7"/>
    <w:rsid w:val="00BE2197"/>
    <w:rsid w:val="00C73664"/>
    <w:rsid w:val="00C7699E"/>
    <w:rsid w:val="00C82E27"/>
    <w:rsid w:val="00CA2C62"/>
    <w:rsid w:val="00CF0673"/>
    <w:rsid w:val="00CF4EB9"/>
    <w:rsid w:val="00D07001"/>
    <w:rsid w:val="00D534BD"/>
    <w:rsid w:val="00D84F3F"/>
    <w:rsid w:val="00DB592D"/>
    <w:rsid w:val="00EE7BD5"/>
    <w:rsid w:val="00F055CB"/>
    <w:rsid w:val="00F47B38"/>
    <w:rsid w:val="00F47EBC"/>
    <w:rsid w:val="00F618C7"/>
    <w:rsid w:val="00F9227E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45CFE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0B676-77E5-45D5-A758-8AE9355D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1933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2019-05-14T07:06:00Z</cp:lastPrinted>
  <dcterms:created xsi:type="dcterms:W3CDTF">2019-05-14T08:16:00Z</dcterms:created>
  <dcterms:modified xsi:type="dcterms:W3CDTF">2019-05-14T08:21:00Z</dcterms:modified>
</cp:coreProperties>
</file>