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A16B66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A1410">
      <w:pPr>
        <w:pStyle w:val="Pagrindinistekstas"/>
      </w:pPr>
      <w:r>
        <w:t>DĖL SAVIVALDYBĖS TARYBOS 2018 M. RUGSĖJO 27 D. SPRENDIMO NR. T-186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AA3A1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sausio 24</w:t>
      </w:r>
      <w:r w:rsidR="00E92E0E"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B35562">
        <w:rPr>
          <w:sz w:val="24"/>
          <w:lang w:val="lt-LT"/>
        </w:rPr>
        <w:t xml:space="preserve"> taryba</w:t>
      </w:r>
      <w:r w:rsidR="00C11926">
        <w:rPr>
          <w:sz w:val="24"/>
          <w:lang w:val="lt-LT"/>
        </w:rPr>
        <w:t xml:space="preserve"> </w:t>
      </w:r>
      <w:r w:rsidR="00E92E0E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Default="00BA1410" w:rsidP="00B35562">
      <w:pPr>
        <w:ind w:firstLine="710"/>
        <w:jc w:val="both"/>
        <w:rPr>
          <w:sz w:val="24"/>
        </w:rPr>
      </w:pPr>
      <w:proofErr w:type="spellStart"/>
      <w:r>
        <w:rPr>
          <w:sz w:val="24"/>
        </w:rPr>
        <w:t>Pakeisti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nustatyto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tarybos</w:t>
      </w:r>
      <w:proofErr w:type="spellEnd"/>
      <w:r>
        <w:rPr>
          <w:sz w:val="24"/>
        </w:rPr>
        <w:t xml:space="preserve"> 2018 m. </w:t>
      </w:r>
      <w:proofErr w:type="spellStart"/>
      <w:r>
        <w:rPr>
          <w:sz w:val="24"/>
        </w:rPr>
        <w:t>rugsėjo</w:t>
      </w:r>
      <w:proofErr w:type="spellEnd"/>
      <w:r>
        <w:rPr>
          <w:sz w:val="24"/>
        </w:rPr>
        <w:t xml:space="preserve"> 27 d. </w:t>
      </w:r>
      <w:proofErr w:type="spellStart"/>
      <w:r>
        <w:rPr>
          <w:sz w:val="24"/>
        </w:rPr>
        <w:t>sprendimo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 T-186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Panevėžio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rajono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nustatymo</w:t>
      </w:r>
      <w:proofErr w:type="spellEnd"/>
      <w:r>
        <w:rPr>
          <w:sz w:val="24"/>
        </w:rPr>
        <w:t xml:space="preserve">“ 1 </w:t>
      </w:r>
      <w:proofErr w:type="spellStart"/>
      <w:r>
        <w:rPr>
          <w:sz w:val="24"/>
        </w:rPr>
        <w:t>punktu</w:t>
      </w:r>
      <w:proofErr w:type="spellEnd"/>
      <w:r>
        <w:rPr>
          <w:sz w:val="24"/>
        </w:rPr>
        <w:t xml:space="preserve">, </w:t>
      </w:r>
      <w:r w:rsidR="00AA3A16">
        <w:rPr>
          <w:sz w:val="24"/>
        </w:rPr>
        <w:t xml:space="preserve">44 </w:t>
      </w:r>
      <w:proofErr w:type="spellStart"/>
      <w:r w:rsidR="00AA3A16">
        <w:rPr>
          <w:sz w:val="24"/>
        </w:rPr>
        <w:t>eilutę</w:t>
      </w:r>
      <w:proofErr w:type="spellEnd"/>
      <w:r w:rsidR="00AA3A16">
        <w:rPr>
          <w:sz w:val="24"/>
        </w:rPr>
        <w:t xml:space="preserve"> </w:t>
      </w:r>
      <w:proofErr w:type="spellStart"/>
      <w:r w:rsidR="00AA3A16">
        <w:rPr>
          <w:sz w:val="24"/>
        </w:rPr>
        <w:t>ir</w:t>
      </w:r>
      <w:proofErr w:type="spellEnd"/>
      <w:r w:rsidR="00AA3A16">
        <w:rPr>
          <w:sz w:val="24"/>
        </w:rPr>
        <w:t xml:space="preserve"> </w:t>
      </w:r>
      <w:proofErr w:type="spellStart"/>
      <w:r w:rsidR="00AA3A16">
        <w:rPr>
          <w:sz w:val="24"/>
        </w:rPr>
        <w:t>ją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išdėstyti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taip</w:t>
      </w:r>
      <w:proofErr w:type="spellEnd"/>
      <w:r>
        <w:rPr>
          <w:sz w:val="24"/>
        </w:rPr>
        <w:t>:</w:t>
      </w:r>
    </w:p>
    <w:p w:rsidR="00BA1410" w:rsidRDefault="00BA1410" w:rsidP="00B35562">
      <w:pPr>
        <w:ind w:firstLine="710"/>
        <w:jc w:val="both"/>
        <w:rPr>
          <w:sz w:val="24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559"/>
        <w:gridCol w:w="1417"/>
        <w:gridCol w:w="1418"/>
        <w:gridCol w:w="1701"/>
      </w:tblGrid>
      <w:tr w:rsidR="00BA1410" w:rsidRPr="00C3384C" w:rsidTr="004365A1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BA1410" w:rsidRPr="00C3384C" w:rsidRDefault="00BA1410" w:rsidP="004365A1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394" w:type="dxa"/>
            <w:gridSpan w:val="3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BA1410" w:rsidRPr="00C3384C" w:rsidTr="004365A1">
        <w:trPr>
          <w:trHeight w:val="1477"/>
        </w:trPr>
        <w:tc>
          <w:tcPr>
            <w:tcW w:w="797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417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418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701" w:type="dxa"/>
            <w:vMerge/>
            <w:shd w:val="clear" w:color="auto" w:fill="auto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AA3A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44</w:t>
            </w:r>
            <w:r w:rsidR="00316C70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316C70" w:rsidRDefault="00AA3A16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Visuomenės sveikatos biuras</w:t>
            </w:r>
          </w:p>
        </w:tc>
        <w:tc>
          <w:tcPr>
            <w:tcW w:w="1559" w:type="dxa"/>
          </w:tcPr>
          <w:p w:rsidR="00316C70" w:rsidRDefault="00AA3A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316C70" w:rsidRDefault="00AA3A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316C70" w:rsidRDefault="00AA3A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6C70" w:rsidRDefault="00AA3A1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17,75</w:t>
            </w:r>
          </w:p>
        </w:tc>
      </w:tr>
    </w:tbl>
    <w:p w:rsidR="00BA1410" w:rsidRPr="00B35562" w:rsidRDefault="00BA1410" w:rsidP="00B35562">
      <w:pPr>
        <w:ind w:firstLine="710"/>
        <w:jc w:val="both"/>
        <w:rPr>
          <w:sz w:val="24"/>
          <w:lang w:val="lt-LT"/>
        </w:rPr>
      </w:pPr>
    </w:p>
    <w:p w:rsidR="00316C70" w:rsidRDefault="00316C70" w:rsidP="004B016A">
      <w:pPr>
        <w:ind w:firstLine="710"/>
        <w:jc w:val="both"/>
        <w:rPr>
          <w:sz w:val="24"/>
          <w:szCs w:val="24"/>
        </w:rPr>
      </w:pPr>
    </w:p>
    <w:p w:rsidR="00316C70" w:rsidRDefault="00316C70" w:rsidP="004B016A">
      <w:pPr>
        <w:ind w:firstLine="710"/>
        <w:jc w:val="both"/>
        <w:rPr>
          <w:sz w:val="24"/>
          <w:szCs w:val="24"/>
        </w:rPr>
      </w:pPr>
    </w:p>
    <w:p w:rsidR="00316C70" w:rsidRDefault="00316C70" w:rsidP="00316C70">
      <w:pPr>
        <w:ind w:firstLine="710"/>
        <w:jc w:val="center"/>
        <w:rPr>
          <w:sz w:val="24"/>
          <w:szCs w:val="24"/>
        </w:rPr>
      </w:pPr>
    </w:p>
    <w:p w:rsidR="004959AF" w:rsidRDefault="004959AF" w:rsidP="00940E96">
      <w:pPr>
        <w:jc w:val="both"/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B4777C" w:rsidRDefault="00B43051">
      <w:pPr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B43051" w:rsidRDefault="00AA3A16">
      <w:pPr>
        <w:rPr>
          <w:sz w:val="24"/>
          <w:lang w:val="lt-LT"/>
        </w:rPr>
      </w:pPr>
      <w:r>
        <w:rPr>
          <w:sz w:val="24"/>
          <w:lang w:val="lt-LT"/>
        </w:rPr>
        <w:t>2019-01-10</w:t>
      </w:r>
    </w:p>
    <w:p w:rsidR="00AA3A16" w:rsidRDefault="00AA3A16">
      <w:pPr>
        <w:rPr>
          <w:sz w:val="24"/>
          <w:lang w:val="lt-LT"/>
        </w:rPr>
      </w:pPr>
    </w:p>
    <w:p w:rsidR="00AA3A16" w:rsidRDefault="00AA3A16">
      <w:pPr>
        <w:rPr>
          <w:sz w:val="24"/>
          <w:lang w:val="lt-LT"/>
        </w:rPr>
      </w:pPr>
    </w:p>
    <w:p w:rsidR="00C3384C" w:rsidRDefault="00C3384C" w:rsidP="002D0E5E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945E91" w:rsidRPr="002D0E5E" w:rsidRDefault="00945E91" w:rsidP="002D0E5E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43051" w:rsidRDefault="00B43051" w:rsidP="00B43051">
      <w:pPr>
        <w:rPr>
          <w:lang w:val="lt-LT"/>
        </w:rPr>
      </w:pPr>
    </w:p>
    <w:p w:rsidR="00B43051" w:rsidRDefault="00B43051" w:rsidP="00B43051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B43051" w:rsidRDefault="00B43051" w:rsidP="00B43051">
      <w:pPr>
        <w:rPr>
          <w:lang w:val="lt-LT"/>
        </w:rPr>
      </w:pPr>
    </w:p>
    <w:p w:rsidR="00B43051" w:rsidRPr="00F31EDD" w:rsidRDefault="00B43051" w:rsidP="00F31EDD">
      <w:pPr>
        <w:pStyle w:val="Pagrindinistekstas"/>
      </w:pPr>
      <w:r>
        <w:t>AIŠKINAMASIS RAŠTAS DĖL SPRENDIMO „</w:t>
      </w:r>
      <w:r w:rsidR="00C379F1">
        <w:t>DĖL SAVIVALDYBĖS TARYBOS 2018 M. RUGSĖJO 27 D. SPRENDIMO NR. T-186 „DĖL PANEVĖŽIO RAJONO SAVIVALDYBĖS BIUDŽETINIŲ ĮSTAIGŲ DIDŽIAUSIO LEISTINO PAREIGYBIŲ SKAIČIAUS NUSTATYMO</w:t>
      </w:r>
      <w:proofErr w:type="gramStart"/>
      <w:r w:rsidR="00C379F1">
        <w:t>“ PAKEITIMO</w:t>
      </w:r>
      <w:proofErr w:type="gramEnd"/>
      <w:r>
        <w:t>“  PROJEKTO</w:t>
      </w:r>
    </w:p>
    <w:p w:rsidR="00B43051" w:rsidRDefault="00B43051" w:rsidP="00B43051">
      <w:pPr>
        <w:rPr>
          <w:sz w:val="24"/>
          <w:lang w:val="lt-LT"/>
        </w:rPr>
      </w:pPr>
    </w:p>
    <w:p w:rsidR="00B43051" w:rsidRDefault="00AA3A16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2019-01-10</w:t>
      </w:r>
    </w:p>
    <w:p w:rsidR="00B43051" w:rsidRDefault="00B43051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43051" w:rsidRDefault="00B43051" w:rsidP="00B43051">
      <w:pPr>
        <w:jc w:val="center"/>
        <w:rPr>
          <w:sz w:val="24"/>
          <w:lang w:val="lt-LT"/>
        </w:rPr>
      </w:pPr>
    </w:p>
    <w:p w:rsidR="00F31EDD" w:rsidRDefault="00B43051" w:rsidP="00F31EDD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43051" w:rsidRPr="00F31EDD" w:rsidRDefault="00F31EDD" w:rsidP="00421420">
      <w:pPr>
        <w:jc w:val="both"/>
        <w:rPr>
          <w:bCs/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AA3A16">
        <w:rPr>
          <w:sz w:val="24"/>
          <w:lang w:val="lt-LT"/>
        </w:rPr>
        <w:t>Visuomenės sveikatos biuro 2018 m. sausio 7 d. raštas „Dėl didžiausio leistino pareigybių skaičiaus padidinimo“.</w:t>
      </w:r>
      <w:r w:rsidR="00B43051" w:rsidRPr="00F31EDD">
        <w:rPr>
          <w:bCs/>
          <w:sz w:val="24"/>
          <w:lang w:val="lt-LT"/>
        </w:rPr>
        <w:tab/>
      </w:r>
    </w:p>
    <w:p w:rsidR="00B43051" w:rsidRDefault="00B43051" w:rsidP="00B43051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1D1E16" w:rsidRDefault="006D12A1" w:rsidP="006D12A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Savivaldybės tarybos</w:t>
      </w:r>
      <w:r w:rsidR="00A16B66">
        <w:rPr>
          <w:sz w:val="24"/>
          <w:lang w:val="lt-LT"/>
        </w:rPr>
        <w:t xml:space="preserve"> 2018 m. rugsėjo 27 d. sprendimu</w:t>
      </w:r>
      <w:bookmarkStart w:id="0" w:name="_GoBack"/>
      <w:bookmarkEnd w:id="0"/>
      <w:r>
        <w:rPr>
          <w:sz w:val="24"/>
          <w:lang w:val="lt-LT"/>
        </w:rPr>
        <w:t xml:space="preserve"> Nr. T-186 „Dėl Panevėžio rajono savivaldybės biudžetinių įstaigų didžiausio leistino pareigybių skaičiaus nustatymo“ </w:t>
      </w:r>
      <w:r w:rsidR="00AA3A16">
        <w:rPr>
          <w:sz w:val="24"/>
          <w:lang w:val="lt-LT"/>
        </w:rPr>
        <w:t>Visuomenės sveikatos biurui</w:t>
      </w:r>
      <w:r>
        <w:rPr>
          <w:sz w:val="24"/>
          <w:lang w:val="lt-LT"/>
        </w:rPr>
        <w:t xml:space="preserve"> nustatyta</w:t>
      </w:r>
      <w:r w:rsidR="00AA3A16">
        <w:rPr>
          <w:sz w:val="24"/>
          <w:lang w:val="lt-LT"/>
        </w:rPr>
        <w:t>s didžiausias leistinas pareigybių skaičius 13,75</w:t>
      </w:r>
      <w:r w:rsidR="00330880">
        <w:rPr>
          <w:sz w:val="24"/>
          <w:lang w:val="lt-LT"/>
        </w:rPr>
        <w:t>.</w:t>
      </w:r>
      <w:r w:rsidRPr="003B2AE8">
        <w:rPr>
          <w:sz w:val="24"/>
          <w:szCs w:val="24"/>
          <w:lang w:val="lt-LT"/>
        </w:rPr>
        <w:t xml:space="preserve"> </w:t>
      </w:r>
      <w:r w:rsidR="007134B8">
        <w:rPr>
          <w:sz w:val="24"/>
          <w:szCs w:val="24"/>
          <w:lang w:val="lt-LT"/>
        </w:rPr>
        <w:t xml:space="preserve">Šiuo sprendimo projektu siūloma Visuomenės sveikatos biurui </w:t>
      </w:r>
      <w:r w:rsidR="00D22C3F">
        <w:rPr>
          <w:sz w:val="24"/>
          <w:szCs w:val="24"/>
          <w:lang w:val="lt-LT"/>
        </w:rPr>
        <w:t xml:space="preserve">visuomenės sveikatos priežiūros specialistų </w:t>
      </w:r>
      <w:r w:rsidR="007134B8">
        <w:rPr>
          <w:sz w:val="24"/>
          <w:szCs w:val="24"/>
          <w:lang w:val="lt-LT"/>
        </w:rPr>
        <w:t xml:space="preserve">pareigybių skaičių padidinti 4 pareigybėmis ir patvirtinti </w:t>
      </w:r>
      <w:r w:rsidR="00D22C3F">
        <w:rPr>
          <w:sz w:val="24"/>
          <w:szCs w:val="24"/>
          <w:lang w:val="lt-LT"/>
        </w:rPr>
        <w:t xml:space="preserve">įstaigai </w:t>
      </w:r>
      <w:r w:rsidR="007134B8">
        <w:rPr>
          <w:sz w:val="24"/>
          <w:szCs w:val="24"/>
          <w:lang w:val="lt-LT"/>
        </w:rPr>
        <w:t>didžiausią leistiną pareigybių skaičių 17,75.</w:t>
      </w:r>
    </w:p>
    <w:p w:rsidR="00E719A5" w:rsidRPr="007134B8" w:rsidRDefault="00E719A5" w:rsidP="00E719A5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</w:rPr>
        <w:tab/>
      </w:r>
      <w:r w:rsidRPr="007134B8">
        <w:rPr>
          <w:sz w:val="24"/>
          <w:szCs w:val="24"/>
          <w:lang w:val="lt-LT"/>
        </w:rPr>
        <w:t>Vadovaujantis Lietuvos Respublikos sveikatos apsaugos ministro 2018 m. gruodžio 18 d. įsakymu Nr. V-1461 „Dėl Lietuvos Respublikos sveikatos apsaugos ministro 2018 m. sausio 23 d. įsakymo Nr. V-70 „Dėl rekomenduojamų visuomenės sveikatos specialistų pareigybių steigimo savivaldybėse“ pakeitimo“, vienam visuomenės sveikatos (priežiūros) specialistui kaimo gyvenamosiose vietovėse rekomenduojama priskirti 360 mokinių (šiuo metu biure 1 pareigybei priskirta 500 mokinių), ugdomų pagal ikimokyklinio, priešmokyklinio, pradinio, pagrindinio ir vidurinio ugdymo programas.</w:t>
      </w:r>
    </w:p>
    <w:p w:rsidR="00AA3A16" w:rsidRPr="007134B8" w:rsidRDefault="007134B8" w:rsidP="00B43051">
      <w:pPr>
        <w:jc w:val="both"/>
        <w:rPr>
          <w:sz w:val="24"/>
          <w:szCs w:val="24"/>
          <w:lang w:val="lt-LT"/>
        </w:rPr>
      </w:pPr>
      <w:r w:rsidRPr="007134B8">
        <w:rPr>
          <w:sz w:val="24"/>
          <w:szCs w:val="24"/>
          <w:lang w:val="lt-LT"/>
        </w:rPr>
        <w:tab/>
        <w:t>Vadovaujantis Specialios tikslinės dotacijos, skirtos valstybinėms (valstybės perduotoms savivaldybėms) visuomenės sveikatos priežiūros funkcijoms vykdyti, poreikio apskaičiavimo metodikos, patvirtintos Lietuvos Respublikos sveikatos apsaugos ministro 2013 m. spalio 11 d. įsakymu Nr. V-932, 18.3 papunkčiu, viena visuomenės sveikatos stiprinimo ir stebėsenos specialisto pareigybė steigiama 6 000 gyventojų</w:t>
      </w:r>
      <w:r w:rsidR="001742EE">
        <w:rPr>
          <w:sz w:val="24"/>
          <w:szCs w:val="24"/>
          <w:lang w:val="lt-LT"/>
        </w:rPr>
        <w:t>, neįskaitant mokinių skaičiaus.</w:t>
      </w:r>
    </w:p>
    <w:p w:rsidR="007134B8" w:rsidRPr="007134B8" w:rsidRDefault="001742EE" w:rsidP="007134B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7134B8" w:rsidRPr="007134B8">
        <w:rPr>
          <w:sz w:val="24"/>
          <w:szCs w:val="24"/>
          <w:lang w:val="lt-LT"/>
        </w:rPr>
        <w:t xml:space="preserve">Atsižvelgiant į tai, kas išdėstyta, nuo 2019 metų Panevėžio rajono savivaldybės visuomenės sveikatos biure </w:t>
      </w:r>
      <w:r>
        <w:rPr>
          <w:sz w:val="24"/>
          <w:szCs w:val="24"/>
          <w:lang w:val="lt-LT"/>
        </w:rPr>
        <w:t xml:space="preserve">padidintas </w:t>
      </w:r>
      <w:r w:rsidR="007134B8" w:rsidRPr="007134B8">
        <w:rPr>
          <w:sz w:val="24"/>
          <w:szCs w:val="24"/>
          <w:lang w:val="lt-LT"/>
        </w:rPr>
        <w:t>parei</w:t>
      </w:r>
      <w:r>
        <w:rPr>
          <w:sz w:val="24"/>
          <w:szCs w:val="24"/>
          <w:lang w:val="lt-LT"/>
        </w:rPr>
        <w:t xml:space="preserve">gybių skaičius iki </w:t>
      </w:r>
      <w:r w:rsidR="007134B8" w:rsidRPr="007134B8">
        <w:rPr>
          <w:sz w:val="24"/>
          <w:szCs w:val="24"/>
          <w:lang w:val="lt-LT"/>
        </w:rPr>
        <w:t xml:space="preserve">17,75 </w:t>
      </w:r>
      <w:r>
        <w:rPr>
          <w:sz w:val="24"/>
          <w:szCs w:val="24"/>
          <w:lang w:val="lt-LT"/>
        </w:rPr>
        <w:t>planuojamas paskirstyti</w:t>
      </w:r>
      <w:r w:rsidR="007134B8" w:rsidRPr="007134B8">
        <w:rPr>
          <w:sz w:val="24"/>
          <w:szCs w:val="24"/>
          <w:lang w:val="lt-LT"/>
        </w:rPr>
        <w:t xml:space="preserve"> taip:</w:t>
      </w:r>
    </w:p>
    <w:p w:rsidR="007134B8" w:rsidRPr="007134B8" w:rsidRDefault="007134B8" w:rsidP="007134B8">
      <w:pPr>
        <w:jc w:val="both"/>
        <w:rPr>
          <w:sz w:val="24"/>
          <w:szCs w:val="24"/>
          <w:lang w:val="lt-LT"/>
        </w:rPr>
      </w:pPr>
      <w:r w:rsidRPr="007134B8">
        <w:rPr>
          <w:sz w:val="24"/>
          <w:szCs w:val="24"/>
          <w:lang w:val="lt-LT"/>
        </w:rPr>
        <w:tab/>
        <w:t>1. Direktorius – 1 pareigybė;</w:t>
      </w:r>
    </w:p>
    <w:p w:rsidR="007134B8" w:rsidRPr="007134B8" w:rsidRDefault="007134B8" w:rsidP="007134B8">
      <w:pPr>
        <w:jc w:val="both"/>
        <w:rPr>
          <w:sz w:val="24"/>
          <w:szCs w:val="24"/>
          <w:lang w:val="lt-LT"/>
        </w:rPr>
      </w:pPr>
      <w:r w:rsidRPr="007134B8">
        <w:rPr>
          <w:sz w:val="24"/>
          <w:szCs w:val="24"/>
          <w:lang w:val="lt-LT"/>
        </w:rPr>
        <w:tab/>
        <w:t>2. Vyriausiasis buhalteris – 1 pareigybė;</w:t>
      </w:r>
    </w:p>
    <w:p w:rsidR="007134B8" w:rsidRPr="007134B8" w:rsidRDefault="007134B8" w:rsidP="007134B8">
      <w:pPr>
        <w:jc w:val="both"/>
        <w:rPr>
          <w:sz w:val="24"/>
          <w:szCs w:val="24"/>
          <w:lang w:val="lt-LT"/>
        </w:rPr>
      </w:pPr>
      <w:r w:rsidRPr="007134B8">
        <w:rPr>
          <w:sz w:val="24"/>
          <w:szCs w:val="24"/>
          <w:lang w:val="lt-LT"/>
        </w:rPr>
        <w:tab/>
        <w:t>3. Visuomenės sveikatos stebėsenos specialistas – 1 pareigybė;</w:t>
      </w:r>
    </w:p>
    <w:p w:rsidR="007134B8" w:rsidRPr="007134B8" w:rsidRDefault="007134B8" w:rsidP="007134B8">
      <w:pPr>
        <w:jc w:val="both"/>
        <w:rPr>
          <w:sz w:val="24"/>
          <w:szCs w:val="24"/>
          <w:lang w:val="lt-LT"/>
        </w:rPr>
      </w:pPr>
      <w:r w:rsidRPr="007134B8">
        <w:rPr>
          <w:sz w:val="24"/>
          <w:szCs w:val="24"/>
          <w:lang w:val="lt-LT"/>
        </w:rPr>
        <w:tab/>
        <w:t>4. Visuomenės sveikatos stiprinimo specialistas – 4 pareigybės;</w:t>
      </w:r>
    </w:p>
    <w:p w:rsidR="007134B8" w:rsidRPr="007134B8" w:rsidRDefault="007134B8" w:rsidP="007134B8">
      <w:pPr>
        <w:jc w:val="both"/>
        <w:rPr>
          <w:sz w:val="24"/>
          <w:szCs w:val="24"/>
          <w:lang w:val="lt-LT"/>
        </w:rPr>
      </w:pPr>
      <w:r w:rsidRPr="007134B8">
        <w:rPr>
          <w:sz w:val="24"/>
          <w:szCs w:val="24"/>
          <w:lang w:val="lt-LT"/>
        </w:rPr>
        <w:tab/>
        <w:t>6. Visuomenės sveikatos priežiūros specialistas – 10,5 pareigybės;</w:t>
      </w:r>
    </w:p>
    <w:p w:rsidR="00AA3A16" w:rsidRDefault="007134B8" w:rsidP="00B43051">
      <w:pPr>
        <w:jc w:val="both"/>
        <w:rPr>
          <w:sz w:val="24"/>
          <w:szCs w:val="24"/>
          <w:lang w:val="lt-LT"/>
        </w:rPr>
      </w:pPr>
      <w:r w:rsidRPr="007134B8">
        <w:rPr>
          <w:sz w:val="24"/>
          <w:szCs w:val="24"/>
          <w:lang w:val="lt-LT"/>
        </w:rPr>
        <w:tab/>
        <w:t>7. Valytojas – 0,25 pareigybės.</w:t>
      </w:r>
    </w:p>
    <w:p w:rsidR="00B43051" w:rsidRPr="003B2AE8" w:rsidRDefault="00B43051" w:rsidP="00B43051">
      <w:pPr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ab/>
      </w:r>
      <w:r w:rsidRPr="003B2AE8">
        <w:rPr>
          <w:b/>
          <w:bCs/>
          <w:sz w:val="24"/>
          <w:szCs w:val="24"/>
          <w:lang w:val="lt-LT"/>
        </w:rPr>
        <w:t>3. K</w:t>
      </w:r>
      <w:r w:rsidRPr="003B2AE8">
        <w:rPr>
          <w:b/>
          <w:sz w:val="24"/>
          <w:lang w:val="lt-LT"/>
        </w:rPr>
        <w:t>okių pozityvių rezultatų laukiama.</w:t>
      </w:r>
    </w:p>
    <w:p w:rsidR="00B43051" w:rsidRPr="00ED31DB" w:rsidRDefault="00D64391" w:rsidP="00B43051">
      <w:pPr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ab/>
      </w:r>
      <w:proofErr w:type="spellStart"/>
      <w:r w:rsidR="001742EE">
        <w:rPr>
          <w:rFonts w:eastAsia="Calibri"/>
          <w:sz w:val="24"/>
          <w:szCs w:val="24"/>
        </w:rPr>
        <w:t>P</w:t>
      </w:r>
      <w:r w:rsidR="001742EE" w:rsidRPr="00854B34">
        <w:rPr>
          <w:rFonts w:eastAsia="Calibri"/>
          <w:sz w:val="24"/>
          <w:szCs w:val="24"/>
        </w:rPr>
        <w:t>riėmus</w:t>
      </w:r>
      <w:proofErr w:type="spellEnd"/>
      <w:r w:rsidR="001742EE" w:rsidRPr="00854B34">
        <w:rPr>
          <w:rFonts w:eastAsia="Calibri"/>
          <w:sz w:val="24"/>
          <w:szCs w:val="24"/>
        </w:rPr>
        <w:t xml:space="preserve"> </w:t>
      </w:r>
      <w:proofErr w:type="spellStart"/>
      <w:r w:rsidR="001742EE" w:rsidRPr="00854B34">
        <w:rPr>
          <w:rFonts w:eastAsia="Calibri"/>
          <w:sz w:val="24"/>
          <w:szCs w:val="24"/>
        </w:rPr>
        <w:t>šį</w:t>
      </w:r>
      <w:proofErr w:type="spellEnd"/>
      <w:r w:rsidR="001742EE" w:rsidRPr="00854B34">
        <w:rPr>
          <w:rFonts w:eastAsia="Calibri"/>
          <w:sz w:val="24"/>
          <w:szCs w:val="24"/>
        </w:rPr>
        <w:t xml:space="preserve"> </w:t>
      </w:r>
      <w:proofErr w:type="spellStart"/>
      <w:r w:rsidR="001742EE" w:rsidRPr="00854B34">
        <w:rPr>
          <w:rFonts w:eastAsia="Calibri"/>
          <w:sz w:val="24"/>
          <w:szCs w:val="24"/>
        </w:rPr>
        <w:t>sprendimą</w:t>
      </w:r>
      <w:proofErr w:type="spellEnd"/>
      <w:r w:rsidR="001742EE" w:rsidRPr="00854B34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ir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įdarbinus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specialistus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biuro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darbuotojų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skaičius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atitiktų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Lietuvos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Respublikos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teisės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aktų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rekomendacijas</w:t>
      </w:r>
      <w:proofErr w:type="spellEnd"/>
      <w:r w:rsidR="001742EE">
        <w:rPr>
          <w:rFonts w:eastAsia="Calibri"/>
          <w:sz w:val="24"/>
          <w:szCs w:val="24"/>
        </w:rPr>
        <w:t xml:space="preserve">, </w:t>
      </w:r>
      <w:proofErr w:type="spellStart"/>
      <w:r w:rsidR="001742EE">
        <w:rPr>
          <w:rFonts w:eastAsia="Calibri"/>
          <w:sz w:val="24"/>
          <w:szCs w:val="24"/>
        </w:rPr>
        <w:t>išaugtų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teikiamų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paslaugų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mastas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ir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kokybė</w:t>
      </w:r>
      <w:proofErr w:type="spellEnd"/>
      <w:r w:rsidR="001742EE">
        <w:rPr>
          <w:rFonts w:eastAsia="Calibri"/>
          <w:sz w:val="24"/>
          <w:szCs w:val="24"/>
        </w:rPr>
        <w:t>.</w:t>
      </w:r>
    </w:p>
    <w:p w:rsidR="00B43051" w:rsidRPr="00D53CA7" w:rsidRDefault="00B43051" w:rsidP="00B43051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AD103F" w:rsidRPr="00D53CA7" w:rsidRDefault="00A823D6" w:rsidP="00A823D6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="00EC19BD">
        <w:rPr>
          <w:sz w:val="24"/>
          <w:lang w:val="lt-LT"/>
        </w:rPr>
        <w:t>Neigiamų pasekmių nenumatyta.</w:t>
      </w:r>
      <w:r w:rsidRPr="00D53CA7">
        <w:rPr>
          <w:sz w:val="24"/>
          <w:lang w:val="lt-LT"/>
        </w:rPr>
        <w:t xml:space="preserve"> </w:t>
      </w:r>
    </w:p>
    <w:p w:rsidR="00B43051" w:rsidRPr="00D53CA7" w:rsidRDefault="00B43051" w:rsidP="00B43051">
      <w:pPr>
        <w:jc w:val="both"/>
        <w:rPr>
          <w:b/>
          <w:bCs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43051" w:rsidRPr="00D53CA7" w:rsidRDefault="00B43051" w:rsidP="00B4305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  <w:t>Teisės aktų keisti ar naikinti, priėmus sprendimą, nereikės.</w:t>
      </w:r>
    </w:p>
    <w:p w:rsidR="00C379F1" w:rsidRDefault="00B43051" w:rsidP="00C379F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</w:r>
    </w:p>
    <w:p w:rsidR="00C379F1" w:rsidRDefault="00C379F1" w:rsidP="00C379F1">
      <w:pPr>
        <w:jc w:val="center"/>
        <w:rPr>
          <w:sz w:val="24"/>
          <w:lang w:val="lt-LT"/>
        </w:rPr>
      </w:pPr>
    </w:p>
    <w:p w:rsidR="002D0E5E" w:rsidRPr="001742EE" w:rsidRDefault="00C379F1" w:rsidP="00C379F1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lastRenderedPageBreak/>
        <w:tab/>
      </w:r>
      <w:r w:rsidR="00B43051" w:rsidRPr="00D53CA7">
        <w:rPr>
          <w:b/>
          <w:sz w:val="24"/>
          <w:lang w:val="lt-LT"/>
        </w:rPr>
        <w:t xml:space="preserve">6. Reikiami paskaičiavimai, išlaidų sąmatos bei finansavimo šaltiniai, reikalingi </w:t>
      </w:r>
      <w:r w:rsidR="00B43051" w:rsidRPr="001742EE">
        <w:rPr>
          <w:b/>
          <w:sz w:val="24"/>
          <w:lang w:val="lt-LT"/>
        </w:rPr>
        <w:t>sprendimo įgyvendinimui.</w:t>
      </w:r>
      <w:r w:rsidR="00ED31DB" w:rsidRPr="001742EE">
        <w:rPr>
          <w:sz w:val="24"/>
          <w:lang w:val="lt-LT"/>
        </w:rPr>
        <w:t xml:space="preserve"> </w:t>
      </w:r>
    </w:p>
    <w:p w:rsidR="001742EE" w:rsidRPr="001742EE" w:rsidRDefault="001742EE" w:rsidP="001742EE">
      <w:pPr>
        <w:ind w:firstLine="720"/>
        <w:jc w:val="both"/>
        <w:rPr>
          <w:sz w:val="24"/>
          <w:szCs w:val="24"/>
          <w:lang w:val="lt-LT"/>
        </w:rPr>
      </w:pPr>
      <w:r w:rsidRPr="001742EE">
        <w:rPr>
          <w:sz w:val="24"/>
          <w:szCs w:val="24"/>
          <w:lang w:val="lt-LT"/>
        </w:rPr>
        <w:t xml:space="preserve">Lietuvos Respublikos sveikatos apsaugos ministerija 2019 m. valstybinėms visuomenės sveikatos priežiūros funkcijoms Panevėžio rajono savivaldybėje vykdyti skyrė 367,9 tūkst. </w:t>
      </w:r>
      <w:proofErr w:type="spellStart"/>
      <w:r w:rsidRPr="001742EE">
        <w:rPr>
          <w:sz w:val="24"/>
          <w:szCs w:val="24"/>
          <w:lang w:val="lt-LT"/>
        </w:rPr>
        <w:t>Eur</w:t>
      </w:r>
      <w:proofErr w:type="spellEnd"/>
      <w:r w:rsidRPr="001742E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     </w:t>
      </w:r>
      <w:r w:rsidRPr="001742EE">
        <w:rPr>
          <w:sz w:val="24"/>
          <w:szCs w:val="24"/>
          <w:lang w:val="lt-LT"/>
        </w:rPr>
        <w:t>(2</w:t>
      </w:r>
      <w:r>
        <w:rPr>
          <w:sz w:val="24"/>
          <w:szCs w:val="24"/>
          <w:lang w:val="lt-LT"/>
        </w:rPr>
        <w:t xml:space="preserve">018 m. skirti 158,2 tūkst.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>
        <w:rPr>
          <w:sz w:val="24"/>
          <w:szCs w:val="24"/>
          <w:lang w:val="lt-LT"/>
        </w:rPr>
        <w:t>)</w:t>
      </w:r>
      <w:r w:rsidRPr="001742EE">
        <w:rPr>
          <w:sz w:val="24"/>
          <w:szCs w:val="24"/>
          <w:lang w:val="lt-LT"/>
        </w:rPr>
        <w:t xml:space="preserve">. 2019 metų Panevėžio rajono savivaldybės visuomenės sveikatos biuro darbo užmokesčio ir valstybinio socialinio draudimo fondas – 257,3 tūkst. </w:t>
      </w:r>
      <w:proofErr w:type="spellStart"/>
      <w:r w:rsidRPr="001742EE">
        <w:rPr>
          <w:sz w:val="24"/>
          <w:szCs w:val="24"/>
          <w:lang w:val="lt-LT"/>
        </w:rPr>
        <w:t>Eur</w:t>
      </w:r>
      <w:proofErr w:type="spellEnd"/>
      <w:r w:rsidRPr="001742E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                          </w:t>
      </w:r>
      <w:r w:rsidRPr="001742EE">
        <w:rPr>
          <w:sz w:val="24"/>
          <w:szCs w:val="24"/>
          <w:lang w:val="lt-LT"/>
        </w:rPr>
        <w:t xml:space="preserve">(2018 m. – </w:t>
      </w:r>
      <w:r>
        <w:rPr>
          <w:sz w:val="24"/>
          <w:szCs w:val="24"/>
          <w:lang w:val="lt-LT"/>
        </w:rPr>
        <w:t xml:space="preserve">143,1 tūkst.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>
        <w:rPr>
          <w:sz w:val="24"/>
          <w:szCs w:val="24"/>
          <w:lang w:val="lt-LT"/>
        </w:rPr>
        <w:t>)</w:t>
      </w:r>
      <w:r w:rsidRPr="001742EE">
        <w:rPr>
          <w:sz w:val="24"/>
          <w:szCs w:val="24"/>
          <w:lang w:val="lt-LT"/>
        </w:rPr>
        <w:t xml:space="preserve">. Preliminarus darbo užmokesčio poreikis 2019 metais – 203 899 </w:t>
      </w:r>
      <w:proofErr w:type="spellStart"/>
      <w:r w:rsidRPr="001742EE">
        <w:rPr>
          <w:sz w:val="24"/>
          <w:szCs w:val="24"/>
          <w:lang w:val="lt-LT"/>
        </w:rPr>
        <w:t>Eur</w:t>
      </w:r>
      <w:proofErr w:type="spellEnd"/>
      <w:r w:rsidRPr="001742EE">
        <w:rPr>
          <w:sz w:val="24"/>
          <w:szCs w:val="24"/>
          <w:lang w:val="lt-LT"/>
        </w:rPr>
        <w:t>. Preliminaru</w:t>
      </w:r>
      <w:r w:rsidR="00D22C3F">
        <w:rPr>
          <w:sz w:val="24"/>
          <w:szCs w:val="24"/>
          <w:lang w:val="lt-LT"/>
        </w:rPr>
        <w:t>s lėšų poreikis įvedus papildoma</w:t>
      </w:r>
      <w:r w:rsidRPr="001742EE">
        <w:rPr>
          <w:sz w:val="24"/>
          <w:szCs w:val="24"/>
          <w:lang w:val="lt-LT"/>
        </w:rPr>
        <w:t>s</w:t>
      </w:r>
      <w:r w:rsidR="00D22C3F">
        <w:rPr>
          <w:sz w:val="24"/>
          <w:szCs w:val="24"/>
          <w:lang w:val="lt-LT"/>
        </w:rPr>
        <w:t xml:space="preserve"> 4</w:t>
      </w:r>
      <w:r w:rsidRPr="001742EE">
        <w:rPr>
          <w:sz w:val="24"/>
          <w:szCs w:val="24"/>
          <w:lang w:val="lt-LT"/>
        </w:rPr>
        <w:t xml:space="preserve"> </w:t>
      </w:r>
      <w:r w:rsidR="00D22C3F">
        <w:rPr>
          <w:sz w:val="24"/>
          <w:szCs w:val="24"/>
          <w:lang w:val="lt-LT"/>
        </w:rPr>
        <w:t>pareigybes</w:t>
      </w:r>
      <w:r w:rsidRPr="001742EE">
        <w:rPr>
          <w:sz w:val="24"/>
          <w:szCs w:val="24"/>
          <w:lang w:val="lt-LT"/>
        </w:rPr>
        <w:t xml:space="preserve"> – 252 045 </w:t>
      </w:r>
      <w:proofErr w:type="spellStart"/>
      <w:r w:rsidRPr="001742EE">
        <w:rPr>
          <w:sz w:val="24"/>
          <w:szCs w:val="24"/>
          <w:lang w:val="lt-LT"/>
        </w:rPr>
        <w:t>Eur</w:t>
      </w:r>
      <w:proofErr w:type="spellEnd"/>
      <w:r w:rsidRPr="001742EE">
        <w:rPr>
          <w:sz w:val="24"/>
          <w:szCs w:val="24"/>
          <w:lang w:val="lt-LT"/>
        </w:rPr>
        <w:t>.</w:t>
      </w:r>
      <w:r w:rsidR="00D22C3F">
        <w:rPr>
          <w:sz w:val="24"/>
          <w:szCs w:val="24"/>
          <w:lang w:val="lt-LT"/>
        </w:rPr>
        <w:t xml:space="preserve"> Visuomenės sveikatos priežiūros specialistų pareiginės algos pastoviosios dalies koeficientų vidurkis nuo 3,85 padidėtų iki 6,25</w:t>
      </w:r>
      <w:r w:rsidR="00330880">
        <w:rPr>
          <w:sz w:val="24"/>
          <w:szCs w:val="24"/>
          <w:lang w:val="lt-LT"/>
        </w:rPr>
        <w:t xml:space="preserve"> (pareiginės algos baziniais dydžiais).</w:t>
      </w:r>
    </w:p>
    <w:p w:rsidR="001742EE" w:rsidRPr="001742EE" w:rsidRDefault="00330880" w:rsidP="001742EE">
      <w:pPr>
        <w:ind w:firstLine="720"/>
        <w:jc w:val="both"/>
        <w:rPr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Sprendimo įgyvendinimas</w:t>
      </w:r>
      <w:r w:rsidR="001742EE" w:rsidRPr="001742EE">
        <w:rPr>
          <w:rFonts w:eastAsia="Calibri"/>
          <w:sz w:val="24"/>
          <w:szCs w:val="24"/>
          <w:lang w:val="lt-LT"/>
        </w:rPr>
        <w:t xml:space="preserve"> finansuojamas specialiosios tikslinės dotacijos lėšomis. Savivaldybės biudžeto lėšų poreikio nėra. </w:t>
      </w:r>
    </w:p>
    <w:p w:rsidR="00F46473" w:rsidRPr="001742EE" w:rsidRDefault="00F46473" w:rsidP="001742EE">
      <w:pPr>
        <w:jc w:val="both"/>
        <w:rPr>
          <w:sz w:val="24"/>
          <w:szCs w:val="24"/>
          <w:lang w:val="lt-LT"/>
        </w:rPr>
      </w:pPr>
    </w:p>
    <w:p w:rsidR="005636DE" w:rsidRPr="00D53CA7" w:rsidRDefault="00B43051" w:rsidP="00B4305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</w:r>
    </w:p>
    <w:p w:rsidR="00B43051" w:rsidRPr="00D53CA7" w:rsidRDefault="00B43051" w:rsidP="00B43051">
      <w:pPr>
        <w:jc w:val="both"/>
        <w:rPr>
          <w:sz w:val="24"/>
          <w:lang w:val="lt-LT"/>
        </w:rPr>
      </w:pPr>
    </w:p>
    <w:p w:rsidR="00B43051" w:rsidRDefault="00B43051" w:rsidP="00B43051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C3384C" w:rsidRDefault="00C3384C">
      <w:pPr>
        <w:jc w:val="center"/>
        <w:rPr>
          <w:b/>
          <w:sz w:val="24"/>
          <w:szCs w:val="24"/>
        </w:rPr>
      </w:pPr>
    </w:p>
    <w:p w:rsidR="00B95CEE" w:rsidRPr="00B95CEE" w:rsidRDefault="00B95CEE">
      <w:pPr>
        <w:jc w:val="center"/>
        <w:rPr>
          <w:sz w:val="24"/>
          <w:szCs w:val="24"/>
        </w:rPr>
      </w:pPr>
    </w:p>
    <w:sectPr w:rsidR="00B95CEE" w:rsidRPr="00B95CEE" w:rsidSect="00945E91">
      <w:pgSz w:w="11906" w:h="16838"/>
      <w:pgMar w:top="112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6DC0"/>
    <w:rsid w:val="0007241E"/>
    <w:rsid w:val="00074427"/>
    <w:rsid w:val="00090F20"/>
    <w:rsid w:val="000A69A1"/>
    <w:rsid w:val="000B7283"/>
    <w:rsid w:val="000C1F71"/>
    <w:rsid w:val="000C22B0"/>
    <w:rsid w:val="000D063A"/>
    <w:rsid w:val="000F03A3"/>
    <w:rsid w:val="000F42B4"/>
    <w:rsid w:val="000F6C87"/>
    <w:rsid w:val="0010269E"/>
    <w:rsid w:val="00133187"/>
    <w:rsid w:val="00133229"/>
    <w:rsid w:val="00136527"/>
    <w:rsid w:val="0014071E"/>
    <w:rsid w:val="001412FB"/>
    <w:rsid w:val="00145423"/>
    <w:rsid w:val="00146610"/>
    <w:rsid w:val="00152FB1"/>
    <w:rsid w:val="00164442"/>
    <w:rsid w:val="001742EE"/>
    <w:rsid w:val="00177D21"/>
    <w:rsid w:val="00187E64"/>
    <w:rsid w:val="001933D4"/>
    <w:rsid w:val="001942F5"/>
    <w:rsid w:val="001A3CD9"/>
    <w:rsid w:val="001C2743"/>
    <w:rsid w:val="001D1E16"/>
    <w:rsid w:val="001D459F"/>
    <w:rsid w:val="001D6C42"/>
    <w:rsid w:val="001E07AC"/>
    <w:rsid w:val="001E6056"/>
    <w:rsid w:val="001F3A81"/>
    <w:rsid w:val="001F4385"/>
    <w:rsid w:val="002035BF"/>
    <w:rsid w:val="00210746"/>
    <w:rsid w:val="00215088"/>
    <w:rsid w:val="002249B3"/>
    <w:rsid w:val="0023599D"/>
    <w:rsid w:val="00255031"/>
    <w:rsid w:val="00255619"/>
    <w:rsid w:val="00260034"/>
    <w:rsid w:val="002649FA"/>
    <w:rsid w:val="00270D78"/>
    <w:rsid w:val="002759FB"/>
    <w:rsid w:val="002A3748"/>
    <w:rsid w:val="002B7D0D"/>
    <w:rsid w:val="002C2A60"/>
    <w:rsid w:val="002D0E5E"/>
    <w:rsid w:val="002D527F"/>
    <w:rsid w:val="002E035E"/>
    <w:rsid w:val="002F0BDE"/>
    <w:rsid w:val="00302DA6"/>
    <w:rsid w:val="00305732"/>
    <w:rsid w:val="00313F47"/>
    <w:rsid w:val="00316C70"/>
    <w:rsid w:val="00316E44"/>
    <w:rsid w:val="00330880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4732B"/>
    <w:rsid w:val="00453082"/>
    <w:rsid w:val="004718C3"/>
    <w:rsid w:val="004748D9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23E0"/>
    <w:rsid w:val="00521799"/>
    <w:rsid w:val="005254CD"/>
    <w:rsid w:val="00535B46"/>
    <w:rsid w:val="0053782D"/>
    <w:rsid w:val="00540E71"/>
    <w:rsid w:val="00544DB3"/>
    <w:rsid w:val="005636DE"/>
    <w:rsid w:val="00573AA6"/>
    <w:rsid w:val="0057757D"/>
    <w:rsid w:val="005B5F89"/>
    <w:rsid w:val="005F3F29"/>
    <w:rsid w:val="0060012D"/>
    <w:rsid w:val="00605C86"/>
    <w:rsid w:val="006514E5"/>
    <w:rsid w:val="006573E7"/>
    <w:rsid w:val="006642F0"/>
    <w:rsid w:val="006669E2"/>
    <w:rsid w:val="006737E7"/>
    <w:rsid w:val="00677561"/>
    <w:rsid w:val="00682B54"/>
    <w:rsid w:val="006870ED"/>
    <w:rsid w:val="006923C5"/>
    <w:rsid w:val="00694433"/>
    <w:rsid w:val="006B54CF"/>
    <w:rsid w:val="006D12A1"/>
    <w:rsid w:val="006D3150"/>
    <w:rsid w:val="006E5BC3"/>
    <w:rsid w:val="006E74F3"/>
    <w:rsid w:val="006E7C16"/>
    <w:rsid w:val="007134B8"/>
    <w:rsid w:val="007253F2"/>
    <w:rsid w:val="00736A97"/>
    <w:rsid w:val="007476F6"/>
    <w:rsid w:val="007548A4"/>
    <w:rsid w:val="00767340"/>
    <w:rsid w:val="00775BBB"/>
    <w:rsid w:val="00776326"/>
    <w:rsid w:val="00777C8F"/>
    <w:rsid w:val="007853D6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7F6801"/>
    <w:rsid w:val="008142EE"/>
    <w:rsid w:val="00815117"/>
    <w:rsid w:val="008471B7"/>
    <w:rsid w:val="00874A20"/>
    <w:rsid w:val="00884634"/>
    <w:rsid w:val="008B0C0B"/>
    <w:rsid w:val="008B2125"/>
    <w:rsid w:val="008B3D1F"/>
    <w:rsid w:val="008B40F9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7144"/>
    <w:rsid w:val="009233A0"/>
    <w:rsid w:val="00934B6F"/>
    <w:rsid w:val="00940E96"/>
    <w:rsid w:val="009415B3"/>
    <w:rsid w:val="00945E91"/>
    <w:rsid w:val="009512E0"/>
    <w:rsid w:val="00970912"/>
    <w:rsid w:val="009776CB"/>
    <w:rsid w:val="00987E81"/>
    <w:rsid w:val="009B2B6E"/>
    <w:rsid w:val="009C1BD0"/>
    <w:rsid w:val="009C3732"/>
    <w:rsid w:val="009C71F6"/>
    <w:rsid w:val="009D7921"/>
    <w:rsid w:val="009F0A93"/>
    <w:rsid w:val="009F5720"/>
    <w:rsid w:val="00A05DA3"/>
    <w:rsid w:val="00A16B66"/>
    <w:rsid w:val="00A2120B"/>
    <w:rsid w:val="00A24292"/>
    <w:rsid w:val="00A25AA2"/>
    <w:rsid w:val="00A36C64"/>
    <w:rsid w:val="00A428D6"/>
    <w:rsid w:val="00A52D7A"/>
    <w:rsid w:val="00A6325D"/>
    <w:rsid w:val="00A72EF7"/>
    <w:rsid w:val="00A739C3"/>
    <w:rsid w:val="00A8118C"/>
    <w:rsid w:val="00A823D6"/>
    <w:rsid w:val="00AA3A16"/>
    <w:rsid w:val="00AA596D"/>
    <w:rsid w:val="00AB4682"/>
    <w:rsid w:val="00AB7876"/>
    <w:rsid w:val="00AC4E78"/>
    <w:rsid w:val="00AD103F"/>
    <w:rsid w:val="00AD5FE6"/>
    <w:rsid w:val="00AE48B3"/>
    <w:rsid w:val="00AF24F9"/>
    <w:rsid w:val="00AF3E8E"/>
    <w:rsid w:val="00B07407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92E4F"/>
    <w:rsid w:val="00B95CEE"/>
    <w:rsid w:val="00BA1410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379F1"/>
    <w:rsid w:val="00C43F69"/>
    <w:rsid w:val="00C44ACC"/>
    <w:rsid w:val="00C44CDC"/>
    <w:rsid w:val="00C72940"/>
    <w:rsid w:val="00C74DFF"/>
    <w:rsid w:val="00C76545"/>
    <w:rsid w:val="00C97C2D"/>
    <w:rsid w:val="00CA309B"/>
    <w:rsid w:val="00CA6A57"/>
    <w:rsid w:val="00CB05D8"/>
    <w:rsid w:val="00CE2F45"/>
    <w:rsid w:val="00CE485A"/>
    <w:rsid w:val="00CE4B13"/>
    <w:rsid w:val="00CE7BD6"/>
    <w:rsid w:val="00CF6066"/>
    <w:rsid w:val="00D22C3F"/>
    <w:rsid w:val="00D3243B"/>
    <w:rsid w:val="00D40C05"/>
    <w:rsid w:val="00D44ADC"/>
    <w:rsid w:val="00D53CA7"/>
    <w:rsid w:val="00D62D7C"/>
    <w:rsid w:val="00D64391"/>
    <w:rsid w:val="00D747B2"/>
    <w:rsid w:val="00D758BE"/>
    <w:rsid w:val="00D82A3A"/>
    <w:rsid w:val="00DB663E"/>
    <w:rsid w:val="00DD30D9"/>
    <w:rsid w:val="00DF18CB"/>
    <w:rsid w:val="00E4183E"/>
    <w:rsid w:val="00E47AEF"/>
    <w:rsid w:val="00E55DEF"/>
    <w:rsid w:val="00E719A5"/>
    <w:rsid w:val="00E905C7"/>
    <w:rsid w:val="00E92E0E"/>
    <w:rsid w:val="00EA22DE"/>
    <w:rsid w:val="00EC19BD"/>
    <w:rsid w:val="00EC3855"/>
    <w:rsid w:val="00ED31DB"/>
    <w:rsid w:val="00ED34C8"/>
    <w:rsid w:val="00F133B9"/>
    <w:rsid w:val="00F156EB"/>
    <w:rsid w:val="00F20508"/>
    <w:rsid w:val="00F21F41"/>
    <w:rsid w:val="00F31EDD"/>
    <w:rsid w:val="00F46473"/>
    <w:rsid w:val="00F478BD"/>
    <w:rsid w:val="00F658B1"/>
    <w:rsid w:val="00F707EE"/>
    <w:rsid w:val="00F726F7"/>
    <w:rsid w:val="00F738E4"/>
    <w:rsid w:val="00F754A9"/>
    <w:rsid w:val="00F8050B"/>
    <w:rsid w:val="00FC15FF"/>
    <w:rsid w:val="00FF1990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29DE3-66F6-490C-9140-7239F3B8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3414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2019-01-10T06:20:00Z</cp:lastPrinted>
  <dcterms:created xsi:type="dcterms:W3CDTF">2019-01-10T05:58:00Z</dcterms:created>
  <dcterms:modified xsi:type="dcterms:W3CDTF">2019-01-10T06:21:00Z</dcterms:modified>
</cp:coreProperties>
</file>