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215" w:rsidRDefault="00E65215" w:rsidP="001860C6">
      <w:pPr>
        <w:shd w:val="clear" w:color="auto" w:fill="FFFFFF"/>
        <w:spacing w:line="274" w:lineRule="exact"/>
        <w:ind w:left="9082"/>
        <w:rPr>
          <w:spacing w:val="-1"/>
          <w:sz w:val="24"/>
          <w:szCs w:val="24"/>
        </w:rPr>
      </w:pPr>
      <w:bookmarkStart w:id="0" w:name="_GoBack"/>
      <w:bookmarkEnd w:id="0"/>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BD419C">
        <w:rPr>
          <w:b/>
          <w:bCs/>
          <w:spacing w:val="-2"/>
          <w:sz w:val="24"/>
          <w:szCs w:val="24"/>
        </w:rPr>
        <w:t>2</w:t>
      </w:r>
    </w:p>
    <w:p w:rsidR="001860C6" w:rsidRPr="002A7339" w:rsidRDefault="001860C6" w:rsidP="00E65215">
      <w:pPr>
        <w:shd w:val="clear" w:color="auto" w:fill="FFFFFF"/>
        <w:ind w:left="14"/>
        <w:rPr>
          <w:b/>
        </w:rPr>
      </w:pPr>
      <w:r>
        <w:rPr>
          <w:spacing w:val="-1"/>
          <w:sz w:val="24"/>
          <w:szCs w:val="24"/>
        </w:rPr>
        <w:t xml:space="preserve">Teisės akto projekto pavadinimas: </w:t>
      </w:r>
      <w:r w:rsidRPr="002A7339">
        <w:rPr>
          <w:b/>
          <w:spacing w:val="-1"/>
          <w:sz w:val="24"/>
          <w:szCs w:val="24"/>
        </w:rPr>
        <w:t xml:space="preserve">DĖL </w:t>
      </w:r>
      <w:r w:rsidR="00F94928">
        <w:rPr>
          <w:b/>
          <w:spacing w:val="-1"/>
          <w:sz w:val="24"/>
          <w:szCs w:val="24"/>
        </w:rPr>
        <w:t>SOCIALINĖS PARAMOS MOKINIAMS TEIKIMO PANEVĖŽIO RAJONO SAVIVALDYBĖJE TVARKOS APRAŠO PATVIRTINIMO</w:t>
      </w:r>
    </w:p>
    <w:p w:rsidR="001860C6" w:rsidRDefault="001860C6" w:rsidP="00E65215">
      <w:pPr>
        <w:shd w:val="clear" w:color="auto" w:fill="FFFFFF"/>
        <w:ind w:left="14"/>
      </w:pPr>
      <w:r>
        <w:rPr>
          <w:spacing w:val="-1"/>
          <w:sz w:val="24"/>
          <w:szCs w:val="24"/>
        </w:rPr>
        <w:t xml:space="preserve">Teisės akto projekto tiesioginis rengėjas: Socialinės paramos skyriaus </w:t>
      </w:r>
      <w:r w:rsidR="00F94928">
        <w:rPr>
          <w:spacing w:val="-1"/>
          <w:sz w:val="24"/>
          <w:szCs w:val="24"/>
        </w:rPr>
        <w:t xml:space="preserve">vedėja </w:t>
      </w:r>
      <w:r>
        <w:rPr>
          <w:spacing w:val="-1"/>
          <w:sz w:val="24"/>
          <w:szCs w:val="24"/>
        </w:rPr>
        <w:t>Virginija Savickienė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A4622A">
        <w:trPr>
          <w:trHeight w:hRule="exact" w:val="1477"/>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A4622A" w:rsidP="00A4622A">
            <w:pPr>
              <w:shd w:val="clear" w:color="auto" w:fill="FFFFFF"/>
              <w:jc w:val="both"/>
              <w:rPr>
                <w:spacing w:val="-1"/>
              </w:rPr>
            </w:pPr>
            <w:r>
              <w:t xml:space="preserve">Socialinės paramos mokiniams teikimo Panevėžio rajono savivaldybėje tvarkos aprašas (toliau – Aprašas) parengtas remiantis </w:t>
            </w:r>
            <w:r w:rsidR="00F94928">
              <w:t>Lietuvos Respublikos socialinės paramos mokiniams įstatym</w:t>
            </w:r>
            <w:r>
              <w:t>u Nr. X-686</w:t>
            </w:r>
            <w:r w:rsidR="00F94928">
              <w:t xml:space="preserve"> </w:t>
            </w:r>
            <w:r w:rsidR="00EC1DD2">
              <w:t>(toliau – Įstatymas)</w:t>
            </w:r>
            <w:r>
              <w:t xml:space="preserve">, kuris įsigaliojo nuo 2019-01-01, todėl </w:t>
            </w:r>
            <w:r w:rsidR="00516696">
              <w:t xml:space="preserve">Aprašas </w:t>
            </w:r>
            <w:r w:rsidR="002961CE">
              <w:t>atitinka šio Įstatymo nuostatas</w:t>
            </w:r>
            <w:r>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529"/>
        <w:gridCol w:w="2268"/>
        <w:gridCol w:w="2409"/>
      </w:tblGrid>
      <w:tr w:rsidR="001860C6" w:rsidRPr="00502BBA" w:rsidTr="008F13D3">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8F13D3">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970DA1" w:rsidP="00970DA1">
            <w:pPr>
              <w:shd w:val="clear" w:color="auto" w:fill="FFFFFF"/>
              <w:jc w:val="both"/>
            </w:pPr>
            <w:r>
              <w:t xml:space="preserve">Aprašo nuostatos iš esmės suformuluotos aiškiai, nedviprasmiškai, spragų ar neaiškių nuostatų teisės akto projekte nepastebėta.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8F13D3">
        <w:trPr>
          <w:trHeight w:hRule="exact" w:val="19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13AA3" w:rsidRDefault="00D45C84" w:rsidP="00813AA3">
            <w:pPr>
              <w:jc w:val="both"/>
              <w:rPr>
                <w:szCs w:val="24"/>
              </w:rPr>
            </w:pPr>
            <w:r w:rsidRPr="00D45C84">
              <w:t xml:space="preserve">Apraše nustatyta, kad </w:t>
            </w:r>
            <w:r w:rsidR="00970DA1">
              <w:t>pareiškėjas dėl socialinės paramos mokiniams kreipiasi į savivaldybės administraciją, seniūniją</w:t>
            </w:r>
            <w:r w:rsidR="008E3180">
              <w:t xml:space="preserve"> ar mokinio mokyklos administraciją. Sprendimą dėl socialinės paramos mokiniams skyrimo </w:t>
            </w:r>
            <w:r w:rsidR="003F36A4">
              <w:t xml:space="preserve">ar neskyrimo </w:t>
            </w:r>
            <w:r w:rsidR="008E3180">
              <w:t>priima savivaldybės, kurioje pateiktas prašymas-paraiška, Socialinės paramos skyriaus vedėjas.</w:t>
            </w:r>
            <w:r w:rsidR="003F36A4">
              <w:rPr>
                <w:szCs w:val="24"/>
              </w:rPr>
              <w:t xml:space="preserve"> </w:t>
            </w:r>
            <w:r w:rsidR="00813AA3">
              <w:rPr>
                <w:szCs w:val="24"/>
              </w:rPr>
              <w:t>Lėšų, skirtų mokinių socialinei paramai, tikslinio panaudojimo kontrolę atlieka valstybės bei savivaldybės kontrolės institucijos (Aprašo 44 p.).</w:t>
            </w:r>
          </w:p>
          <w:p w:rsidR="001860C6" w:rsidRPr="00D45C84" w:rsidRDefault="001860C6" w:rsidP="00813AA3">
            <w:pPr>
              <w:jc w:val="both"/>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8F13D3">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BB0946" w:rsidP="00036796">
            <w:r>
              <w:t xml:space="preserve">Atitinka.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3F36A4">
        <w:trPr>
          <w:trHeight w:hRule="exact" w:val="85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F13D3" w:rsidRDefault="008F13D3" w:rsidP="007659B9">
            <w:pPr>
              <w:jc w:val="both"/>
            </w:pPr>
            <w:r>
              <w:t xml:space="preserve">Aprašo </w:t>
            </w:r>
            <w:r w:rsidR="003F36A4">
              <w:t xml:space="preserve">25 ir </w:t>
            </w:r>
            <w:r>
              <w:t xml:space="preserve">29 p. numatyta, kad </w:t>
            </w:r>
            <w:r w:rsidR="00B56E04">
              <w:t>socialinė parama mokiniams gali būti ski</w:t>
            </w:r>
            <w:r>
              <w:t>ri</w:t>
            </w:r>
            <w:r w:rsidR="00B56E04">
              <w:t xml:space="preserve">ama </w:t>
            </w:r>
            <w:r>
              <w:t>ar</w:t>
            </w:r>
            <w:r w:rsidR="003F36A4">
              <w:t>ba</w:t>
            </w:r>
            <w:r>
              <w:t xml:space="preserve"> nesk</w:t>
            </w:r>
            <w:r w:rsidR="00B56E04">
              <w:t xml:space="preserve">iriama. </w:t>
            </w:r>
          </w:p>
          <w:p w:rsidR="008F13D3" w:rsidRDefault="008F13D3" w:rsidP="007659B9">
            <w:pPr>
              <w:jc w:val="both"/>
            </w:pPr>
          </w:p>
          <w:p w:rsidR="001860C6" w:rsidRDefault="001860C6" w:rsidP="007659B9">
            <w:pPr>
              <w:jc w:val="both"/>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3F36A4">
        <w:trPr>
          <w:trHeight w:hRule="exact" w:val="99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EC1DD2" w:rsidP="003F36A4">
            <w:pPr>
              <w:jc w:val="both"/>
            </w:pPr>
            <w:r>
              <w:t>Išim</w:t>
            </w:r>
            <w:r w:rsidR="00A46E5D">
              <w:t xml:space="preserve">tys, kam netaikomas Aprašas, numatytos Aprašo 3 p. Šiame punkte nustatytas sąrašas mokinių, kuriems Aprašas netaikomas, atitinka Įstatymo </w:t>
            </w:r>
            <w:r w:rsidR="003F36A4">
              <w:t>1 str. 3 d.</w:t>
            </w:r>
            <w:r w:rsidR="00A46E5D">
              <w:t xml:space="preserve">, ir tai yra baigtinis atvejų sąrašas. </w:t>
            </w:r>
            <w:r w:rsidR="003F36A4">
              <w:t>Išimtys, kam taikomos teisės akto nuostatos, numatytos Aprašo 10,11,12 p.</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B56E04">
        <w:trPr>
          <w:trHeight w:hRule="exact" w:val="146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B56E04" w:rsidP="003F36A4">
            <w:r>
              <w:t xml:space="preserve">Aprašo 25 p. numatyta, kad Socialinės paramos skyriaus vedėjas </w:t>
            </w:r>
            <w:r w:rsidR="003F36A4">
              <w:t>pasirašo s</w:t>
            </w:r>
            <w:r>
              <w:t>ocialinės apsaugos ir darbo ministro patvirtintos formos sprendimą dėl socialinės paramos mokiniams s</w:t>
            </w:r>
            <w:r w:rsidR="00986B4C">
              <w:t xml:space="preserve">kyrimo.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F13D3">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t>Neaktualu</w:t>
            </w:r>
            <w:r w:rsidR="00A3003F">
              <w:t>.</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A3003F" w:rsidP="00813AA3">
            <w:pPr>
              <w:shd w:val="clear" w:color="auto" w:fill="FFFFFF"/>
              <w:jc w:val="both"/>
            </w:pPr>
            <w:r>
              <w:t xml:space="preserve">Procedūros nustatytos </w:t>
            </w:r>
            <w:r w:rsidR="00A650BA">
              <w:t xml:space="preserve">Aprašo </w:t>
            </w:r>
            <w:r w:rsidR="00986B4C">
              <w:t>I</w:t>
            </w:r>
            <w:r w:rsidR="00813AA3">
              <w:t>V-IX</w:t>
            </w:r>
            <w:r>
              <w:t xml:space="preserve"> skyriuose.</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A650BA" w:rsidP="007029BA">
            <w:pPr>
              <w:shd w:val="clear" w:color="auto" w:fill="FFFFFF"/>
            </w:pPr>
            <w: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Taip.</w:t>
            </w:r>
            <w:r w:rsidR="00AE2A71">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3F36A4" w:rsidP="00D45C84">
            <w:pPr>
              <w:jc w:val="both"/>
            </w:pPr>
            <w:r>
              <w:t>Aprašo 44 p.</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Pr="00243D65" w:rsidRDefault="001860C6" w:rsidP="001860C6">
      <w:pPr>
        <w:shd w:val="clear" w:color="auto" w:fill="FFFFFF"/>
        <w:tabs>
          <w:tab w:val="left" w:pos="7349"/>
        </w:tabs>
        <w:spacing w:before="518" w:line="259" w:lineRule="exact"/>
        <w:ind w:left="120"/>
        <w:rPr>
          <w:sz w:val="24"/>
          <w:szCs w:val="24"/>
        </w:rPr>
      </w:pPr>
      <w:r w:rsidRPr="00243D65">
        <w:rPr>
          <w:spacing w:val="-2"/>
          <w:sz w:val="24"/>
          <w:szCs w:val="24"/>
        </w:rPr>
        <w:t>Teisės akto projekto</w:t>
      </w:r>
      <w:r w:rsidRPr="00243D65">
        <w:rPr>
          <w:rFonts w:ascii="Arial" w:cs="Arial"/>
          <w:sz w:val="24"/>
          <w:szCs w:val="24"/>
        </w:rPr>
        <w:tab/>
      </w:r>
      <w:r w:rsidR="00555546" w:rsidRPr="00243D65">
        <w:rPr>
          <w:rFonts w:ascii="Arial" w:cs="Arial"/>
          <w:sz w:val="24"/>
          <w:szCs w:val="24"/>
        </w:rPr>
        <w:tab/>
      </w:r>
      <w:r w:rsidR="00555546" w:rsidRPr="00243D65">
        <w:rPr>
          <w:rFonts w:ascii="Arial" w:cs="Arial"/>
          <w:sz w:val="24"/>
          <w:szCs w:val="24"/>
        </w:rPr>
        <w:tab/>
      </w:r>
      <w:r w:rsidRPr="00243D65">
        <w:rPr>
          <w:spacing w:val="-1"/>
          <w:sz w:val="24"/>
          <w:szCs w:val="24"/>
        </w:rPr>
        <w:t>Teisės akto projekto</w:t>
      </w:r>
    </w:p>
    <w:p w:rsidR="00555546"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243D65">
        <w:rPr>
          <w:spacing w:val="-2"/>
          <w:sz w:val="24"/>
          <w:szCs w:val="24"/>
        </w:rPr>
        <w:t>tiesioginis rengėjas:</w:t>
      </w:r>
      <w:r w:rsidR="00243D65">
        <w:rPr>
          <w:rFonts w:ascii="Arial" w:cs="Arial"/>
          <w:sz w:val="24"/>
          <w:szCs w:val="24"/>
        </w:rPr>
        <w:t xml:space="preserve"> </w:t>
      </w:r>
      <w:r w:rsidR="00243D65" w:rsidRPr="00243D65">
        <w:rPr>
          <w:sz w:val="24"/>
          <w:szCs w:val="24"/>
        </w:rPr>
        <w:t>Socialinės paramos skyriaus vedėja Virginija Savickienė</w:t>
      </w:r>
      <w:r w:rsidR="00555546" w:rsidRPr="00243D65">
        <w:rPr>
          <w:sz w:val="24"/>
          <w:szCs w:val="24"/>
        </w:rPr>
        <w:t xml:space="preserve">            </w:t>
      </w:r>
      <w:r w:rsidR="00243D65">
        <w:rPr>
          <w:sz w:val="24"/>
          <w:szCs w:val="24"/>
        </w:rPr>
        <w:t xml:space="preserve">          </w:t>
      </w:r>
      <w:r w:rsidR="00555546">
        <w:rPr>
          <w:spacing w:val="-2"/>
          <w:sz w:val="22"/>
          <w:szCs w:val="22"/>
        </w:rPr>
        <w:t>vertintojas:</w:t>
      </w:r>
      <w:r w:rsidR="00243D65">
        <w:rPr>
          <w:spacing w:val="-2"/>
          <w:sz w:val="22"/>
          <w:szCs w:val="22"/>
        </w:rPr>
        <w:t xml:space="preserve"> Juridinio skyriaus vyr. specialistė Aušra Vyšniauskienė</w:t>
      </w:r>
    </w:p>
    <w:p w:rsidR="001860C6" w:rsidRPr="00243D65" w:rsidRDefault="00243D65"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243D65">
        <w:rPr>
          <w:sz w:val="22"/>
          <w:szCs w:val="22"/>
        </w:rPr>
        <w:tab/>
      </w:r>
    </w:p>
    <w:p w:rsidR="001860C6" w:rsidRDefault="001860C6" w:rsidP="001860C6">
      <w:pPr>
        <w:shd w:val="clear" w:color="auto" w:fill="FFFFFF"/>
        <w:tabs>
          <w:tab w:val="left" w:pos="4848"/>
          <w:tab w:val="left" w:pos="9787"/>
          <w:tab w:val="left" w:pos="12826"/>
        </w:tabs>
        <w:spacing w:line="259" w:lineRule="exact"/>
        <w:ind w:left="2582"/>
      </w:pPr>
      <w:r w:rsidRPr="00243D65">
        <w:rPr>
          <w:spacing w:val="-3"/>
          <w:sz w:val="22"/>
          <w:szCs w:val="22"/>
        </w:rPr>
        <w:t>(pareigos)</w:t>
      </w:r>
      <w:r w:rsidRPr="00243D65">
        <w:rPr>
          <w:rFonts w:ascii="Arial" w:cs="Arial"/>
          <w:sz w:val="22"/>
          <w:szCs w:val="22"/>
        </w:rPr>
        <w:tab/>
      </w:r>
      <w:r w:rsidRPr="00243D65">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555546">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555546" w:rsidRPr="00555546">
        <w:rPr>
          <w:sz w:val="22"/>
          <w:szCs w:val="22"/>
        </w:rPr>
        <w:t>201</w:t>
      </w:r>
      <w:r w:rsidR="00243D65">
        <w:rPr>
          <w:sz w:val="22"/>
          <w:szCs w:val="22"/>
        </w:rPr>
        <w:t>9-01-11</w:t>
      </w:r>
    </w:p>
    <w:p w:rsidR="001860C6" w:rsidRPr="00555546" w:rsidRDefault="001860C6" w:rsidP="00555546">
      <w:pPr>
        <w:jc w:val="both"/>
      </w:pP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32E71"/>
    <w:rsid w:val="00036796"/>
    <w:rsid w:val="00166725"/>
    <w:rsid w:val="001860C6"/>
    <w:rsid w:val="00192122"/>
    <w:rsid w:val="00243D65"/>
    <w:rsid w:val="002961CE"/>
    <w:rsid w:val="002C0A76"/>
    <w:rsid w:val="002E0B4F"/>
    <w:rsid w:val="003B2380"/>
    <w:rsid w:val="003F36A4"/>
    <w:rsid w:val="0046310D"/>
    <w:rsid w:val="00516696"/>
    <w:rsid w:val="00555546"/>
    <w:rsid w:val="00746269"/>
    <w:rsid w:val="007659B9"/>
    <w:rsid w:val="00782E04"/>
    <w:rsid w:val="007943B8"/>
    <w:rsid w:val="007F1856"/>
    <w:rsid w:val="00813AA3"/>
    <w:rsid w:val="00815DE4"/>
    <w:rsid w:val="00881A59"/>
    <w:rsid w:val="008E3180"/>
    <w:rsid w:val="008F13D3"/>
    <w:rsid w:val="00903BF4"/>
    <w:rsid w:val="00913A25"/>
    <w:rsid w:val="00946707"/>
    <w:rsid w:val="00970DA1"/>
    <w:rsid w:val="00986B4C"/>
    <w:rsid w:val="009E54FE"/>
    <w:rsid w:val="00A3003F"/>
    <w:rsid w:val="00A4622A"/>
    <w:rsid w:val="00A46E5D"/>
    <w:rsid w:val="00A650BA"/>
    <w:rsid w:val="00A66CDC"/>
    <w:rsid w:val="00AE2A71"/>
    <w:rsid w:val="00B4320A"/>
    <w:rsid w:val="00B56E04"/>
    <w:rsid w:val="00BB0946"/>
    <w:rsid w:val="00BD419C"/>
    <w:rsid w:val="00D45C84"/>
    <w:rsid w:val="00D51E5E"/>
    <w:rsid w:val="00D716D6"/>
    <w:rsid w:val="00DB16F8"/>
    <w:rsid w:val="00DB5520"/>
    <w:rsid w:val="00E65215"/>
    <w:rsid w:val="00E73E0F"/>
    <w:rsid w:val="00EC1DD2"/>
    <w:rsid w:val="00EE713A"/>
    <w:rsid w:val="00EF69EF"/>
    <w:rsid w:val="00F94928"/>
    <w:rsid w:val="00F97019"/>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150820">
      <w:bodyDiv w:val="1"/>
      <w:marLeft w:val="0"/>
      <w:marRight w:val="0"/>
      <w:marTop w:val="0"/>
      <w:marBottom w:val="0"/>
      <w:divBdr>
        <w:top w:val="none" w:sz="0" w:space="0" w:color="auto"/>
        <w:left w:val="none" w:sz="0" w:space="0" w:color="auto"/>
        <w:bottom w:val="none" w:sz="0" w:space="0" w:color="auto"/>
        <w:right w:val="none" w:sz="0" w:space="0" w:color="auto"/>
      </w:divBdr>
    </w:div>
    <w:div w:id="12292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A9E48-67A0-4D46-842D-9BF9A0C9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6067</Words>
  <Characters>3459</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2019-01-11T08:55:00Z</cp:lastPrinted>
  <dcterms:created xsi:type="dcterms:W3CDTF">2019-01-11T09:20:00Z</dcterms:created>
  <dcterms:modified xsi:type="dcterms:W3CDTF">2019-01-11T09:20:00Z</dcterms:modified>
</cp:coreProperties>
</file>