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6" w:rsidRDefault="000C069E" w:rsidP="004A1526">
      <w:pPr>
        <w:pStyle w:val="Header"/>
        <w:jc w:val="right"/>
      </w:pPr>
      <w:r>
        <w:t xml:space="preserve">                                     </w:t>
      </w:r>
      <w:r w:rsidR="003B2176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4A1526">
        <w:t xml:space="preserve">                                                </w:t>
      </w:r>
      <w:r>
        <w:t xml:space="preserve">          </w:t>
      </w:r>
      <w:r>
        <w:rPr>
          <w:b/>
          <w:bCs/>
          <w:sz w:val="24"/>
          <w:szCs w:val="24"/>
        </w:rPr>
        <w:t xml:space="preserve">  Projektas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Default="000C069E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PANEVĖŽIO RAJONO SAVIVALDYBĖS </w:t>
      </w:r>
      <w:r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TIESIMO, REKONSTRAVIMO, TAISYMO (REMONTO), PRIEŽIŪROS IR SAUGAUS EISMO SĄ</w:t>
      </w:r>
      <w:r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  <w:lang w:eastAsia="lt-LT"/>
        </w:rPr>
        <w:t>201</w:t>
      </w:r>
      <w:r w:rsidR="00A922AC">
        <w:rPr>
          <w:b/>
          <w:bCs/>
          <w:color w:val="000000"/>
          <w:sz w:val="24"/>
          <w:szCs w:val="24"/>
          <w:lang w:eastAsia="lt-LT"/>
        </w:rPr>
        <w:t>9</w:t>
      </w:r>
      <w:r>
        <w:rPr>
          <w:b/>
          <w:bCs/>
          <w:color w:val="000000"/>
          <w:sz w:val="24"/>
          <w:szCs w:val="24"/>
          <w:lang w:eastAsia="lt-LT"/>
        </w:rPr>
        <w:t xml:space="preserve"> METAIS OBJEKTŲ SĄRAŠO</w:t>
      </w:r>
      <w:r>
        <w:t xml:space="preserve"> </w:t>
      </w:r>
      <w:r>
        <w:rPr>
          <w:b/>
          <w:bCs/>
          <w:sz w:val="24"/>
          <w:szCs w:val="24"/>
        </w:rPr>
        <w:t>PATVIRTINIMO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A922AC">
        <w:t>9</w:t>
      </w:r>
      <w:r>
        <w:t xml:space="preserve"> m. </w:t>
      </w:r>
      <w:r w:rsidR="00A922AC">
        <w:t xml:space="preserve">gegužės </w:t>
      </w:r>
      <w:r w:rsidR="00C72AD5">
        <w:t>9</w:t>
      </w:r>
      <w:r>
        <w:t xml:space="preserve"> d. Nr. T-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>
      <w:pPr>
        <w:pStyle w:val="NormalWeb"/>
        <w:spacing w:before="0" w:after="0"/>
        <w:ind w:firstLine="1296"/>
        <w:jc w:val="both"/>
        <w:rPr>
          <w:bCs/>
          <w:color w:val="000000"/>
        </w:rPr>
      </w:pPr>
    </w:p>
    <w:p w:rsidR="00A72356" w:rsidRDefault="000C069E">
      <w:pPr>
        <w:pStyle w:val="NormalWeb"/>
        <w:spacing w:before="0" w:after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>Vadovaudamasi Lietuvos Respublikos vietos savivaldos įstatymo 6 straipsnio 22 ir</w:t>
      </w:r>
      <w:proofErr w:type="gramStart"/>
      <w:r>
        <w:rPr>
          <w:bCs/>
          <w:color w:val="000000"/>
        </w:rPr>
        <w:t xml:space="preserve">                   </w:t>
      </w:r>
      <w:proofErr w:type="gramEnd"/>
      <w:r>
        <w:rPr>
          <w:bCs/>
          <w:color w:val="000000"/>
        </w:rPr>
        <w:t xml:space="preserve">32 punktais, Lietuvos Respublikos Vyriausybės 2005 m. balandžio 21 d. nutarimu Nr. 447 „Dėl  </w:t>
      </w:r>
      <w:r w:rsidR="00F07597">
        <w:rPr>
          <w:bCs/>
          <w:color w:val="000000"/>
        </w:rPr>
        <w:t xml:space="preserve">      </w:t>
      </w:r>
      <w:r>
        <w:rPr>
          <w:bCs/>
          <w:color w:val="000000"/>
        </w:rPr>
        <w:t>Lietuvos Respublikos kelių priežiūros ir plėtros programos finansavimo įstatymo įgyvendinimo“, Lietuvos automobilių kelių direkcijos prie Susisiekimo ministerijos direktori</w:t>
      </w:r>
      <w:r w:rsidR="00B026E5">
        <w:rPr>
          <w:bCs/>
          <w:color w:val="000000"/>
        </w:rPr>
        <w:t>a</w:t>
      </w:r>
      <w:r>
        <w:rPr>
          <w:bCs/>
          <w:color w:val="000000"/>
        </w:rPr>
        <w:t xml:space="preserve">us </w:t>
      </w:r>
      <w:r w:rsidR="004A1526" w:rsidRPr="00FE50B9">
        <w:t>20</w:t>
      </w:r>
      <w:r w:rsidR="004A1526" w:rsidRPr="00905764">
        <w:t>1</w:t>
      </w:r>
      <w:r w:rsidR="00AA3B28">
        <w:t>9</w:t>
      </w:r>
      <w:r w:rsidR="004A1526" w:rsidRPr="00905764">
        <w:t xml:space="preserve"> </w:t>
      </w:r>
      <w:r w:rsidR="004A1526" w:rsidRPr="00FE50B9">
        <w:t>m</w:t>
      </w:r>
      <w:r w:rsidR="004A1526" w:rsidRPr="008F7329">
        <w:t xml:space="preserve">. </w:t>
      </w:r>
      <w:r w:rsidR="00AA3B28">
        <w:t>kov</w:t>
      </w:r>
      <w:r w:rsidR="00F07597">
        <w:t xml:space="preserve">o </w:t>
      </w:r>
      <w:r w:rsidR="00AA3B28">
        <w:t>29</w:t>
      </w:r>
      <w:r w:rsidR="004A1526" w:rsidRPr="008F7329">
        <w:t xml:space="preserve"> d. įsakymu</w:t>
      </w:r>
      <w:r w:rsidR="004A1526">
        <w:t xml:space="preserve"> </w:t>
      </w:r>
      <w:r w:rsidR="004A1526" w:rsidRPr="008F7329">
        <w:t>Nr. V-</w:t>
      </w:r>
      <w:r w:rsidR="00AA3B28">
        <w:t>66</w:t>
      </w:r>
      <w:r w:rsidR="004A1526" w:rsidRPr="008F7329">
        <w:t xml:space="preserve"> </w:t>
      </w:r>
      <w:r w:rsidR="004A1526" w:rsidRPr="00FE50B9">
        <w:t>„Dėl</w:t>
      </w:r>
      <w:r w:rsidR="00C7663D">
        <w:t xml:space="preserve"> </w:t>
      </w:r>
      <w:r w:rsidR="004A1526" w:rsidRPr="00FE50B9">
        <w:t xml:space="preserve"> </w:t>
      </w:r>
      <w:r w:rsidR="00AA3B28">
        <w:t xml:space="preserve">Kelių </w:t>
      </w:r>
      <w:r w:rsidR="00C7663D">
        <w:t xml:space="preserve"> </w:t>
      </w:r>
      <w:r w:rsidR="00AA3B28">
        <w:t>priežiūros</w:t>
      </w:r>
      <w:r w:rsidR="00C7663D">
        <w:t xml:space="preserve"> </w:t>
      </w:r>
      <w:r w:rsidR="00AA3B28">
        <w:t xml:space="preserve"> ir </w:t>
      </w:r>
      <w:r w:rsidR="00C7663D">
        <w:t xml:space="preserve"> </w:t>
      </w:r>
      <w:r w:rsidR="00AA3B28">
        <w:t>plėtros</w:t>
      </w:r>
      <w:r w:rsidR="00C7663D">
        <w:t xml:space="preserve"> </w:t>
      </w:r>
      <w:r w:rsidR="00AA3B28">
        <w:t xml:space="preserve"> programos</w:t>
      </w:r>
      <w:r w:rsidR="00C7663D">
        <w:t xml:space="preserve"> </w:t>
      </w:r>
      <w:r w:rsidR="00AA3B28">
        <w:t xml:space="preserve"> finansavimo</w:t>
      </w:r>
      <w:r w:rsidR="00C7663D">
        <w:t xml:space="preserve"> </w:t>
      </w:r>
      <w:r w:rsidR="00AA3B28">
        <w:t xml:space="preserve"> lėš</w:t>
      </w:r>
      <w:r w:rsidR="00C7663D">
        <w:t>ų</w:t>
      </w:r>
      <w:r w:rsidR="00AA3B28">
        <w:t xml:space="preserve"> </w:t>
      </w:r>
      <w:r w:rsidR="00C7663D">
        <w:t xml:space="preserve">savivaldybių institucijų valdomiems vietinės reikšmės viešiesiems ir vidaus </w:t>
      </w:r>
      <w:r w:rsidR="00AA3B28">
        <w:t>keliams tiesti, taisyti (remontuoti), rekonstruoti, prižiūrėti, saugaus</w:t>
      </w:r>
      <w:r w:rsidR="00C7663D">
        <w:t xml:space="preserve"> </w:t>
      </w:r>
      <w:r w:rsidR="00AA3B28">
        <w:t xml:space="preserve">eismo sąlygoms užtikrinti, šiems keliams inventorizuoti </w:t>
      </w:r>
      <w:r w:rsidR="00C7663D">
        <w:t xml:space="preserve">              paskirstymo </w:t>
      </w:r>
      <w:r w:rsidR="00AA3B28">
        <w:t>2019 metais</w:t>
      </w:r>
      <w:r w:rsidR="004A1526" w:rsidRPr="00FE50B9">
        <w:t>“</w:t>
      </w:r>
      <w:r>
        <w:rPr>
          <w:bCs/>
          <w:color w:val="000000"/>
        </w:rPr>
        <w:t xml:space="preserve">, Kelių priežiūros ir plėtros programos lėšų, skirtų savivaldybės vietinės reikšmės keliams ir gatvėms tiesti, rekonstruoti, taisyti (remontuoti), prižiūrėti ir saugaus eismo </w:t>
      </w:r>
      <w:r w:rsidR="00C7663D">
        <w:rPr>
          <w:bCs/>
          <w:color w:val="000000"/>
        </w:rPr>
        <w:t xml:space="preserve"> </w:t>
      </w:r>
      <w:r>
        <w:rPr>
          <w:bCs/>
          <w:color w:val="000000"/>
        </w:rPr>
        <w:t>sąlygoms užtikrinti, naudoj</w:t>
      </w:r>
      <w:r w:rsidR="004A1526">
        <w:rPr>
          <w:bCs/>
          <w:color w:val="000000"/>
        </w:rPr>
        <w:t xml:space="preserve">imo ir skirstymo tvarkos </w:t>
      </w:r>
      <w:r>
        <w:rPr>
          <w:bCs/>
          <w:color w:val="000000"/>
        </w:rPr>
        <w:t xml:space="preserve">aprašu, patvirtintu Panevėžio rajono </w:t>
      </w:r>
      <w:r w:rsidR="00C7663D">
        <w:rPr>
          <w:bCs/>
          <w:color w:val="000000"/>
        </w:rPr>
        <w:t xml:space="preserve">            </w:t>
      </w:r>
      <w:r>
        <w:rPr>
          <w:bCs/>
          <w:color w:val="000000"/>
        </w:rPr>
        <w:t>savivaldybės tarybos 2015 m. g</w:t>
      </w:r>
      <w:r w:rsidR="004A1526">
        <w:rPr>
          <w:bCs/>
          <w:color w:val="000000"/>
        </w:rPr>
        <w:t>ruodžio 21 d. sprendimu</w:t>
      </w:r>
      <w:r>
        <w:rPr>
          <w:bCs/>
          <w:color w:val="000000"/>
        </w:rPr>
        <w:t xml:space="preserve"> Nr. T-258 „Dėl Kelių priežiūros ir plėtros programos lėšų, skirtų savivaldybės</w:t>
      </w:r>
      <w:r w:rsidR="004A1526">
        <w:rPr>
          <w:bCs/>
          <w:color w:val="000000"/>
        </w:rPr>
        <w:t xml:space="preserve"> vietinės reikšmės</w:t>
      </w:r>
      <w:r>
        <w:rPr>
          <w:bCs/>
          <w:color w:val="000000"/>
        </w:rPr>
        <w:t xml:space="preserve"> keliams ir gatvėms tiesti, rekonstruoti, taisyti (remontuoti), prižiū</w:t>
      </w:r>
      <w:r w:rsidR="004A1526">
        <w:rPr>
          <w:bCs/>
          <w:color w:val="000000"/>
        </w:rPr>
        <w:t xml:space="preserve">rėti ir saugaus eismo sąlygoms </w:t>
      </w:r>
      <w:r>
        <w:rPr>
          <w:bCs/>
          <w:color w:val="000000"/>
        </w:rPr>
        <w:t>užtikrinti, naudojimo ir skirstymo tvarkos aprašo patvirtinimo“, Panevėžio rajono savivaldybės taryba n u s p r e n d ž i a:</w:t>
      </w:r>
    </w:p>
    <w:p w:rsidR="00A72356" w:rsidRDefault="000C069E">
      <w:pPr>
        <w:pStyle w:val="NormalWeb"/>
        <w:spacing w:before="0" w:after="0"/>
        <w:ind w:firstLine="1296"/>
        <w:jc w:val="both"/>
      </w:pPr>
      <w:r>
        <w:t xml:space="preserve">Patvirtinti Panevėžio rajono savivaldybės </w:t>
      </w:r>
      <w:r>
        <w:rPr>
          <w:bCs/>
          <w:color w:val="000000"/>
        </w:rPr>
        <w:t>Kelių priežiūros ir plėtros programos</w:t>
      </w:r>
      <w:proofErr w:type="gramStart"/>
      <w:r>
        <w:rPr>
          <w:bCs/>
          <w:color w:val="000000"/>
        </w:rPr>
        <w:t xml:space="preserve">  </w:t>
      </w:r>
      <w:r w:rsidR="00C7663D">
        <w:rPr>
          <w:bCs/>
          <w:color w:val="000000"/>
        </w:rPr>
        <w:t xml:space="preserve">      </w:t>
      </w:r>
      <w:proofErr w:type="gramEnd"/>
      <w:r>
        <w:rPr>
          <w:bCs/>
          <w:color w:val="000000"/>
        </w:rPr>
        <w:t>lėšomis finansuojamų vietinės reikšmės kelių tiesimo, rekonstravimo, taisymo (remonto), priežiūros ir saugaus eismo sąlygų užtikrinimo 201</w:t>
      </w:r>
      <w:r w:rsidR="00A922AC">
        <w:rPr>
          <w:bCs/>
          <w:color w:val="000000"/>
        </w:rPr>
        <w:t>9</w:t>
      </w:r>
      <w:r>
        <w:rPr>
          <w:bCs/>
          <w:color w:val="000000"/>
        </w:rPr>
        <w:t xml:space="preserve"> metais objektų sąrašą </w:t>
      </w:r>
      <w:r>
        <w:t>(pridedama).</w:t>
      </w: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/>
      </w:pPr>
    </w:p>
    <w:p w:rsidR="00A72356" w:rsidRDefault="00A72356">
      <w:pPr>
        <w:pStyle w:val="Standard"/>
        <w:jc w:val="both"/>
        <w:rPr>
          <w:color w:val="000000"/>
          <w:sz w:val="28"/>
        </w:rPr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  <w:jc w:val="both"/>
      </w:pPr>
    </w:p>
    <w:p w:rsidR="00A72356" w:rsidRDefault="00A72356">
      <w:pPr>
        <w:pStyle w:val="Standard"/>
        <w:jc w:val="both"/>
      </w:pPr>
    </w:p>
    <w:p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A922AC">
        <w:rPr>
          <w:sz w:val="24"/>
          <w:szCs w:val="24"/>
        </w:rPr>
        <w:t>imas Samkus</w:t>
      </w:r>
    </w:p>
    <w:p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A922AC">
        <w:rPr>
          <w:sz w:val="24"/>
          <w:szCs w:val="24"/>
        </w:rPr>
        <w:t>9</w:t>
      </w:r>
      <w:r>
        <w:rPr>
          <w:sz w:val="24"/>
          <w:szCs w:val="24"/>
        </w:rPr>
        <w:t>-04-</w:t>
      </w:r>
      <w:r w:rsidR="00A922AC">
        <w:rPr>
          <w:sz w:val="24"/>
          <w:szCs w:val="24"/>
        </w:rPr>
        <w:t>29</w:t>
      </w:r>
    </w:p>
    <w:p w:rsidR="00A72356" w:rsidRDefault="000C069E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  <w:r w:rsidR="00A922AC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922AC">
        <w:rPr>
          <w:sz w:val="24"/>
          <w:szCs w:val="24"/>
        </w:rPr>
        <w:t>gegužės</w:t>
      </w:r>
      <w:r w:rsidR="00F07597">
        <w:rPr>
          <w:sz w:val="24"/>
          <w:szCs w:val="24"/>
        </w:rPr>
        <w:t xml:space="preserve"> </w:t>
      </w:r>
      <w:r w:rsidR="00C72AD5">
        <w:rPr>
          <w:sz w:val="24"/>
          <w:szCs w:val="24"/>
        </w:rPr>
        <w:t>9</w:t>
      </w:r>
      <w:r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923" w:type="dxa"/>
        <w:tblInd w:w="108" w:type="dxa"/>
        <w:tblLayout w:type="fixed"/>
        <w:tblLook w:val="04A0"/>
      </w:tblPr>
      <w:tblGrid>
        <w:gridCol w:w="562"/>
        <w:gridCol w:w="2307"/>
        <w:gridCol w:w="250"/>
        <w:gridCol w:w="1419"/>
        <w:gridCol w:w="944"/>
        <w:gridCol w:w="1924"/>
        <w:gridCol w:w="851"/>
        <w:gridCol w:w="674"/>
        <w:gridCol w:w="884"/>
        <w:gridCol w:w="108"/>
      </w:tblGrid>
      <w:tr w:rsidR="00C72AD5" w:rsidRPr="00896623" w:rsidTr="00A90082">
        <w:trPr>
          <w:trHeight w:val="227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C72AD5" w:rsidRDefault="00C72AD5" w:rsidP="00A90082">
            <w:pPr>
              <w:pStyle w:val="Standard"/>
              <w:rPr>
                <w:sz w:val="24"/>
                <w:szCs w:val="24"/>
              </w:rPr>
            </w:pPr>
          </w:p>
          <w:tbl>
            <w:tblPr>
              <w:tblW w:w="9605" w:type="dxa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605"/>
            </w:tblGrid>
            <w:tr w:rsidR="00C72AD5" w:rsidTr="00A90082">
              <w:trPr>
                <w:trHeight w:val="300"/>
              </w:trPr>
              <w:tc>
                <w:tcPr>
                  <w:tcW w:w="96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C72AD5" w:rsidRDefault="00C72AD5" w:rsidP="00A90082">
                  <w:pPr>
                    <w:pStyle w:val="Standard"/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PANEVĖŽIO RAJONO SAVIVALDYBĖS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KELIŲ PRIEŽIŪROS IR PLĖTROS</w:t>
                  </w:r>
                  <w:proofErr w:type="gramStart"/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       </w:t>
                  </w:r>
                  <w:proofErr w:type="gramEnd"/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PROGRAMOS LĖŠOMIS FINANSUOJAMŲ VIETINĖS REIKŠMĖS KELIŲ TIESIMO, REKONSTRAVIMO, TAISYMO (REMONTO), PRIEŽIŪROS IR SAUGAUS EISMO SĄ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LYGŲ UŽTIKRINIMO</w:t>
                  </w: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2019 METAIS OBJEKTŲ SĄRAŠAS</w:t>
                  </w:r>
                </w:p>
              </w:tc>
            </w:tr>
          </w:tbl>
          <w:p w:rsidR="00C72AD5" w:rsidRPr="00896623" w:rsidRDefault="00C72AD5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C72AD5" w:rsidRPr="00896623" w:rsidTr="00A90082">
        <w:trPr>
          <w:trHeight w:val="227"/>
        </w:trPr>
        <w:tc>
          <w:tcPr>
            <w:tcW w:w="9923" w:type="dxa"/>
            <w:gridSpan w:val="10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2AD5" w:rsidRPr="00896623" w:rsidRDefault="00C72AD5" w:rsidP="00A90082">
            <w:pPr>
              <w:widowControl/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C72AD5" w:rsidRPr="00896623" w:rsidTr="00A90082">
        <w:trPr>
          <w:trHeight w:val="1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2AD5" w:rsidRPr="00896623" w:rsidRDefault="00C72AD5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2AD5" w:rsidRPr="00896623" w:rsidRDefault="00C72AD5" w:rsidP="00A90082">
            <w:pPr>
              <w:widowControl/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2AD5" w:rsidRPr="00896623" w:rsidRDefault="00C72AD5" w:rsidP="00A90082">
            <w:pPr>
              <w:widowControl/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2AD5" w:rsidRPr="00896623" w:rsidRDefault="00C72AD5" w:rsidP="00A90082">
            <w:pPr>
              <w:widowControl/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2AD5" w:rsidRPr="00896623" w:rsidRDefault="00C72AD5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2AD5" w:rsidRPr="00896623" w:rsidRDefault="00C72AD5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2AD5" w:rsidRPr="00896623" w:rsidRDefault="00C72AD5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2AD5" w:rsidRPr="00896623" w:rsidRDefault="00C72AD5" w:rsidP="00A90082">
            <w:pPr>
              <w:widowControl/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A90082" w:rsidRPr="00896623" w:rsidTr="00A90082">
        <w:trPr>
          <w:gridAfter w:val="1"/>
          <w:wAfter w:w="108" w:type="dxa"/>
          <w:trHeight w:val="245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Eil. Nr.</w:t>
            </w:r>
          </w:p>
        </w:tc>
        <w:tc>
          <w:tcPr>
            <w:tcW w:w="2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Objekto pavadinimas (kelio Nr. ir pavadin</w:t>
            </w:r>
            <w:r w:rsidRPr="00896623">
              <w:rPr>
                <w:kern w:val="0"/>
                <w:sz w:val="22"/>
                <w:szCs w:val="22"/>
              </w:rPr>
              <w:t>i</w:t>
            </w:r>
            <w:r w:rsidRPr="00896623">
              <w:rPr>
                <w:kern w:val="0"/>
                <w:sz w:val="22"/>
                <w:szCs w:val="22"/>
              </w:rPr>
              <w:t xml:space="preserve">mas 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>savivaldybės tar</w:t>
            </w:r>
            <w:r w:rsidRPr="00896623">
              <w:rPr>
                <w:kern w:val="0"/>
                <w:sz w:val="22"/>
                <w:szCs w:val="22"/>
              </w:rPr>
              <w:t>y</w:t>
            </w:r>
            <w:r w:rsidRPr="00896623">
              <w:rPr>
                <w:kern w:val="0"/>
                <w:sz w:val="22"/>
                <w:szCs w:val="22"/>
              </w:rPr>
              <w:t>bos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 patvirtintame viet</w:t>
            </w:r>
            <w:r w:rsidRPr="00896623">
              <w:rPr>
                <w:kern w:val="0"/>
                <w:sz w:val="22"/>
                <w:szCs w:val="22"/>
              </w:rPr>
              <w:t>i</w:t>
            </w:r>
            <w:r w:rsidRPr="00896623">
              <w:rPr>
                <w:kern w:val="0"/>
                <w:sz w:val="22"/>
                <w:szCs w:val="22"/>
              </w:rPr>
              <w:t>nės reikšmės kelių s</w:t>
            </w:r>
            <w:r w:rsidRPr="00896623">
              <w:rPr>
                <w:kern w:val="0"/>
                <w:sz w:val="22"/>
                <w:szCs w:val="22"/>
              </w:rPr>
              <w:t>ą</w:t>
            </w:r>
            <w:r w:rsidRPr="00896623">
              <w:rPr>
                <w:kern w:val="0"/>
                <w:sz w:val="22"/>
                <w:szCs w:val="22"/>
              </w:rPr>
              <w:t>raše)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Darbų ir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slaugų rūšis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Objekto turtui įsigyti vertė,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tūkst.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Pr="00896623">
              <w:rPr>
                <w:kern w:val="0"/>
                <w:sz w:val="22"/>
                <w:szCs w:val="22"/>
              </w:rPr>
              <w:t>Eur</w:t>
            </w:r>
          </w:p>
        </w:tc>
        <w:tc>
          <w:tcPr>
            <w:tcW w:w="3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Objekto parametrai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Skirta lėšų, tūkst. Eur</w:t>
            </w:r>
          </w:p>
        </w:tc>
      </w:tr>
      <w:tr w:rsidR="00A90082" w:rsidRPr="00896623" w:rsidTr="00A90082">
        <w:trPr>
          <w:gridAfter w:val="1"/>
          <w:wAfter w:w="108" w:type="dxa"/>
          <w:trHeight w:val="1288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Pradžia - pabaiga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    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Ilgis, 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Pl</w:t>
            </w:r>
            <w:r w:rsidRPr="00896623">
              <w:rPr>
                <w:kern w:val="0"/>
                <w:sz w:val="22"/>
                <w:szCs w:val="22"/>
              </w:rPr>
              <w:t>o</w:t>
            </w:r>
            <w:r w:rsidRPr="00896623">
              <w:rPr>
                <w:kern w:val="0"/>
                <w:sz w:val="22"/>
                <w:szCs w:val="22"/>
              </w:rPr>
              <w:t>tis, m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</w:tr>
      <w:tr w:rsidR="00A90082" w:rsidRPr="00896623" w:rsidTr="00A90082">
        <w:trPr>
          <w:gridAfter w:val="1"/>
          <w:wAfter w:w="108" w:type="dxa"/>
          <w:trHeight w:val="239"/>
        </w:trPr>
        <w:tc>
          <w:tcPr>
            <w:tcW w:w="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</w:t>
            </w:r>
          </w:p>
        </w:tc>
      </w:tr>
      <w:tr w:rsidR="00A90082" w:rsidRPr="00896623" w:rsidTr="00A90082">
        <w:trPr>
          <w:gridAfter w:val="1"/>
          <w:wAfter w:w="108" w:type="dxa"/>
          <w:trHeight w:val="261"/>
        </w:trPr>
        <w:tc>
          <w:tcPr>
            <w:tcW w:w="9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TURTUI ĮSIGYTI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Karsakiškio sen.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Gel</w:t>
            </w:r>
            <w:r w:rsidRPr="00896623">
              <w:rPr>
                <w:kern w:val="0"/>
                <w:sz w:val="22"/>
                <w:szCs w:val="22"/>
              </w:rPr>
              <w:t>e</w:t>
            </w:r>
            <w:r w:rsidRPr="00896623">
              <w:rPr>
                <w:kern w:val="0"/>
                <w:sz w:val="22"/>
                <w:szCs w:val="22"/>
              </w:rPr>
              <w:t>žių mstl.  Naujakurių g.</w:t>
            </w:r>
            <w:r>
              <w:rPr>
                <w:kern w:val="0"/>
                <w:sz w:val="22"/>
                <w:szCs w:val="22"/>
              </w:rPr>
              <w:t xml:space="preserve"> (KAR-196)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94,9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6190317, 544187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6190352, 543817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381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9,5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Karsakiškio sen.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giegalos k. Tvenkinio g. (kelias 122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Pr="00896623">
              <w:rPr>
                <w:kern w:val="0"/>
                <w:sz w:val="22"/>
                <w:szCs w:val="22"/>
              </w:rPr>
              <w:t>–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Pr="00896623">
              <w:rPr>
                <w:kern w:val="0"/>
                <w:sz w:val="22"/>
                <w:szCs w:val="22"/>
              </w:rPr>
              <w:t>Pagi</w:t>
            </w:r>
            <w:r w:rsidRPr="00896623">
              <w:rPr>
                <w:kern w:val="0"/>
                <w:sz w:val="22"/>
                <w:szCs w:val="22"/>
              </w:rPr>
              <w:t>e</w:t>
            </w:r>
            <w:r w:rsidRPr="00896623">
              <w:rPr>
                <w:kern w:val="0"/>
                <w:sz w:val="22"/>
                <w:szCs w:val="22"/>
              </w:rPr>
              <w:t>gala)</w:t>
            </w:r>
            <w:r>
              <w:rPr>
                <w:kern w:val="0"/>
                <w:sz w:val="22"/>
                <w:szCs w:val="22"/>
              </w:rPr>
              <w:t xml:space="preserve"> (KAR-29)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77,5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6183718, 533778 6183479, 534147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37,1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Karsakiškio sen. kelias</w:t>
            </w:r>
            <w:r>
              <w:rPr>
                <w:kern w:val="0"/>
                <w:sz w:val="22"/>
                <w:szCs w:val="22"/>
              </w:rPr>
              <w:t xml:space="preserve"> (KAR-31)</w:t>
            </w:r>
            <w:r w:rsidRPr="00896623">
              <w:rPr>
                <w:kern w:val="0"/>
                <w:sz w:val="22"/>
                <w:szCs w:val="22"/>
              </w:rPr>
              <w:t xml:space="preserve"> kelias Nr. 122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Pr="00896623">
              <w:rPr>
                <w:kern w:val="0"/>
                <w:sz w:val="22"/>
                <w:szCs w:val="22"/>
              </w:rPr>
              <w:t>–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Virsnis</w:t>
            </w:r>
            <w:proofErr w:type="spellEnd"/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170,6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6183998, 534491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6183479, 534147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83,7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Krekenavos</w:t>
            </w:r>
            <w:r>
              <w:rPr>
                <w:kern w:val="0"/>
                <w:sz w:val="22"/>
                <w:szCs w:val="22"/>
              </w:rPr>
              <w:t xml:space="preserve"> sen.</w:t>
            </w:r>
            <w:r w:rsidRPr="00896623">
              <w:rPr>
                <w:kern w:val="0"/>
                <w:sz w:val="22"/>
                <w:szCs w:val="22"/>
              </w:rPr>
              <w:t xml:space="preserve"> Kr</w:t>
            </w:r>
            <w:r w:rsidRPr="00896623">
              <w:rPr>
                <w:kern w:val="0"/>
                <w:sz w:val="22"/>
                <w:szCs w:val="22"/>
              </w:rPr>
              <w:t>e</w:t>
            </w:r>
            <w:r w:rsidRPr="00896623">
              <w:rPr>
                <w:kern w:val="0"/>
                <w:sz w:val="22"/>
                <w:szCs w:val="22"/>
              </w:rPr>
              <w:t xml:space="preserve">kenavos mstl. Sporto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KRE-91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(šaligatvis)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slaugos, kapit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linis remontas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57,7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6156438, 506033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6156519, 505731  6156426, 506035  6156496, 505779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57,7</w:t>
            </w:r>
          </w:p>
        </w:tc>
      </w:tr>
      <w:tr w:rsidR="00A90082" w:rsidRPr="00896623" w:rsidTr="00A90082">
        <w:trPr>
          <w:gridAfter w:val="1"/>
          <w:wAfter w:w="108" w:type="dxa"/>
          <w:trHeight w:val="22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iš jų eismo saugumo priemonės: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57,7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Miežiškių sen. Mieži</w:t>
            </w:r>
            <w:r w:rsidRPr="00896623">
              <w:rPr>
                <w:kern w:val="0"/>
                <w:sz w:val="22"/>
                <w:szCs w:val="22"/>
              </w:rPr>
              <w:t>š</w:t>
            </w:r>
            <w:r w:rsidRPr="00896623">
              <w:rPr>
                <w:kern w:val="0"/>
                <w:sz w:val="22"/>
                <w:szCs w:val="22"/>
              </w:rPr>
              <w:t>kių mstl. Tilto g.</w:t>
            </w:r>
            <w:r>
              <w:rPr>
                <w:kern w:val="0"/>
                <w:sz w:val="22"/>
                <w:szCs w:val="22"/>
              </w:rPr>
              <w:t xml:space="preserve"> (MIE-73)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195,4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6171871, 533003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6171636, 533703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8,3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Naujamiesčio sen. Gustonių k. Saulėtekio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Pr="00896623">
              <w:rPr>
                <w:kern w:val="0"/>
                <w:sz w:val="22"/>
                <w:szCs w:val="22"/>
              </w:rPr>
              <w:t>g.</w:t>
            </w:r>
            <w:r>
              <w:rPr>
                <w:kern w:val="0"/>
                <w:sz w:val="22"/>
                <w:szCs w:val="22"/>
              </w:rPr>
              <w:t xml:space="preserve"> (NAU-29)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37,5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6178291, 510629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6178112, 510634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178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14,9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Naujamiesčio sen. Naujamiesčio mstl. Nevėžio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NAU-112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slaugos, kapit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linis remontas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92,8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6172591, 510082 6172330, 509887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46,4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Naujamiesčio sen. Naujamiesčio mstl. Paupio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NAU-46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slaugos, kapit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linis remontas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138,6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6172600, 510089 6173007, 510267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69,3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Naujamiesčio sen.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Naujamiesčio k. Pienių g.</w:t>
            </w:r>
            <w:r>
              <w:rPr>
                <w:kern w:val="0"/>
                <w:sz w:val="22"/>
                <w:szCs w:val="22"/>
              </w:rPr>
              <w:t xml:space="preserve"> (NAU-96)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nauja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90,8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6172173, 510814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               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6172197, 511050  6172311, 510920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75,8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Paįstrio sen. kelias </w:t>
            </w:r>
            <w:r>
              <w:rPr>
                <w:kern w:val="0"/>
                <w:sz w:val="22"/>
                <w:szCs w:val="22"/>
              </w:rPr>
              <w:t xml:space="preserve">(PAI-37) </w:t>
            </w:r>
            <w:r w:rsidRPr="00896623">
              <w:rPr>
                <w:kern w:val="0"/>
                <w:sz w:val="22"/>
                <w:szCs w:val="22"/>
              </w:rPr>
              <w:t>Šeškai</w:t>
            </w:r>
            <w:r>
              <w:rPr>
                <w:kern w:val="0"/>
                <w:sz w:val="22"/>
                <w:szCs w:val="22"/>
              </w:rPr>
              <w:t>–</w:t>
            </w:r>
            <w:r w:rsidRPr="00896623">
              <w:rPr>
                <w:kern w:val="0"/>
                <w:sz w:val="22"/>
                <w:szCs w:val="22"/>
              </w:rPr>
              <w:t>Pakuodžiupiai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34,0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6185261, 520790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6185222, 520919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23,3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sen. Mola</w:t>
            </w:r>
            <w:r w:rsidRPr="00896623">
              <w:rPr>
                <w:kern w:val="0"/>
                <w:sz w:val="22"/>
                <w:szCs w:val="22"/>
              </w:rPr>
              <w:t>i</w:t>
            </w:r>
            <w:r w:rsidRPr="00896623">
              <w:rPr>
                <w:kern w:val="0"/>
                <w:sz w:val="22"/>
                <w:szCs w:val="22"/>
              </w:rPr>
              <w:t xml:space="preserve">nių k. Vytauto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PAN-164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slaugos, kapit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linis remontas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67,2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6175005, 518911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6175225, 518965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227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33,6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sen.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Bern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 xml:space="preserve">tonių k. Statybininkų g. </w:t>
            </w:r>
            <w:r>
              <w:rPr>
                <w:kern w:val="0"/>
                <w:sz w:val="22"/>
                <w:szCs w:val="22"/>
              </w:rPr>
              <w:t>(PAN-52)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45,5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6183147, 518336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6183321, 518360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185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20,8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Panevėžio sen. kelias </w:t>
            </w:r>
            <w:r>
              <w:rPr>
                <w:kern w:val="0"/>
                <w:sz w:val="22"/>
                <w:szCs w:val="22"/>
              </w:rPr>
              <w:t xml:space="preserve">(PAN-344) </w:t>
            </w:r>
            <w:r w:rsidRPr="00896623">
              <w:rPr>
                <w:kern w:val="0"/>
                <w:sz w:val="22"/>
                <w:szCs w:val="22"/>
              </w:rPr>
              <w:t>Tiekimo g.</w:t>
            </w:r>
            <w:r w:rsidRPr="00896623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896623">
              <w:rPr>
                <w:color w:val="000000"/>
                <w:kern w:val="0"/>
                <w:sz w:val="22"/>
                <w:szCs w:val="22"/>
              </w:rPr>
              <w:t>(</w:t>
            </w:r>
            <w:proofErr w:type="gramEnd"/>
            <w:r w:rsidRPr="00896623">
              <w:rPr>
                <w:color w:val="000000"/>
                <w:kern w:val="0"/>
                <w:sz w:val="22"/>
                <w:szCs w:val="22"/>
              </w:rPr>
              <w:t>Panevėžio m.) – PAN-35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110,0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6179461, 517931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6179658, 518189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11,2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sen. kelias</w:t>
            </w:r>
            <w:r>
              <w:rPr>
                <w:kern w:val="0"/>
                <w:sz w:val="22"/>
                <w:szCs w:val="22"/>
              </w:rPr>
              <w:t xml:space="preserve"> (PAN-35)</w:t>
            </w:r>
            <w:r w:rsidRPr="00896623">
              <w:rPr>
                <w:kern w:val="0"/>
                <w:sz w:val="22"/>
                <w:szCs w:val="22"/>
              </w:rPr>
              <w:t xml:space="preserve"> Vynupė – Panevėžio m. riba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38,4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6179461, 517931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6179433, 518041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4,5–5,5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12,8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sen. Pavi</w:t>
            </w:r>
            <w:r w:rsidRPr="00896623">
              <w:rPr>
                <w:kern w:val="0"/>
                <w:sz w:val="22"/>
                <w:szCs w:val="22"/>
              </w:rPr>
              <w:t>e</w:t>
            </w:r>
            <w:r w:rsidRPr="00896623">
              <w:rPr>
                <w:kern w:val="0"/>
                <w:sz w:val="22"/>
                <w:szCs w:val="22"/>
              </w:rPr>
              <w:t>šečių k. K. Narušev</w:t>
            </w:r>
            <w:r w:rsidRPr="00896623">
              <w:rPr>
                <w:kern w:val="0"/>
                <w:sz w:val="22"/>
                <w:szCs w:val="22"/>
              </w:rPr>
              <w:t>i</w:t>
            </w:r>
            <w:r w:rsidRPr="00896623">
              <w:rPr>
                <w:kern w:val="0"/>
                <w:sz w:val="22"/>
                <w:szCs w:val="22"/>
              </w:rPr>
              <w:t>čiaus g.</w:t>
            </w:r>
            <w:r>
              <w:rPr>
                <w:kern w:val="0"/>
                <w:sz w:val="22"/>
                <w:szCs w:val="22"/>
              </w:rPr>
              <w:t xml:space="preserve"> (PAN-143)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85,5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6175997, 517846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6176156, 518057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13,5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Panevėžio sen. kelias </w:t>
            </w:r>
            <w:r>
              <w:rPr>
                <w:kern w:val="0"/>
                <w:sz w:val="22"/>
                <w:szCs w:val="22"/>
              </w:rPr>
              <w:t xml:space="preserve">(PAN-16) </w:t>
            </w:r>
            <w:r w:rsidRPr="00896623">
              <w:rPr>
                <w:kern w:val="0"/>
                <w:sz w:val="22"/>
                <w:szCs w:val="22"/>
              </w:rPr>
              <w:t>Spirakiai–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Linoniai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95,7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6183988, 517744 6183954, 517349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90,9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sen. Šilag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 xml:space="preserve">lio k. Žalgirio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PAN-204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slaugos, kapit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linis remontas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189,4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6171179, 523605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6171060, 524285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47,4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Raguvos sen. Raguvos mstl. Liepų g.</w:t>
            </w:r>
            <w:r>
              <w:rPr>
                <w:kern w:val="0"/>
                <w:sz w:val="22"/>
                <w:szCs w:val="22"/>
              </w:rPr>
              <w:t xml:space="preserve"> (RAG-19)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89,9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6159217, 539438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6159576, 539364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14,3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Raguvos sen. Kritižio k. Žibučių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RAG-60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slaugos, kapit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linis remontas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103,2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6158906, 540442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6158970, 540796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51,6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Ramygalos sen. Uliūnų k. Alyvų g.</w:t>
            </w:r>
            <w:r>
              <w:rPr>
                <w:kern w:val="0"/>
                <w:sz w:val="22"/>
                <w:szCs w:val="22"/>
              </w:rPr>
              <w:t xml:space="preserve"> (RAM-129)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143,4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6164878, 523066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6165008, 522596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12,8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Smilgių sen. kelio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SMI-44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kelias Nr. 3009 – Puziniškio dv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ras kapitalinio remonto projektavimas, ekspe</w:t>
            </w:r>
            <w:r w:rsidRPr="00896623">
              <w:rPr>
                <w:kern w:val="0"/>
                <w:sz w:val="22"/>
                <w:szCs w:val="22"/>
              </w:rPr>
              <w:t>r</w:t>
            </w:r>
            <w:r w:rsidRPr="00896623">
              <w:rPr>
                <w:kern w:val="0"/>
                <w:sz w:val="22"/>
                <w:szCs w:val="22"/>
              </w:rPr>
              <w:t>tizė, eismo saugumo auditas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slaugos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10,0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6190374, 504520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6192688, 504001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2 960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10,0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Upytės sen. Upytės k. Liaudies g.</w:t>
            </w:r>
            <w:r>
              <w:rPr>
                <w:kern w:val="0"/>
                <w:sz w:val="22"/>
                <w:szCs w:val="22"/>
              </w:rPr>
              <w:t xml:space="preserve"> (UPY-20)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42,7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616849, 514772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6168563, 514943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17,3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Vadoklių sen. 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Anitavos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 xml:space="preserve"> k. 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Anitavos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 xml:space="preserve"> g. </w:t>
            </w:r>
            <w:r>
              <w:rPr>
                <w:kern w:val="0"/>
                <w:sz w:val="22"/>
                <w:szCs w:val="22"/>
              </w:rPr>
              <w:t>(VAD-44)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193,7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6171988, 528119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6452074, 528804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10,1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Velžio sen. Dembavos k. Oželių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VEL-60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</w:t>
            </w:r>
            <w:r>
              <w:rPr>
                <w:kern w:val="0"/>
                <w:sz w:val="22"/>
                <w:szCs w:val="22"/>
              </w:rPr>
              <w:t>l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gos, kapit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linis remontas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92,6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6177730, 526471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6177436, 526550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46,3</w:t>
            </w:r>
          </w:p>
        </w:tc>
      </w:tr>
      <w:tr w:rsidR="00A90082" w:rsidRPr="00896623" w:rsidTr="00A90082">
        <w:trPr>
          <w:gridAfter w:val="1"/>
          <w:wAfter w:w="108" w:type="dxa"/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Velžio sen. kelias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VEL-134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Tautkūnai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>–Pakalniai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slaugos, kapit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>linis remontas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235,0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6172962, 529447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6172152, 529286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35,0</w:t>
            </w:r>
          </w:p>
        </w:tc>
      </w:tr>
      <w:tr w:rsidR="00A90082" w:rsidRPr="00896623" w:rsidTr="00A90082">
        <w:trPr>
          <w:gridAfter w:val="1"/>
          <w:wAfter w:w="108" w:type="dxa"/>
          <w:trHeight w:val="27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Velžio sen. Staniūnų k.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Pr="00896623">
              <w:rPr>
                <w:kern w:val="0"/>
                <w:sz w:val="22"/>
                <w:szCs w:val="22"/>
              </w:rPr>
              <w:t>Vyčių g.</w:t>
            </w:r>
            <w:r>
              <w:rPr>
                <w:kern w:val="0"/>
                <w:sz w:val="22"/>
                <w:szCs w:val="22"/>
              </w:rPr>
              <w:t xml:space="preserve"> (VEL-113)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174,7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6175257, 525527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6175232, 525006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24,3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Velžio sen. Dembavos k. Juostos g.</w:t>
            </w:r>
            <w:r>
              <w:rPr>
                <w:kern w:val="0"/>
                <w:sz w:val="22"/>
                <w:szCs w:val="22"/>
              </w:rPr>
              <w:t xml:space="preserve"> (VEL-45)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37,5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6177381, 526072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6177536, 526036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155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14,8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Velžio sen. Keravos k.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Pr="00896623">
              <w:rPr>
                <w:kern w:val="0"/>
                <w:sz w:val="22"/>
                <w:szCs w:val="22"/>
              </w:rPr>
              <w:t xml:space="preserve">Tilto g. </w:t>
            </w:r>
            <w:r>
              <w:rPr>
                <w:kern w:val="0"/>
                <w:sz w:val="22"/>
                <w:szCs w:val="22"/>
              </w:rPr>
              <w:t>(VEL-158)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lastRenderedPageBreak/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lastRenderedPageBreak/>
              <w:t>192,0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6171312, 527788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6171280, 527287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20,4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Velžio sen. Dembavos k. Dembavos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VEL-7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 xml:space="preserve">s </w:t>
            </w:r>
          </w:p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paslaugos,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r</w:t>
            </w:r>
            <w:r w:rsidRPr="00896623">
              <w:rPr>
                <w:kern w:val="0"/>
                <w:sz w:val="22"/>
                <w:szCs w:val="22"/>
              </w:rPr>
              <w:t>e</w:t>
            </w:r>
            <w:r w:rsidRPr="00896623">
              <w:rPr>
                <w:kern w:val="0"/>
                <w:sz w:val="22"/>
                <w:szCs w:val="22"/>
              </w:rPr>
              <w:t>konstravimas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233,5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6177569, 525714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6178143, 525459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7,0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80,3</w:t>
            </w:r>
          </w:p>
        </w:tc>
      </w:tr>
      <w:tr w:rsidR="00A90082" w:rsidRPr="00896623" w:rsidTr="00A90082">
        <w:trPr>
          <w:gridAfter w:val="1"/>
          <w:wAfter w:w="108" w:type="dxa"/>
          <w:trHeight w:val="22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iš jų eismo saugumo priemonės: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22,8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Velžio sen. Liūdynės k. Verslo I g.</w:t>
            </w:r>
            <w:r>
              <w:rPr>
                <w:kern w:val="0"/>
                <w:sz w:val="22"/>
                <w:szCs w:val="22"/>
              </w:rPr>
              <w:t xml:space="preserve"> (VEL-177)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86,0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6172781, 528470 6172597, 528375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77,7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Velžio sen. Liūdynės k. Parko g. (3)</w:t>
            </w:r>
            <w:r>
              <w:rPr>
                <w:kern w:val="0"/>
                <w:sz w:val="22"/>
                <w:szCs w:val="22"/>
              </w:rPr>
              <w:t xml:space="preserve"> (VEL-194)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</w:t>
            </w:r>
            <w:r>
              <w:rPr>
                <w:kern w:val="0"/>
                <w:sz w:val="22"/>
                <w:szCs w:val="22"/>
              </w:rPr>
              <w:t>ė</w:t>
            </w:r>
            <w:r w:rsidRPr="00896623">
              <w:rPr>
                <w:kern w:val="0"/>
                <w:sz w:val="22"/>
                <w:szCs w:val="22"/>
              </w:rPr>
              <w:t>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 xml:space="preserve">paslaugos,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 w:rsidRPr="00896623">
              <w:rPr>
                <w:kern w:val="0"/>
                <w:sz w:val="22"/>
                <w:szCs w:val="22"/>
              </w:rPr>
              <w:t>na</w:t>
            </w:r>
            <w:r w:rsidRPr="00896623">
              <w:rPr>
                <w:kern w:val="0"/>
                <w:sz w:val="22"/>
                <w:szCs w:val="22"/>
              </w:rPr>
              <w:t>u</w:t>
            </w:r>
            <w:r w:rsidRPr="00896623">
              <w:rPr>
                <w:kern w:val="0"/>
                <w:sz w:val="22"/>
                <w:szCs w:val="22"/>
              </w:rPr>
              <w:t>ja statyba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28,0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6172839, 529004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6172829, 529066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26,7</w:t>
            </w:r>
          </w:p>
        </w:tc>
      </w:tr>
      <w:tr w:rsidR="00A90082" w:rsidRPr="00896623" w:rsidTr="00A90082">
        <w:trPr>
          <w:gridAfter w:val="1"/>
          <w:wAfter w:w="108" w:type="dxa"/>
          <w:trHeight w:val="291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 xml:space="preserve">Viso turtui įsigyti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1 097,8</w:t>
            </w:r>
          </w:p>
        </w:tc>
      </w:tr>
      <w:tr w:rsidR="00A90082" w:rsidRPr="00896623" w:rsidTr="00A90082">
        <w:trPr>
          <w:gridAfter w:val="1"/>
          <w:wAfter w:w="108" w:type="dxa"/>
          <w:trHeight w:val="291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Iš jų turtui (naujai statybai, rekonstravimui), kurio vertė daugiau negu 360 tūkst. Eur,</w:t>
            </w:r>
            <w:proofErr w:type="gramStart"/>
            <w:r w:rsidRPr="00896623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</w:t>
            </w:r>
            <w:proofErr w:type="gramEnd"/>
            <w:r w:rsidRPr="00896623">
              <w:rPr>
                <w:b/>
                <w:bCs/>
                <w:kern w:val="0"/>
                <w:sz w:val="22"/>
                <w:szCs w:val="22"/>
              </w:rPr>
              <w:t>įs</w:t>
            </w:r>
            <w:r w:rsidRPr="00896623">
              <w:rPr>
                <w:b/>
                <w:bCs/>
                <w:kern w:val="0"/>
                <w:sz w:val="22"/>
                <w:szCs w:val="22"/>
              </w:rPr>
              <w:t>i</w:t>
            </w:r>
            <w:r w:rsidRPr="00896623">
              <w:rPr>
                <w:b/>
                <w:bCs/>
                <w:kern w:val="0"/>
                <w:sz w:val="22"/>
                <w:szCs w:val="22"/>
              </w:rPr>
              <w:t>gyti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0,0</w:t>
            </w:r>
          </w:p>
        </w:tc>
      </w:tr>
      <w:tr w:rsidR="00A90082" w:rsidRPr="00896623" w:rsidTr="00A90082">
        <w:trPr>
          <w:gridAfter w:val="1"/>
          <w:wAfter w:w="108" w:type="dxa"/>
          <w:trHeight w:val="291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Iš jų eismo saugumo priemonėms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80,5</w:t>
            </w:r>
          </w:p>
        </w:tc>
      </w:tr>
      <w:tr w:rsidR="00A90082" w:rsidRPr="00896623" w:rsidTr="00A90082">
        <w:trPr>
          <w:gridAfter w:val="1"/>
          <w:wAfter w:w="108" w:type="dxa"/>
          <w:trHeight w:val="270"/>
        </w:trPr>
        <w:tc>
          <w:tcPr>
            <w:tcW w:w="9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EINAMIESIEMS TIKSLAMS</w:t>
            </w:r>
          </w:p>
        </w:tc>
      </w:tr>
      <w:tr w:rsidR="00A90082" w:rsidRPr="00896623" w:rsidTr="00A90082">
        <w:trPr>
          <w:gridAfter w:val="1"/>
          <w:wAfter w:w="108" w:type="dxa"/>
          <w:trHeight w:val="49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>Panevėžio r. vietinės reikšmės keliai ir ga</w:t>
            </w:r>
            <w:r w:rsidRPr="00896623">
              <w:rPr>
                <w:color w:val="000000"/>
                <w:kern w:val="0"/>
                <w:sz w:val="22"/>
                <w:szCs w:val="22"/>
              </w:rPr>
              <w:t>t</w:t>
            </w:r>
            <w:r w:rsidRPr="00896623">
              <w:rPr>
                <w:color w:val="000000"/>
                <w:kern w:val="0"/>
                <w:sz w:val="22"/>
                <w:szCs w:val="22"/>
              </w:rPr>
              <w:t xml:space="preserve">vės </w:t>
            </w:r>
          </w:p>
        </w:tc>
        <w:tc>
          <w:tcPr>
            <w:tcW w:w="26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priežiūra žiemą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1 691,3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39,9</w:t>
            </w:r>
          </w:p>
        </w:tc>
      </w:tr>
      <w:tr w:rsidR="00A90082" w:rsidRPr="00896623" w:rsidTr="00A90082">
        <w:trPr>
          <w:gridAfter w:val="1"/>
          <w:wAfter w:w="108" w:type="dxa"/>
          <w:trHeight w:val="83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r. vietinės reikšmės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keliai ir ga</w:t>
            </w:r>
            <w:r w:rsidRPr="00896623">
              <w:rPr>
                <w:kern w:val="0"/>
                <w:sz w:val="22"/>
                <w:szCs w:val="22"/>
              </w:rPr>
              <w:t>t</w:t>
            </w:r>
            <w:r w:rsidRPr="00896623">
              <w:rPr>
                <w:kern w:val="0"/>
                <w:sz w:val="22"/>
                <w:szCs w:val="22"/>
              </w:rPr>
              <w:t>vės su žvyro danga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priežiūra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1 142,11 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324,8</w:t>
            </w:r>
          </w:p>
        </w:tc>
      </w:tr>
      <w:tr w:rsidR="00A90082" w:rsidRPr="00896623" w:rsidTr="00A90082">
        <w:trPr>
          <w:gridAfter w:val="1"/>
          <w:wAfter w:w="108" w:type="dxa"/>
          <w:trHeight w:val="23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Iš viso kelių (gatvių) su žvyro danga priežiūra: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324,8</w:t>
            </w:r>
          </w:p>
        </w:tc>
      </w:tr>
      <w:tr w:rsidR="00A90082" w:rsidRPr="00896623" w:rsidTr="00A90082">
        <w:trPr>
          <w:gridAfter w:val="1"/>
          <w:wAfter w:w="108" w:type="dxa"/>
          <w:trHeight w:val="85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r. vietinės reikšmės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keliai ir ga</w:t>
            </w:r>
            <w:r w:rsidRPr="00896623">
              <w:rPr>
                <w:kern w:val="0"/>
                <w:sz w:val="22"/>
                <w:szCs w:val="22"/>
              </w:rPr>
              <w:t>t</w:t>
            </w:r>
            <w:r w:rsidRPr="00896623">
              <w:rPr>
                <w:kern w:val="0"/>
                <w:sz w:val="22"/>
                <w:szCs w:val="22"/>
              </w:rPr>
              <w:t>vės su asfaltbetonio danga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priežiūra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337,31 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176,4</w:t>
            </w:r>
          </w:p>
        </w:tc>
      </w:tr>
      <w:tr w:rsidR="00A90082" w:rsidRPr="00896623" w:rsidTr="00A90082">
        <w:trPr>
          <w:gridAfter w:val="1"/>
          <w:wAfter w:w="108" w:type="dxa"/>
          <w:trHeight w:val="23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Iš viso kelių su asfaltbetonio danga priežiūra:</w:t>
            </w:r>
            <w:bookmarkStart w:id="0" w:name="_GoBack"/>
            <w:bookmarkEnd w:id="0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176,4</w:t>
            </w:r>
          </w:p>
        </w:tc>
      </w:tr>
      <w:tr w:rsidR="00A90082" w:rsidRPr="00896623" w:rsidTr="00A90082">
        <w:trPr>
          <w:gridAfter w:val="1"/>
          <w:wAfter w:w="108" w:type="dxa"/>
          <w:trHeight w:val="6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Eismo saugumo pri</w:t>
            </w:r>
            <w:r w:rsidRPr="00896623">
              <w:rPr>
                <w:kern w:val="0"/>
                <w:sz w:val="22"/>
                <w:szCs w:val="22"/>
              </w:rPr>
              <w:t>e</w:t>
            </w:r>
            <w:r w:rsidRPr="00896623">
              <w:rPr>
                <w:kern w:val="0"/>
                <w:sz w:val="22"/>
                <w:szCs w:val="22"/>
              </w:rPr>
              <w:t>monės (ženklai, greičio ribojimo kalneliai, ženklinimas)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priežiūra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72 vnt., 5 vnt.,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 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55 vnt.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35,0</w:t>
            </w:r>
          </w:p>
        </w:tc>
      </w:tr>
      <w:tr w:rsidR="00A90082" w:rsidRPr="00896623" w:rsidTr="00A90082">
        <w:trPr>
          <w:gridAfter w:val="1"/>
          <w:wAfter w:w="108" w:type="dxa"/>
          <w:trHeight w:val="32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Iš viso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eismo saugumo priemonėms: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35,0</w:t>
            </w:r>
          </w:p>
        </w:tc>
      </w:tr>
      <w:tr w:rsidR="00A90082" w:rsidRPr="00896623" w:rsidTr="00A90082">
        <w:trPr>
          <w:gridAfter w:val="1"/>
          <w:wAfter w:w="108" w:type="dxa"/>
          <w:trHeight w:val="70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r.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vietinės reikšmės kelių (gatvių) inventorizacija, teisinė registracija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inžinerinės paslaugos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savivaldybės keliai ir gatvės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450 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66,6</w:t>
            </w:r>
          </w:p>
        </w:tc>
      </w:tr>
      <w:tr w:rsidR="00A90082" w:rsidRPr="00896623" w:rsidTr="00A90082">
        <w:trPr>
          <w:gridAfter w:val="1"/>
          <w:wAfter w:w="108" w:type="dxa"/>
          <w:trHeight w:val="46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Karsakiškio sen. kelias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KAR-76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Patrakiai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>–Vareikiai I (žvyro da</w:t>
            </w:r>
            <w:r w:rsidRPr="00896623">
              <w:rPr>
                <w:kern w:val="0"/>
                <w:sz w:val="22"/>
                <w:szCs w:val="22"/>
              </w:rPr>
              <w:t>n</w:t>
            </w:r>
            <w:r w:rsidRPr="00896623">
              <w:rPr>
                <w:kern w:val="0"/>
                <w:sz w:val="22"/>
                <w:szCs w:val="22"/>
              </w:rPr>
              <w:t>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6179520, 540714 6178019, 539849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2 000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19,6</w:t>
            </w:r>
          </w:p>
        </w:tc>
      </w:tr>
      <w:tr w:rsidR="00A90082" w:rsidRPr="00896623" w:rsidTr="00A90082">
        <w:trPr>
          <w:gridAfter w:val="1"/>
          <w:wAfter w:w="108" w:type="dxa"/>
          <w:trHeight w:val="45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Krekenavos sen. kelias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KRE-100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Slabadėlė–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Grinkai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 xml:space="preserve"> (žvyro danga)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 xml:space="preserve">6156249, 507933 6157709, 508003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1 500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19,8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Naujamiesčio sen. Naujamiesčio mstl. Dariaus ir Girėno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NAU-1</w:t>
            </w:r>
            <w:r>
              <w:rPr>
                <w:kern w:val="0"/>
                <w:sz w:val="22"/>
                <w:szCs w:val="22"/>
              </w:rPr>
              <w:t>)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 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(šaligatvis)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 xml:space="preserve">6172673, 509766 6172766, 509825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11,9</w:t>
            </w:r>
          </w:p>
        </w:tc>
      </w:tr>
      <w:tr w:rsidR="00A90082" w:rsidRPr="00896623" w:rsidTr="00A90082">
        <w:trPr>
          <w:gridAfter w:val="1"/>
          <w:wAfter w:w="108" w:type="dxa"/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Naujamiesčio sen. Naujamiesčio mstl. Žalioji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NAU-35</w:t>
            </w:r>
            <w:r>
              <w:rPr>
                <w:kern w:val="0"/>
                <w:sz w:val="22"/>
                <w:szCs w:val="22"/>
              </w:rPr>
              <w:t>)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(lietaus kanalizacija)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 xml:space="preserve">6172840, 509993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l - 10 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1,2</w:t>
            </w:r>
          </w:p>
        </w:tc>
      </w:tr>
      <w:tr w:rsidR="00A90082" w:rsidRPr="00896623" w:rsidTr="00A90082">
        <w:trPr>
          <w:gridAfter w:val="1"/>
          <w:wAfter w:w="108" w:type="dxa"/>
          <w:trHeight w:val="4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Paįstrio sen. kelias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PAI-85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Stanioniai–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Kareiviškiai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 xml:space="preserve"> (pralaida)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 xml:space="preserve">6188526, 524107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l - 6 m,</w:t>
            </w:r>
          </w:p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d - 0,4 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1,0</w:t>
            </w:r>
          </w:p>
        </w:tc>
      </w:tr>
      <w:tr w:rsidR="00A90082" w:rsidRPr="00896623" w:rsidTr="00A90082">
        <w:trPr>
          <w:gridAfter w:val="1"/>
          <w:wAfter w:w="108" w:type="dxa"/>
          <w:trHeight w:val="456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Paįstrio sen. kelias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PAI-87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Stanioniai–Įstrica (žvyro danga)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 xml:space="preserve">6188144, 523972 6188202, 522972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1 000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14,9</w:t>
            </w:r>
          </w:p>
        </w:tc>
      </w:tr>
      <w:tr w:rsidR="00A90082" w:rsidRPr="00896623" w:rsidTr="00A90082">
        <w:trPr>
          <w:gridAfter w:val="1"/>
          <w:wAfter w:w="108" w:type="dxa"/>
          <w:trHeight w:val="45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sen. Bern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 xml:space="preserve">tonių k. Lėvens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PAN-40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(asfalto da</w:t>
            </w:r>
            <w:r w:rsidRPr="00896623">
              <w:rPr>
                <w:kern w:val="0"/>
                <w:sz w:val="22"/>
                <w:szCs w:val="22"/>
              </w:rPr>
              <w:t>n</w:t>
            </w:r>
            <w:r w:rsidRPr="00896623">
              <w:rPr>
                <w:kern w:val="0"/>
                <w:sz w:val="22"/>
                <w:szCs w:val="22"/>
              </w:rPr>
              <w:t>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6183019, 517902 6182976, 517909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</w:tr>
      <w:tr w:rsidR="00A90082" w:rsidRPr="00896623" w:rsidTr="00A90082">
        <w:trPr>
          <w:gridAfter w:val="1"/>
          <w:wAfter w:w="108" w:type="dxa"/>
          <w:trHeight w:val="45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Panevėžio sen. Plukių k. Sodininkų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PAN-329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(asfalto danga)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6180680, 522057 6180690, 522011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4,0</w:t>
            </w:r>
          </w:p>
        </w:tc>
      </w:tr>
      <w:tr w:rsidR="00A90082" w:rsidRPr="00896623" w:rsidTr="00A90082">
        <w:trPr>
          <w:gridAfter w:val="1"/>
          <w:wAfter w:w="108" w:type="dxa"/>
          <w:trHeight w:val="46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sen. keli</w:t>
            </w:r>
            <w:r>
              <w:rPr>
                <w:kern w:val="0"/>
                <w:sz w:val="22"/>
                <w:szCs w:val="22"/>
              </w:rPr>
              <w:t>as</w:t>
            </w:r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PAN-16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Spirakiai–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Linoniai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 xml:space="preserve"> (asfalto da</w:t>
            </w:r>
            <w:r w:rsidRPr="00896623">
              <w:rPr>
                <w:kern w:val="0"/>
                <w:sz w:val="22"/>
                <w:szCs w:val="22"/>
              </w:rPr>
              <w:t>n</w:t>
            </w:r>
            <w:r w:rsidRPr="00896623">
              <w:rPr>
                <w:kern w:val="0"/>
                <w:sz w:val="22"/>
                <w:szCs w:val="22"/>
              </w:rPr>
              <w:t>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6185005, 515361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6184801, 514439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14,6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Panevėžio sen. Pini</w:t>
            </w:r>
            <w:r w:rsidRPr="00896623">
              <w:rPr>
                <w:kern w:val="0"/>
                <w:sz w:val="22"/>
                <w:szCs w:val="22"/>
              </w:rPr>
              <w:t>a</w:t>
            </w:r>
            <w:r w:rsidRPr="00896623">
              <w:rPr>
                <w:kern w:val="0"/>
                <w:sz w:val="22"/>
                <w:szCs w:val="22"/>
              </w:rPr>
              <w:t xml:space="preserve">vos k. Medžiotojų g.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PAN-340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(asfalto danga)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6182648, 522676 6182479, 522707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11,7</w:t>
            </w:r>
          </w:p>
        </w:tc>
      </w:tr>
      <w:tr w:rsidR="00A90082" w:rsidRPr="00896623" w:rsidTr="00A90082">
        <w:trPr>
          <w:gridAfter w:val="1"/>
          <w:wAfter w:w="108" w:type="dxa"/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Ramygalos sen. kelias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RAM-105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kelias Nr. A8 – </w:t>
            </w:r>
            <w:proofErr w:type="spellStart"/>
            <w:r w:rsidRPr="00896623">
              <w:rPr>
                <w:kern w:val="0"/>
                <w:sz w:val="22"/>
                <w:szCs w:val="22"/>
              </w:rPr>
              <w:t>Žudžių</w:t>
            </w:r>
            <w:proofErr w:type="spellEnd"/>
            <w:r w:rsidRPr="00896623">
              <w:rPr>
                <w:kern w:val="0"/>
                <w:sz w:val="22"/>
                <w:szCs w:val="22"/>
              </w:rPr>
              <w:t xml:space="preserve"> dvaras (pralaida) 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 xml:space="preserve">6157118, 521354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l - 12 m, </w:t>
            </w:r>
          </w:p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d - 0,4 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1,7</w:t>
            </w:r>
          </w:p>
        </w:tc>
      </w:tr>
      <w:tr w:rsidR="00A90082" w:rsidRPr="00896623" w:rsidTr="00A90082">
        <w:trPr>
          <w:gridAfter w:val="1"/>
          <w:wAfter w:w="108" w:type="dxa"/>
          <w:trHeight w:val="45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Smilgių sen. kelias </w:t>
            </w:r>
            <w:r>
              <w:rPr>
                <w:kern w:val="0"/>
                <w:sz w:val="22"/>
                <w:szCs w:val="22"/>
              </w:rPr>
              <w:t>(</w:t>
            </w:r>
            <w:r w:rsidRPr="00896623">
              <w:rPr>
                <w:kern w:val="0"/>
                <w:sz w:val="22"/>
                <w:szCs w:val="22"/>
              </w:rPr>
              <w:t>SMI-72</w:t>
            </w:r>
            <w:r>
              <w:rPr>
                <w:kern w:val="0"/>
                <w:sz w:val="22"/>
                <w:szCs w:val="22"/>
              </w:rPr>
              <w:t>)</w:t>
            </w:r>
            <w:r w:rsidRPr="00896623">
              <w:rPr>
                <w:kern w:val="0"/>
                <w:sz w:val="22"/>
                <w:szCs w:val="22"/>
              </w:rPr>
              <w:t xml:space="preserve"> Verslo g. –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kelias SMI-35 (žvyro danga)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6185224, 504819 6183307, 504522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2 000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12,2</w:t>
            </w:r>
          </w:p>
        </w:tc>
      </w:tr>
      <w:tr w:rsidR="00A90082" w:rsidRPr="00896623" w:rsidTr="00A90082">
        <w:trPr>
          <w:gridAfter w:val="1"/>
          <w:wAfter w:w="108" w:type="dxa"/>
          <w:trHeight w:val="47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49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 xml:space="preserve">Vadoklių sen. kelias </w:t>
            </w:r>
            <w:r>
              <w:rPr>
                <w:color w:val="000000"/>
                <w:kern w:val="0"/>
                <w:sz w:val="22"/>
                <w:szCs w:val="22"/>
              </w:rPr>
              <w:t>(</w:t>
            </w:r>
            <w:r w:rsidRPr="00896623">
              <w:rPr>
                <w:color w:val="000000"/>
                <w:kern w:val="0"/>
                <w:sz w:val="22"/>
                <w:szCs w:val="22"/>
              </w:rPr>
              <w:t>VAD-43</w:t>
            </w:r>
            <w:r>
              <w:rPr>
                <w:color w:val="000000"/>
                <w:kern w:val="0"/>
                <w:sz w:val="22"/>
                <w:szCs w:val="22"/>
              </w:rPr>
              <w:t>)</w:t>
            </w:r>
            <w:r w:rsidRPr="00896623">
              <w:rPr>
                <w:color w:val="000000"/>
                <w:kern w:val="0"/>
                <w:sz w:val="22"/>
                <w:szCs w:val="22"/>
              </w:rPr>
              <w:t xml:space="preserve"> kelias Nr. 1204 – Karvedžiai (žvyro danga)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96623">
              <w:rPr>
                <w:color w:val="000000"/>
                <w:kern w:val="0"/>
                <w:sz w:val="22"/>
                <w:szCs w:val="22"/>
              </w:rPr>
              <w:t xml:space="preserve">6152233, 527720 6153281, 527608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1 100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11,8</w:t>
            </w:r>
          </w:p>
        </w:tc>
      </w:tr>
      <w:tr w:rsidR="00A90082" w:rsidRPr="00896623" w:rsidTr="00A90082">
        <w:trPr>
          <w:gridAfter w:val="1"/>
          <w:wAfter w:w="108" w:type="dxa"/>
          <w:trHeight w:val="45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both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Velžio sen. </w:t>
            </w:r>
            <w:r w:rsidRPr="00896623">
              <w:rPr>
                <w:color w:val="000000"/>
                <w:kern w:val="0"/>
                <w:sz w:val="22"/>
                <w:szCs w:val="22"/>
              </w:rPr>
              <w:t xml:space="preserve">Velžio k. Žemdirbių g. </w:t>
            </w:r>
            <w:r>
              <w:rPr>
                <w:color w:val="000000"/>
                <w:kern w:val="0"/>
                <w:sz w:val="22"/>
                <w:szCs w:val="22"/>
              </w:rPr>
              <w:t>(</w:t>
            </w:r>
            <w:r w:rsidRPr="00896623">
              <w:rPr>
                <w:color w:val="000000"/>
                <w:kern w:val="0"/>
                <w:sz w:val="22"/>
                <w:szCs w:val="22"/>
              </w:rPr>
              <w:t>VEL-147</w:t>
            </w:r>
            <w:r>
              <w:rPr>
                <w:color w:val="000000"/>
                <w:kern w:val="0"/>
                <w:sz w:val="22"/>
                <w:szCs w:val="22"/>
              </w:rPr>
              <w:t>)</w:t>
            </w:r>
            <w:r w:rsidRPr="00896623">
              <w:rPr>
                <w:color w:val="000000"/>
                <w:kern w:val="0"/>
                <w:sz w:val="22"/>
                <w:szCs w:val="22"/>
              </w:rPr>
              <w:t xml:space="preserve"> (šaligatvis)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 xml:space="preserve">6173158, 527232 6173145, 526990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24,2</w:t>
            </w:r>
          </w:p>
        </w:tc>
      </w:tr>
      <w:tr w:rsidR="00A90082" w:rsidRPr="00896623" w:rsidTr="00A90082">
        <w:trPr>
          <w:gridAfter w:val="1"/>
          <w:wAfter w:w="108" w:type="dxa"/>
          <w:trHeight w:val="33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Iš viso einamiesiems tikslams: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794,8</w:t>
            </w:r>
          </w:p>
        </w:tc>
      </w:tr>
      <w:tr w:rsidR="00A90082" w:rsidRPr="00896623" w:rsidTr="00A90082">
        <w:trPr>
          <w:gridAfter w:val="1"/>
          <w:wAfter w:w="108" w:type="dxa"/>
          <w:trHeight w:val="33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Iš jų:</w:t>
            </w:r>
            <w:proofErr w:type="gramStart"/>
            <w:r w:rsidRPr="00896623">
              <w:rPr>
                <w:kern w:val="0"/>
                <w:sz w:val="22"/>
                <w:szCs w:val="22"/>
              </w:rPr>
              <w:t xml:space="preserve">                      </w:t>
            </w:r>
            <w:proofErr w:type="gramEnd"/>
            <w:r w:rsidRPr="00896623">
              <w:rPr>
                <w:kern w:val="0"/>
                <w:sz w:val="22"/>
                <w:szCs w:val="22"/>
              </w:rPr>
              <w:t>- paprastajam remontui: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152,1</w:t>
            </w:r>
          </w:p>
        </w:tc>
      </w:tr>
      <w:tr w:rsidR="00A90082" w:rsidRPr="00896623" w:rsidTr="00A90082">
        <w:trPr>
          <w:gridAfter w:val="1"/>
          <w:wAfter w:w="108" w:type="dxa"/>
          <w:trHeight w:val="33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- eismo saugumo priemonėms: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35,0</w:t>
            </w:r>
          </w:p>
        </w:tc>
      </w:tr>
      <w:tr w:rsidR="00A90082" w:rsidRPr="00896623" w:rsidTr="00A90082">
        <w:trPr>
          <w:gridAfter w:val="1"/>
          <w:wAfter w:w="108" w:type="dxa"/>
          <w:trHeight w:val="336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IŠ VISO: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1 892,6</w:t>
            </w:r>
          </w:p>
        </w:tc>
      </w:tr>
      <w:tr w:rsidR="00A90082" w:rsidRPr="00896623" w:rsidTr="00A90082">
        <w:trPr>
          <w:gridAfter w:val="1"/>
          <w:wAfter w:w="108" w:type="dxa"/>
          <w:trHeight w:val="33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Iš jų turtui (naujai statybai, rekonstravimui), kurio vertė daugiau negu 360 tūkst. Eur,</w:t>
            </w:r>
            <w:proofErr w:type="gramStart"/>
            <w:r w:rsidRPr="00896623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</w:t>
            </w:r>
            <w:proofErr w:type="gramEnd"/>
            <w:r w:rsidRPr="00896623">
              <w:rPr>
                <w:b/>
                <w:bCs/>
                <w:kern w:val="0"/>
                <w:sz w:val="22"/>
                <w:szCs w:val="22"/>
              </w:rPr>
              <w:t>įs</w:t>
            </w:r>
            <w:r w:rsidRPr="00896623">
              <w:rPr>
                <w:b/>
                <w:bCs/>
                <w:kern w:val="0"/>
                <w:sz w:val="22"/>
                <w:szCs w:val="22"/>
              </w:rPr>
              <w:t>i</w:t>
            </w:r>
            <w:r w:rsidRPr="00896623">
              <w:rPr>
                <w:b/>
                <w:bCs/>
                <w:kern w:val="0"/>
                <w:sz w:val="22"/>
                <w:szCs w:val="22"/>
              </w:rPr>
              <w:t>gyti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896623">
              <w:rPr>
                <w:b/>
                <w:bCs/>
                <w:kern w:val="0"/>
                <w:sz w:val="22"/>
                <w:szCs w:val="22"/>
              </w:rPr>
              <w:t>0,0</w:t>
            </w:r>
          </w:p>
        </w:tc>
      </w:tr>
      <w:tr w:rsidR="00A90082" w:rsidRPr="00896623" w:rsidTr="00A90082">
        <w:trPr>
          <w:gridAfter w:val="1"/>
          <w:wAfter w:w="108" w:type="dxa"/>
          <w:trHeight w:val="33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0082" w:rsidRPr="00896623" w:rsidRDefault="00A90082" w:rsidP="00A90082">
            <w:pPr>
              <w:widowControl/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Iš jų eismo saugumo priemonėms (&gt;5%)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0082" w:rsidRPr="00896623" w:rsidRDefault="00A90082" w:rsidP="00A90082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896623">
              <w:rPr>
                <w:kern w:val="0"/>
                <w:sz w:val="22"/>
                <w:szCs w:val="22"/>
              </w:rPr>
              <w:t>115,5</w:t>
            </w:r>
          </w:p>
        </w:tc>
      </w:tr>
    </w:tbl>
    <w:p w:rsidR="00A90082" w:rsidRDefault="00A90082">
      <w:pPr>
        <w:pStyle w:val="Standard"/>
        <w:suppressAutoHyphens w:val="0"/>
        <w:jc w:val="center"/>
        <w:rPr>
          <w:lang w:eastAsia="lt-LT"/>
        </w:rPr>
      </w:pPr>
    </w:p>
    <w:p w:rsidR="00A72356" w:rsidRDefault="000C069E">
      <w:pPr>
        <w:pStyle w:val="Standard"/>
        <w:suppressAutoHyphens w:val="0"/>
        <w:jc w:val="center"/>
        <w:rPr>
          <w:lang w:eastAsia="lt-LT"/>
        </w:rPr>
      </w:pPr>
      <w:r>
        <w:rPr>
          <w:lang w:eastAsia="lt-LT"/>
        </w:rPr>
        <w:t>___________________</w:t>
      </w: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A72356" w:rsidRDefault="00A922A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STATYBOS IR INFRASTRUKTŪROS</w:t>
      </w:r>
      <w:r w:rsidR="000C069E">
        <w:rPr>
          <w:b/>
          <w:sz w:val="24"/>
          <w:szCs w:val="24"/>
        </w:rPr>
        <w:t xml:space="preserve"> SKYRIUS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tarybai</w:t>
      </w:r>
      <w:proofErr w:type="gramEnd"/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Textbody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:rsidR="00A72356" w:rsidRDefault="000C069E">
      <w:pPr>
        <w:pStyle w:val="Textbody"/>
        <w:spacing w:after="0"/>
        <w:jc w:val="center"/>
      </w:pPr>
      <w:r>
        <w:rPr>
          <w:b/>
          <w:sz w:val="24"/>
          <w:szCs w:val="24"/>
        </w:rPr>
        <w:t>DĖL SPRENDIMO „</w:t>
      </w:r>
      <w:r>
        <w:rPr>
          <w:b/>
          <w:bCs/>
          <w:sz w:val="24"/>
          <w:szCs w:val="24"/>
        </w:rPr>
        <w:t xml:space="preserve">DĖL PANEVĖŽIO RAJONO SAVIVALDYBĖS </w:t>
      </w:r>
      <w:r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TIESIMO, REKONSTRAVIMO, TAISYMO (REMONTO), PRIEŽIŪROS IR SAUGAUS EISMO SĄ</w:t>
      </w:r>
      <w:r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  <w:lang w:eastAsia="lt-LT"/>
        </w:rPr>
        <w:t>201</w:t>
      </w:r>
      <w:r w:rsidR="00A922AC">
        <w:rPr>
          <w:b/>
          <w:bCs/>
          <w:color w:val="000000"/>
          <w:sz w:val="24"/>
          <w:szCs w:val="24"/>
          <w:lang w:eastAsia="lt-LT"/>
        </w:rPr>
        <w:t>9</w:t>
      </w:r>
      <w:r>
        <w:rPr>
          <w:b/>
          <w:bCs/>
          <w:color w:val="000000"/>
          <w:sz w:val="24"/>
          <w:szCs w:val="24"/>
          <w:lang w:eastAsia="lt-LT"/>
        </w:rPr>
        <w:t xml:space="preserve"> METAIS OBJEKTŲ SĄRAŠO</w:t>
      </w:r>
      <w:r>
        <w:t xml:space="preserve"> </w:t>
      </w:r>
      <w:r>
        <w:rPr>
          <w:b/>
          <w:bCs/>
          <w:sz w:val="24"/>
          <w:szCs w:val="24"/>
        </w:rPr>
        <w:t>PATVIRTINIMO</w:t>
      </w:r>
      <w:r>
        <w:rPr>
          <w:b/>
          <w:sz w:val="24"/>
          <w:szCs w:val="24"/>
        </w:rPr>
        <w:t>“ PROJEKTO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C6915">
        <w:rPr>
          <w:sz w:val="24"/>
          <w:szCs w:val="24"/>
        </w:rPr>
        <w:t>9</w:t>
      </w:r>
      <w:r>
        <w:rPr>
          <w:sz w:val="24"/>
          <w:szCs w:val="24"/>
        </w:rPr>
        <w:t xml:space="preserve"> m. balandžio </w:t>
      </w:r>
      <w:r w:rsidR="003C6915">
        <w:rPr>
          <w:sz w:val="24"/>
          <w:szCs w:val="24"/>
        </w:rPr>
        <w:t>29</w:t>
      </w:r>
      <w:r>
        <w:rPr>
          <w:sz w:val="24"/>
          <w:szCs w:val="24"/>
        </w:rPr>
        <w:t xml:space="preserve"> d.</w:t>
      </w: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A72356" w:rsidRDefault="000C069E">
      <w:pPr>
        <w:pStyle w:val="Standard"/>
        <w:tabs>
          <w:tab w:val="right" w:pos="-7371"/>
          <w:tab w:val="left" w:pos="993"/>
        </w:tabs>
        <w:ind w:firstLine="720"/>
        <w:jc w:val="both"/>
      </w:pPr>
      <w:r>
        <w:rPr>
          <w:rFonts w:ascii="TimesNewRoman" w:hAnsi="TimesNewRoman" w:cs="TimesNewRomanPS-BoldMT CE"/>
          <w:bCs/>
          <w:sz w:val="24"/>
          <w:szCs w:val="24"/>
        </w:rPr>
        <w:t xml:space="preserve">Lietuvos automobilių kelių direkcijos prie Susisiekimo ministerijos </w:t>
      </w:r>
      <w:r w:rsidR="00F30F78">
        <w:rPr>
          <w:rFonts w:ascii="TimesNewRoman" w:hAnsi="TimesNewRoman" w:cs="TimesNewRomanPS-BoldMT CE"/>
          <w:bCs/>
          <w:sz w:val="24"/>
          <w:szCs w:val="24"/>
        </w:rPr>
        <w:t xml:space="preserve">(toliau – Kelių direkcija) </w:t>
      </w:r>
      <w:r>
        <w:rPr>
          <w:rFonts w:ascii="TimesNewRoman" w:hAnsi="TimesNewRoman" w:cs="TimesNewRomanPS-BoldMT CE"/>
          <w:bCs/>
          <w:sz w:val="24"/>
          <w:szCs w:val="24"/>
        </w:rPr>
        <w:t>direktoriaus 201</w:t>
      </w:r>
      <w:r w:rsidR="003C6915">
        <w:rPr>
          <w:rFonts w:ascii="TimesNewRoman" w:hAnsi="TimesNewRoman" w:cs="TimesNewRomanPS-BoldMT CE"/>
          <w:bCs/>
          <w:sz w:val="24"/>
          <w:szCs w:val="24"/>
        </w:rPr>
        <w:t>9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 m. </w:t>
      </w:r>
      <w:r w:rsidR="003C6915">
        <w:rPr>
          <w:rFonts w:ascii="TimesNewRoman" w:hAnsi="TimesNewRoman" w:cs="TimesNewRomanPS-BoldMT CE"/>
          <w:bCs/>
          <w:sz w:val="24"/>
          <w:szCs w:val="24"/>
        </w:rPr>
        <w:t>kovo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 </w:t>
      </w:r>
      <w:r w:rsidR="003C6915">
        <w:rPr>
          <w:rFonts w:ascii="TimesNewRoman" w:hAnsi="TimesNewRoman" w:cs="TimesNewRomanPS-BoldMT CE"/>
          <w:bCs/>
          <w:sz w:val="24"/>
          <w:szCs w:val="24"/>
        </w:rPr>
        <w:t xml:space="preserve">29 </w:t>
      </w:r>
      <w:r>
        <w:rPr>
          <w:rFonts w:ascii="TimesNewRoman" w:hAnsi="TimesNewRoman" w:cs="TimesNewRomanPS-BoldMT CE"/>
          <w:bCs/>
          <w:sz w:val="24"/>
          <w:szCs w:val="24"/>
        </w:rPr>
        <w:t>d. įsakymu Nr. V-</w:t>
      </w:r>
      <w:r w:rsidR="003C6915">
        <w:rPr>
          <w:rFonts w:ascii="TimesNewRoman" w:hAnsi="TimesNewRoman" w:cs="TimesNewRomanPS-BoldMT CE"/>
          <w:bCs/>
          <w:sz w:val="24"/>
          <w:szCs w:val="24"/>
        </w:rPr>
        <w:t>66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 savivaldybėms paskirstytos Kelių priežiūros ir plėtros programos lėšos. Panevėžio rajono savivaldybei skirta </w:t>
      </w:r>
      <w:r w:rsidR="003C6915">
        <w:rPr>
          <w:rFonts w:ascii="TimesNewRoman" w:hAnsi="TimesNewRoman" w:cs="TimesNewRomanPS-BoldMT CE"/>
          <w:bCs/>
          <w:sz w:val="24"/>
          <w:szCs w:val="24"/>
        </w:rPr>
        <w:t>1 892,6 tūkst. Eur (palyginimui</w:t>
      </w:r>
      <w:proofErr w:type="gramStart"/>
      <w:r w:rsidR="003C6915">
        <w:rPr>
          <w:rFonts w:ascii="TimesNewRoman" w:hAnsi="TimesNewRoman" w:cs="TimesNewRomanPS-BoldMT CE"/>
          <w:bCs/>
          <w:sz w:val="24"/>
          <w:szCs w:val="24"/>
        </w:rPr>
        <w:t xml:space="preserve"> </w:t>
      </w:r>
      <w:r w:rsidR="00F30F78">
        <w:rPr>
          <w:rFonts w:ascii="TimesNewRoman" w:hAnsi="TimesNewRoman" w:cs="TimesNewRomanPS-BoldMT CE"/>
          <w:bCs/>
          <w:sz w:val="24"/>
          <w:szCs w:val="24"/>
        </w:rPr>
        <w:t xml:space="preserve">  </w:t>
      </w:r>
      <w:proofErr w:type="gramEnd"/>
      <w:r w:rsidR="003C6915">
        <w:rPr>
          <w:rFonts w:ascii="TimesNewRoman" w:hAnsi="TimesNewRoman" w:cs="TimesNewRomanPS-BoldMT CE"/>
          <w:bCs/>
          <w:sz w:val="24"/>
          <w:szCs w:val="24"/>
        </w:rPr>
        <w:t xml:space="preserve">2018 m. – </w:t>
      </w:r>
      <w:r>
        <w:rPr>
          <w:rFonts w:ascii="TimesNewRoman" w:hAnsi="TimesNewRoman" w:cs="TimesNewRomanPS-BoldMT CE"/>
          <w:bCs/>
          <w:sz w:val="24"/>
          <w:szCs w:val="24"/>
        </w:rPr>
        <w:t>1</w:t>
      </w:r>
      <w:r w:rsidR="00F07597">
        <w:rPr>
          <w:rFonts w:ascii="TimesNewRoman" w:hAnsi="TimesNewRoman" w:cs="TimesNewRomanPS-BoldMT CE"/>
          <w:bCs/>
          <w:sz w:val="24"/>
          <w:szCs w:val="24"/>
        </w:rPr>
        <w:t> </w:t>
      </w:r>
      <w:r>
        <w:rPr>
          <w:rFonts w:ascii="TimesNewRoman" w:hAnsi="TimesNewRoman" w:cs="TimesNewRomanPS-BoldMT CE"/>
          <w:bCs/>
          <w:sz w:val="24"/>
          <w:szCs w:val="24"/>
        </w:rPr>
        <w:t>4</w:t>
      </w:r>
      <w:r w:rsidR="00F07597">
        <w:rPr>
          <w:rFonts w:ascii="TimesNewRoman" w:hAnsi="TimesNewRoman" w:cs="TimesNewRomanPS-BoldMT CE"/>
          <w:bCs/>
          <w:sz w:val="24"/>
          <w:szCs w:val="24"/>
        </w:rPr>
        <w:t>72,4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 tūkst. Eur</w:t>
      </w:r>
      <w:r w:rsidR="00F90A59">
        <w:rPr>
          <w:rFonts w:ascii="TimesNewRoman" w:hAnsi="TimesNewRoman" w:cs="TimesNewRomanPS-BoldMT CE"/>
          <w:bCs/>
          <w:sz w:val="24"/>
          <w:szCs w:val="24"/>
        </w:rPr>
        <w:t>)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. Artimiausiu metu </w:t>
      </w:r>
      <w:r w:rsidR="00F30F78">
        <w:rPr>
          <w:rFonts w:ascii="TimesNewRoman" w:hAnsi="TimesNewRoman" w:cs="TimesNewRomanPS-BoldMT CE"/>
          <w:bCs/>
          <w:sz w:val="24"/>
          <w:szCs w:val="24"/>
        </w:rPr>
        <w:t>K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elių direkcija ir Panevėžio rajono </w:t>
      </w:r>
      <w:proofErr w:type="gramStart"/>
      <w:r>
        <w:rPr>
          <w:rFonts w:ascii="TimesNewRoman" w:hAnsi="TimesNewRoman" w:cs="TimesNewRomanPS-BoldMT CE"/>
          <w:bCs/>
          <w:sz w:val="24"/>
          <w:szCs w:val="24"/>
        </w:rPr>
        <w:t>savivaldybės administracija</w:t>
      </w:r>
      <w:proofErr w:type="gramEnd"/>
      <w:r>
        <w:rPr>
          <w:rFonts w:ascii="TimesNewRoman" w:hAnsi="TimesNewRoman" w:cs="TimesNewRomanPS-BoldMT CE"/>
          <w:bCs/>
          <w:sz w:val="24"/>
          <w:szCs w:val="24"/>
        </w:rPr>
        <w:t xml:space="preserve"> pasirašys finansavimo sutartį, pagal kurią </w:t>
      </w:r>
      <w:r w:rsidR="00F90A59">
        <w:rPr>
          <w:bCs/>
          <w:sz w:val="24"/>
          <w:szCs w:val="24"/>
        </w:rPr>
        <w:t xml:space="preserve">Savivaldybės nustatyta tvarka </w:t>
      </w:r>
      <w:r>
        <w:rPr>
          <w:rFonts w:ascii="TimesNewRoman" w:hAnsi="TimesNewRoman" w:cs="TimesNewRomanPS-BoldMT CE"/>
          <w:bCs/>
          <w:sz w:val="24"/>
          <w:szCs w:val="24"/>
        </w:rPr>
        <w:t>p</w:t>
      </w:r>
      <w:r w:rsidR="00F90A59">
        <w:rPr>
          <w:bCs/>
          <w:sz w:val="24"/>
          <w:szCs w:val="24"/>
        </w:rPr>
        <w:t>atvirtintas</w:t>
      </w:r>
      <w:r>
        <w:rPr>
          <w:bCs/>
          <w:sz w:val="24"/>
          <w:szCs w:val="24"/>
        </w:rPr>
        <w:t xml:space="preserve"> </w:t>
      </w:r>
      <w:r w:rsidR="00F30F78">
        <w:rPr>
          <w:rFonts w:ascii="TimesNewRoman" w:hAnsi="TimesNewRoman" w:cs="TimesNewRomanPS-BoldMT CE"/>
          <w:bCs/>
          <w:sz w:val="24"/>
          <w:szCs w:val="24"/>
        </w:rPr>
        <w:t>K</w:t>
      </w:r>
      <w:r>
        <w:rPr>
          <w:sz w:val="24"/>
          <w:szCs w:val="24"/>
        </w:rPr>
        <w:t xml:space="preserve">elių priežiūros ir plėtros programos </w:t>
      </w:r>
      <w:r w:rsidR="00F30F78">
        <w:rPr>
          <w:sz w:val="24"/>
          <w:szCs w:val="24"/>
        </w:rPr>
        <w:t xml:space="preserve">(toliau – KPPP) </w:t>
      </w:r>
      <w:r>
        <w:rPr>
          <w:sz w:val="24"/>
          <w:szCs w:val="24"/>
        </w:rPr>
        <w:t>lėš</w:t>
      </w:r>
      <w:r w:rsidR="00F90A59">
        <w:rPr>
          <w:sz w:val="24"/>
          <w:szCs w:val="24"/>
        </w:rPr>
        <w:t>omis finansuojam</w:t>
      </w:r>
      <w:r>
        <w:rPr>
          <w:sz w:val="24"/>
          <w:szCs w:val="24"/>
        </w:rPr>
        <w:t xml:space="preserve">ų </w:t>
      </w:r>
      <w:r w:rsidR="00F30F78">
        <w:rPr>
          <w:sz w:val="24"/>
          <w:szCs w:val="24"/>
        </w:rPr>
        <w:t>S</w:t>
      </w:r>
      <w:r w:rsidR="00F30F78">
        <w:rPr>
          <w:rFonts w:ascii="TimesNewRoman" w:hAnsi="TimesNewRoman" w:cs="TimesNewRomanPS-BoldMT CE"/>
          <w:bCs/>
          <w:sz w:val="24"/>
          <w:szCs w:val="24"/>
        </w:rPr>
        <w:t xml:space="preserve">avivaldybės </w:t>
      </w:r>
      <w:r>
        <w:rPr>
          <w:sz w:val="24"/>
          <w:szCs w:val="24"/>
        </w:rPr>
        <w:t>vietinės reikšmės keliams ties</w:t>
      </w:r>
      <w:r w:rsidR="00F90A59">
        <w:rPr>
          <w:sz w:val="24"/>
          <w:szCs w:val="24"/>
        </w:rPr>
        <w:t>imo</w:t>
      </w:r>
      <w:r>
        <w:rPr>
          <w:sz w:val="24"/>
          <w:szCs w:val="24"/>
        </w:rPr>
        <w:t xml:space="preserve">, </w:t>
      </w:r>
      <w:r w:rsidR="00F90A59">
        <w:rPr>
          <w:sz w:val="24"/>
          <w:szCs w:val="24"/>
        </w:rPr>
        <w:t xml:space="preserve">rekonstravimo, </w:t>
      </w:r>
      <w:r>
        <w:rPr>
          <w:sz w:val="24"/>
          <w:szCs w:val="24"/>
        </w:rPr>
        <w:t>taisy</w:t>
      </w:r>
      <w:r w:rsidR="00F90A59">
        <w:rPr>
          <w:sz w:val="24"/>
          <w:szCs w:val="24"/>
        </w:rPr>
        <w:t>mo</w:t>
      </w:r>
      <w:r>
        <w:rPr>
          <w:sz w:val="24"/>
          <w:szCs w:val="24"/>
        </w:rPr>
        <w:t xml:space="preserve"> (remont</w:t>
      </w:r>
      <w:r w:rsidR="00F90A59">
        <w:rPr>
          <w:sz w:val="24"/>
          <w:szCs w:val="24"/>
        </w:rPr>
        <w:t>o</w:t>
      </w:r>
      <w:r>
        <w:rPr>
          <w:sz w:val="24"/>
          <w:szCs w:val="24"/>
        </w:rPr>
        <w:t>), pri</w:t>
      </w:r>
      <w:r w:rsidR="00F90A59">
        <w:rPr>
          <w:sz w:val="24"/>
          <w:szCs w:val="24"/>
        </w:rPr>
        <w:t>e</w:t>
      </w:r>
      <w:r>
        <w:rPr>
          <w:sz w:val="24"/>
          <w:szCs w:val="24"/>
        </w:rPr>
        <w:t>žiūr</w:t>
      </w:r>
      <w:r w:rsidR="00F90A59">
        <w:rPr>
          <w:sz w:val="24"/>
          <w:szCs w:val="24"/>
        </w:rPr>
        <w:t>os</w:t>
      </w:r>
      <w:r>
        <w:rPr>
          <w:sz w:val="24"/>
          <w:szCs w:val="24"/>
        </w:rPr>
        <w:t xml:space="preserve"> ir saugaus eismo sąlyg</w:t>
      </w:r>
      <w:r w:rsidR="00F90A59">
        <w:rPr>
          <w:sz w:val="24"/>
          <w:szCs w:val="24"/>
        </w:rPr>
        <w:t>ų</w:t>
      </w:r>
      <w:r>
        <w:rPr>
          <w:sz w:val="24"/>
          <w:szCs w:val="24"/>
        </w:rPr>
        <w:t xml:space="preserve"> užtikrin</w:t>
      </w:r>
      <w:r w:rsidR="00F90A59">
        <w:rPr>
          <w:sz w:val="24"/>
          <w:szCs w:val="24"/>
        </w:rPr>
        <w:t>imo 2019 m.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objektų sąrašą (toliau – o</w:t>
      </w:r>
      <w:r>
        <w:rPr>
          <w:sz w:val="24"/>
          <w:szCs w:val="24"/>
        </w:rPr>
        <w:t xml:space="preserve">bjektų sąrašas) </w:t>
      </w:r>
      <w:r w:rsidR="00F90A59">
        <w:rPr>
          <w:bCs/>
          <w:sz w:val="24"/>
          <w:szCs w:val="24"/>
        </w:rPr>
        <w:t>bus teikiamas</w:t>
      </w:r>
      <w:r>
        <w:rPr>
          <w:bCs/>
          <w:sz w:val="24"/>
          <w:szCs w:val="24"/>
        </w:rPr>
        <w:t xml:space="preserve"> derinti Kelių</w:t>
      </w:r>
      <w:r>
        <w:rPr>
          <w:sz w:val="24"/>
          <w:szCs w:val="24"/>
        </w:rPr>
        <w:t xml:space="preserve"> direkcijai. Suderintas su Kelių direkcija objektų sąrašas taps neatskiriama sutarties dalimi.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</w:pPr>
      <w:r>
        <w:rPr>
          <w:rFonts w:cs="TimesNewRomanPS-BoldMT CE"/>
          <w:sz w:val="24"/>
          <w:szCs w:val="24"/>
        </w:rPr>
        <w:t xml:space="preserve">Panevėžio rajono </w:t>
      </w:r>
      <w:proofErr w:type="gramStart"/>
      <w:r>
        <w:rPr>
          <w:rFonts w:cs="TimesNewRomanPS-BoldMT CE"/>
          <w:sz w:val="24"/>
          <w:szCs w:val="24"/>
        </w:rPr>
        <w:t>savivaldybės tarybos</w:t>
      </w:r>
      <w:proofErr w:type="gramEnd"/>
      <w:r>
        <w:rPr>
          <w:rFonts w:cs="TimesNewRomanPS-BoldMT CE"/>
          <w:sz w:val="24"/>
          <w:szCs w:val="24"/>
        </w:rPr>
        <w:t xml:space="preserve"> 2015 m. gruodžio 21 d. sprendimu Nr. T-258 patvirtintas </w:t>
      </w:r>
      <w:r>
        <w:rPr>
          <w:sz w:val="24"/>
          <w:szCs w:val="24"/>
        </w:rPr>
        <w:t xml:space="preserve">Kelių priežiūros ir plėtros programos lėšų, skirtų savivaldybės vietinės reikšmės keliams ir gatvėms tiesti, rekonstruoti, taisyti (remontuoti), prižiūrėti ir saugaus eismo sąlygoms užtikrinti, naudojimo ir skirstymo tvarkos aprašas 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(toliau – Aprašas). Aprašo </w:t>
      </w:r>
      <w:r>
        <w:rPr>
          <w:sz w:val="24"/>
          <w:szCs w:val="24"/>
        </w:rPr>
        <w:t>9 punkte nurodoma, kad metų Savivaldybės objektų sąrašas tvirtinamas Savivaldybės tarybos sprendimu. Pagal patvirtintą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201</w:t>
      </w:r>
      <w:r w:rsidR="00F90A5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>
        <w:rPr>
          <w:bCs/>
          <w:sz w:val="24"/>
          <w:szCs w:val="24"/>
        </w:rPr>
        <w:t>o</w:t>
      </w:r>
      <w:r>
        <w:rPr>
          <w:bCs/>
          <w:color w:val="000000"/>
          <w:sz w:val="24"/>
          <w:szCs w:val="24"/>
          <w:lang w:eastAsia="lt-LT"/>
        </w:rPr>
        <w:t>bjektų sąrašą</w:t>
      </w:r>
      <w:r>
        <w:rPr>
          <w:sz w:val="24"/>
          <w:szCs w:val="24"/>
        </w:rPr>
        <w:t xml:space="preserve"> bus vykdomi vietinių kelių ir gatvių tiesimo, taisymo (remonto) ir priežiūros bei saugaus eismo sąlygų užtikrinimo darbai, įgyvendinama finansavimo sutartis.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Cs/>
          <w:sz w:val="24"/>
        </w:rPr>
      </w:pPr>
      <w:r>
        <w:rPr>
          <w:bCs/>
          <w:sz w:val="24"/>
        </w:rPr>
        <w:t>Teigiamos priimto sprendimo projekto pasekmės –</w:t>
      </w:r>
      <w:proofErr w:type="gramStart"/>
      <w:r>
        <w:rPr>
          <w:bCs/>
          <w:sz w:val="24"/>
        </w:rPr>
        <w:t xml:space="preserve">  </w:t>
      </w:r>
      <w:proofErr w:type="gramEnd"/>
      <w:r>
        <w:rPr>
          <w:bCs/>
          <w:sz w:val="24"/>
        </w:rPr>
        <w:t>sutvarkyti objektų sąraše nurodyti Panevėžio rajono savivaldybės keliai ir gatvės, įrengtos saugaus eismo priemonės.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72356" w:rsidRDefault="000C069E">
      <w:pPr>
        <w:pStyle w:val="Standard"/>
        <w:ind w:right="72" w:firstLine="720"/>
        <w:jc w:val="both"/>
        <w:rPr>
          <w:rFonts w:ascii="TimesNewRoman" w:hAnsi="TimesNewRoman" w:cs="TimesNewRomanPS-BoldMT"/>
          <w:bCs/>
          <w:sz w:val="24"/>
          <w:szCs w:val="24"/>
        </w:rPr>
      </w:pPr>
      <w:r>
        <w:rPr>
          <w:rFonts w:ascii="TimesNewRoman" w:hAnsi="TimesNewRoman" w:cs="TimesNewRomanPS-BoldMT"/>
          <w:bCs/>
          <w:sz w:val="24"/>
          <w:szCs w:val="24"/>
        </w:rPr>
        <w:t>Neigiamų pasekmių nėra.</w:t>
      </w:r>
    </w:p>
    <w:p w:rsidR="00A72356" w:rsidRDefault="000C069E">
      <w:pPr>
        <w:pStyle w:val="Standard"/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72356" w:rsidRDefault="000C069E">
      <w:pPr>
        <w:pStyle w:val="Standard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Galiojančių teisės aktų keisti ir naikinti nereikia.</w:t>
      </w:r>
    </w:p>
    <w:p w:rsidR="00A72356" w:rsidRDefault="000C069E">
      <w:pPr>
        <w:pStyle w:val="Standard"/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72356" w:rsidRDefault="000C069E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Objektų sąraše nurodytuose keliuose ir gatvėse darbai finansuojami </w:t>
      </w:r>
      <w:r w:rsidR="00F30F78">
        <w:rPr>
          <w:sz w:val="24"/>
          <w:szCs w:val="24"/>
        </w:rPr>
        <w:t>KPPP</w:t>
      </w:r>
      <w:r>
        <w:rPr>
          <w:sz w:val="24"/>
          <w:szCs w:val="24"/>
        </w:rPr>
        <w:t xml:space="preserve"> programos lėšomis.</w:t>
      </w:r>
      <w:r w:rsidR="00F90A59">
        <w:rPr>
          <w:sz w:val="24"/>
          <w:szCs w:val="24"/>
        </w:rPr>
        <w:t xml:space="preserve"> Parengus projektus, gali išaiškėti nežymus lėšų poreikis darbams, kurių negalima finansuoti </w:t>
      </w:r>
      <w:r w:rsidR="00F30F78">
        <w:rPr>
          <w:sz w:val="24"/>
          <w:szCs w:val="24"/>
        </w:rPr>
        <w:t>šios programos lėšomis.</w:t>
      </w:r>
    </w:p>
    <w:p w:rsidR="00A72356" w:rsidRDefault="000C069E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 nereikalingas.</w:t>
      </w:r>
    </w:p>
    <w:p w:rsidR="00A72356" w:rsidRDefault="00A72356">
      <w:pPr>
        <w:pStyle w:val="Standard"/>
        <w:rPr>
          <w:sz w:val="24"/>
          <w:szCs w:val="24"/>
        </w:rPr>
      </w:pPr>
    </w:p>
    <w:p w:rsidR="00F30F78" w:rsidRDefault="00F30F78" w:rsidP="00F30F78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Vedėjas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proofErr w:type="gramStart"/>
      <w:r>
        <w:rPr>
          <w:sz w:val="24"/>
          <w:szCs w:val="24"/>
          <w:lang w:eastAsia="lt-LT"/>
        </w:rPr>
        <w:t xml:space="preserve">           </w:t>
      </w:r>
      <w:proofErr w:type="gramEnd"/>
      <w:r>
        <w:rPr>
          <w:sz w:val="24"/>
          <w:szCs w:val="24"/>
          <w:lang w:eastAsia="lt-LT"/>
        </w:rPr>
        <w:tab/>
        <w:t xml:space="preserve">                                                  Rimas Samkus</w:t>
      </w:r>
    </w:p>
    <w:p w:rsidR="00A72356" w:rsidRDefault="00A72356" w:rsidP="00F30F78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sectPr w:rsidR="00A72356" w:rsidSect="008505DF">
      <w:footerReference w:type="default" r:id="rId7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5F8" w:rsidRDefault="00E015F8">
      <w:r>
        <w:separator/>
      </w:r>
    </w:p>
  </w:endnote>
  <w:endnote w:type="continuationSeparator" w:id="0">
    <w:p w:rsidR="00E015F8" w:rsidRDefault="00E01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MT C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82" w:rsidRDefault="00A90082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5F8" w:rsidRDefault="00E015F8">
      <w:r>
        <w:rPr>
          <w:color w:val="000000"/>
        </w:rPr>
        <w:separator/>
      </w:r>
    </w:p>
  </w:footnote>
  <w:footnote w:type="continuationSeparator" w:id="0">
    <w:p w:rsidR="00E015F8" w:rsidRDefault="00E01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356"/>
    <w:rsid w:val="00092F93"/>
    <w:rsid w:val="000A22B5"/>
    <w:rsid w:val="000C069E"/>
    <w:rsid w:val="00102C29"/>
    <w:rsid w:val="00136E81"/>
    <w:rsid w:val="00160784"/>
    <w:rsid w:val="00217B35"/>
    <w:rsid w:val="0029686B"/>
    <w:rsid w:val="00325002"/>
    <w:rsid w:val="003815AF"/>
    <w:rsid w:val="003B2176"/>
    <w:rsid w:val="003C6915"/>
    <w:rsid w:val="004054C8"/>
    <w:rsid w:val="004134A1"/>
    <w:rsid w:val="004202BC"/>
    <w:rsid w:val="004434E9"/>
    <w:rsid w:val="00484AFF"/>
    <w:rsid w:val="004A1526"/>
    <w:rsid w:val="00602AB4"/>
    <w:rsid w:val="006643CE"/>
    <w:rsid w:val="00671500"/>
    <w:rsid w:val="007023EE"/>
    <w:rsid w:val="00723AA6"/>
    <w:rsid w:val="00744E87"/>
    <w:rsid w:val="00757328"/>
    <w:rsid w:val="007623EE"/>
    <w:rsid w:val="0078233D"/>
    <w:rsid w:val="00782456"/>
    <w:rsid w:val="007E061E"/>
    <w:rsid w:val="008505DF"/>
    <w:rsid w:val="008611B1"/>
    <w:rsid w:val="008635CF"/>
    <w:rsid w:val="00907712"/>
    <w:rsid w:val="009A07EA"/>
    <w:rsid w:val="009E63CC"/>
    <w:rsid w:val="009F75CE"/>
    <w:rsid w:val="00A43410"/>
    <w:rsid w:val="00A72356"/>
    <w:rsid w:val="00A90082"/>
    <w:rsid w:val="00A922AC"/>
    <w:rsid w:val="00A96167"/>
    <w:rsid w:val="00AA3B28"/>
    <w:rsid w:val="00B026E5"/>
    <w:rsid w:val="00B1079A"/>
    <w:rsid w:val="00B91D8E"/>
    <w:rsid w:val="00C05A21"/>
    <w:rsid w:val="00C72AD5"/>
    <w:rsid w:val="00C7663D"/>
    <w:rsid w:val="00CE0C63"/>
    <w:rsid w:val="00CE5A7D"/>
    <w:rsid w:val="00D61B32"/>
    <w:rsid w:val="00D8418C"/>
    <w:rsid w:val="00DD72E9"/>
    <w:rsid w:val="00E015F8"/>
    <w:rsid w:val="00EB6093"/>
    <w:rsid w:val="00F07597"/>
    <w:rsid w:val="00F16F5B"/>
    <w:rsid w:val="00F17E63"/>
    <w:rsid w:val="00F21057"/>
    <w:rsid w:val="00F30F78"/>
    <w:rsid w:val="00F87DE8"/>
    <w:rsid w:val="00F90A59"/>
    <w:rsid w:val="00FC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8863</Words>
  <Characters>5053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13889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4</cp:revision>
  <cp:lastPrinted>2019-05-06T09:07:00Z</cp:lastPrinted>
  <dcterms:created xsi:type="dcterms:W3CDTF">2019-04-30T09:46:00Z</dcterms:created>
  <dcterms:modified xsi:type="dcterms:W3CDTF">2019-05-06T10:06:00Z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