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73F" w:rsidRDefault="00B33F38">
      <w:pPr>
        <w:pStyle w:val="Antrats"/>
        <w:ind w:left="7470"/>
        <w:jc w:val="center"/>
        <w:rPr>
          <w:b/>
          <w:bCs/>
          <w:sz w:val="24"/>
          <w:szCs w:val="24"/>
        </w:rPr>
      </w:pPr>
      <w:r>
        <w:rPr>
          <w:b/>
          <w:bCs/>
          <w:sz w:val="24"/>
          <w:szCs w:val="24"/>
        </w:rPr>
        <w:t xml:space="preserve"> </w:t>
      </w:r>
    </w:p>
    <w:p w:rsidR="0032473F" w:rsidRDefault="0032473F">
      <w:pPr>
        <w:pStyle w:val="Antrats"/>
        <w:ind w:left="7470"/>
        <w:jc w:val="center"/>
        <w:rPr>
          <w:b/>
          <w:bCs/>
          <w:sz w:val="24"/>
          <w:szCs w:val="24"/>
        </w:rPr>
      </w:pPr>
    </w:p>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7C54F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B07407" w:rsidRDefault="00B07407">
      <w:pPr>
        <w:pStyle w:val="Antrats"/>
        <w:jc w:val="center"/>
      </w:pPr>
    </w:p>
    <w:p w:rsidR="008B09AC" w:rsidRPr="00260A83" w:rsidRDefault="00B07407" w:rsidP="008B09AC">
      <w:pPr>
        <w:pStyle w:val="Antrats"/>
        <w:jc w:val="center"/>
        <w:rPr>
          <w:b/>
          <w:sz w:val="28"/>
          <w:szCs w:val="28"/>
        </w:rPr>
      </w:pPr>
      <w:r w:rsidRPr="00260A83">
        <w:rPr>
          <w:b/>
          <w:sz w:val="28"/>
          <w:szCs w:val="28"/>
        </w:rPr>
        <w:t>PANEVĖ</w:t>
      </w:r>
      <w:r w:rsidR="008B09AC" w:rsidRPr="00260A83">
        <w:rPr>
          <w:b/>
          <w:sz w:val="28"/>
          <w:szCs w:val="28"/>
        </w:rPr>
        <w:t>ŽIO RAJONO SAVIVALDYBĖS TARYBA</w:t>
      </w:r>
    </w:p>
    <w:p w:rsidR="008B09AC" w:rsidRPr="00260A83" w:rsidRDefault="008B09AC" w:rsidP="008B09AC">
      <w:pPr>
        <w:pStyle w:val="Antrats"/>
        <w:jc w:val="center"/>
        <w:rPr>
          <w:b/>
          <w:sz w:val="28"/>
          <w:szCs w:val="28"/>
        </w:rPr>
      </w:pPr>
    </w:p>
    <w:p w:rsidR="00FE5D34" w:rsidRPr="00260A83" w:rsidRDefault="00FE5D34" w:rsidP="008B09AC">
      <w:pPr>
        <w:pStyle w:val="Antrats"/>
        <w:jc w:val="center"/>
        <w:rPr>
          <w:b/>
          <w:sz w:val="28"/>
          <w:szCs w:val="28"/>
        </w:rPr>
      </w:pPr>
      <w:r w:rsidRPr="00260A83">
        <w:rPr>
          <w:b/>
          <w:sz w:val="28"/>
          <w:szCs w:val="28"/>
        </w:rPr>
        <w:t>SPRENDIMAS</w:t>
      </w:r>
    </w:p>
    <w:p w:rsidR="000B0BA5" w:rsidRDefault="000B0BA5" w:rsidP="000B0BA5">
      <w:pPr>
        <w:pStyle w:val="Antrats"/>
        <w:jc w:val="center"/>
        <w:rPr>
          <w:b/>
          <w:sz w:val="24"/>
          <w:szCs w:val="24"/>
        </w:rPr>
      </w:pPr>
      <w:r>
        <w:rPr>
          <w:b/>
          <w:sz w:val="24"/>
          <w:szCs w:val="24"/>
        </w:rPr>
        <w:t>DĖL SAVIVALDYBĖS TARYBOS 2018 M. RUGPJŪČIO 30 D. SPRENDIMO NR. T-163 „DĖL PANEVĖŽIO RAJONO SAVIVALDYBĖS BIUDŽETINIŲ ĮSTAIGŲ VADOVŲ DARBO APMOKĖJIMO SISTEMOS PATVIRTINIMO“ PAKEITIMO</w:t>
      </w:r>
    </w:p>
    <w:p w:rsidR="000B0BA5" w:rsidRDefault="000B0BA5" w:rsidP="000B0BA5">
      <w:pPr>
        <w:jc w:val="center"/>
        <w:rPr>
          <w:rFonts w:ascii="TimesLT" w:hAnsi="TimesLT"/>
          <w:sz w:val="24"/>
        </w:rPr>
      </w:pPr>
    </w:p>
    <w:p w:rsidR="00716EA7" w:rsidRDefault="00716EA7" w:rsidP="000B0BA5">
      <w:pPr>
        <w:jc w:val="center"/>
        <w:rPr>
          <w:rFonts w:ascii="TimesLT" w:hAnsi="TimesLT"/>
          <w:sz w:val="24"/>
        </w:rPr>
      </w:pPr>
    </w:p>
    <w:p w:rsidR="000B0BA5" w:rsidRDefault="000B0BA5" w:rsidP="000B0BA5">
      <w:pPr>
        <w:jc w:val="center"/>
        <w:rPr>
          <w:rFonts w:ascii="TimesLT" w:hAnsi="TimesLT"/>
          <w:sz w:val="24"/>
        </w:rPr>
      </w:pPr>
      <w:r>
        <w:rPr>
          <w:rFonts w:ascii="TimesLT" w:hAnsi="TimesLT"/>
          <w:sz w:val="24"/>
        </w:rPr>
        <w:t>2019 m. balandžio 4 d.  Nr. T-</w:t>
      </w:r>
    </w:p>
    <w:p w:rsidR="000B0BA5" w:rsidRDefault="000B0BA5" w:rsidP="000B0BA5">
      <w:pPr>
        <w:jc w:val="center"/>
        <w:rPr>
          <w:rFonts w:ascii="TimesLT" w:hAnsi="TimesLT"/>
          <w:sz w:val="24"/>
        </w:rPr>
      </w:pPr>
      <w:r>
        <w:rPr>
          <w:rFonts w:ascii="TimesLT" w:hAnsi="TimesLT"/>
          <w:sz w:val="24"/>
        </w:rPr>
        <w:t>Panevėžys</w:t>
      </w:r>
    </w:p>
    <w:p w:rsidR="000B0BA5" w:rsidRDefault="000B0BA5" w:rsidP="000B0BA5">
      <w:pPr>
        <w:shd w:val="clear" w:color="auto" w:fill="FFFFFF"/>
        <w:tabs>
          <w:tab w:val="left" w:pos="6096"/>
        </w:tabs>
        <w:jc w:val="both"/>
        <w:rPr>
          <w:sz w:val="24"/>
        </w:rPr>
      </w:pPr>
    </w:p>
    <w:p w:rsidR="00716EA7" w:rsidRDefault="00716EA7" w:rsidP="000B0BA5">
      <w:pPr>
        <w:shd w:val="clear" w:color="auto" w:fill="FFFFFF"/>
        <w:tabs>
          <w:tab w:val="left" w:pos="6096"/>
        </w:tabs>
        <w:jc w:val="both"/>
        <w:rPr>
          <w:sz w:val="24"/>
        </w:rPr>
      </w:pPr>
    </w:p>
    <w:p w:rsidR="000B0BA5" w:rsidRDefault="000B0BA5" w:rsidP="000B0BA5">
      <w:pPr>
        <w:jc w:val="both"/>
        <w:rPr>
          <w:color w:val="000000"/>
          <w:sz w:val="24"/>
          <w:lang w:val="lt-LT"/>
        </w:rPr>
      </w:pPr>
      <w:r>
        <w:rPr>
          <w:sz w:val="24"/>
        </w:rPr>
        <w:tab/>
      </w:r>
      <w:r>
        <w:rPr>
          <w:sz w:val="24"/>
          <w:szCs w:val="24"/>
        </w:rPr>
        <w:t xml:space="preserve">Vadovaudamasi Lietuvos Respublikos vietos savivaldos įstatymo 18 straipsnio 1 dalimi </w:t>
      </w:r>
      <w:r>
        <w:rPr>
          <w:color w:val="000000"/>
          <w:sz w:val="24"/>
          <w:lang w:val="lt-LT"/>
        </w:rPr>
        <w:t>ir Lietuvos Respublikos valstybės ir savivaldybių įstaigų darbuotojų darbo apmokėjimo įstatymu</w:t>
      </w:r>
      <w:r>
        <w:rPr>
          <w:sz w:val="24"/>
          <w:szCs w:val="24"/>
        </w:rPr>
        <w:t xml:space="preserve">, Savivaldybės taryba  </w:t>
      </w:r>
      <w:r>
        <w:rPr>
          <w:spacing w:val="40"/>
          <w:sz w:val="24"/>
          <w:szCs w:val="24"/>
        </w:rPr>
        <w:t>n u s p r e n d ž i a:</w:t>
      </w:r>
      <w:r>
        <w:rPr>
          <w:sz w:val="24"/>
          <w:szCs w:val="24"/>
        </w:rPr>
        <w:t xml:space="preserve"> </w:t>
      </w:r>
    </w:p>
    <w:p w:rsidR="000B0BA5" w:rsidRPr="002B1069" w:rsidRDefault="000B0BA5" w:rsidP="002B1069">
      <w:pPr>
        <w:jc w:val="both"/>
        <w:rPr>
          <w:sz w:val="24"/>
          <w:lang w:val="lt-LT"/>
        </w:rPr>
      </w:pPr>
      <w:r>
        <w:rPr>
          <w:sz w:val="24"/>
          <w:lang w:val="lt-LT"/>
        </w:rPr>
        <w:tab/>
        <w:t>1. Pakeisti Panevėžio rajono savivaldybės biudžetinių įstaigų vadovų darbo apmokėjimo sistemą, patvirtintą Savivaldybės tarybos 2018 m. rugpjūčio 30 d. sprendimu Nr. T-163 „Dėl Panevėžio rajono savivaldybės biudžetinių įstaigų vadovų darbo apmokėji</w:t>
      </w:r>
      <w:r w:rsidR="002B1069">
        <w:rPr>
          <w:sz w:val="24"/>
          <w:lang w:val="lt-LT"/>
        </w:rPr>
        <w:t>m</w:t>
      </w:r>
      <w:r w:rsidR="0032473F">
        <w:rPr>
          <w:sz w:val="24"/>
          <w:lang w:val="lt-LT"/>
        </w:rPr>
        <w:t>o sistemos patvirtinimo“</w:t>
      </w:r>
      <w:r w:rsidR="002B1069">
        <w:rPr>
          <w:sz w:val="24"/>
          <w:lang w:val="lt-LT"/>
        </w:rPr>
        <w:t>:</w:t>
      </w:r>
    </w:p>
    <w:p w:rsidR="000B0BA5" w:rsidRPr="000B0BA5" w:rsidRDefault="000B0BA5" w:rsidP="000B0BA5">
      <w:pPr>
        <w:jc w:val="both"/>
        <w:rPr>
          <w:rStyle w:val="Grietas"/>
          <w:rFonts w:eastAsiaTheme="minorHAnsi"/>
          <w:b w:val="0"/>
          <w:sz w:val="24"/>
          <w:szCs w:val="24"/>
          <w:lang w:val="lt-LT"/>
        </w:rPr>
      </w:pPr>
      <w:r>
        <w:rPr>
          <w:rFonts w:eastAsiaTheme="minorHAnsi"/>
          <w:sz w:val="24"/>
          <w:szCs w:val="24"/>
          <w:lang w:val="lt-LT" w:eastAsia="en-US" w:bidi="ar-SA"/>
        </w:rPr>
        <w:tab/>
      </w:r>
      <w:r w:rsidRPr="000B0BA5">
        <w:rPr>
          <w:rStyle w:val="Grietas"/>
          <w:rFonts w:eastAsiaTheme="minorHAnsi"/>
          <w:b w:val="0"/>
          <w:sz w:val="24"/>
          <w:szCs w:val="24"/>
          <w:lang w:val="lt-LT"/>
        </w:rPr>
        <w:t>1</w:t>
      </w:r>
      <w:r w:rsidR="002B1069">
        <w:rPr>
          <w:rStyle w:val="Grietas"/>
          <w:rFonts w:eastAsiaTheme="minorHAnsi"/>
          <w:b w:val="0"/>
          <w:sz w:val="24"/>
          <w:szCs w:val="24"/>
          <w:lang w:val="lt-LT"/>
        </w:rPr>
        <w:t>.1</w:t>
      </w:r>
      <w:r w:rsidRPr="000B0BA5">
        <w:rPr>
          <w:rStyle w:val="Grietas"/>
          <w:rFonts w:eastAsiaTheme="minorHAnsi"/>
          <w:b w:val="0"/>
          <w:sz w:val="24"/>
          <w:szCs w:val="24"/>
          <w:lang w:val="lt-LT"/>
        </w:rPr>
        <w:t>. pakeisti 8.5 papunktį ir jį išdėstyti taip:</w:t>
      </w:r>
    </w:p>
    <w:p w:rsidR="000B0BA5" w:rsidRDefault="000B0BA5" w:rsidP="000B0BA5">
      <w:pPr>
        <w:jc w:val="both"/>
        <w:rPr>
          <w:rStyle w:val="Grietas"/>
          <w:rFonts w:eastAsiaTheme="minorHAnsi"/>
          <w:b w:val="0"/>
          <w:sz w:val="24"/>
          <w:szCs w:val="24"/>
          <w:lang w:val="lt-LT"/>
        </w:rPr>
      </w:pPr>
      <w:r w:rsidRPr="000B0BA5">
        <w:rPr>
          <w:rStyle w:val="Grietas"/>
          <w:rFonts w:eastAsiaTheme="minorHAnsi"/>
          <w:b w:val="0"/>
          <w:sz w:val="24"/>
          <w:szCs w:val="24"/>
          <w:lang w:val="lt-LT"/>
        </w:rPr>
        <w:tab/>
        <w:t>„8.5. nustatant pareiginės algos pastoviąją dalį, papildomai įvertinamas kultūros ir meno įstaigų aukščiausiojo profesinio meninio lygio kultūros ir meno darbuotojų nacionaliniu ir tarptautiniu mastu įgytas pripažinimas,  įstaigos vadovo aukšta kvalifikacinė kategorija, nustatyta pagal tam tikrai darbuotojų grupei keliamus kvalifikacinius reikalavimus. Šiais atvejais šios Sistemos 1 ir 2 prieduose nustatyti pareiginės algos pastoviosios dalies koeficientai gali</w:t>
      </w:r>
      <w:r>
        <w:rPr>
          <w:rStyle w:val="Grietas"/>
          <w:rFonts w:eastAsiaTheme="minorHAnsi"/>
          <w:b w:val="0"/>
          <w:sz w:val="24"/>
          <w:szCs w:val="24"/>
          <w:lang w:val="lt-LT"/>
        </w:rPr>
        <w:t xml:space="preserve"> būti didinami iki </w:t>
      </w:r>
      <w:r w:rsidR="0032473F">
        <w:rPr>
          <w:rStyle w:val="Grietas"/>
          <w:rFonts w:eastAsiaTheme="minorHAnsi"/>
          <w:b w:val="0"/>
          <w:sz w:val="24"/>
          <w:szCs w:val="24"/>
          <w:lang w:val="lt-LT"/>
        </w:rPr>
        <w:t xml:space="preserve">        </w:t>
      </w:r>
      <w:r>
        <w:rPr>
          <w:rStyle w:val="Grietas"/>
          <w:rFonts w:eastAsiaTheme="minorHAnsi"/>
          <w:b w:val="0"/>
          <w:sz w:val="24"/>
          <w:szCs w:val="24"/>
          <w:lang w:val="lt-LT"/>
        </w:rPr>
        <w:t>100 procentų. Socialinių paslaugų srities darbuotojo pareiginės algos pastovioji dalis didinama atsižvelgiant į socialinių paslaugų srities darbuotojo turimą kvalifikacinę kategoriją: už pirmą (žemiausią) kvalifikacinę kategoriją – 10 p</w:t>
      </w:r>
      <w:r w:rsidR="002E2A74">
        <w:rPr>
          <w:rStyle w:val="Grietas"/>
          <w:rFonts w:eastAsiaTheme="minorHAnsi"/>
          <w:b w:val="0"/>
          <w:sz w:val="24"/>
          <w:szCs w:val="24"/>
          <w:lang w:val="lt-LT"/>
        </w:rPr>
        <w:t>rocentų, už antrą (aukštesnę) –</w:t>
      </w:r>
      <w:r>
        <w:rPr>
          <w:rStyle w:val="Grietas"/>
          <w:rFonts w:eastAsiaTheme="minorHAnsi"/>
          <w:b w:val="0"/>
          <w:sz w:val="24"/>
          <w:szCs w:val="24"/>
          <w:lang w:val="lt-LT"/>
        </w:rPr>
        <w:t xml:space="preserve"> 15 procentų, už trečią (aukščiausią) – 25 procentais</w:t>
      </w:r>
      <w:r w:rsidR="0043333A">
        <w:rPr>
          <w:rStyle w:val="Grietas"/>
          <w:rFonts w:eastAsiaTheme="minorHAnsi"/>
          <w:b w:val="0"/>
          <w:sz w:val="24"/>
          <w:szCs w:val="24"/>
          <w:lang w:val="lt-LT"/>
        </w:rPr>
        <w:t>;“</w:t>
      </w:r>
      <w:r w:rsidR="002E2A74">
        <w:rPr>
          <w:rStyle w:val="Grietas"/>
          <w:rFonts w:eastAsiaTheme="minorHAnsi"/>
          <w:b w:val="0"/>
          <w:sz w:val="24"/>
          <w:szCs w:val="24"/>
          <w:lang w:val="lt-LT"/>
        </w:rPr>
        <w:t>;</w:t>
      </w:r>
    </w:p>
    <w:p w:rsidR="002B1069" w:rsidRDefault="002B1069" w:rsidP="000B0BA5">
      <w:pPr>
        <w:jc w:val="both"/>
        <w:rPr>
          <w:rStyle w:val="Grietas"/>
          <w:rFonts w:eastAsiaTheme="minorHAnsi"/>
          <w:b w:val="0"/>
          <w:sz w:val="24"/>
          <w:szCs w:val="24"/>
          <w:lang w:val="lt-LT"/>
        </w:rPr>
      </w:pPr>
      <w:r>
        <w:rPr>
          <w:rStyle w:val="Grietas"/>
          <w:rFonts w:eastAsiaTheme="minorHAnsi"/>
          <w:b w:val="0"/>
          <w:sz w:val="24"/>
          <w:szCs w:val="24"/>
          <w:lang w:val="lt-LT"/>
        </w:rPr>
        <w:tab/>
        <w:t>1.2. pakeisti 8.9 papunktį ir jį išdėstyti taip:</w:t>
      </w:r>
    </w:p>
    <w:p w:rsidR="002B1069" w:rsidRPr="002B1069" w:rsidRDefault="002B1069" w:rsidP="002B1069">
      <w:pPr>
        <w:suppressAutoHyphens w:val="0"/>
        <w:jc w:val="both"/>
        <w:rPr>
          <w:rStyle w:val="Grietas"/>
          <w:rFonts w:eastAsiaTheme="minorHAnsi"/>
          <w:b w:val="0"/>
          <w:bCs w:val="0"/>
          <w:sz w:val="24"/>
          <w:szCs w:val="24"/>
          <w:lang w:val="lt-LT" w:eastAsia="en-US" w:bidi="ar-SA"/>
        </w:rPr>
      </w:pPr>
      <w:r>
        <w:rPr>
          <w:rStyle w:val="Grietas"/>
          <w:rFonts w:eastAsiaTheme="minorHAnsi"/>
          <w:b w:val="0"/>
          <w:sz w:val="24"/>
          <w:szCs w:val="24"/>
          <w:lang w:val="lt-LT"/>
        </w:rPr>
        <w:tab/>
        <w:t>„</w:t>
      </w:r>
      <w:r w:rsidRPr="00E87D3B">
        <w:rPr>
          <w:rFonts w:eastAsiaTheme="minorHAnsi"/>
          <w:sz w:val="24"/>
          <w:szCs w:val="24"/>
          <w:lang w:val="lt-LT" w:eastAsia="en-US" w:bidi="ar-SA"/>
        </w:rPr>
        <w:t>8.9. biudžetinių įstaigų vadovų, išskyrus mokyklų vadovus, pareiginės algos p</w:t>
      </w:r>
      <w:r w:rsidR="0032473F">
        <w:rPr>
          <w:rFonts w:eastAsiaTheme="minorHAnsi"/>
          <w:sz w:val="24"/>
          <w:szCs w:val="24"/>
          <w:lang w:val="lt-LT" w:eastAsia="en-US" w:bidi="ar-SA"/>
        </w:rPr>
        <w:t>astoviosios dalies koeficientas</w:t>
      </w:r>
      <w:r w:rsidRPr="00E87D3B">
        <w:rPr>
          <w:rFonts w:eastAsiaTheme="minorHAnsi"/>
          <w:sz w:val="24"/>
          <w:szCs w:val="24"/>
          <w:lang w:val="lt-LT" w:eastAsia="en-US" w:bidi="ar-SA"/>
        </w:rPr>
        <w:t xml:space="preserve"> 8.8 papunktyje nurodytais atvejais</w:t>
      </w:r>
      <w:r>
        <w:rPr>
          <w:rFonts w:eastAsiaTheme="minorHAnsi"/>
          <w:sz w:val="24"/>
          <w:szCs w:val="24"/>
          <w:lang w:val="lt-LT" w:eastAsia="en-US" w:bidi="ar-SA"/>
        </w:rPr>
        <w:t>, išskyrus vadovaujamojo darbo patirtį,</w:t>
      </w:r>
      <w:r w:rsidRPr="00E87D3B">
        <w:rPr>
          <w:rFonts w:eastAsiaTheme="minorHAnsi"/>
          <w:sz w:val="24"/>
          <w:szCs w:val="24"/>
          <w:lang w:val="lt-LT" w:eastAsia="en-US" w:bidi="ar-SA"/>
        </w:rPr>
        <w:t xml:space="preserve"> nustat</w:t>
      </w:r>
      <w:r>
        <w:rPr>
          <w:rFonts w:eastAsiaTheme="minorHAnsi"/>
          <w:sz w:val="24"/>
          <w:szCs w:val="24"/>
          <w:lang w:val="lt-LT" w:eastAsia="en-US" w:bidi="ar-SA"/>
        </w:rPr>
        <w:t xml:space="preserve">omas iš naujo sausio 1 d. ir </w:t>
      </w:r>
      <w:r w:rsidRPr="00E87D3B">
        <w:rPr>
          <w:rFonts w:eastAsiaTheme="minorHAnsi"/>
          <w:sz w:val="24"/>
          <w:szCs w:val="24"/>
          <w:lang w:val="lt-LT" w:eastAsia="en-US" w:bidi="ar-SA"/>
        </w:rPr>
        <w:t>liepos 1 d., mokyklų vadovų pareiginės algos pastoviosios dalies koeficientas  8.8 papunktyje nustatytais atvejais</w:t>
      </w:r>
      <w:r>
        <w:rPr>
          <w:rFonts w:eastAsiaTheme="minorHAnsi"/>
          <w:sz w:val="24"/>
          <w:szCs w:val="24"/>
          <w:lang w:val="lt-LT" w:eastAsia="en-US" w:bidi="ar-SA"/>
        </w:rPr>
        <w:t>, išskyrus pedagoginio darbo stažą,</w:t>
      </w:r>
      <w:r w:rsidRPr="00E87D3B">
        <w:rPr>
          <w:rFonts w:eastAsiaTheme="minorHAnsi"/>
          <w:sz w:val="24"/>
          <w:szCs w:val="24"/>
          <w:lang w:val="lt-LT" w:eastAsia="en-US" w:bidi="ar-SA"/>
        </w:rPr>
        <w:t xml:space="preserve"> nustatomas iš naujo sausio 1 d. ir rugsėjo 1 d., biudžetinės įstaigos vadovas raštu ne vėliau kaip per 5 darbo dienas informuoja Savivaldybės merą apie aplinkybes, turinčias įtakos pareiginės algos pastoviosios dalies naujo koeficiento nustatymui;</w:t>
      </w:r>
      <w:r>
        <w:rPr>
          <w:rFonts w:eastAsiaTheme="minorHAnsi"/>
          <w:sz w:val="24"/>
          <w:szCs w:val="24"/>
          <w:lang w:val="lt-LT" w:eastAsia="en-US" w:bidi="ar-SA"/>
        </w:rPr>
        <w:t>“;</w:t>
      </w:r>
      <w:r w:rsidRPr="00E87D3B">
        <w:rPr>
          <w:rFonts w:eastAsiaTheme="minorHAnsi"/>
          <w:sz w:val="24"/>
          <w:szCs w:val="24"/>
          <w:lang w:val="lt-LT" w:eastAsia="en-US" w:bidi="ar-SA"/>
        </w:rPr>
        <w:t xml:space="preserve"> </w:t>
      </w:r>
    </w:p>
    <w:p w:rsidR="000B0BA5" w:rsidRPr="002E2A74" w:rsidRDefault="002E2A74" w:rsidP="002E2A74">
      <w:pPr>
        <w:pStyle w:val="Betarp"/>
        <w:jc w:val="both"/>
        <w:rPr>
          <w:rFonts w:eastAsiaTheme="minorHAnsi"/>
          <w:sz w:val="24"/>
          <w:szCs w:val="24"/>
          <w:lang w:val="lt-LT" w:eastAsia="en-US" w:bidi="ar-SA"/>
        </w:rPr>
      </w:pPr>
      <w:r>
        <w:rPr>
          <w:rFonts w:eastAsiaTheme="minorHAnsi"/>
          <w:lang w:val="lt-LT" w:eastAsia="en-US" w:bidi="ar-SA"/>
        </w:rPr>
        <w:tab/>
      </w:r>
      <w:r w:rsidRPr="002E2A74">
        <w:rPr>
          <w:rFonts w:eastAsiaTheme="minorHAnsi"/>
          <w:sz w:val="24"/>
          <w:szCs w:val="24"/>
          <w:lang w:val="lt-LT" w:eastAsia="en-US" w:bidi="ar-SA"/>
        </w:rPr>
        <w:t>1.</w:t>
      </w:r>
      <w:r w:rsidR="002B1069">
        <w:rPr>
          <w:rFonts w:eastAsiaTheme="minorHAnsi"/>
          <w:sz w:val="24"/>
          <w:szCs w:val="24"/>
          <w:lang w:val="lt-LT" w:eastAsia="en-US" w:bidi="ar-SA"/>
        </w:rPr>
        <w:t>3</w:t>
      </w:r>
      <w:r w:rsidRPr="002E2A74">
        <w:rPr>
          <w:rFonts w:eastAsiaTheme="minorHAnsi"/>
          <w:sz w:val="24"/>
          <w:szCs w:val="24"/>
          <w:lang w:val="lt-LT" w:eastAsia="en-US" w:bidi="ar-SA"/>
        </w:rPr>
        <w:t>. pakeisti 9.3 papunktį ir jį išdėstyti taip:</w:t>
      </w:r>
    </w:p>
    <w:p w:rsidR="002E2A74" w:rsidRDefault="002E2A74" w:rsidP="002E2A74">
      <w:pPr>
        <w:pStyle w:val="Betarp"/>
        <w:jc w:val="both"/>
        <w:rPr>
          <w:rFonts w:eastAsiaTheme="minorHAnsi"/>
          <w:sz w:val="24"/>
          <w:szCs w:val="24"/>
          <w:lang w:val="lt-LT" w:eastAsia="en-US" w:bidi="ar-SA"/>
        </w:rPr>
      </w:pPr>
      <w:r w:rsidRPr="002E2A74">
        <w:rPr>
          <w:rFonts w:eastAsiaTheme="minorHAnsi"/>
          <w:sz w:val="24"/>
          <w:szCs w:val="24"/>
          <w:lang w:val="lt-LT" w:eastAsia="en-US" w:bidi="ar-SA"/>
        </w:rPr>
        <w:tab/>
      </w:r>
      <w:r>
        <w:rPr>
          <w:rFonts w:eastAsiaTheme="minorHAnsi"/>
          <w:sz w:val="24"/>
          <w:szCs w:val="24"/>
          <w:lang w:val="lt-LT" w:eastAsia="en-US" w:bidi="ar-SA"/>
        </w:rPr>
        <w:t>„</w:t>
      </w:r>
      <w:r w:rsidRPr="002E2A74">
        <w:rPr>
          <w:rFonts w:eastAsiaTheme="minorHAnsi"/>
          <w:sz w:val="24"/>
          <w:szCs w:val="24"/>
          <w:lang w:val="lt-LT" w:eastAsia="lt-LT" w:bidi="ar-SA"/>
        </w:rPr>
        <w:t>9.3. biudžetinės į</w:t>
      </w:r>
      <w:r w:rsidRPr="002E2A74">
        <w:rPr>
          <w:rFonts w:eastAsiaTheme="minorHAnsi"/>
          <w:sz w:val="24"/>
          <w:szCs w:val="24"/>
          <w:lang w:val="lt-LT" w:eastAsia="en-US" w:bidi="ar-SA"/>
        </w:rPr>
        <w:t xml:space="preserve">staigos vadovo pareiginės algos kintamoji dalis gali būti nustatyta priėmimo į darbą metu, atsižvelgiant į vadovo profesinę kvalifikaciją ir jam keliamus uždavinius, tačiau ne didesnė kaip 20 procentų pareiginės algos pastoviosios dalies ir </w:t>
      </w:r>
      <w:r>
        <w:rPr>
          <w:rFonts w:eastAsiaTheme="minorHAnsi"/>
          <w:sz w:val="24"/>
          <w:szCs w:val="24"/>
          <w:lang w:val="lt-LT" w:eastAsia="en-US" w:bidi="ar-SA"/>
        </w:rPr>
        <w:t>ne ilgiau kaip iki to darbuotojo kasmetinio veiklos vertinimo</w:t>
      </w:r>
      <w:r w:rsidRPr="002E2A74">
        <w:rPr>
          <w:rFonts w:eastAsiaTheme="minorHAnsi"/>
          <w:sz w:val="24"/>
          <w:szCs w:val="24"/>
          <w:lang w:val="lt-LT" w:eastAsia="en-US" w:bidi="ar-SA"/>
        </w:rPr>
        <w:t>;</w:t>
      </w:r>
      <w:r>
        <w:rPr>
          <w:rFonts w:eastAsiaTheme="minorHAnsi"/>
          <w:sz w:val="24"/>
          <w:szCs w:val="24"/>
          <w:lang w:val="lt-LT" w:eastAsia="en-US" w:bidi="ar-SA"/>
        </w:rPr>
        <w:t>“;</w:t>
      </w:r>
    </w:p>
    <w:p w:rsidR="00716EA7" w:rsidRDefault="000D0999" w:rsidP="002E2A74">
      <w:pPr>
        <w:pStyle w:val="Betarp"/>
        <w:jc w:val="both"/>
        <w:rPr>
          <w:rFonts w:eastAsiaTheme="minorHAnsi"/>
          <w:sz w:val="24"/>
          <w:szCs w:val="24"/>
          <w:lang w:val="lt-LT" w:eastAsia="en-US" w:bidi="ar-SA"/>
        </w:rPr>
      </w:pPr>
      <w:r>
        <w:rPr>
          <w:rFonts w:eastAsiaTheme="minorHAnsi"/>
          <w:sz w:val="24"/>
          <w:szCs w:val="24"/>
          <w:lang w:val="lt-LT" w:eastAsia="en-US" w:bidi="ar-SA"/>
        </w:rPr>
        <w:tab/>
        <w:t xml:space="preserve">1.4. pakeisti Biudžetinių įstaigų vadovų, išskyrus mokyklų vadovus, pareiginės algos pastoviosios dalies koeficientus, nustatytus </w:t>
      </w:r>
      <w:r w:rsidR="00B162E9">
        <w:rPr>
          <w:rFonts w:eastAsiaTheme="minorHAnsi"/>
          <w:sz w:val="24"/>
          <w:szCs w:val="24"/>
          <w:lang w:val="lt-LT" w:eastAsia="en-US" w:bidi="ar-SA"/>
        </w:rPr>
        <w:t>Panevėžio rajono savivaldybės biudžetinių įstaigų vadovų darbo apmokėjimo sistemos 1 priede, ir išdėstyti taip:</w:t>
      </w:r>
    </w:p>
    <w:p w:rsidR="0032473F" w:rsidRDefault="0032473F" w:rsidP="002E2A74">
      <w:pPr>
        <w:pStyle w:val="Betarp"/>
        <w:jc w:val="both"/>
        <w:rPr>
          <w:rFonts w:eastAsiaTheme="minorHAnsi"/>
          <w:sz w:val="24"/>
          <w:szCs w:val="24"/>
          <w:lang w:val="lt-LT" w:eastAsia="en-US" w:bidi="ar-SA"/>
        </w:rPr>
      </w:pPr>
    </w:p>
    <w:p w:rsidR="0032473F" w:rsidRDefault="0032473F" w:rsidP="002E2A74">
      <w:pPr>
        <w:pStyle w:val="Betarp"/>
        <w:jc w:val="both"/>
        <w:rPr>
          <w:rFonts w:eastAsiaTheme="minorHAnsi"/>
          <w:sz w:val="24"/>
          <w:szCs w:val="24"/>
          <w:lang w:val="lt-LT" w:eastAsia="en-US" w:bidi="ar-SA"/>
        </w:rPr>
      </w:pPr>
    </w:p>
    <w:p w:rsidR="00716EA7" w:rsidRPr="002E2A74" w:rsidRDefault="0032473F" w:rsidP="0032473F">
      <w:pPr>
        <w:pStyle w:val="Betarp"/>
        <w:jc w:val="center"/>
        <w:rPr>
          <w:rFonts w:eastAsiaTheme="minorHAnsi"/>
          <w:sz w:val="24"/>
          <w:szCs w:val="24"/>
          <w:lang w:val="lt-LT" w:eastAsia="en-US" w:bidi="ar-SA"/>
        </w:rPr>
      </w:pPr>
      <w:r>
        <w:rPr>
          <w:rFonts w:eastAsiaTheme="minorHAnsi"/>
          <w:sz w:val="24"/>
          <w:szCs w:val="24"/>
          <w:lang w:val="lt-LT" w:eastAsia="en-US" w:bidi="ar-SA"/>
        </w:rPr>
        <w:lastRenderedPageBreak/>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826"/>
        <w:gridCol w:w="2971"/>
      </w:tblGrid>
      <w:tr w:rsidR="00716EA7" w:rsidRPr="00826703" w:rsidTr="005A1689">
        <w:trPr>
          <w:trHeight w:val="276"/>
          <w:jc w:val="center"/>
        </w:trPr>
        <w:tc>
          <w:tcPr>
            <w:tcW w:w="1470"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716EA7" w:rsidRPr="00826703" w:rsidTr="005A1689">
        <w:trPr>
          <w:trHeight w:val="562"/>
          <w:jc w:val="center"/>
        </w:trPr>
        <w:tc>
          <w:tcPr>
            <w:tcW w:w="1470" w:type="pct"/>
            <w:vMerge/>
            <w:vAlign w:val="center"/>
          </w:tcPr>
          <w:p w:rsidR="00716EA7" w:rsidRPr="00826703" w:rsidRDefault="00716EA7" w:rsidP="005A1689">
            <w:pPr>
              <w:suppressAutoHyphens w:val="0"/>
              <w:jc w:val="both"/>
              <w:rPr>
                <w:rFonts w:eastAsiaTheme="minorHAnsi"/>
                <w:sz w:val="24"/>
                <w:lang w:val="lt-LT" w:eastAsia="en-US" w:bidi="ar-SA"/>
              </w:rPr>
            </w:pPr>
          </w:p>
        </w:tc>
        <w:tc>
          <w:tcPr>
            <w:tcW w:w="1987" w:type="pct"/>
            <w:vMerge/>
            <w:vAlign w:val="center"/>
          </w:tcPr>
          <w:p w:rsidR="00716EA7" w:rsidRPr="00826703" w:rsidRDefault="00716EA7" w:rsidP="005A1689">
            <w:pPr>
              <w:suppressAutoHyphens w:val="0"/>
              <w:jc w:val="both"/>
              <w:rPr>
                <w:rFonts w:eastAsiaTheme="minorHAnsi"/>
                <w:sz w:val="24"/>
                <w:lang w:val="lt-LT" w:eastAsia="en-US" w:bidi="ar-SA"/>
              </w:rPr>
            </w:pPr>
          </w:p>
        </w:tc>
        <w:tc>
          <w:tcPr>
            <w:tcW w:w="1543" w:type="pct"/>
            <w:vMerge/>
            <w:vAlign w:val="center"/>
          </w:tcPr>
          <w:p w:rsidR="00716EA7" w:rsidRPr="00826703" w:rsidRDefault="00716EA7" w:rsidP="005A1689">
            <w:pPr>
              <w:suppressAutoHyphens w:val="0"/>
              <w:jc w:val="both"/>
              <w:rPr>
                <w:rFonts w:eastAsiaTheme="minorHAnsi"/>
                <w:sz w:val="24"/>
                <w:lang w:val="lt-LT" w:eastAsia="en-US" w:bidi="ar-SA"/>
              </w:rPr>
            </w:pPr>
          </w:p>
        </w:tc>
      </w:tr>
      <w:tr w:rsidR="00716EA7" w:rsidRPr="00826703" w:rsidTr="005A1689">
        <w:trPr>
          <w:trHeight w:val="343"/>
          <w:jc w:val="center"/>
        </w:trPr>
        <w:tc>
          <w:tcPr>
            <w:tcW w:w="1470"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w:t>
            </w:r>
          </w:p>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nuo 201</w:t>
            </w:r>
            <w:r>
              <w:rPr>
                <w:rFonts w:eastAsiaTheme="minorHAnsi"/>
                <w:sz w:val="24"/>
                <w:lang w:val="lt-LT" w:eastAsia="en-US" w:bidi="ar-SA"/>
              </w:rPr>
              <w:t xml:space="preserve"> ir daugiau</w:t>
            </w:r>
            <w:r w:rsidRPr="00826703">
              <w:rPr>
                <w:rFonts w:eastAsiaTheme="minorHAnsi"/>
                <w:sz w:val="24"/>
                <w:lang w:val="lt-LT" w:eastAsia="en-US" w:bidi="ar-SA"/>
              </w:rPr>
              <w:t xml:space="preserve"> pareigybių</w:t>
            </w: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716EA7" w:rsidRPr="00826703" w:rsidTr="005A1689">
        <w:trPr>
          <w:trHeight w:val="323"/>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4,9–13,1</w:t>
            </w:r>
          </w:p>
        </w:tc>
      </w:tr>
      <w:tr w:rsidR="00716EA7" w:rsidRPr="00826703" w:rsidTr="005A1689">
        <w:trPr>
          <w:trHeight w:val="323"/>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5,0–13,4</w:t>
            </w:r>
          </w:p>
        </w:tc>
      </w:tr>
      <w:tr w:rsidR="00716EA7" w:rsidRPr="00826703" w:rsidTr="005A1689">
        <w:trPr>
          <w:trHeight w:val="323"/>
          <w:jc w:val="center"/>
        </w:trPr>
        <w:tc>
          <w:tcPr>
            <w:tcW w:w="1470"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II</w:t>
            </w:r>
          </w:p>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nuo 51 iki 200 pareigybių</w:t>
            </w: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r w:rsidR="00716EA7" w:rsidRPr="00826703" w:rsidTr="005A1689">
        <w:trPr>
          <w:trHeight w:val="323"/>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4,7–12,6</w:t>
            </w:r>
          </w:p>
        </w:tc>
      </w:tr>
      <w:tr w:rsidR="00716EA7" w:rsidRPr="00826703" w:rsidTr="005A1689">
        <w:trPr>
          <w:trHeight w:val="323"/>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716EA7" w:rsidRPr="00826703" w:rsidTr="005A1689">
        <w:trPr>
          <w:trHeight w:val="271"/>
          <w:jc w:val="center"/>
        </w:trPr>
        <w:tc>
          <w:tcPr>
            <w:tcW w:w="1470"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III</w:t>
            </w:r>
          </w:p>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 xml:space="preserve"> 50 </w:t>
            </w:r>
            <w:r>
              <w:rPr>
                <w:rFonts w:eastAsiaTheme="minorHAnsi"/>
                <w:sz w:val="24"/>
                <w:lang w:val="lt-LT" w:eastAsia="en-US" w:bidi="ar-SA"/>
              </w:rPr>
              <w:t xml:space="preserve">ir mažiau </w:t>
            </w:r>
            <w:r w:rsidRPr="00826703">
              <w:rPr>
                <w:rFonts w:eastAsiaTheme="minorHAnsi"/>
                <w:sz w:val="24"/>
                <w:lang w:val="lt-LT" w:eastAsia="en-US" w:bidi="ar-SA"/>
              </w:rPr>
              <w:t>pareigybių</w:t>
            </w: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4,4–12,0</w:t>
            </w:r>
          </w:p>
        </w:tc>
      </w:tr>
      <w:tr w:rsidR="00716EA7" w:rsidRPr="00826703" w:rsidTr="005A1689">
        <w:trPr>
          <w:trHeight w:val="281"/>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4,5–12,2</w:t>
            </w:r>
          </w:p>
        </w:tc>
      </w:tr>
      <w:tr w:rsidR="00716EA7" w:rsidRPr="00826703" w:rsidTr="005A1689">
        <w:trPr>
          <w:trHeight w:val="281"/>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bl>
    <w:p w:rsidR="00716EA7" w:rsidRDefault="00716EA7" w:rsidP="00716EA7">
      <w:pPr>
        <w:suppressAutoHyphens w:val="0"/>
        <w:jc w:val="both"/>
        <w:rPr>
          <w:rFonts w:eastAsiaTheme="minorHAnsi"/>
          <w:sz w:val="24"/>
          <w:szCs w:val="24"/>
          <w:lang w:val="lt-LT" w:eastAsia="en-US" w:bidi="ar-SA"/>
        </w:rPr>
      </w:pPr>
    </w:p>
    <w:p w:rsidR="000D0999" w:rsidRDefault="0025339E" w:rsidP="002E2A74">
      <w:pPr>
        <w:pStyle w:val="Betarp"/>
        <w:jc w:val="both"/>
        <w:rPr>
          <w:rFonts w:eastAsiaTheme="minorHAnsi"/>
          <w:sz w:val="24"/>
          <w:szCs w:val="24"/>
          <w:lang w:val="lt-LT" w:eastAsia="en-US" w:bidi="ar-SA"/>
        </w:rPr>
      </w:pPr>
      <w:r>
        <w:rPr>
          <w:rFonts w:eastAsiaTheme="minorHAnsi"/>
          <w:sz w:val="24"/>
          <w:szCs w:val="24"/>
          <w:lang w:val="lt-LT" w:eastAsia="en-US" w:bidi="ar-SA"/>
        </w:rPr>
        <w:tab/>
      </w:r>
      <w:r w:rsidR="0032473F">
        <w:rPr>
          <w:rFonts w:eastAsiaTheme="minorHAnsi"/>
          <w:sz w:val="24"/>
          <w:szCs w:val="24"/>
          <w:lang w:val="lt-LT" w:eastAsia="en-US" w:bidi="ar-SA"/>
        </w:rPr>
        <w:t>1.5. pakeisti Mokyklų vadovų</w:t>
      </w:r>
      <w:r w:rsidR="00716EA7">
        <w:rPr>
          <w:rFonts w:eastAsiaTheme="minorHAnsi"/>
          <w:sz w:val="24"/>
          <w:szCs w:val="24"/>
          <w:lang w:val="lt-LT" w:eastAsia="en-US" w:bidi="ar-SA"/>
        </w:rPr>
        <w:t xml:space="preserve"> pareiginės algos pastoviosios dalies koeficientus, nustatytus Panevėžio rajono savivaldybės biudžetinių įstaigų vadovų darbo apmokėjimo sistemos 2 priede, ir išdėstyti taip:</w:t>
      </w:r>
    </w:p>
    <w:p w:rsidR="00716EA7" w:rsidRPr="002E2A74" w:rsidRDefault="001231B0" w:rsidP="002E2A74">
      <w:pPr>
        <w:pStyle w:val="Betarp"/>
        <w:jc w:val="both"/>
        <w:rPr>
          <w:rFonts w:eastAsiaTheme="minorHAnsi"/>
          <w:sz w:val="24"/>
          <w:szCs w:val="24"/>
          <w:lang w:val="lt-LT" w:eastAsia="en-US" w:bidi="ar-SA"/>
        </w:rPr>
      </w:pPr>
      <w:r>
        <w:rPr>
          <w:rFonts w:eastAsiaTheme="minorHAnsi"/>
          <w:sz w:val="24"/>
          <w:szCs w:val="24"/>
          <w:lang w:val="lt-LT" w:eastAsia="en-US" w:bidi="ar-SA"/>
        </w:rPr>
        <w:t xml:space="preserve">  </w:t>
      </w:r>
      <w:r w:rsidR="005278BA">
        <w:rPr>
          <w:rFonts w:eastAsiaTheme="minorHAnsi"/>
          <w:sz w:val="24"/>
          <w:szCs w:val="24"/>
          <w:lang w:val="lt-LT" w:eastAsia="en-US" w:bidi="ar-SA"/>
        </w:rPr>
        <w:t xml:space="preserve">  </w:t>
      </w: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716EA7" w:rsidRPr="00E87D3B" w:rsidTr="005A1689">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716EA7" w:rsidRPr="00E87D3B" w:rsidRDefault="00716EA7" w:rsidP="0025339E">
            <w:pPr>
              <w:widowControl w:val="0"/>
              <w:jc w:val="center"/>
              <w:textAlignment w:val="baseline"/>
              <w:rPr>
                <w:rFonts w:eastAsiaTheme="minorHAnsi"/>
                <w:sz w:val="24"/>
                <w:szCs w:val="24"/>
                <w:lang w:val="lt-LT" w:eastAsia="en-US" w:bidi="ar-SA"/>
              </w:rPr>
            </w:pPr>
            <w:r w:rsidRPr="00E87D3B">
              <w:rPr>
                <w:rFonts w:eastAsiaTheme="minorHAnsi"/>
                <w:bCs/>
                <w:color w:val="000000"/>
                <w:sz w:val="24"/>
                <w:szCs w:val="24"/>
                <w:lang w:val="lt-LT" w:eastAsia="lt-LT" w:bidi="ar-SA"/>
              </w:rPr>
              <w:t xml:space="preserve">Mokinių skaičius </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Pastoviosios dalies koeficientai (pareiginės algos baziniais dydžiais)</w:t>
            </w:r>
          </w:p>
        </w:tc>
      </w:tr>
      <w:tr w:rsidR="00716EA7" w:rsidRPr="00E87D3B" w:rsidTr="005A1689">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Pedagoginio darbo stažas (metais)</w:t>
            </w:r>
          </w:p>
        </w:tc>
      </w:tr>
      <w:tr w:rsidR="00716EA7" w:rsidRPr="00E87D3B" w:rsidTr="005A1689">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I</w:t>
            </w:r>
            <w:r w:rsidR="00716EA7" w:rsidRPr="00E87D3B">
              <w:rPr>
                <w:rFonts w:eastAsiaTheme="minorHAnsi"/>
                <w:sz w:val="24"/>
                <w:szCs w:val="24"/>
                <w:lang w:val="lt-LT" w:eastAsia="en-US" w:bidi="ar-SA"/>
              </w:rPr>
              <w:t>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N</w:t>
            </w:r>
            <w:r w:rsidR="00716EA7" w:rsidRPr="00E87D3B">
              <w:rPr>
                <w:rFonts w:eastAsiaTheme="minorHAnsi"/>
                <w:sz w:val="24"/>
                <w:szCs w:val="24"/>
                <w:lang w:val="lt-LT" w:eastAsia="en-US" w:bidi="ar-SA"/>
              </w:rPr>
              <w:t xml:space="preserve">uo daugiau kaip </w:t>
            </w:r>
          </w:p>
          <w:p w:rsidR="00716EA7" w:rsidRPr="00E87D3B" w:rsidRDefault="00716EA7" w:rsidP="005A1689">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10 iki 15</w:t>
            </w:r>
            <w:r w:rsidR="0025339E">
              <w:rPr>
                <w:rFonts w:eastAsiaTheme="minorHAnsi"/>
                <w:sz w:val="24"/>
                <w:szCs w:val="24"/>
                <w:lang w:val="lt-LT" w:eastAsia="en-US" w:bidi="ar-SA"/>
              </w:rPr>
              <w:t xml:space="preserve"> metų</w:t>
            </w:r>
          </w:p>
        </w:tc>
        <w:tc>
          <w:tcPr>
            <w:tcW w:w="2330" w:type="dxa"/>
            <w:tcBorders>
              <w:top w:val="single" w:sz="4" w:space="0" w:color="000000"/>
              <w:left w:val="single" w:sz="4" w:space="0" w:color="000000"/>
              <w:bottom w:val="single" w:sz="4" w:space="0" w:color="000000"/>
              <w:right w:val="single" w:sz="4" w:space="0" w:color="000000"/>
            </w:tcBorders>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D</w:t>
            </w:r>
            <w:r w:rsidR="00716EA7" w:rsidRPr="00E87D3B">
              <w:rPr>
                <w:rFonts w:eastAsiaTheme="minorHAnsi"/>
                <w:sz w:val="24"/>
                <w:szCs w:val="24"/>
                <w:lang w:val="lt-LT" w:eastAsia="en-US" w:bidi="ar-SA"/>
              </w:rPr>
              <w:t>augiau kaip 15</w:t>
            </w:r>
            <w:r>
              <w:rPr>
                <w:rFonts w:eastAsiaTheme="minorHAnsi"/>
                <w:sz w:val="24"/>
                <w:szCs w:val="24"/>
                <w:lang w:val="lt-LT" w:eastAsia="en-US" w:bidi="ar-SA"/>
              </w:rPr>
              <w:t xml:space="preserve"> metų</w:t>
            </w:r>
          </w:p>
        </w:tc>
      </w:tr>
      <w:tr w:rsidR="00716EA7" w:rsidRPr="00E87D3B" w:rsidTr="005A168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16EA7" w:rsidRPr="00E87D3B" w:rsidRDefault="00716EA7" w:rsidP="005A1689">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7,6</w:t>
            </w:r>
            <w:r w:rsidR="00716EA7" w:rsidRPr="00E87D3B">
              <w:rPr>
                <w:rFonts w:eastAsiaTheme="minorHAnsi"/>
                <w:sz w:val="24"/>
                <w:szCs w:val="24"/>
                <w:lang w:val="lt-LT" w:eastAsia="en-US" w:bidi="ar-SA"/>
              </w:rPr>
              <w:t>–10,71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7,8</w:t>
            </w:r>
            <w:r w:rsidR="00716EA7" w:rsidRPr="00E87D3B">
              <w:rPr>
                <w:rFonts w:eastAsiaTheme="minorHAnsi"/>
                <w:sz w:val="24"/>
                <w:szCs w:val="24"/>
                <w:lang w:val="lt-LT" w:eastAsia="en-US" w:bidi="ar-SA"/>
              </w:rPr>
              <w:t>–11,1</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w:t>
            </w:r>
            <w:r w:rsidR="00716EA7" w:rsidRPr="00E87D3B">
              <w:rPr>
                <w:rFonts w:eastAsiaTheme="minorHAnsi"/>
                <w:sz w:val="24"/>
                <w:szCs w:val="24"/>
                <w:lang w:val="lt-LT" w:eastAsia="en-US" w:bidi="ar-SA"/>
              </w:rPr>
              <w:t>–11,37</w:t>
            </w:r>
          </w:p>
        </w:tc>
      </w:tr>
      <w:tr w:rsidR="00716EA7" w:rsidRPr="00E87D3B" w:rsidTr="005A168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16EA7" w:rsidRPr="00E87D3B" w:rsidRDefault="00716EA7" w:rsidP="0025339E">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201–</w:t>
            </w:r>
            <w:r w:rsidR="0025339E">
              <w:rPr>
                <w:rFonts w:eastAsiaTheme="minorHAnsi"/>
                <w:color w:val="000000"/>
                <w:sz w:val="24"/>
                <w:szCs w:val="24"/>
                <w:lang w:val="lt-LT" w:eastAsia="lt-LT" w:bidi="ar-SA"/>
              </w:rPr>
              <w:t>400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w:t>
            </w:r>
            <w:r w:rsidR="0025339E">
              <w:rPr>
                <w:rFonts w:eastAsiaTheme="minorHAnsi"/>
                <w:sz w:val="24"/>
                <w:szCs w:val="24"/>
                <w:lang w:val="lt-LT" w:eastAsia="en-US" w:bidi="ar-SA"/>
              </w:rPr>
              <w:t>,4–11,7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8,6</w:t>
            </w:r>
            <w:r w:rsidR="00716EA7" w:rsidRPr="00E87D3B">
              <w:rPr>
                <w:rFonts w:eastAsiaTheme="minorHAnsi"/>
                <w:sz w:val="24"/>
                <w:szCs w:val="24"/>
                <w:lang w:val="lt-LT" w:eastAsia="en-US" w:bidi="ar-SA"/>
              </w:rPr>
              <w:t>–11,8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8,8–11,81</w:t>
            </w:r>
          </w:p>
        </w:tc>
      </w:tr>
      <w:tr w:rsidR="0025339E" w:rsidRPr="00E87D3B" w:rsidTr="005A168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339E" w:rsidRPr="00E87D3B" w:rsidRDefault="0025339E" w:rsidP="005A1689">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401-600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339E"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339E"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9,2–11,8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339E"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9,4–11,81</w:t>
            </w:r>
          </w:p>
        </w:tc>
      </w:tr>
      <w:tr w:rsidR="00716EA7" w:rsidRPr="00E87D3B" w:rsidTr="005A168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16EA7" w:rsidRPr="00E87D3B" w:rsidRDefault="0025339E" w:rsidP="0025339E">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601–1000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9,6</w:t>
            </w:r>
            <w:r w:rsidR="00716EA7" w:rsidRPr="00E87D3B">
              <w:rPr>
                <w:rFonts w:eastAsiaTheme="minorHAnsi"/>
                <w:sz w:val="24"/>
                <w:szCs w:val="24"/>
                <w:lang w:val="lt-LT" w:eastAsia="en-US" w:bidi="ar-SA"/>
              </w:rPr>
              <w:t>–12,6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9,8</w:t>
            </w:r>
            <w:r w:rsidR="00716EA7" w:rsidRPr="00E87D3B">
              <w:rPr>
                <w:rFonts w:eastAsiaTheme="minorHAnsi"/>
                <w:sz w:val="24"/>
                <w:szCs w:val="24"/>
                <w:lang w:val="lt-LT" w:eastAsia="en-US" w:bidi="ar-SA"/>
              </w:rPr>
              <w:t>–12,62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10</w:t>
            </w:r>
            <w:r w:rsidR="00716EA7" w:rsidRPr="00E87D3B">
              <w:rPr>
                <w:rFonts w:eastAsiaTheme="minorHAnsi"/>
                <w:sz w:val="24"/>
                <w:szCs w:val="24"/>
                <w:lang w:val="lt-LT" w:eastAsia="en-US" w:bidi="ar-SA"/>
              </w:rPr>
              <w:t>–12,65</w:t>
            </w:r>
          </w:p>
        </w:tc>
      </w:tr>
    </w:tbl>
    <w:p w:rsidR="002E2A74" w:rsidRDefault="002E2A74" w:rsidP="00C170B7">
      <w:pPr>
        <w:suppressAutoHyphens w:val="0"/>
        <w:spacing w:line="360" w:lineRule="auto"/>
        <w:rPr>
          <w:rFonts w:eastAsiaTheme="minorHAnsi"/>
          <w:sz w:val="24"/>
          <w:szCs w:val="24"/>
          <w:lang w:val="lt-LT" w:eastAsia="en-US" w:bidi="ar-SA"/>
        </w:rPr>
      </w:pPr>
    </w:p>
    <w:p w:rsidR="0025339E" w:rsidRDefault="0025339E" w:rsidP="00C170B7">
      <w:pPr>
        <w:suppressAutoHyphens w:val="0"/>
        <w:spacing w:line="360" w:lineRule="auto"/>
        <w:rPr>
          <w:rFonts w:eastAsiaTheme="minorHAnsi"/>
          <w:sz w:val="24"/>
          <w:szCs w:val="24"/>
          <w:lang w:val="lt-LT" w:eastAsia="en-US" w:bidi="ar-SA"/>
        </w:rPr>
      </w:pPr>
      <w:r>
        <w:rPr>
          <w:rFonts w:eastAsiaTheme="minorHAnsi"/>
          <w:sz w:val="24"/>
          <w:szCs w:val="24"/>
          <w:lang w:val="lt-LT" w:eastAsia="en-US" w:bidi="ar-SA"/>
        </w:rPr>
        <w:tab/>
        <w:t>2. Sprendimo 1.5 papunktis įsigalioja 2019 m. rugsėjo 1 d.</w:t>
      </w:r>
    </w:p>
    <w:p w:rsidR="002E2A74" w:rsidRPr="000B0BA5" w:rsidRDefault="002E2A74" w:rsidP="00C170B7">
      <w:pPr>
        <w:suppressAutoHyphens w:val="0"/>
        <w:spacing w:line="360" w:lineRule="auto"/>
        <w:rPr>
          <w:rFonts w:eastAsiaTheme="minorHAnsi"/>
          <w:sz w:val="24"/>
          <w:szCs w:val="24"/>
          <w:lang w:val="lt-LT" w:eastAsia="en-US" w:bidi="ar-SA"/>
        </w:rPr>
      </w:pPr>
      <w:r>
        <w:rPr>
          <w:rFonts w:eastAsiaTheme="minorHAnsi"/>
          <w:sz w:val="24"/>
          <w:szCs w:val="24"/>
          <w:lang w:val="lt-LT" w:eastAsia="en-US" w:bidi="ar-SA"/>
        </w:rPr>
        <w:tab/>
      </w:r>
    </w:p>
    <w:p w:rsidR="000B0BA5" w:rsidRPr="000B0BA5" w:rsidRDefault="000B0BA5" w:rsidP="00C170B7">
      <w:pPr>
        <w:suppressAutoHyphens w:val="0"/>
        <w:spacing w:line="360" w:lineRule="auto"/>
        <w:rPr>
          <w:rFonts w:eastAsiaTheme="minorHAnsi"/>
          <w:sz w:val="24"/>
          <w:szCs w:val="24"/>
          <w:lang w:val="lt-LT" w:eastAsia="en-US" w:bidi="ar-SA"/>
        </w:rPr>
      </w:pPr>
    </w:p>
    <w:p w:rsidR="000B0BA5" w:rsidRDefault="000B0BA5" w:rsidP="00C170B7">
      <w:pPr>
        <w:suppressAutoHyphens w:val="0"/>
        <w:spacing w:line="360" w:lineRule="auto"/>
        <w:rPr>
          <w:rFonts w:eastAsiaTheme="minorHAnsi"/>
          <w:sz w:val="24"/>
          <w:szCs w:val="24"/>
          <w:lang w:val="lt-LT" w:eastAsia="en-US" w:bidi="ar-SA"/>
        </w:rPr>
      </w:pPr>
    </w:p>
    <w:p w:rsidR="000B0BA5" w:rsidRPr="00826703" w:rsidRDefault="000B0BA5" w:rsidP="00C170B7">
      <w:pPr>
        <w:suppressAutoHyphens w:val="0"/>
        <w:spacing w:line="360" w:lineRule="auto"/>
        <w:rPr>
          <w:rFonts w:eastAsiaTheme="minorHAnsi"/>
          <w:sz w:val="24"/>
          <w:szCs w:val="24"/>
          <w:lang w:val="lt-LT" w:eastAsia="en-US" w:bidi="ar-SA"/>
        </w:rPr>
      </w:pPr>
    </w:p>
    <w:p w:rsidR="008874B9" w:rsidRPr="008874B9" w:rsidRDefault="00651879" w:rsidP="00B35CF0">
      <w:pPr>
        <w:jc w:val="both"/>
        <w:rPr>
          <w:rFonts w:eastAsiaTheme="minorHAnsi"/>
          <w:sz w:val="24"/>
          <w:lang w:val="lt-LT" w:eastAsia="en-US" w:bidi="ar-SA"/>
        </w:rPr>
      </w:pPr>
      <w:r w:rsidRPr="00826703">
        <w:rPr>
          <w:rFonts w:eastAsiaTheme="minorHAnsi"/>
          <w:sz w:val="24"/>
          <w:lang w:val="lt-LT" w:eastAsia="en-US" w:bidi="ar-SA"/>
        </w:rPr>
        <w:t xml:space="preserve"> </w:t>
      </w:r>
      <w:r w:rsidR="00C170B7">
        <w:rPr>
          <w:rFonts w:eastAsiaTheme="minorHAnsi"/>
          <w:sz w:val="24"/>
          <w:lang w:val="lt-LT" w:eastAsia="en-US" w:bidi="ar-SA"/>
        </w:rPr>
        <w:tab/>
      </w:r>
    </w:p>
    <w:p w:rsidR="008B09AC" w:rsidRDefault="008B09AC" w:rsidP="008B09AC">
      <w:pPr>
        <w:ind w:right="-35"/>
        <w:jc w:val="both"/>
        <w:rPr>
          <w:sz w:val="24"/>
          <w:szCs w:val="24"/>
        </w:rPr>
      </w:pPr>
      <w:r>
        <w:rPr>
          <w:sz w:val="24"/>
          <w:szCs w:val="24"/>
        </w:rPr>
        <w:tab/>
      </w:r>
    </w:p>
    <w:p w:rsidR="00FD0425" w:rsidRDefault="00FD0425" w:rsidP="008B09AC">
      <w:pPr>
        <w:ind w:right="-35"/>
        <w:jc w:val="both"/>
        <w:rPr>
          <w:sz w:val="24"/>
          <w:szCs w:val="24"/>
        </w:rPr>
      </w:pPr>
    </w:p>
    <w:p w:rsidR="008874B9" w:rsidRDefault="008874B9" w:rsidP="008B09AC">
      <w:pPr>
        <w:ind w:right="-35"/>
        <w:jc w:val="both"/>
        <w:rPr>
          <w:sz w:val="24"/>
          <w:szCs w:val="24"/>
        </w:rPr>
      </w:pPr>
      <w:r>
        <w:rPr>
          <w:sz w:val="24"/>
          <w:szCs w:val="24"/>
        </w:rPr>
        <w:t>Stasė Venslavičienė</w:t>
      </w:r>
    </w:p>
    <w:p w:rsidR="008B09AC" w:rsidRDefault="0025339E" w:rsidP="008B09AC">
      <w:pPr>
        <w:ind w:right="-35"/>
        <w:jc w:val="both"/>
        <w:rPr>
          <w:sz w:val="24"/>
          <w:szCs w:val="24"/>
        </w:rPr>
      </w:pPr>
      <w:r>
        <w:rPr>
          <w:sz w:val="24"/>
          <w:szCs w:val="24"/>
        </w:rPr>
        <w:t>2019-03-20</w:t>
      </w:r>
    </w:p>
    <w:tbl>
      <w:tblPr>
        <w:tblW w:w="9468" w:type="dxa"/>
        <w:tblLook w:val="04A0" w:firstRow="1" w:lastRow="0" w:firstColumn="1" w:lastColumn="0" w:noHBand="0" w:noVBand="1"/>
      </w:tblPr>
      <w:tblGrid>
        <w:gridCol w:w="4485"/>
        <w:gridCol w:w="4983"/>
      </w:tblGrid>
      <w:tr w:rsidR="008B09AC" w:rsidTr="00826703">
        <w:tc>
          <w:tcPr>
            <w:tcW w:w="4485" w:type="dxa"/>
          </w:tcPr>
          <w:p w:rsidR="008B09AC" w:rsidRDefault="008B09AC" w:rsidP="003547EE">
            <w:pPr>
              <w:pStyle w:val="Betarp"/>
            </w:pPr>
          </w:p>
        </w:tc>
        <w:tc>
          <w:tcPr>
            <w:tcW w:w="4983" w:type="dxa"/>
          </w:tcPr>
          <w:p w:rsidR="008B09AC" w:rsidRDefault="008B09AC">
            <w:pPr>
              <w:ind w:left="2895" w:right="-35" w:hanging="2895"/>
              <w:jc w:val="right"/>
              <w:rPr>
                <w:sz w:val="24"/>
                <w:szCs w:val="24"/>
              </w:rPr>
            </w:pPr>
          </w:p>
        </w:tc>
      </w:tr>
      <w:tr w:rsidR="00FD0425" w:rsidTr="00392950">
        <w:trPr>
          <w:trHeight w:val="1135"/>
        </w:trPr>
        <w:tc>
          <w:tcPr>
            <w:tcW w:w="4485" w:type="dxa"/>
          </w:tcPr>
          <w:p w:rsidR="00F75F28" w:rsidRDefault="00F75F28">
            <w:pPr>
              <w:ind w:right="-35"/>
              <w:jc w:val="both"/>
              <w:rPr>
                <w:sz w:val="24"/>
                <w:szCs w:val="24"/>
              </w:rPr>
            </w:pPr>
          </w:p>
          <w:p w:rsidR="00392950" w:rsidRDefault="00392950">
            <w:pPr>
              <w:ind w:right="-35"/>
              <w:jc w:val="both"/>
              <w:rPr>
                <w:sz w:val="24"/>
                <w:szCs w:val="24"/>
              </w:rPr>
            </w:pPr>
          </w:p>
          <w:p w:rsidR="00392950" w:rsidRDefault="00392950">
            <w:pPr>
              <w:ind w:right="-35"/>
              <w:jc w:val="both"/>
              <w:rPr>
                <w:sz w:val="24"/>
                <w:szCs w:val="24"/>
              </w:rPr>
            </w:pPr>
          </w:p>
          <w:p w:rsidR="00392950" w:rsidRDefault="00392950">
            <w:pPr>
              <w:ind w:right="-35"/>
              <w:jc w:val="both"/>
              <w:rPr>
                <w:sz w:val="24"/>
                <w:szCs w:val="24"/>
              </w:rPr>
            </w:pPr>
          </w:p>
          <w:p w:rsidR="00392950" w:rsidRDefault="00392950">
            <w:pPr>
              <w:ind w:right="-35"/>
              <w:jc w:val="both"/>
              <w:rPr>
                <w:sz w:val="24"/>
                <w:szCs w:val="24"/>
              </w:rPr>
            </w:pPr>
          </w:p>
        </w:tc>
        <w:tc>
          <w:tcPr>
            <w:tcW w:w="4983" w:type="dxa"/>
          </w:tcPr>
          <w:p w:rsidR="00B35CF0" w:rsidRDefault="00B35CF0">
            <w:pPr>
              <w:ind w:left="2895" w:right="-35" w:hanging="2895"/>
              <w:jc w:val="right"/>
              <w:rPr>
                <w:sz w:val="24"/>
                <w:szCs w:val="24"/>
              </w:rPr>
            </w:pPr>
          </w:p>
        </w:tc>
      </w:tr>
    </w:tbl>
    <w:p w:rsidR="00BC46E0" w:rsidRPr="00392950" w:rsidRDefault="004B0509" w:rsidP="00392950">
      <w:pPr>
        <w:suppressAutoHyphens w:val="0"/>
        <w:jc w:val="center"/>
        <w:rPr>
          <w:rFonts w:eastAsiaTheme="minorHAnsi"/>
          <w:sz w:val="24"/>
          <w:lang w:val="lt-LT" w:eastAsia="en-US" w:bidi="ar-SA"/>
        </w:rPr>
      </w:pPr>
      <w:r>
        <w:rPr>
          <w:b/>
          <w:sz w:val="24"/>
          <w:szCs w:val="24"/>
        </w:rPr>
        <w:t>PANEVĖŽIO RAJONO SAVIVALDYBĖS ADMINISTRACIJOS</w:t>
      </w:r>
    </w:p>
    <w:p w:rsidR="00B07407" w:rsidRDefault="00B07407" w:rsidP="00392950">
      <w:pPr>
        <w:jc w:val="center"/>
        <w:rPr>
          <w:b/>
          <w:sz w:val="24"/>
          <w:szCs w:val="24"/>
        </w:rPr>
      </w:pPr>
      <w:r>
        <w:rPr>
          <w:b/>
          <w:sz w:val="24"/>
          <w:szCs w:val="24"/>
        </w:rPr>
        <w:t>PERSONALO ADMINISTRAVIMO SKYRIUS</w:t>
      </w:r>
    </w:p>
    <w:p w:rsidR="006737E7" w:rsidRPr="006737E7" w:rsidRDefault="006737E7" w:rsidP="006737E7">
      <w:pPr>
        <w:rPr>
          <w:lang w:val="lt-LT"/>
        </w:rPr>
      </w:pPr>
    </w:p>
    <w:p w:rsidR="006737E7" w:rsidRPr="007729B7" w:rsidRDefault="006737E7" w:rsidP="006737E7">
      <w:pPr>
        <w:rPr>
          <w:sz w:val="24"/>
          <w:szCs w:val="24"/>
          <w:lang w:val="lt-LT"/>
        </w:rPr>
      </w:pPr>
      <w:r w:rsidRPr="006737E7">
        <w:rPr>
          <w:sz w:val="24"/>
          <w:szCs w:val="24"/>
          <w:lang w:val="lt-LT"/>
        </w:rPr>
        <w:t>Panevė</w:t>
      </w:r>
      <w:r w:rsidR="007729B7">
        <w:rPr>
          <w:sz w:val="24"/>
          <w:szCs w:val="24"/>
          <w:lang w:val="lt-LT"/>
        </w:rPr>
        <w:t>žio rajono savivaldybės tarybai</w:t>
      </w:r>
    </w:p>
    <w:p w:rsidR="006737E7" w:rsidRPr="006737E7" w:rsidRDefault="006737E7" w:rsidP="006737E7">
      <w:pPr>
        <w:rPr>
          <w:lang w:val="lt-LT"/>
        </w:rPr>
      </w:pPr>
    </w:p>
    <w:p w:rsidR="00B07407" w:rsidRPr="00A74FB9" w:rsidRDefault="00B07407" w:rsidP="00A74FB9">
      <w:pPr>
        <w:pStyle w:val="Antrats"/>
        <w:jc w:val="center"/>
        <w:rPr>
          <w:b/>
          <w:sz w:val="24"/>
          <w:szCs w:val="24"/>
        </w:rPr>
      </w:pPr>
      <w:r w:rsidRPr="00A74FB9">
        <w:rPr>
          <w:b/>
          <w:sz w:val="24"/>
          <w:szCs w:val="24"/>
        </w:rPr>
        <w:t>AIŠ</w:t>
      </w:r>
      <w:r w:rsidR="00A74FB9">
        <w:rPr>
          <w:b/>
          <w:sz w:val="24"/>
          <w:szCs w:val="24"/>
        </w:rPr>
        <w:t xml:space="preserve">KINAMASIS RAŠTAS DĖL SPRENDIMO </w:t>
      </w:r>
      <w:r w:rsidR="0025339E">
        <w:rPr>
          <w:b/>
          <w:sz w:val="24"/>
          <w:szCs w:val="24"/>
        </w:rPr>
        <w:t>„DĖL SAVIVALDYBĖS TARYBOS 2018</w:t>
      </w:r>
      <w:r w:rsidR="00392950">
        <w:rPr>
          <w:b/>
          <w:sz w:val="24"/>
          <w:szCs w:val="24"/>
        </w:rPr>
        <w:t xml:space="preserve"> M. </w:t>
      </w:r>
      <w:r w:rsidR="0025339E">
        <w:rPr>
          <w:b/>
          <w:sz w:val="24"/>
          <w:szCs w:val="24"/>
        </w:rPr>
        <w:t>RUGPJŪČIO 30 D. SPRENDIMO NR. T-163</w:t>
      </w:r>
      <w:r w:rsidR="00392950">
        <w:rPr>
          <w:b/>
          <w:sz w:val="24"/>
          <w:szCs w:val="24"/>
        </w:rPr>
        <w:t xml:space="preserve"> </w:t>
      </w:r>
      <w:r w:rsidR="00A74FB9">
        <w:rPr>
          <w:b/>
          <w:sz w:val="24"/>
          <w:szCs w:val="24"/>
        </w:rPr>
        <w:t>„</w:t>
      </w:r>
      <w:r w:rsidR="00A74FB9" w:rsidRPr="00FE5D34">
        <w:rPr>
          <w:b/>
          <w:sz w:val="24"/>
          <w:szCs w:val="24"/>
        </w:rPr>
        <w:t xml:space="preserve">DĖL </w:t>
      </w:r>
      <w:r w:rsidR="00826703">
        <w:rPr>
          <w:b/>
          <w:sz w:val="24"/>
          <w:szCs w:val="24"/>
        </w:rPr>
        <w:t>PANEVĖŽIO R</w:t>
      </w:r>
      <w:r w:rsidR="007B4699">
        <w:rPr>
          <w:b/>
          <w:sz w:val="24"/>
          <w:szCs w:val="24"/>
        </w:rPr>
        <w:t>A</w:t>
      </w:r>
      <w:r w:rsidR="00826703">
        <w:rPr>
          <w:b/>
          <w:sz w:val="24"/>
          <w:szCs w:val="24"/>
        </w:rPr>
        <w:t>JONO SAVIVALDYBĖS BIUDŽETINIŲ ĮSTAIGŲ VADOVŲ DARBO APMOKĖJIMO</w:t>
      </w:r>
      <w:r w:rsidR="00A74FB9">
        <w:rPr>
          <w:b/>
          <w:sz w:val="24"/>
          <w:szCs w:val="24"/>
        </w:rPr>
        <w:t xml:space="preserve"> </w:t>
      </w:r>
      <w:r w:rsidR="00FA21B2">
        <w:rPr>
          <w:b/>
          <w:sz w:val="24"/>
          <w:szCs w:val="24"/>
        </w:rPr>
        <w:t>SI</w:t>
      </w:r>
      <w:r w:rsidR="00826703">
        <w:rPr>
          <w:b/>
          <w:sz w:val="24"/>
          <w:szCs w:val="24"/>
        </w:rPr>
        <w:t>STEMOS PATVIRTINIMO</w:t>
      </w:r>
      <w:r w:rsidR="00A74FB9">
        <w:rPr>
          <w:b/>
          <w:sz w:val="24"/>
          <w:szCs w:val="24"/>
        </w:rPr>
        <w:t>“</w:t>
      </w:r>
      <w:r w:rsidRPr="00A74FB9">
        <w:rPr>
          <w:b/>
          <w:sz w:val="24"/>
          <w:szCs w:val="24"/>
        </w:rPr>
        <w:t xml:space="preserve"> </w:t>
      </w:r>
      <w:r w:rsidR="00392950">
        <w:rPr>
          <w:b/>
          <w:sz w:val="24"/>
          <w:szCs w:val="24"/>
        </w:rPr>
        <w:t xml:space="preserve">PAKEITIMO“ </w:t>
      </w:r>
      <w:r w:rsidRPr="00A74FB9">
        <w:rPr>
          <w:b/>
          <w:sz w:val="24"/>
          <w:szCs w:val="24"/>
        </w:rPr>
        <w:t>PROJEKTO</w:t>
      </w:r>
    </w:p>
    <w:p w:rsidR="00B07407" w:rsidRDefault="00B07407" w:rsidP="00A428D6">
      <w:pPr>
        <w:rPr>
          <w:sz w:val="24"/>
          <w:lang w:val="lt-LT"/>
        </w:rPr>
      </w:pPr>
    </w:p>
    <w:p w:rsidR="00B07407" w:rsidRDefault="0025339E">
      <w:pPr>
        <w:jc w:val="center"/>
        <w:rPr>
          <w:sz w:val="24"/>
          <w:lang w:val="lt-LT"/>
        </w:rPr>
      </w:pPr>
      <w:r>
        <w:rPr>
          <w:sz w:val="24"/>
          <w:lang w:val="lt-LT"/>
        </w:rPr>
        <w:t>2019-03-20</w:t>
      </w:r>
    </w:p>
    <w:p w:rsidR="00B07407" w:rsidRDefault="00B07407">
      <w:pPr>
        <w:jc w:val="center"/>
        <w:rPr>
          <w:sz w:val="24"/>
          <w:lang w:val="lt-LT"/>
        </w:rPr>
      </w:pPr>
      <w:r>
        <w:rPr>
          <w:sz w:val="24"/>
          <w:lang w:val="lt-LT"/>
        </w:rPr>
        <w:t>Panevėžys</w:t>
      </w:r>
    </w:p>
    <w:p w:rsidR="00B07407" w:rsidRDefault="00B07407">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392950" w:rsidRPr="006C543C" w:rsidRDefault="00B07407" w:rsidP="00392950">
      <w:pPr>
        <w:jc w:val="both"/>
        <w:rPr>
          <w:b/>
          <w:sz w:val="24"/>
          <w:lang w:val="lt-LT"/>
        </w:rPr>
      </w:pPr>
      <w:r>
        <w:rPr>
          <w:b/>
          <w:bCs/>
          <w:sz w:val="24"/>
          <w:lang w:val="lt-LT"/>
        </w:rPr>
        <w:tab/>
      </w:r>
      <w:r w:rsidR="00E7604E">
        <w:rPr>
          <w:sz w:val="24"/>
          <w:szCs w:val="24"/>
          <w:lang w:val="lt-LT"/>
        </w:rPr>
        <w:t>Lietuvos Respublikos valstybės ir savivaldybių įstaigų darbu</w:t>
      </w:r>
      <w:r w:rsidR="00FA21B2">
        <w:rPr>
          <w:sz w:val="24"/>
          <w:szCs w:val="24"/>
          <w:lang w:val="lt-LT"/>
        </w:rPr>
        <w:t>otojų dar</w:t>
      </w:r>
      <w:r w:rsidR="00392950">
        <w:rPr>
          <w:sz w:val="24"/>
          <w:szCs w:val="24"/>
          <w:lang w:val="lt-LT"/>
        </w:rPr>
        <w:t xml:space="preserve">bo apmokėjimo įstatymo Nr. XIII-198 </w:t>
      </w:r>
      <w:r w:rsidR="00EB4A88">
        <w:rPr>
          <w:sz w:val="24"/>
          <w:szCs w:val="24"/>
          <w:lang w:val="lt-LT"/>
        </w:rPr>
        <w:t xml:space="preserve">1, </w:t>
      </w:r>
      <w:r w:rsidR="008874B9">
        <w:rPr>
          <w:sz w:val="24"/>
          <w:szCs w:val="24"/>
          <w:lang w:val="lt-LT"/>
        </w:rPr>
        <w:t>2, 3, 4 ir 5 priedų</w:t>
      </w:r>
      <w:r w:rsidR="00EB4A88">
        <w:rPr>
          <w:sz w:val="24"/>
          <w:szCs w:val="24"/>
          <w:lang w:val="lt-LT"/>
        </w:rPr>
        <w:t xml:space="preserve"> pakeitimo įstatymas,</w:t>
      </w:r>
      <w:r w:rsidR="00EB4A88" w:rsidRPr="00EB4A88">
        <w:rPr>
          <w:sz w:val="24"/>
          <w:szCs w:val="24"/>
          <w:lang w:val="lt-LT"/>
        </w:rPr>
        <w:t xml:space="preserve"> </w:t>
      </w:r>
      <w:r w:rsidR="00EB4A88">
        <w:rPr>
          <w:sz w:val="24"/>
          <w:szCs w:val="24"/>
          <w:lang w:val="lt-LT"/>
        </w:rPr>
        <w:t>Lietuvos Respublikos valstybės ir savivaldybių įstaigų darbuotojų darbo apmokėjimo įstatymo Nr. XIII-198 5 priedo pakeitimo įstatymas ir Lietuvos Respublikos valstybės ir savivaldybių įstaigų darbuotojų darbo apmokėjimo įstatymo Nr. XIII-198 7 straipsnio pakeitimo įstatymas</w:t>
      </w:r>
      <w:r w:rsidR="00392950">
        <w:rPr>
          <w:sz w:val="24"/>
          <w:szCs w:val="24"/>
          <w:lang w:val="lt-LT"/>
        </w:rPr>
        <w:t>.</w:t>
      </w:r>
    </w:p>
    <w:p w:rsidR="00B07407" w:rsidRPr="006C543C" w:rsidRDefault="009A637F">
      <w:pPr>
        <w:tabs>
          <w:tab w:val="left" w:pos="1080"/>
        </w:tabs>
        <w:ind w:left="720"/>
        <w:rPr>
          <w:sz w:val="24"/>
          <w:lang w:val="lt-LT"/>
        </w:rPr>
      </w:pPr>
      <w:r>
        <w:rPr>
          <w:b/>
          <w:sz w:val="24"/>
          <w:lang w:val="lt-LT"/>
        </w:rPr>
        <w:t>2. Sprendimo</w:t>
      </w:r>
      <w:r w:rsidR="00B07407" w:rsidRPr="006C543C">
        <w:rPr>
          <w:b/>
          <w:sz w:val="24"/>
          <w:lang w:val="lt-LT"/>
        </w:rPr>
        <w:t xml:space="preserve"> projekto esmė ir tikslai.</w:t>
      </w:r>
      <w:r w:rsidR="00B07407" w:rsidRPr="006C543C">
        <w:rPr>
          <w:sz w:val="24"/>
          <w:lang w:val="lt-LT"/>
        </w:rPr>
        <w:t xml:space="preserve"> </w:t>
      </w:r>
    </w:p>
    <w:p w:rsidR="00391A54" w:rsidRDefault="00FA13C9" w:rsidP="009A637F">
      <w:pPr>
        <w:pStyle w:val="Betarp"/>
        <w:jc w:val="both"/>
        <w:rPr>
          <w:rStyle w:val="Grietas"/>
          <w:b w:val="0"/>
          <w:sz w:val="24"/>
          <w:szCs w:val="24"/>
          <w:lang w:val="lt-LT" w:eastAsia="en-US" w:bidi="ar-SA"/>
        </w:rPr>
      </w:pPr>
      <w:r w:rsidRPr="009A637F">
        <w:rPr>
          <w:sz w:val="24"/>
          <w:szCs w:val="24"/>
        </w:rPr>
        <w:tab/>
      </w:r>
      <w:r w:rsidR="00EB4A88">
        <w:rPr>
          <w:rStyle w:val="Grietas"/>
          <w:b w:val="0"/>
          <w:sz w:val="24"/>
          <w:szCs w:val="24"/>
          <w:lang w:val="lt-LT" w:eastAsia="en-US" w:bidi="ar-SA"/>
        </w:rPr>
        <w:t>Vadovaujantis</w:t>
      </w:r>
      <w:r w:rsidR="00391A54">
        <w:rPr>
          <w:rStyle w:val="Grietas"/>
          <w:b w:val="0"/>
          <w:sz w:val="24"/>
          <w:szCs w:val="24"/>
          <w:lang w:val="lt-LT" w:eastAsia="en-US" w:bidi="ar-SA"/>
        </w:rPr>
        <w:t xml:space="preserve"> </w:t>
      </w:r>
      <w:r w:rsidR="00391A54">
        <w:rPr>
          <w:color w:val="000000"/>
          <w:sz w:val="24"/>
          <w:lang w:val="lt-LT"/>
        </w:rPr>
        <w:t>Lietuvos Respublikos valstybės ir savivaldybių įstaigų darbuotojų darbo apmokėjimo įstatymo Nr. XIII-198</w:t>
      </w:r>
      <w:r w:rsidR="00EB4A88">
        <w:rPr>
          <w:color w:val="000000"/>
          <w:sz w:val="24"/>
          <w:lang w:val="lt-LT"/>
        </w:rPr>
        <w:t xml:space="preserve"> 1,</w:t>
      </w:r>
      <w:r w:rsidR="00391A54">
        <w:rPr>
          <w:color w:val="000000"/>
          <w:sz w:val="24"/>
          <w:lang w:val="lt-LT"/>
        </w:rPr>
        <w:t xml:space="preserve"> 2, 3, 4 ir 5 priedų </w:t>
      </w:r>
      <w:r w:rsidR="00EB4A88">
        <w:rPr>
          <w:color w:val="000000"/>
          <w:sz w:val="24"/>
          <w:lang w:val="lt-LT"/>
        </w:rPr>
        <w:t xml:space="preserve">ir 7 straipsnio pakeitimais, siūloma pakeisti </w:t>
      </w:r>
      <w:r w:rsidR="00391A54">
        <w:rPr>
          <w:color w:val="000000"/>
          <w:sz w:val="24"/>
          <w:lang w:val="lt-LT"/>
        </w:rPr>
        <w:t xml:space="preserve"> </w:t>
      </w:r>
    </w:p>
    <w:p w:rsidR="004121A7" w:rsidRDefault="0018167B" w:rsidP="00EB4A88">
      <w:pPr>
        <w:pStyle w:val="Betarp"/>
        <w:jc w:val="both"/>
        <w:rPr>
          <w:sz w:val="24"/>
          <w:lang w:val="lt-LT"/>
        </w:rPr>
      </w:pPr>
      <w:r>
        <w:rPr>
          <w:sz w:val="24"/>
          <w:lang w:val="lt-LT"/>
        </w:rPr>
        <w:t>Panevėžio rajono savivaldybės biudžetinių įstaigų vadovų darbo apmokėjimo sistemos, patvir</w:t>
      </w:r>
      <w:r w:rsidR="00EB4A88">
        <w:rPr>
          <w:sz w:val="24"/>
          <w:lang w:val="lt-LT"/>
        </w:rPr>
        <w:t>tintos Savivaldybės tarybos 2018</w:t>
      </w:r>
      <w:r>
        <w:rPr>
          <w:sz w:val="24"/>
          <w:lang w:val="lt-LT"/>
        </w:rPr>
        <w:t xml:space="preserve"> m. </w:t>
      </w:r>
      <w:r w:rsidR="00EB4A88">
        <w:rPr>
          <w:sz w:val="24"/>
          <w:lang w:val="lt-LT"/>
        </w:rPr>
        <w:t>rugpjūčio 30</w:t>
      </w:r>
      <w:r>
        <w:rPr>
          <w:sz w:val="24"/>
          <w:lang w:val="lt-LT"/>
        </w:rPr>
        <w:t xml:space="preserve"> d. sprendimu Nr. T-</w:t>
      </w:r>
      <w:r w:rsidR="00EB4A88">
        <w:rPr>
          <w:sz w:val="24"/>
          <w:lang w:val="lt-LT"/>
        </w:rPr>
        <w:t>163</w:t>
      </w:r>
      <w:r>
        <w:rPr>
          <w:sz w:val="24"/>
          <w:lang w:val="lt-LT"/>
        </w:rPr>
        <w:t xml:space="preserve"> „Dėl Panevėžio rajono savivaldybės biudžetinių įstaigų vadovų darbo ap</w:t>
      </w:r>
      <w:r w:rsidR="003E7A1F">
        <w:rPr>
          <w:sz w:val="24"/>
          <w:lang w:val="lt-LT"/>
        </w:rPr>
        <w:t>mokėjimo sistemos patvirtinimo</w:t>
      </w:r>
      <w:r w:rsidR="004121A7">
        <w:rPr>
          <w:sz w:val="24"/>
          <w:lang w:val="lt-LT"/>
        </w:rPr>
        <w:t>“, 8,5, 8,9, 9,3 papunkčius, 1 ir 2 priedus.</w:t>
      </w:r>
    </w:p>
    <w:p w:rsidR="004121A7" w:rsidRDefault="004121A7" w:rsidP="00EB4A88">
      <w:pPr>
        <w:pStyle w:val="Betarp"/>
        <w:jc w:val="both"/>
        <w:rPr>
          <w:sz w:val="24"/>
          <w:lang w:val="lt-LT"/>
        </w:rPr>
      </w:pPr>
      <w:r>
        <w:rPr>
          <w:sz w:val="24"/>
          <w:lang w:val="lt-LT"/>
        </w:rPr>
        <w:tab/>
        <w:t>Keitimo lyginamieji variantai:</w:t>
      </w:r>
    </w:p>
    <w:p w:rsidR="004121A7" w:rsidRDefault="004121A7" w:rsidP="00EB4A88">
      <w:pPr>
        <w:pStyle w:val="Betarp"/>
        <w:jc w:val="both"/>
        <w:rPr>
          <w:rStyle w:val="Grietas"/>
          <w:rFonts w:eastAsiaTheme="minorHAnsi"/>
          <w:b w:val="0"/>
          <w:sz w:val="24"/>
          <w:szCs w:val="24"/>
          <w:lang w:val="lt-LT"/>
        </w:rPr>
      </w:pPr>
      <w:r>
        <w:rPr>
          <w:sz w:val="24"/>
          <w:lang w:val="lt-LT"/>
        </w:rPr>
        <w:tab/>
        <w:t xml:space="preserve">1.  </w:t>
      </w:r>
      <w:r w:rsidRPr="000B0BA5">
        <w:rPr>
          <w:rStyle w:val="Grietas"/>
          <w:rFonts w:eastAsiaTheme="minorHAnsi"/>
          <w:b w:val="0"/>
          <w:sz w:val="24"/>
          <w:szCs w:val="24"/>
          <w:lang w:val="lt-LT"/>
        </w:rPr>
        <w:t>„8.5. nustatant pareiginės algos pastoviąją dalį, papildomai įvertinamas kultūros ir meno įstaigų aukščiausiojo profesinio meninio lygio kultūros ir meno darbuotojų nacionaliniu ir tarptautiniu mastu įgytas pripažinimas,  įstaigos vadovo aukšta kvalifikacinė kategorija, nustatyta pagal tam tikrai darbuotojų grupei keliamus kvalifikacinius reikalavimus. Šiais atvejais šios Sistemos 1 ir 2 prieduose nustatyti pareiginės algos pastoviosios dalies koeficientai gali</w:t>
      </w:r>
      <w:r>
        <w:rPr>
          <w:rStyle w:val="Grietas"/>
          <w:rFonts w:eastAsiaTheme="minorHAnsi"/>
          <w:b w:val="0"/>
          <w:sz w:val="24"/>
          <w:szCs w:val="24"/>
          <w:lang w:val="lt-LT"/>
        </w:rPr>
        <w:t xml:space="preserve"> būti didinami iki 100 procentų. </w:t>
      </w:r>
      <w:r w:rsidRPr="004121A7">
        <w:rPr>
          <w:rStyle w:val="Grietas"/>
          <w:rFonts w:eastAsiaTheme="minorHAnsi"/>
          <w:sz w:val="24"/>
          <w:szCs w:val="24"/>
          <w:lang w:val="lt-LT"/>
        </w:rPr>
        <w:t>Socialinių paslaugų srities darbuotojo pareiginės algos pastovioji dalis didinama atsižvelgiant į socialinių paslaugų srities darbuotojo turimą kvalifikacinę kategoriją: už pirmą (žemiausią) kvalifikacinę kategoriją – 10 procentų, už antrą (aukštesnę) – 15 procentų, už trečią (aukščiausią) – 25 procentais;</w:t>
      </w:r>
      <w:r>
        <w:rPr>
          <w:rStyle w:val="Grietas"/>
          <w:rFonts w:eastAsiaTheme="minorHAnsi"/>
          <w:b w:val="0"/>
          <w:sz w:val="24"/>
          <w:szCs w:val="24"/>
          <w:lang w:val="lt-LT"/>
        </w:rPr>
        <w:t>“.</w:t>
      </w:r>
    </w:p>
    <w:p w:rsidR="004121A7" w:rsidRDefault="004121A7" w:rsidP="00EB4A88">
      <w:pPr>
        <w:pStyle w:val="Betarp"/>
        <w:jc w:val="both"/>
        <w:rPr>
          <w:rFonts w:eastAsiaTheme="minorHAnsi"/>
          <w:sz w:val="24"/>
          <w:szCs w:val="24"/>
          <w:lang w:val="lt-LT" w:eastAsia="en-US" w:bidi="ar-SA"/>
        </w:rPr>
      </w:pPr>
      <w:r>
        <w:rPr>
          <w:rStyle w:val="Grietas"/>
          <w:rFonts w:eastAsiaTheme="minorHAnsi"/>
          <w:b w:val="0"/>
          <w:sz w:val="24"/>
          <w:szCs w:val="24"/>
          <w:lang w:val="lt-LT"/>
        </w:rPr>
        <w:tab/>
        <w:t>2. „</w:t>
      </w:r>
      <w:r w:rsidRPr="00E87D3B">
        <w:rPr>
          <w:rFonts w:eastAsiaTheme="minorHAnsi"/>
          <w:sz w:val="24"/>
          <w:szCs w:val="24"/>
          <w:lang w:val="lt-LT" w:eastAsia="en-US" w:bidi="ar-SA"/>
        </w:rPr>
        <w:t>8.9. biudžetinių įstaigų vadovų, išskyrus mokyklų vadovus, pareiginės algos pastoviosios dalies koeficientas  8.8 papunktyje nurodytais atvejais</w:t>
      </w:r>
      <w:r>
        <w:rPr>
          <w:rFonts w:eastAsiaTheme="minorHAnsi"/>
          <w:sz w:val="24"/>
          <w:szCs w:val="24"/>
          <w:lang w:val="lt-LT" w:eastAsia="en-US" w:bidi="ar-SA"/>
        </w:rPr>
        <w:t xml:space="preserve">, </w:t>
      </w:r>
      <w:r w:rsidRPr="004121A7">
        <w:rPr>
          <w:rFonts w:eastAsiaTheme="minorHAnsi"/>
          <w:b/>
          <w:sz w:val="24"/>
          <w:szCs w:val="24"/>
          <w:lang w:val="lt-LT" w:eastAsia="en-US" w:bidi="ar-SA"/>
        </w:rPr>
        <w:t>išskyrus vadovaujamojo darbo patirtį</w:t>
      </w:r>
      <w:r>
        <w:rPr>
          <w:rFonts w:eastAsiaTheme="minorHAnsi"/>
          <w:sz w:val="24"/>
          <w:szCs w:val="24"/>
          <w:lang w:val="lt-LT" w:eastAsia="en-US" w:bidi="ar-SA"/>
        </w:rPr>
        <w:t>,</w:t>
      </w:r>
      <w:r w:rsidRPr="00E87D3B">
        <w:rPr>
          <w:rFonts w:eastAsiaTheme="minorHAnsi"/>
          <w:sz w:val="24"/>
          <w:szCs w:val="24"/>
          <w:lang w:val="lt-LT" w:eastAsia="en-US" w:bidi="ar-SA"/>
        </w:rPr>
        <w:t xml:space="preserve"> nustat</w:t>
      </w:r>
      <w:r>
        <w:rPr>
          <w:rFonts w:eastAsiaTheme="minorHAnsi"/>
          <w:sz w:val="24"/>
          <w:szCs w:val="24"/>
          <w:lang w:val="lt-LT" w:eastAsia="en-US" w:bidi="ar-SA"/>
        </w:rPr>
        <w:t xml:space="preserve">omas iš naujo sausio 1 d. ir </w:t>
      </w:r>
      <w:r w:rsidRPr="00E87D3B">
        <w:rPr>
          <w:rFonts w:eastAsiaTheme="minorHAnsi"/>
          <w:sz w:val="24"/>
          <w:szCs w:val="24"/>
          <w:lang w:val="lt-LT" w:eastAsia="en-US" w:bidi="ar-SA"/>
        </w:rPr>
        <w:t>liepos 1 d., mokyklų vadovų pareiginės algos pastoviosios dalies koeficientas  8.8 papunktyje nustatytais atvejais</w:t>
      </w:r>
      <w:r>
        <w:rPr>
          <w:rFonts w:eastAsiaTheme="minorHAnsi"/>
          <w:sz w:val="24"/>
          <w:szCs w:val="24"/>
          <w:lang w:val="lt-LT" w:eastAsia="en-US" w:bidi="ar-SA"/>
        </w:rPr>
        <w:t xml:space="preserve">, </w:t>
      </w:r>
      <w:r w:rsidRPr="004121A7">
        <w:rPr>
          <w:rFonts w:eastAsiaTheme="minorHAnsi"/>
          <w:b/>
          <w:sz w:val="24"/>
          <w:szCs w:val="24"/>
          <w:lang w:val="lt-LT" w:eastAsia="en-US" w:bidi="ar-SA"/>
        </w:rPr>
        <w:t>išskyrus pedagoginio darbo stažą</w:t>
      </w:r>
      <w:r>
        <w:rPr>
          <w:rFonts w:eastAsiaTheme="minorHAnsi"/>
          <w:sz w:val="24"/>
          <w:szCs w:val="24"/>
          <w:lang w:val="lt-LT" w:eastAsia="en-US" w:bidi="ar-SA"/>
        </w:rPr>
        <w:t>,</w:t>
      </w:r>
      <w:r w:rsidRPr="00E87D3B">
        <w:rPr>
          <w:rFonts w:eastAsiaTheme="minorHAnsi"/>
          <w:sz w:val="24"/>
          <w:szCs w:val="24"/>
          <w:lang w:val="lt-LT" w:eastAsia="en-US" w:bidi="ar-SA"/>
        </w:rPr>
        <w:t xml:space="preserve"> nustatomas iš naujo sausio 1 d. ir rugsėjo 1 d., biudžetinės įstaigos vadovas raštu ne vėliau kaip per 5 darbo dienas informuoja Savivaldybės merą apie aplinkybes, turinčias įtakos pareiginės algos pastoviosios dalies naujo koeficiento nustatymui;</w:t>
      </w:r>
      <w:r>
        <w:rPr>
          <w:rFonts w:eastAsiaTheme="minorHAnsi"/>
          <w:sz w:val="24"/>
          <w:szCs w:val="24"/>
          <w:lang w:val="lt-LT" w:eastAsia="en-US" w:bidi="ar-SA"/>
        </w:rPr>
        <w:t xml:space="preserve">“. </w:t>
      </w:r>
    </w:p>
    <w:p w:rsidR="008874B9" w:rsidRPr="00826703" w:rsidRDefault="004121A7" w:rsidP="00EB4A88">
      <w:pPr>
        <w:pStyle w:val="Betarp"/>
        <w:jc w:val="both"/>
        <w:rPr>
          <w:rFonts w:eastAsiaTheme="minorHAnsi"/>
          <w:sz w:val="24"/>
          <w:lang w:val="lt-LT" w:eastAsia="en-US" w:bidi="ar-SA"/>
        </w:rPr>
      </w:pPr>
      <w:r>
        <w:rPr>
          <w:rFonts w:eastAsiaTheme="minorHAnsi"/>
          <w:sz w:val="24"/>
          <w:szCs w:val="24"/>
          <w:lang w:val="lt-LT" w:eastAsia="en-US" w:bidi="ar-SA"/>
        </w:rPr>
        <w:tab/>
        <w:t>Vadovaujamojo ir pedagoginio darbo stažas perskaičiuojamas nuo pasikeitimo dienos.</w:t>
      </w:r>
      <w:r w:rsidR="00F9606F">
        <w:rPr>
          <w:sz w:val="24"/>
          <w:lang w:val="lt-LT"/>
        </w:rPr>
        <w:tab/>
      </w:r>
    </w:p>
    <w:p w:rsidR="008874B9" w:rsidRPr="004121A7" w:rsidRDefault="004121A7" w:rsidP="004121A7">
      <w:pPr>
        <w:jc w:val="both"/>
        <w:rPr>
          <w:rStyle w:val="Grietas"/>
          <w:rFonts w:eastAsiaTheme="minorHAnsi"/>
          <w:b w:val="0"/>
          <w:sz w:val="24"/>
          <w:szCs w:val="24"/>
          <w:lang w:val="lt-LT"/>
        </w:rPr>
      </w:pPr>
      <w:r>
        <w:rPr>
          <w:rFonts w:eastAsiaTheme="minorHAnsi"/>
          <w:color w:val="000000"/>
          <w:sz w:val="24"/>
          <w:szCs w:val="24"/>
          <w:lang w:val="lt-LT" w:eastAsia="lt-LT" w:bidi="ar-SA"/>
        </w:rPr>
        <w:tab/>
      </w:r>
      <w:r w:rsidRPr="004121A7">
        <w:rPr>
          <w:rStyle w:val="Grietas"/>
          <w:rFonts w:eastAsiaTheme="minorHAnsi"/>
          <w:b w:val="0"/>
          <w:sz w:val="24"/>
          <w:szCs w:val="24"/>
          <w:lang w:val="lt-LT"/>
        </w:rPr>
        <w:t xml:space="preserve">3. „9.3. biudžetinės įstaigos vadovo pareiginės algos kintamoji dalis gali būti nustatyta priėmimo į darbą metu, atsižvelgiant į vadovo profesinę kvalifikaciją ir jam keliamus uždavinius, tačiau ne didesnė kaip 20 procentų pareiginės algos pastoviosios dalies ir ne ilgiau kaip </w:t>
      </w:r>
      <w:r w:rsidRPr="007B6427">
        <w:rPr>
          <w:rStyle w:val="Grietas"/>
          <w:rFonts w:eastAsiaTheme="minorHAnsi"/>
          <w:b w:val="0"/>
          <w:strike/>
          <w:sz w:val="24"/>
          <w:szCs w:val="24"/>
          <w:lang w:val="lt-LT"/>
        </w:rPr>
        <w:t>vienerius metus</w:t>
      </w:r>
      <w:r>
        <w:rPr>
          <w:rStyle w:val="Grietas"/>
          <w:rFonts w:eastAsiaTheme="minorHAnsi"/>
          <w:b w:val="0"/>
          <w:sz w:val="24"/>
          <w:szCs w:val="24"/>
          <w:lang w:val="lt-LT"/>
        </w:rPr>
        <w:t xml:space="preserve"> </w:t>
      </w:r>
      <w:r w:rsidRPr="007B6427">
        <w:rPr>
          <w:rStyle w:val="Grietas"/>
          <w:rFonts w:eastAsiaTheme="minorHAnsi"/>
          <w:sz w:val="24"/>
          <w:szCs w:val="24"/>
          <w:lang w:val="lt-LT"/>
        </w:rPr>
        <w:t>iki to darbuotojo kasmetinio veiklos vertinimo</w:t>
      </w:r>
      <w:r w:rsidRPr="004121A7">
        <w:rPr>
          <w:rStyle w:val="Grietas"/>
          <w:rFonts w:eastAsiaTheme="minorHAnsi"/>
          <w:b w:val="0"/>
          <w:sz w:val="24"/>
          <w:szCs w:val="24"/>
          <w:lang w:val="lt-LT"/>
        </w:rPr>
        <w:t>;</w:t>
      </w:r>
      <w:r w:rsidR="004B211C">
        <w:rPr>
          <w:rStyle w:val="Grietas"/>
          <w:rFonts w:eastAsiaTheme="minorHAnsi"/>
          <w:b w:val="0"/>
          <w:sz w:val="24"/>
          <w:szCs w:val="24"/>
          <w:lang w:val="lt-LT"/>
        </w:rPr>
        <w:t>“.</w:t>
      </w:r>
    </w:p>
    <w:p w:rsidR="0032473F" w:rsidRDefault="007B6427" w:rsidP="007B6427">
      <w:pPr>
        <w:jc w:val="both"/>
        <w:rPr>
          <w:rFonts w:eastAsiaTheme="minorHAnsi"/>
          <w:lang w:val="lt-LT" w:eastAsia="en-US" w:bidi="ar-SA"/>
        </w:rPr>
      </w:pPr>
      <w:r>
        <w:rPr>
          <w:rFonts w:eastAsiaTheme="minorHAnsi"/>
          <w:lang w:val="lt-LT" w:eastAsia="en-US" w:bidi="ar-SA"/>
        </w:rPr>
        <w:tab/>
      </w:r>
    </w:p>
    <w:p w:rsidR="0032473F" w:rsidRDefault="0032473F" w:rsidP="007B6427">
      <w:pPr>
        <w:jc w:val="both"/>
        <w:rPr>
          <w:rFonts w:eastAsiaTheme="minorHAnsi"/>
          <w:lang w:val="lt-LT" w:eastAsia="en-US" w:bidi="ar-SA"/>
        </w:rPr>
      </w:pPr>
    </w:p>
    <w:p w:rsidR="0032473F" w:rsidRDefault="0032473F" w:rsidP="0032473F">
      <w:pPr>
        <w:jc w:val="center"/>
        <w:rPr>
          <w:rFonts w:eastAsiaTheme="minorHAnsi"/>
          <w:lang w:val="lt-LT" w:eastAsia="en-US" w:bidi="ar-SA"/>
        </w:rPr>
      </w:pPr>
      <w:r>
        <w:rPr>
          <w:rFonts w:eastAsiaTheme="minorHAnsi"/>
          <w:lang w:val="lt-LT" w:eastAsia="en-US" w:bidi="ar-SA"/>
        </w:rPr>
        <w:lastRenderedPageBreak/>
        <w:t>2</w:t>
      </w:r>
      <w:bookmarkStart w:id="0" w:name="_GoBack"/>
      <w:bookmarkEnd w:id="0"/>
    </w:p>
    <w:p w:rsidR="007B6427" w:rsidRDefault="0032473F" w:rsidP="007B6427">
      <w:pPr>
        <w:jc w:val="both"/>
        <w:rPr>
          <w:rStyle w:val="Grietas"/>
          <w:rFonts w:eastAsiaTheme="minorHAnsi"/>
          <w:b w:val="0"/>
          <w:sz w:val="24"/>
          <w:szCs w:val="24"/>
        </w:rPr>
      </w:pPr>
      <w:r>
        <w:rPr>
          <w:rFonts w:eastAsiaTheme="minorHAnsi"/>
          <w:lang w:val="lt-LT" w:eastAsia="en-US" w:bidi="ar-SA"/>
        </w:rPr>
        <w:tab/>
      </w:r>
      <w:r w:rsidR="004B211C">
        <w:rPr>
          <w:rStyle w:val="Grietas"/>
          <w:rFonts w:eastAsiaTheme="minorHAnsi"/>
          <w:b w:val="0"/>
          <w:sz w:val="24"/>
          <w:szCs w:val="24"/>
        </w:rPr>
        <w:t>4. Sistemos 1 priedo</w:t>
      </w:r>
      <w:r w:rsidR="007B6427" w:rsidRPr="007B6427">
        <w:rPr>
          <w:rStyle w:val="Grietas"/>
          <w:rFonts w:eastAsiaTheme="minorHAnsi"/>
          <w:b w:val="0"/>
          <w:sz w:val="24"/>
          <w:szCs w:val="24"/>
        </w:rPr>
        <w:t xml:space="preserve"> </w:t>
      </w:r>
      <w:r>
        <w:rPr>
          <w:rStyle w:val="Grietas"/>
          <w:rFonts w:eastAsiaTheme="minorHAnsi"/>
          <w:b w:val="0"/>
          <w:sz w:val="24"/>
          <w:szCs w:val="24"/>
        </w:rPr>
        <w:t>grafoje</w:t>
      </w:r>
      <w:r w:rsidR="007B6427" w:rsidRPr="007B6427">
        <w:rPr>
          <w:rStyle w:val="Grietas"/>
          <w:rFonts w:eastAsiaTheme="minorHAnsi"/>
          <w:b w:val="0"/>
          <w:sz w:val="24"/>
          <w:szCs w:val="24"/>
        </w:rPr>
        <w:t xml:space="preserve"> </w:t>
      </w:r>
      <w:r w:rsidR="007B6427">
        <w:rPr>
          <w:rStyle w:val="Grietas"/>
          <w:rFonts w:eastAsiaTheme="minorHAnsi"/>
          <w:b w:val="0"/>
          <w:sz w:val="24"/>
          <w:szCs w:val="24"/>
        </w:rPr>
        <w:t>„</w:t>
      </w:r>
      <w:r w:rsidR="007B6427" w:rsidRPr="007B6427">
        <w:rPr>
          <w:rStyle w:val="Grietas"/>
          <w:rFonts w:eastAsiaTheme="minorHAnsi"/>
          <w:b w:val="0"/>
          <w:sz w:val="24"/>
          <w:szCs w:val="24"/>
        </w:rPr>
        <w:t>Savivaldybės įstaigos grupė“</w:t>
      </w:r>
      <w:r w:rsidR="007B6427">
        <w:rPr>
          <w:rStyle w:val="Grietas"/>
          <w:rFonts w:eastAsiaTheme="minorHAnsi"/>
          <w:b w:val="0"/>
          <w:sz w:val="24"/>
          <w:szCs w:val="24"/>
        </w:rPr>
        <w:t xml:space="preserve"> </w:t>
      </w:r>
      <w:r w:rsidR="004B211C">
        <w:rPr>
          <w:rStyle w:val="Grietas"/>
          <w:rFonts w:eastAsiaTheme="minorHAnsi"/>
          <w:b w:val="0"/>
          <w:sz w:val="24"/>
          <w:szCs w:val="24"/>
        </w:rPr>
        <w:t xml:space="preserve">daromi neesminiai korektūriniai pakeitimai, </w:t>
      </w:r>
      <w:r w:rsidR="007B6427">
        <w:rPr>
          <w:rStyle w:val="Grietas"/>
          <w:rFonts w:eastAsiaTheme="minorHAnsi"/>
          <w:b w:val="0"/>
          <w:sz w:val="24"/>
          <w:szCs w:val="24"/>
        </w:rPr>
        <w:t>nekeičiant pareigybių skaičiaus.</w:t>
      </w:r>
    </w:p>
    <w:p w:rsidR="007B6427" w:rsidRPr="007B6427" w:rsidRDefault="007B6427" w:rsidP="007B6427">
      <w:pPr>
        <w:jc w:val="both"/>
        <w:rPr>
          <w:rStyle w:val="Grietas"/>
          <w:rFonts w:eastAsiaTheme="minorHAnsi"/>
          <w:b w:val="0"/>
          <w:sz w:val="24"/>
          <w:szCs w:val="24"/>
        </w:rPr>
      </w:pPr>
      <w:r>
        <w:rPr>
          <w:rStyle w:val="Grietas"/>
          <w:rFonts w:eastAsiaTheme="minorHAnsi"/>
          <w:b w:val="0"/>
          <w:sz w:val="24"/>
          <w:szCs w:val="24"/>
        </w:rPr>
        <w:tab/>
        <w:t>5. Sistemos 2 priedo pakeitimai</w:t>
      </w:r>
      <w:r w:rsidR="00580340">
        <w:rPr>
          <w:rStyle w:val="Grietas"/>
          <w:rFonts w:eastAsiaTheme="minorHAnsi"/>
          <w:b w:val="0"/>
          <w:sz w:val="24"/>
          <w:szCs w:val="24"/>
        </w:rPr>
        <w:t>, kurie įsigalios 2019 m. rugsėjo 1 d.</w:t>
      </w:r>
      <w:r>
        <w:rPr>
          <w:rStyle w:val="Grietas"/>
          <w:rFonts w:eastAsiaTheme="minorHAnsi"/>
          <w:b w:val="0"/>
          <w:sz w:val="24"/>
          <w:szCs w:val="24"/>
        </w:rPr>
        <w:t>:</w:t>
      </w:r>
    </w:p>
    <w:p w:rsidR="007B6427" w:rsidRPr="00E9303E" w:rsidRDefault="007B6427" w:rsidP="00E7604E">
      <w:pPr>
        <w:jc w:val="both"/>
        <w:rPr>
          <w:sz w:val="24"/>
          <w:szCs w:val="24"/>
          <w:lang w:val="lt-LT"/>
        </w:rPr>
      </w:pPr>
      <w:r>
        <w:rPr>
          <w:sz w:val="24"/>
          <w:szCs w:val="24"/>
          <w:lang w:val="lt-LT"/>
        </w:rPr>
        <w:tab/>
      </w: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7B6427" w:rsidRPr="00E87D3B" w:rsidTr="008F0BAC">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7B6427" w:rsidRPr="00E87D3B" w:rsidRDefault="007B6427" w:rsidP="008F0BAC">
            <w:pPr>
              <w:widowControl w:val="0"/>
              <w:jc w:val="center"/>
              <w:textAlignment w:val="baseline"/>
              <w:rPr>
                <w:rFonts w:eastAsiaTheme="minorHAnsi"/>
                <w:sz w:val="24"/>
                <w:szCs w:val="24"/>
                <w:lang w:val="lt-LT" w:eastAsia="en-US" w:bidi="ar-SA"/>
              </w:rPr>
            </w:pPr>
            <w:r w:rsidRPr="00E87D3B">
              <w:rPr>
                <w:rFonts w:eastAsiaTheme="minorHAnsi"/>
                <w:bCs/>
                <w:color w:val="000000"/>
                <w:sz w:val="24"/>
                <w:szCs w:val="24"/>
                <w:lang w:val="lt-LT" w:eastAsia="lt-LT" w:bidi="ar-SA"/>
              </w:rPr>
              <w:t xml:space="preserve">Mokinių skaičius </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E87D3B" w:rsidRDefault="007B6427" w:rsidP="008F0BAC">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Pastoviosios dalies koeficientai (pareiginės algos baziniais dydžiais)</w:t>
            </w:r>
          </w:p>
        </w:tc>
      </w:tr>
      <w:tr w:rsidR="007B6427" w:rsidRPr="00E87D3B" w:rsidTr="008F0BAC">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7B6427" w:rsidRPr="00E87D3B" w:rsidRDefault="007B6427" w:rsidP="008F0BAC">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E87D3B" w:rsidRDefault="007B6427" w:rsidP="008F0BAC">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Pedagoginio darbo stažas (metais)</w:t>
            </w:r>
          </w:p>
        </w:tc>
      </w:tr>
      <w:tr w:rsidR="007B6427" w:rsidRPr="00E87D3B" w:rsidTr="008F0BAC">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E87D3B" w:rsidRDefault="007B6427" w:rsidP="008F0BAC">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E87D3B" w:rsidRDefault="007B6427" w:rsidP="008F0BAC">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I</w:t>
            </w:r>
            <w:r w:rsidRPr="00E87D3B">
              <w:rPr>
                <w:rFonts w:eastAsiaTheme="minorHAnsi"/>
                <w:sz w:val="24"/>
                <w:szCs w:val="24"/>
                <w:lang w:val="lt-LT" w:eastAsia="en-US" w:bidi="ar-SA"/>
              </w:rPr>
              <w:t>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7B6427" w:rsidRPr="00E87D3B" w:rsidRDefault="007B6427" w:rsidP="008F0BAC">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N</w:t>
            </w:r>
            <w:r w:rsidRPr="00E87D3B">
              <w:rPr>
                <w:rFonts w:eastAsiaTheme="minorHAnsi"/>
                <w:sz w:val="24"/>
                <w:szCs w:val="24"/>
                <w:lang w:val="lt-LT" w:eastAsia="en-US" w:bidi="ar-SA"/>
              </w:rPr>
              <w:t xml:space="preserve">uo daugiau kaip </w:t>
            </w:r>
          </w:p>
          <w:p w:rsidR="007B6427" w:rsidRPr="00E87D3B" w:rsidRDefault="007B6427" w:rsidP="008F0BAC">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10 iki 15</w:t>
            </w:r>
            <w:r>
              <w:rPr>
                <w:rFonts w:eastAsiaTheme="minorHAnsi"/>
                <w:sz w:val="24"/>
                <w:szCs w:val="24"/>
                <w:lang w:val="lt-LT" w:eastAsia="en-US" w:bidi="ar-SA"/>
              </w:rPr>
              <w:t xml:space="preserve"> metų</w:t>
            </w:r>
          </w:p>
        </w:tc>
        <w:tc>
          <w:tcPr>
            <w:tcW w:w="2330" w:type="dxa"/>
            <w:tcBorders>
              <w:top w:val="single" w:sz="4" w:space="0" w:color="000000"/>
              <w:left w:val="single" w:sz="4" w:space="0" w:color="000000"/>
              <w:bottom w:val="single" w:sz="4" w:space="0" w:color="000000"/>
              <w:right w:val="single" w:sz="4" w:space="0" w:color="000000"/>
            </w:tcBorders>
            <w:vAlign w:val="center"/>
          </w:tcPr>
          <w:p w:rsidR="007B6427" w:rsidRPr="00E87D3B" w:rsidRDefault="007B6427" w:rsidP="008F0BAC">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D</w:t>
            </w:r>
            <w:r w:rsidRPr="00E87D3B">
              <w:rPr>
                <w:rFonts w:eastAsiaTheme="minorHAnsi"/>
                <w:sz w:val="24"/>
                <w:szCs w:val="24"/>
                <w:lang w:val="lt-LT" w:eastAsia="en-US" w:bidi="ar-SA"/>
              </w:rPr>
              <w:t>augiau kaip 15</w:t>
            </w:r>
            <w:r>
              <w:rPr>
                <w:rFonts w:eastAsiaTheme="minorHAnsi"/>
                <w:sz w:val="24"/>
                <w:szCs w:val="24"/>
                <w:lang w:val="lt-LT" w:eastAsia="en-US" w:bidi="ar-SA"/>
              </w:rPr>
              <w:t xml:space="preserve"> metų</w:t>
            </w:r>
          </w:p>
        </w:tc>
      </w:tr>
      <w:tr w:rsidR="007B6427" w:rsidRPr="00E87D3B" w:rsidTr="008F0BAC">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B6427" w:rsidRPr="00E87D3B" w:rsidRDefault="007B6427" w:rsidP="008F0BAC">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5671D1" w:rsidRDefault="007B6427" w:rsidP="005671D1">
            <w:pPr>
              <w:widowControl w:val="0"/>
              <w:jc w:val="center"/>
              <w:textAlignment w:val="baseline"/>
              <w:rPr>
                <w:rFonts w:eastAsiaTheme="minorHAnsi"/>
                <w:sz w:val="24"/>
                <w:szCs w:val="24"/>
                <w:lang w:val="lt-LT" w:eastAsia="en-US" w:bidi="ar-SA"/>
              </w:rPr>
            </w:pPr>
            <w:r w:rsidRPr="005671D1">
              <w:rPr>
                <w:rFonts w:eastAsiaTheme="minorHAnsi"/>
                <w:strike/>
                <w:sz w:val="24"/>
                <w:szCs w:val="24"/>
                <w:lang w:val="lt-LT" w:eastAsia="en-US" w:bidi="ar-SA"/>
              </w:rPr>
              <w:t>7,</w:t>
            </w:r>
            <w:r w:rsidR="005671D1" w:rsidRPr="005671D1">
              <w:rPr>
                <w:rFonts w:eastAsiaTheme="minorHAnsi"/>
                <w:strike/>
                <w:sz w:val="24"/>
                <w:szCs w:val="24"/>
                <w:lang w:val="lt-LT" w:eastAsia="en-US" w:bidi="ar-SA"/>
              </w:rPr>
              <w:t>0</w:t>
            </w:r>
            <w:r w:rsidRPr="005671D1">
              <w:rPr>
                <w:rFonts w:eastAsiaTheme="minorHAnsi"/>
                <w:sz w:val="24"/>
                <w:szCs w:val="24"/>
                <w:lang w:val="lt-LT" w:eastAsia="en-US" w:bidi="ar-SA"/>
              </w:rPr>
              <w:t>–10,71</w:t>
            </w:r>
          </w:p>
          <w:p w:rsidR="005671D1" w:rsidRPr="005671D1" w:rsidRDefault="005671D1" w:rsidP="005671D1">
            <w:pPr>
              <w:widowControl w:val="0"/>
              <w:jc w:val="center"/>
              <w:textAlignment w:val="baseline"/>
              <w:rPr>
                <w:rFonts w:eastAsiaTheme="minorHAnsi"/>
                <w:sz w:val="24"/>
                <w:szCs w:val="24"/>
                <w:lang w:val="lt-LT" w:eastAsia="en-US" w:bidi="ar-SA"/>
              </w:rPr>
            </w:pPr>
            <w:r w:rsidRPr="007B24F5">
              <w:rPr>
                <w:rFonts w:eastAsiaTheme="minorHAnsi"/>
                <w:b/>
                <w:sz w:val="24"/>
                <w:szCs w:val="24"/>
                <w:lang w:val="lt-LT" w:eastAsia="en-US" w:bidi="ar-SA"/>
              </w:rPr>
              <w:t>7,6</w:t>
            </w:r>
            <w:r w:rsidRPr="005671D1">
              <w:rPr>
                <w:rFonts w:eastAsiaTheme="minorHAnsi"/>
                <w:sz w:val="24"/>
                <w:szCs w:val="24"/>
                <w:lang w:val="lt-LT" w:eastAsia="en-US" w:bidi="ar-SA"/>
              </w:rPr>
              <w:t>–10,71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5671D1" w:rsidRDefault="007B6427" w:rsidP="005671D1">
            <w:pPr>
              <w:widowControl w:val="0"/>
              <w:jc w:val="center"/>
              <w:textAlignment w:val="baseline"/>
              <w:rPr>
                <w:rFonts w:eastAsiaTheme="minorHAnsi"/>
                <w:sz w:val="24"/>
                <w:szCs w:val="24"/>
                <w:lang w:val="lt-LT" w:eastAsia="en-US" w:bidi="ar-SA"/>
              </w:rPr>
            </w:pPr>
            <w:r w:rsidRPr="005671D1">
              <w:rPr>
                <w:rFonts w:eastAsiaTheme="minorHAnsi"/>
                <w:strike/>
                <w:sz w:val="24"/>
                <w:szCs w:val="24"/>
                <w:lang w:val="lt-LT" w:eastAsia="en-US" w:bidi="ar-SA"/>
              </w:rPr>
              <w:t>7,</w:t>
            </w:r>
            <w:r w:rsidR="005671D1" w:rsidRPr="005671D1">
              <w:rPr>
                <w:rFonts w:eastAsiaTheme="minorHAnsi"/>
                <w:strike/>
                <w:sz w:val="24"/>
                <w:szCs w:val="24"/>
                <w:lang w:val="lt-LT" w:eastAsia="en-US" w:bidi="ar-SA"/>
              </w:rPr>
              <w:t>49</w:t>
            </w:r>
            <w:r w:rsidRPr="005671D1">
              <w:rPr>
                <w:rFonts w:eastAsiaTheme="minorHAnsi"/>
                <w:sz w:val="24"/>
                <w:szCs w:val="24"/>
                <w:lang w:val="lt-LT" w:eastAsia="en-US" w:bidi="ar-SA"/>
              </w:rPr>
              <w:t>–11,1</w:t>
            </w:r>
          </w:p>
          <w:p w:rsidR="005671D1" w:rsidRPr="005671D1" w:rsidRDefault="005671D1" w:rsidP="005671D1">
            <w:pPr>
              <w:widowControl w:val="0"/>
              <w:jc w:val="center"/>
              <w:textAlignment w:val="baseline"/>
              <w:rPr>
                <w:rFonts w:eastAsiaTheme="minorHAnsi"/>
                <w:sz w:val="24"/>
                <w:szCs w:val="24"/>
                <w:lang w:val="lt-LT" w:eastAsia="en-US" w:bidi="ar-SA"/>
              </w:rPr>
            </w:pPr>
            <w:r w:rsidRPr="007B24F5">
              <w:rPr>
                <w:rFonts w:eastAsiaTheme="minorHAnsi"/>
                <w:b/>
                <w:sz w:val="24"/>
                <w:szCs w:val="24"/>
                <w:lang w:val="lt-LT" w:eastAsia="en-US" w:bidi="ar-SA"/>
              </w:rPr>
              <w:t>7,8</w:t>
            </w:r>
            <w:r w:rsidRPr="005671D1">
              <w:rPr>
                <w:rFonts w:eastAsiaTheme="minorHAnsi"/>
                <w:sz w:val="24"/>
                <w:szCs w:val="24"/>
                <w:lang w:val="lt-LT" w:eastAsia="en-US" w:bidi="ar-SA"/>
              </w:rPr>
              <w:t>–11,1</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5671D1" w:rsidRDefault="005671D1" w:rsidP="008F0BAC">
            <w:pPr>
              <w:widowControl w:val="0"/>
              <w:jc w:val="center"/>
              <w:textAlignment w:val="baseline"/>
              <w:rPr>
                <w:rFonts w:eastAsiaTheme="minorHAnsi"/>
                <w:sz w:val="24"/>
                <w:szCs w:val="24"/>
                <w:lang w:val="lt-LT" w:eastAsia="en-US" w:bidi="ar-SA"/>
              </w:rPr>
            </w:pPr>
            <w:r w:rsidRPr="005671D1">
              <w:rPr>
                <w:rFonts w:eastAsiaTheme="minorHAnsi"/>
                <w:strike/>
                <w:sz w:val="24"/>
                <w:szCs w:val="24"/>
                <w:lang w:val="lt-LT" w:eastAsia="en-US" w:bidi="ar-SA"/>
              </w:rPr>
              <w:t>7,86</w:t>
            </w:r>
            <w:r w:rsidR="007B6427" w:rsidRPr="005671D1">
              <w:rPr>
                <w:rFonts w:eastAsiaTheme="minorHAnsi"/>
                <w:sz w:val="24"/>
                <w:szCs w:val="24"/>
                <w:lang w:val="lt-LT" w:eastAsia="en-US" w:bidi="ar-SA"/>
              </w:rPr>
              <w:t>–11,37</w:t>
            </w:r>
          </w:p>
          <w:p w:rsidR="005671D1" w:rsidRPr="005671D1" w:rsidRDefault="005671D1" w:rsidP="008F0BAC">
            <w:pPr>
              <w:widowControl w:val="0"/>
              <w:jc w:val="center"/>
              <w:textAlignment w:val="baseline"/>
              <w:rPr>
                <w:rFonts w:eastAsiaTheme="minorHAnsi"/>
                <w:sz w:val="24"/>
                <w:szCs w:val="24"/>
                <w:lang w:val="lt-LT" w:eastAsia="en-US" w:bidi="ar-SA"/>
              </w:rPr>
            </w:pPr>
            <w:r w:rsidRPr="007B24F5">
              <w:rPr>
                <w:rFonts w:eastAsiaTheme="minorHAnsi"/>
                <w:b/>
                <w:sz w:val="24"/>
                <w:szCs w:val="24"/>
                <w:lang w:val="lt-LT" w:eastAsia="en-US" w:bidi="ar-SA"/>
              </w:rPr>
              <w:t>8</w:t>
            </w:r>
            <w:r w:rsidRPr="005671D1">
              <w:rPr>
                <w:rFonts w:eastAsiaTheme="minorHAnsi"/>
                <w:sz w:val="24"/>
                <w:szCs w:val="24"/>
                <w:lang w:val="lt-LT" w:eastAsia="en-US" w:bidi="ar-SA"/>
              </w:rPr>
              <w:t>–11,37</w:t>
            </w:r>
          </w:p>
        </w:tc>
      </w:tr>
      <w:tr w:rsidR="005671D1" w:rsidRPr="00E87D3B" w:rsidTr="008F0BAC">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671D1" w:rsidRPr="005671D1" w:rsidRDefault="005671D1" w:rsidP="008F0BAC">
            <w:pPr>
              <w:widowControl w:val="0"/>
              <w:textAlignment w:val="baseline"/>
              <w:rPr>
                <w:rFonts w:eastAsiaTheme="minorHAnsi"/>
                <w:strike/>
                <w:color w:val="000000"/>
                <w:sz w:val="24"/>
                <w:szCs w:val="24"/>
                <w:lang w:val="lt-LT" w:eastAsia="lt-LT" w:bidi="ar-SA"/>
              </w:rPr>
            </w:pPr>
            <w:r w:rsidRPr="005671D1">
              <w:rPr>
                <w:rFonts w:eastAsiaTheme="minorHAnsi"/>
                <w:strike/>
                <w:color w:val="000000"/>
                <w:sz w:val="24"/>
                <w:szCs w:val="24"/>
                <w:lang w:val="lt-LT" w:eastAsia="lt-LT" w:bidi="ar-SA"/>
              </w:rPr>
              <w:t>201–600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671D1" w:rsidRPr="005671D1" w:rsidRDefault="005671D1" w:rsidP="008F0BAC">
            <w:pPr>
              <w:widowControl w:val="0"/>
              <w:jc w:val="center"/>
              <w:textAlignment w:val="baseline"/>
              <w:rPr>
                <w:rFonts w:eastAsiaTheme="minorHAnsi"/>
                <w:strike/>
                <w:sz w:val="24"/>
                <w:szCs w:val="24"/>
                <w:lang w:val="lt-LT" w:eastAsia="en-US" w:bidi="ar-SA"/>
              </w:rPr>
            </w:pPr>
            <w:r w:rsidRPr="005671D1">
              <w:rPr>
                <w:rFonts w:eastAsiaTheme="minorHAnsi"/>
                <w:strike/>
                <w:sz w:val="24"/>
                <w:szCs w:val="24"/>
                <w:lang w:val="lt-LT" w:eastAsia="en-US" w:bidi="ar-SA"/>
              </w:rPr>
              <w:t>8,0–11,74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671D1" w:rsidRPr="005671D1" w:rsidRDefault="005671D1" w:rsidP="008F0BAC">
            <w:pPr>
              <w:widowControl w:val="0"/>
              <w:jc w:val="center"/>
              <w:textAlignment w:val="baseline"/>
              <w:rPr>
                <w:rFonts w:eastAsiaTheme="minorHAnsi"/>
                <w:strike/>
                <w:sz w:val="24"/>
                <w:szCs w:val="24"/>
                <w:lang w:val="lt-LT" w:eastAsia="en-US" w:bidi="ar-SA"/>
              </w:rPr>
            </w:pPr>
            <w:r w:rsidRPr="005671D1">
              <w:rPr>
                <w:rFonts w:eastAsiaTheme="minorHAnsi"/>
                <w:strike/>
                <w:sz w:val="24"/>
                <w:szCs w:val="24"/>
                <w:lang w:val="lt-LT" w:eastAsia="en-US" w:bidi="ar-SA"/>
              </w:rPr>
              <w:t>8,46–11,8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671D1" w:rsidRPr="005671D1" w:rsidRDefault="005671D1" w:rsidP="008F0BAC">
            <w:pPr>
              <w:widowControl w:val="0"/>
              <w:jc w:val="center"/>
              <w:textAlignment w:val="baseline"/>
              <w:rPr>
                <w:rFonts w:eastAsiaTheme="minorHAnsi"/>
                <w:strike/>
                <w:sz w:val="24"/>
                <w:szCs w:val="24"/>
                <w:lang w:val="lt-LT" w:eastAsia="en-US" w:bidi="ar-SA"/>
              </w:rPr>
            </w:pPr>
            <w:r w:rsidRPr="005671D1">
              <w:rPr>
                <w:rFonts w:eastAsiaTheme="minorHAnsi"/>
                <w:strike/>
                <w:sz w:val="24"/>
                <w:szCs w:val="24"/>
                <w:lang w:val="lt-LT" w:eastAsia="en-US" w:bidi="ar-SA"/>
              </w:rPr>
              <w:t>8,8–11,81</w:t>
            </w:r>
          </w:p>
        </w:tc>
      </w:tr>
      <w:tr w:rsidR="005671D1" w:rsidRPr="00E87D3B" w:rsidTr="008F0BAC">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671D1" w:rsidRPr="005671D1" w:rsidRDefault="005671D1" w:rsidP="008F0BAC">
            <w:pPr>
              <w:widowControl w:val="0"/>
              <w:textAlignment w:val="baseline"/>
              <w:rPr>
                <w:rFonts w:eastAsiaTheme="minorHAnsi"/>
                <w:strike/>
                <w:color w:val="000000"/>
                <w:sz w:val="24"/>
                <w:szCs w:val="24"/>
                <w:lang w:val="lt-LT" w:eastAsia="lt-LT" w:bidi="ar-SA"/>
              </w:rPr>
            </w:pPr>
            <w:r w:rsidRPr="005671D1">
              <w:rPr>
                <w:rFonts w:eastAsiaTheme="minorHAnsi"/>
                <w:strike/>
                <w:color w:val="000000"/>
                <w:sz w:val="24"/>
                <w:szCs w:val="24"/>
                <w:lang w:val="lt-LT" w:eastAsia="lt-LT" w:bidi="ar-SA"/>
              </w:rPr>
              <w:t>601 ir daugiau</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671D1" w:rsidRPr="005671D1" w:rsidRDefault="005671D1" w:rsidP="008F0BAC">
            <w:pPr>
              <w:widowControl w:val="0"/>
              <w:jc w:val="center"/>
              <w:textAlignment w:val="baseline"/>
              <w:rPr>
                <w:rFonts w:eastAsiaTheme="minorHAnsi"/>
                <w:strike/>
                <w:sz w:val="24"/>
                <w:szCs w:val="24"/>
                <w:lang w:val="lt-LT" w:eastAsia="en-US" w:bidi="ar-SA"/>
              </w:rPr>
            </w:pPr>
            <w:r w:rsidRPr="005671D1">
              <w:rPr>
                <w:rFonts w:eastAsiaTheme="minorHAnsi"/>
                <w:strike/>
                <w:sz w:val="24"/>
                <w:szCs w:val="24"/>
                <w:lang w:val="lt-LT" w:eastAsia="en-US" w:bidi="ar-SA"/>
              </w:rPr>
              <w:t>8,58–12,6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671D1" w:rsidRPr="005671D1" w:rsidRDefault="005671D1" w:rsidP="008F0BAC">
            <w:pPr>
              <w:widowControl w:val="0"/>
              <w:jc w:val="center"/>
              <w:textAlignment w:val="baseline"/>
              <w:rPr>
                <w:rFonts w:eastAsiaTheme="minorHAnsi"/>
                <w:strike/>
                <w:sz w:val="24"/>
                <w:szCs w:val="24"/>
                <w:lang w:val="lt-LT" w:eastAsia="en-US" w:bidi="ar-SA"/>
              </w:rPr>
            </w:pPr>
            <w:r w:rsidRPr="005671D1">
              <w:rPr>
                <w:rFonts w:eastAsiaTheme="minorHAnsi"/>
                <w:strike/>
                <w:sz w:val="24"/>
                <w:szCs w:val="24"/>
                <w:lang w:val="lt-LT" w:eastAsia="en-US" w:bidi="ar-SA"/>
              </w:rPr>
              <w:t>8,95–12,62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671D1" w:rsidRPr="005671D1" w:rsidRDefault="005671D1" w:rsidP="008F0BAC">
            <w:pPr>
              <w:widowControl w:val="0"/>
              <w:jc w:val="center"/>
              <w:textAlignment w:val="baseline"/>
              <w:rPr>
                <w:rFonts w:eastAsiaTheme="minorHAnsi"/>
                <w:strike/>
                <w:sz w:val="24"/>
                <w:szCs w:val="24"/>
                <w:lang w:val="lt-LT" w:eastAsia="en-US" w:bidi="ar-SA"/>
              </w:rPr>
            </w:pPr>
            <w:r w:rsidRPr="005671D1">
              <w:rPr>
                <w:rFonts w:eastAsiaTheme="minorHAnsi"/>
                <w:strike/>
                <w:sz w:val="24"/>
                <w:szCs w:val="24"/>
                <w:lang w:val="lt-LT" w:eastAsia="en-US" w:bidi="ar-SA"/>
              </w:rPr>
              <w:t>9,24–12,65</w:t>
            </w:r>
          </w:p>
        </w:tc>
      </w:tr>
      <w:tr w:rsidR="007B6427" w:rsidRPr="007B24F5" w:rsidTr="008F0BAC">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B6427" w:rsidRPr="007B24F5" w:rsidRDefault="007B6427" w:rsidP="008F0BAC">
            <w:pPr>
              <w:widowControl w:val="0"/>
              <w:textAlignment w:val="baseline"/>
              <w:rPr>
                <w:rFonts w:eastAsiaTheme="minorHAnsi"/>
                <w:b/>
                <w:color w:val="000000"/>
                <w:sz w:val="24"/>
                <w:szCs w:val="24"/>
                <w:lang w:val="lt-LT" w:eastAsia="lt-LT" w:bidi="ar-SA"/>
              </w:rPr>
            </w:pPr>
            <w:r w:rsidRPr="007B24F5">
              <w:rPr>
                <w:rFonts w:eastAsiaTheme="minorHAnsi"/>
                <w:b/>
                <w:color w:val="000000"/>
                <w:sz w:val="24"/>
                <w:szCs w:val="24"/>
                <w:lang w:val="lt-LT" w:eastAsia="lt-LT" w:bidi="ar-SA"/>
              </w:rPr>
              <w:t>201–400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7B24F5" w:rsidRDefault="007B6427" w:rsidP="008F0BAC">
            <w:pPr>
              <w:widowControl w:val="0"/>
              <w:jc w:val="center"/>
              <w:textAlignment w:val="baseline"/>
              <w:rPr>
                <w:rFonts w:eastAsiaTheme="minorHAnsi"/>
                <w:b/>
                <w:sz w:val="24"/>
                <w:szCs w:val="24"/>
                <w:lang w:val="lt-LT" w:eastAsia="en-US" w:bidi="ar-SA"/>
              </w:rPr>
            </w:pPr>
            <w:r w:rsidRPr="007B24F5">
              <w:rPr>
                <w:rFonts w:eastAsiaTheme="minorHAnsi"/>
                <w:b/>
                <w:sz w:val="24"/>
                <w:szCs w:val="24"/>
                <w:lang w:val="lt-LT" w:eastAsia="en-US" w:bidi="ar-SA"/>
              </w:rPr>
              <w:t>8,4–11,7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7B24F5" w:rsidRDefault="007B6427" w:rsidP="008F0BAC">
            <w:pPr>
              <w:widowControl w:val="0"/>
              <w:jc w:val="center"/>
              <w:textAlignment w:val="baseline"/>
              <w:rPr>
                <w:rFonts w:eastAsiaTheme="minorHAnsi"/>
                <w:b/>
                <w:sz w:val="24"/>
                <w:szCs w:val="24"/>
                <w:lang w:val="lt-LT" w:eastAsia="en-US" w:bidi="ar-SA"/>
              </w:rPr>
            </w:pPr>
            <w:r w:rsidRPr="007B24F5">
              <w:rPr>
                <w:rFonts w:eastAsiaTheme="minorHAnsi"/>
                <w:b/>
                <w:sz w:val="24"/>
                <w:szCs w:val="24"/>
                <w:lang w:val="lt-LT" w:eastAsia="en-US" w:bidi="ar-SA"/>
              </w:rPr>
              <w:t>8,6–11,8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7B24F5" w:rsidRDefault="007B6427" w:rsidP="008F0BAC">
            <w:pPr>
              <w:widowControl w:val="0"/>
              <w:jc w:val="center"/>
              <w:textAlignment w:val="baseline"/>
              <w:rPr>
                <w:rFonts w:eastAsiaTheme="minorHAnsi"/>
                <w:b/>
                <w:sz w:val="24"/>
                <w:szCs w:val="24"/>
                <w:lang w:val="lt-LT" w:eastAsia="en-US" w:bidi="ar-SA"/>
              </w:rPr>
            </w:pPr>
            <w:r w:rsidRPr="007B24F5">
              <w:rPr>
                <w:rFonts w:eastAsiaTheme="minorHAnsi"/>
                <w:b/>
                <w:sz w:val="24"/>
                <w:szCs w:val="24"/>
                <w:lang w:val="lt-LT" w:eastAsia="en-US" w:bidi="ar-SA"/>
              </w:rPr>
              <w:t>8,8–11,81</w:t>
            </w:r>
          </w:p>
        </w:tc>
      </w:tr>
      <w:tr w:rsidR="007B6427" w:rsidRPr="007B24F5" w:rsidTr="008F0BAC">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7B24F5" w:rsidRDefault="007B6427" w:rsidP="008F0BAC">
            <w:pPr>
              <w:widowControl w:val="0"/>
              <w:textAlignment w:val="baseline"/>
              <w:rPr>
                <w:rFonts w:eastAsiaTheme="minorHAnsi"/>
                <w:b/>
                <w:color w:val="000000"/>
                <w:sz w:val="24"/>
                <w:szCs w:val="24"/>
                <w:lang w:val="lt-LT" w:eastAsia="lt-LT" w:bidi="ar-SA"/>
              </w:rPr>
            </w:pPr>
            <w:r w:rsidRPr="007B24F5">
              <w:rPr>
                <w:rFonts w:eastAsiaTheme="minorHAnsi"/>
                <w:b/>
                <w:color w:val="000000"/>
                <w:sz w:val="24"/>
                <w:szCs w:val="24"/>
                <w:lang w:val="lt-LT" w:eastAsia="lt-LT" w:bidi="ar-SA"/>
              </w:rPr>
              <w:t>401-600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7B24F5" w:rsidRDefault="007B6427" w:rsidP="008F0BAC">
            <w:pPr>
              <w:widowControl w:val="0"/>
              <w:jc w:val="center"/>
              <w:textAlignment w:val="baseline"/>
              <w:rPr>
                <w:rFonts w:eastAsiaTheme="minorHAnsi"/>
                <w:b/>
                <w:sz w:val="24"/>
                <w:szCs w:val="24"/>
                <w:lang w:val="lt-LT" w:eastAsia="en-US" w:bidi="ar-SA"/>
              </w:rPr>
            </w:pPr>
            <w:r w:rsidRPr="007B24F5">
              <w:rPr>
                <w:rFonts w:eastAsiaTheme="minorHAnsi"/>
                <w:b/>
                <w:sz w:val="24"/>
                <w:szCs w:val="24"/>
                <w:lang w:val="lt-LT" w:eastAsia="en-US" w:bidi="ar-SA"/>
              </w:rPr>
              <w:t>9–11,74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7B24F5" w:rsidRDefault="007B6427" w:rsidP="008F0BAC">
            <w:pPr>
              <w:widowControl w:val="0"/>
              <w:jc w:val="center"/>
              <w:textAlignment w:val="baseline"/>
              <w:rPr>
                <w:rFonts w:eastAsiaTheme="minorHAnsi"/>
                <w:b/>
                <w:sz w:val="24"/>
                <w:szCs w:val="24"/>
                <w:lang w:val="lt-LT" w:eastAsia="en-US" w:bidi="ar-SA"/>
              </w:rPr>
            </w:pPr>
            <w:r w:rsidRPr="007B24F5">
              <w:rPr>
                <w:rFonts w:eastAsiaTheme="minorHAnsi"/>
                <w:b/>
                <w:sz w:val="24"/>
                <w:szCs w:val="24"/>
                <w:lang w:val="lt-LT" w:eastAsia="en-US" w:bidi="ar-SA"/>
              </w:rPr>
              <w:t>9,2–11,8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7B24F5" w:rsidRDefault="007B6427" w:rsidP="008F0BAC">
            <w:pPr>
              <w:widowControl w:val="0"/>
              <w:jc w:val="center"/>
              <w:textAlignment w:val="baseline"/>
              <w:rPr>
                <w:rFonts w:eastAsiaTheme="minorHAnsi"/>
                <w:b/>
                <w:sz w:val="24"/>
                <w:szCs w:val="24"/>
                <w:lang w:val="lt-LT" w:eastAsia="en-US" w:bidi="ar-SA"/>
              </w:rPr>
            </w:pPr>
            <w:r w:rsidRPr="007B24F5">
              <w:rPr>
                <w:rFonts w:eastAsiaTheme="minorHAnsi"/>
                <w:b/>
                <w:sz w:val="24"/>
                <w:szCs w:val="24"/>
                <w:lang w:val="lt-LT" w:eastAsia="en-US" w:bidi="ar-SA"/>
              </w:rPr>
              <w:t>9,4–11,81</w:t>
            </w:r>
          </w:p>
        </w:tc>
      </w:tr>
      <w:tr w:rsidR="007B6427" w:rsidRPr="007B24F5" w:rsidTr="008F0BAC">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B6427" w:rsidRPr="007B24F5" w:rsidRDefault="007B6427" w:rsidP="008F0BAC">
            <w:pPr>
              <w:widowControl w:val="0"/>
              <w:textAlignment w:val="baseline"/>
              <w:rPr>
                <w:rFonts w:eastAsiaTheme="minorHAnsi"/>
                <w:b/>
                <w:color w:val="000000"/>
                <w:sz w:val="24"/>
                <w:szCs w:val="24"/>
                <w:lang w:val="lt-LT" w:eastAsia="lt-LT" w:bidi="ar-SA"/>
              </w:rPr>
            </w:pPr>
            <w:r w:rsidRPr="007B24F5">
              <w:rPr>
                <w:rFonts w:eastAsiaTheme="minorHAnsi"/>
                <w:b/>
                <w:color w:val="000000"/>
                <w:sz w:val="24"/>
                <w:szCs w:val="24"/>
                <w:lang w:val="lt-LT" w:eastAsia="lt-LT" w:bidi="ar-SA"/>
              </w:rPr>
              <w:t>601–1000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7B24F5" w:rsidRDefault="007B6427" w:rsidP="008F0BAC">
            <w:pPr>
              <w:widowControl w:val="0"/>
              <w:jc w:val="center"/>
              <w:textAlignment w:val="baseline"/>
              <w:rPr>
                <w:rFonts w:eastAsiaTheme="minorHAnsi"/>
                <w:b/>
                <w:sz w:val="24"/>
                <w:szCs w:val="24"/>
                <w:lang w:val="lt-LT" w:eastAsia="en-US" w:bidi="ar-SA"/>
              </w:rPr>
            </w:pPr>
            <w:r w:rsidRPr="007B24F5">
              <w:rPr>
                <w:rFonts w:eastAsiaTheme="minorHAnsi"/>
                <w:b/>
                <w:sz w:val="24"/>
                <w:szCs w:val="24"/>
                <w:lang w:val="lt-LT" w:eastAsia="en-US" w:bidi="ar-SA"/>
              </w:rPr>
              <w:t>9,6–12,6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7B24F5" w:rsidRDefault="007B6427" w:rsidP="008F0BAC">
            <w:pPr>
              <w:widowControl w:val="0"/>
              <w:jc w:val="center"/>
              <w:textAlignment w:val="baseline"/>
              <w:rPr>
                <w:rFonts w:eastAsiaTheme="minorHAnsi"/>
                <w:b/>
                <w:sz w:val="24"/>
                <w:szCs w:val="24"/>
                <w:lang w:val="lt-LT" w:eastAsia="en-US" w:bidi="ar-SA"/>
              </w:rPr>
            </w:pPr>
            <w:r w:rsidRPr="007B24F5">
              <w:rPr>
                <w:rFonts w:eastAsiaTheme="minorHAnsi"/>
                <w:b/>
                <w:sz w:val="24"/>
                <w:szCs w:val="24"/>
                <w:lang w:val="lt-LT" w:eastAsia="en-US" w:bidi="ar-SA"/>
              </w:rPr>
              <w:t>9,8–12,62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B6427" w:rsidRPr="007B24F5" w:rsidRDefault="007B6427" w:rsidP="008F0BAC">
            <w:pPr>
              <w:widowControl w:val="0"/>
              <w:jc w:val="center"/>
              <w:textAlignment w:val="baseline"/>
              <w:rPr>
                <w:rFonts w:eastAsiaTheme="minorHAnsi"/>
                <w:b/>
                <w:sz w:val="24"/>
                <w:szCs w:val="24"/>
                <w:lang w:val="lt-LT" w:eastAsia="en-US" w:bidi="ar-SA"/>
              </w:rPr>
            </w:pPr>
            <w:r w:rsidRPr="007B24F5">
              <w:rPr>
                <w:rFonts w:eastAsiaTheme="minorHAnsi"/>
                <w:b/>
                <w:sz w:val="24"/>
                <w:szCs w:val="24"/>
                <w:lang w:val="lt-LT" w:eastAsia="en-US" w:bidi="ar-SA"/>
              </w:rPr>
              <w:t>10–12,65</w:t>
            </w:r>
          </w:p>
        </w:tc>
      </w:tr>
    </w:tbl>
    <w:p w:rsidR="00580340" w:rsidRPr="00E9303E" w:rsidRDefault="004F4239" w:rsidP="00E7604E">
      <w:pPr>
        <w:jc w:val="both"/>
        <w:rPr>
          <w:sz w:val="24"/>
          <w:szCs w:val="24"/>
          <w:lang w:val="lt-LT"/>
        </w:rPr>
      </w:pPr>
      <w:r>
        <w:rPr>
          <w:sz w:val="24"/>
          <w:szCs w:val="24"/>
          <w:lang w:val="lt-LT"/>
        </w:rPr>
        <w:t xml:space="preserve">   </w:t>
      </w:r>
      <w:r w:rsidR="007B24F5">
        <w:rPr>
          <w:sz w:val="24"/>
          <w:szCs w:val="24"/>
          <w:lang w:val="lt-LT"/>
        </w:rPr>
        <w:t xml:space="preserve">  </w:t>
      </w:r>
    </w:p>
    <w:p w:rsidR="0022512F" w:rsidRPr="00E9303E" w:rsidRDefault="00607067" w:rsidP="0022512F">
      <w:pPr>
        <w:jc w:val="both"/>
        <w:rPr>
          <w:b/>
          <w:sz w:val="24"/>
          <w:lang w:val="lt-LT"/>
        </w:rPr>
      </w:pPr>
      <w:r w:rsidRPr="00E9303E">
        <w:rPr>
          <w:sz w:val="24"/>
          <w:lang w:val="lt-LT"/>
        </w:rPr>
        <w:tab/>
      </w:r>
      <w:r w:rsidRPr="00E9303E">
        <w:rPr>
          <w:b/>
          <w:sz w:val="24"/>
          <w:lang w:val="lt-LT"/>
        </w:rPr>
        <w:t>3</w:t>
      </w:r>
      <w:r w:rsidR="0022512F" w:rsidRPr="00E9303E">
        <w:rPr>
          <w:b/>
          <w:bCs/>
          <w:sz w:val="24"/>
          <w:szCs w:val="24"/>
          <w:lang w:val="lt-LT"/>
        </w:rPr>
        <w:t>. K</w:t>
      </w:r>
      <w:r w:rsidR="0022512F" w:rsidRPr="00E9303E">
        <w:rPr>
          <w:b/>
          <w:sz w:val="24"/>
          <w:lang w:val="lt-LT"/>
        </w:rPr>
        <w:t>okių pozityvių rezultatų laukiama.</w:t>
      </w:r>
    </w:p>
    <w:p w:rsidR="00072770" w:rsidRDefault="0022512F" w:rsidP="0022512F">
      <w:pPr>
        <w:jc w:val="both"/>
        <w:rPr>
          <w:sz w:val="24"/>
          <w:lang w:val="lt-LT"/>
        </w:rPr>
      </w:pPr>
      <w:r w:rsidRPr="00E9303E">
        <w:rPr>
          <w:b/>
          <w:sz w:val="24"/>
          <w:lang w:val="lt-LT"/>
        </w:rPr>
        <w:tab/>
      </w:r>
      <w:r w:rsidR="00607067" w:rsidRPr="00E9303E">
        <w:rPr>
          <w:sz w:val="24"/>
          <w:lang w:val="lt-LT"/>
        </w:rPr>
        <w:t>Vykdomi teisės aktai</w:t>
      </w:r>
      <w:r w:rsidR="00072770">
        <w:rPr>
          <w:sz w:val="24"/>
          <w:lang w:val="lt-LT"/>
        </w:rPr>
        <w:t>.</w:t>
      </w:r>
    </w:p>
    <w:p w:rsidR="0022512F" w:rsidRPr="00E9303E" w:rsidRDefault="0022512F" w:rsidP="0022512F">
      <w:pPr>
        <w:jc w:val="both"/>
        <w:rPr>
          <w:b/>
          <w:sz w:val="24"/>
          <w:lang w:val="lt-LT"/>
        </w:rPr>
      </w:pPr>
      <w:r w:rsidRPr="00E9303E">
        <w:rPr>
          <w:sz w:val="24"/>
          <w:lang w:val="lt-LT"/>
        </w:rPr>
        <w:tab/>
      </w:r>
      <w:r w:rsidRPr="00E9303E">
        <w:rPr>
          <w:b/>
          <w:sz w:val="24"/>
          <w:lang w:val="lt-LT"/>
        </w:rPr>
        <w:t>4. Galimos neigiamos pasekmės priėmus sprendimą, kokių priemonių reikėtų imtis, kad tokių pasekmių būtų išvengta.</w:t>
      </w:r>
    </w:p>
    <w:p w:rsidR="0022512F" w:rsidRPr="00E9303E" w:rsidRDefault="0022512F" w:rsidP="0022512F">
      <w:pPr>
        <w:ind w:firstLine="720"/>
        <w:jc w:val="both"/>
        <w:rPr>
          <w:sz w:val="24"/>
          <w:lang w:val="lt-LT"/>
        </w:rPr>
      </w:pPr>
      <w:r w:rsidRPr="00E9303E">
        <w:rPr>
          <w:sz w:val="24"/>
          <w:lang w:val="lt-LT"/>
        </w:rPr>
        <w:t>Neigiamų pasekmių nenumatyta.</w:t>
      </w:r>
    </w:p>
    <w:p w:rsidR="0022512F" w:rsidRDefault="0022512F" w:rsidP="0022512F">
      <w:pPr>
        <w:jc w:val="both"/>
        <w:rPr>
          <w:b/>
          <w:bCs/>
          <w:sz w:val="24"/>
          <w:lang w:val="lt-LT"/>
        </w:rPr>
      </w:pPr>
      <w:r w:rsidRPr="00E9303E">
        <w:rPr>
          <w:sz w:val="24"/>
          <w:lang w:val="lt-LT"/>
        </w:rPr>
        <w:tab/>
      </w:r>
      <w:r w:rsidRPr="00E9303E">
        <w:rPr>
          <w:b/>
          <w:bCs/>
          <w:sz w:val="24"/>
          <w:lang w:val="lt-LT"/>
        </w:rPr>
        <w:t>5. Kokius galiojančius teisės aktus būtina pakeisti ar panaikinti, priėmus teikiamą projektą.</w:t>
      </w:r>
    </w:p>
    <w:p w:rsidR="00480897" w:rsidRPr="00480897" w:rsidRDefault="00480897" w:rsidP="0022512F">
      <w:pPr>
        <w:jc w:val="both"/>
        <w:rPr>
          <w:bCs/>
          <w:sz w:val="24"/>
          <w:lang w:val="lt-LT"/>
        </w:rPr>
      </w:pPr>
      <w:r>
        <w:rPr>
          <w:b/>
          <w:bCs/>
          <w:sz w:val="24"/>
          <w:lang w:val="lt-LT"/>
        </w:rPr>
        <w:tab/>
      </w:r>
      <w:r w:rsidRPr="00480897">
        <w:rPr>
          <w:bCs/>
          <w:sz w:val="24"/>
          <w:lang w:val="lt-LT"/>
        </w:rPr>
        <w:t>Teisės aktų keisti nereikės.</w:t>
      </w:r>
    </w:p>
    <w:p w:rsidR="0022512F" w:rsidRPr="00E9303E" w:rsidRDefault="0022512F" w:rsidP="0022512F">
      <w:pPr>
        <w:jc w:val="both"/>
        <w:rPr>
          <w:b/>
          <w:sz w:val="24"/>
          <w:lang w:val="lt-LT"/>
        </w:rPr>
      </w:pPr>
      <w:r w:rsidRPr="00E9303E">
        <w:rPr>
          <w:sz w:val="24"/>
          <w:lang w:val="lt-LT"/>
        </w:rPr>
        <w:tab/>
      </w:r>
      <w:r w:rsidRPr="00E9303E">
        <w:rPr>
          <w:b/>
          <w:sz w:val="24"/>
          <w:lang w:val="lt-LT"/>
        </w:rPr>
        <w:t>6. Reikiami paskaičiavimai, išlaidų sąmatos bei finansavimo šaltiniai, reikalingi sprendimo įgyvendinimui.</w:t>
      </w:r>
    </w:p>
    <w:p w:rsidR="0022512F" w:rsidRPr="00072770" w:rsidRDefault="0022512F" w:rsidP="0022512F">
      <w:pPr>
        <w:jc w:val="both"/>
        <w:rPr>
          <w:sz w:val="24"/>
          <w:lang w:val="lt-LT"/>
        </w:rPr>
      </w:pPr>
      <w:r w:rsidRPr="00E9303E">
        <w:rPr>
          <w:b/>
          <w:sz w:val="24"/>
          <w:lang w:val="lt-LT"/>
        </w:rPr>
        <w:tab/>
      </w:r>
      <w:r w:rsidR="007B24F5">
        <w:rPr>
          <w:color w:val="000000"/>
          <w:sz w:val="24"/>
          <w:lang w:val="lt-LT"/>
        </w:rPr>
        <w:t>Papildomo finansavimo sprendimo įgyvendinimui nereikia.</w:t>
      </w:r>
    </w:p>
    <w:p w:rsidR="00197CE9" w:rsidRPr="00E9303E" w:rsidRDefault="00197CE9" w:rsidP="0022512F">
      <w:pPr>
        <w:pStyle w:val="Betarp"/>
        <w:jc w:val="both"/>
        <w:rPr>
          <w:sz w:val="24"/>
          <w:lang w:val="lt-LT"/>
        </w:rPr>
      </w:pPr>
    </w:p>
    <w:p w:rsidR="007729B7" w:rsidRPr="00E9303E" w:rsidRDefault="007729B7">
      <w:pPr>
        <w:jc w:val="both"/>
        <w:rPr>
          <w:sz w:val="24"/>
          <w:lang w:val="lt-LT"/>
        </w:rPr>
      </w:pPr>
    </w:p>
    <w:p w:rsidR="00B07407" w:rsidRDefault="00B07407">
      <w:pPr>
        <w:rPr>
          <w:sz w:val="24"/>
          <w:lang w:val="lt-LT"/>
        </w:rPr>
      </w:pPr>
      <w:r w:rsidRPr="00E9303E">
        <w:rPr>
          <w:sz w:val="24"/>
          <w:lang w:val="lt-LT"/>
        </w:rPr>
        <w:t>Vedėja</w:t>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Pr>
          <w:sz w:val="24"/>
          <w:lang w:val="lt-LT"/>
        </w:rPr>
        <w:t xml:space="preserve">                  Stasė Venslavičienė</w:t>
      </w:r>
    </w:p>
    <w:p w:rsidR="0018167B" w:rsidRDefault="0018167B">
      <w:pPr>
        <w:rPr>
          <w:sz w:val="24"/>
          <w:lang w:val="lt-LT"/>
        </w:rPr>
      </w:pPr>
    </w:p>
    <w:p w:rsidR="0018167B" w:rsidRDefault="0018167B">
      <w:pPr>
        <w:rPr>
          <w:sz w:val="24"/>
          <w:lang w:val="lt-LT"/>
        </w:rPr>
      </w:pPr>
    </w:p>
    <w:p w:rsidR="0018167B" w:rsidRPr="009A637F" w:rsidRDefault="0018167B" w:rsidP="00F9606F">
      <w:pPr>
        <w:rPr>
          <w:rStyle w:val="Grietas"/>
          <w:b w:val="0"/>
          <w:sz w:val="24"/>
          <w:szCs w:val="24"/>
          <w:lang w:val="lt-LT" w:eastAsia="en-US" w:bidi="ar-SA"/>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18167B" w:rsidRPr="00A428D6" w:rsidRDefault="0018167B">
      <w:pPr>
        <w:rPr>
          <w:sz w:val="24"/>
          <w:lang w:val="lt-LT"/>
        </w:rPr>
      </w:pPr>
    </w:p>
    <w:sectPr w:rsidR="0018167B" w:rsidRPr="00A428D6" w:rsidSect="00392950">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4F9" w:rsidRDefault="007C54F9" w:rsidP="00502FBE">
      <w:r>
        <w:separator/>
      </w:r>
    </w:p>
  </w:endnote>
  <w:endnote w:type="continuationSeparator" w:id="0">
    <w:p w:rsidR="007C54F9" w:rsidRDefault="007C54F9"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4F9" w:rsidRDefault="007C54F9" w:rsidP="00502FBE">
      <w:r>
        <w:separator/>
      </w:r>
    </w:p>
  </w:footnote>
  <w:footnote w:type="continuationSeparator" w:id="0">
    <w:p w:rsidR="007C54F9" w:rsidRDefault="007C54F9"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4946"/>
    <w:rsid w:val="000458E5"/>
    <w:rsid w:val="000474EA"/>
    <w:rsid w:val="00055558"/>
    <w:rsid w:val="00057F88"/>
    <w:rsid w:val="0006345D"/>
    <w:rsid w:val="0007096E"/>
    <w:rsid w:val="00072770"/>
    <w:rsid w:val="00090F20"/>
    <w:rsid w:val="00094E8D"/>
    <w:rsid w:val="000A74AF"/>
    <w:rsid w:val="000B0BA5"/>
    <w:rsid w:val="000C3191"/>
    <w:rsid w:val="000C44C3"/>
    <w:rsid w:val="000D0999"/>
    <w:rsid w:val="00105690"/>
    <w:rsid w:val="00107A6D"/>
    <w:rsid w:val="001231B0"/>
    <w:rsid w:val="00126DB8"/>
    <w:rsid w:val="00133229"/>
    <w:rsid w:val="001424E8"/>
    <w:rsid w:val="00145B7F"/>
    <w:rsid w:val="00163996"/>
    <w:rsid w:val="00164463"/>
    <w:rsid w:val="00164865"/>
    <w:rsid w:val="001750BA"/>
    <w:rsid w:val="0018167B"/>
    <w:rsid w:val="00197CE9"/>
    <w:rsid w:val="001C2743"/>
    <w:rsid w:val="001D6E4D"/>
    <w:rsid w:val="001E63ED"/>
    <w:rsid w:val="002035BF"/>
    <w:rsid w:val="00212EA1"/>
    <w:rsid w:val="0022512F"/>
    <w:rsid w:val="00241D89"/>
    <w:rsid w:val="002464DA"/>
    <w:rsid w:val="0025339E"/>
    <w:rsid w:val="0025723B"/>
    <w:rsid w:val="00260A83"/>
    <w:rsid w:val="002823AE"/>
    <w:rsid w:val="00296A34"/>
    <w:rsid w:val="002B0516"/>
    <w:rsid w:val="002B1069"/>
    <w:rsid w:val="002B2FFE"/>
    <w:rsid w:val="002C1C11"/>
    <w:rsid w:val="002C2326"/>
    <w:rsid w:val="002C3A1E"/>
    <w:rsid w:val="002D6359"/>
    <w:rsid w:val="002E2A74"/>
    <w:rsid w:val="00310515"/>
    <w:rsid w:val="00322D8D"/>
    <w:rsid w:val="00324185"/>
    <w:rsid w:val="0032473F"/>
    <w:rsid w:val="0033626B"/>
    <w:rsid w:val="00342D6D"/>
    <w:rsid w:val="00353853"/>
    <w:rsid w:val="003547EE"/>
    <w:rsid w:val="0036614E"/>
    <w:rsid w:val="003758E7"/>
    <w:rsid w:val="003774D3"/>
    <w:rsid w:val="003913F2"/>
    <w:rsid w:val="00391A54"/>
    <w:rsid w:val="00392950"/>
    <w:rsid w:val="003A79BB"/>
    <w:rsid w:val="003B2355"/>
    <w:rsid w:val="003B374A"/>
    <w:rsid w:val="003E7A1F"/>
    <w:rsid w:val="003E7AB0"/>
    <w:rsid w:val="003F392F"/>
    <w:rsid w:val="003F46A9"/>
    <w:rsid w:val="004038DF"/>
    <w:rsid w:val="0040667F"/>
    <w:rsid w:val="004121A7"/>
    <w:rsid w:val="00414423"/>
    <w:rsid w:val="004156C0"/>
    <w:rsid w:val="00416AE4"/>
    <w:rsid w:val="00425BC1"/>
    <w:rsid w:val="00432CFA"/>
    <w:rsid w:val="0043333A"/>
    <w:rsid w:val="004469AE"/>
    <w:rsid w:val="00447FB5"/>
    <w:rsid w:val="00462F79"/>
    <w:rsid w:val="00470F95"/>
    <w:rsid w:val="00474078"/>
    <w:rsid w:val="00475C80"/>
    <w:rsid w:val="00480897"/>
    <w:rsid w:val="004A0E54"/>
    <w:rsid w:val="004A22D5"/>
    <w:rsid w:val="004B0509"/>
    <w:rsid w:val="004B211C"/>
    <w:rsid w:val="004B2E5E"/>
    <w:rsid w:val="004C695C"/>
    <w:rsid w:val="004D1C37"/>
    <w:rsid w:val="004E3CBD"/>
    <w:rsid w:val="004E6697"/>
    <w:rsid w:val="004F4239"/>
    <w:rsid w:val="004F46B2"/>
    <w:rsid w:val="004F69F6"/>
    <w:rsid w:val="00501768"/>
    <w:rsid w:val="00502FBE"/>
    <w:rsid w:val="0051045D"/>
    <w:rsid w:val="00520BA8"/>
    <w:rsid w:val="005278BA"/>
    <w:rsid w:val="00533A7C"/>
    <w:rsid w:val="0053782D"/>
    <w:rsid w:val="00562A43"/>
    <w:rsid w:val="005671D1"/>
    <w:rsid w:val="00577A29"/>
    <w:rsid w:val="00580340"/>
    <w:rsid w:val="005853C4"/>
    <w:rsid w:val="005B452C"/>
    <w:rsid w:val="005E3F16"/>
    <w:rsid w:val="005F5E04"/>
    <w:rsid w:val="00607067"/>
    <w:rsid w:val="0061682A"/>
    <w:rsid w:val="006272A3"/>
    <w:rsid w:val="00632C6F"/>
    <w:rsid w:val="00651879"/>
    <w:rsid w:val="006573E7"/>
    <w:rsid w:val="006737E7"/>
    <w:rsid w:val="00696C7E"/>
    <w:rsid w:val="006B7870"/>
    <w:rsid w:val="006C543C"/>
    <w:rsid w:val="006D05C1"/>
    <w:rsid w:val="006F1EE4"/>
    <w:rsid w:val="00707854"/>
    <w:rsid w:val="00711BAE"/>
    <w:rsid w:val="00716EA7"/>
    <w:rsid w:val="00723F4B"/>
    <w:rsid w:val="0073058F"/>
    <w:rsid w:val="0075141B"/>
    <w:rsid w:val="007729B7"/>
    <w:rsid w:val="007842A0"/>
    <w:rsid w:val="00794F81"/>
    <w:rsid w:val="007B24F5"/>
    <w:rsid w:val="007B4699"/>
    <w:rsid w:val="007B6427"/>
    <w:rsid w:val="007B6765"/>
    <w:rsid w:val="007C1D97"/>
    <w:rsid w:val="007C37D9"/>
    <w:rsid w:val="007C54F9"/>
    <w:rsid w:val="007C7A29"/>
    <w:rsid w:val="007D3250"/>
    <w:rsid w:val="007F27CE"/>
    <w:rsid w:val="007F42B1"/>
    <w:rsid w:val="008142EE"/>
    <w:rsid w:val="00815B74"/>
    <w:rsid w:val="00825ACD"/>
    <w:rsid w:val="00826703"/>
    <w:rsid w:val="00832911"/>
    <w:rsid w:val="00842DE6"/>
    <w:rsid w:val="008710EE"/>
    <w:rsid w:val="008874B9"/>
    <w:rsid w:val="008B09AC"/>
    <w:rsid w:val="008D5D90"/>
    <w:rsid w:val="008E0314"/>
    <w:rsid w:val="008E2068"/>
    <w:rsid w:val="008F4158"/>
    <w:rsid w:val="00902E0F"/>
    <w:rsid w:val="00907BE4"/>
    <w:rsid w:val="00915AAC"/>
    <w:rsid w:val="00922476"/>
    <w:rsid w:val="009314DB"/>
    <w:rsid w:val="00952A00"/>
    <w:rsid w:val="00954544"/>
    <w:rsid w:val="009563D0"/>
    <w:rsid w:val="00963782"/>
    <w:rsid w:val="00964E13"/>
    <w:rsid w:val="009A637F"/>
    <w:rsid w:val="009B05E9"/>
    <w:rsid w:val="009C0A86"/>
    <w:rsid w:val="009E6E47"/>
    <w:rsid w:val="009E7588"/>
    <w:rsid w:val="009F2555"/>
    <w:rsid w:val="009F73BC"/>
    <w:rsid w:val="00A31E33"/>
    <w:rsid w:val="00A428D6"/>
    <w:rsid w:val="00A45370"/>
    <w:rsid w:val="00A51B17"/>
    <w:rsid w:val="00A53180"/>
    <w:rsid w:val="00A62C53"/>
    <w:rsid w:val="00A66166"/>
    <w:rsid w:val="00A7083B"/>
    <w:rsid w:val="00A74DDE"/>
    <w:rsid w:val="00A74FB9"/>
    <w:rsid w:val="00A91E8D"/>
    <w:rsid w:val="00A938B4"/>
    <w:rsid w:val="00AC01B3"/>
    <w:rsid w:val="00AF3BDE"/>
    <w:rsid w:val="00B07407"/>
    <w:rsid w:val="00B14BE3"/>
    <w:rsid w:val="00B162E9"/>
    <w:rsid w:val="00B33F38"/>
    <w:rsid w:val="00B35CF0"/>
    <w:rsid w:val="00B42DFC"/>
    <w:rsid w:val="00B5383A"/>
    <w:rsid w:val="00B60FAD"/>
    <w:rsid w:val="00B826A2"/>
    <w:rsid w:val="00BA110A"/>
    <w:rsid w:val="00BA1200"/>
    <w:rsid w:val="00BA2CBD"/>
    <w:rsid w:val="00BA47B7"/>
    <w:rsid w:val="00BB631A"/>
    <w:rsid w:val="00BB77F5"/>
    <w:rsid w:val="00BC378F"/>
    <w:rsid w:val="00BC46BD"/>
    <w:rsid w:val="00BC46E0"/>
    <w:rsid w:val="00BC49A5"/>
    <w:rsid w:val="00BD1190"/>
    <w:rsid w:val="00BD4D43"/>
    <w:rsid w:val="00BD4ECB"/>
    <w:rsid w:val="00BE2EDF"/>
    <w:rsid w:val="00C025C9"/>
    <w:rsid w:val="00C16C3F"/>
    <w:rsid w:val="00C170B7"/>
    <w:rsid w:val="00C21D3E"/>
    <w:rsid w:val="00C400F5"/>
    <w:rsid w:val="00C443F6"/>
    <w:rsid w:val="00C546E2"/>
    <w:rsid w:val="00C626E5"/>
    <w:rsid w:val="00C72940"/>
    <w:rsid w:val="00C77333"/>
    <w:rsid w:val="00C83668"/>
    <w:rsid w:val="00C85260"/>
    <w:rsid w:val="00C94752"/>
    <w:rsid w:val="00CC2249"/>
    <w:rsid w:val="00CD0E08"/>
    <w:rsid w:val="00CD3A4D"/>
    <w:rsid w:val="00CE7BD6"/>
    <w:rsid w:val="00CF30AB"/>
    <w:rsid w:val="00D04DF0"/>
    <w:rsid w:val="00D22F15"/>
    <w:rsid w:val="00D60665"/>
    <w:rsid w:val="00D70076"/>
    <w:rsid w:val="00D7729A"/>
    <w:rsid w:val="00D972F5"/>
    <w:rsid w:val="00DA69D7"/>
    <w:rsid w:val="00DB2A4A"/>
    <w:rsid w:val="00DC1A0F"/>
    <w:rsid w:val="00DC7D7F"/>
    <w:rsid w:val="00DF0453"/>
    <w:rsid w:val="00E020E0"/>
    <w:rsid w:val="00E02872"/>
    <w:rsid w:val="00E20513"/>
    <w:rsid w:val="00E335B6"/>
    <w:rsid w:val="00E34D86"/>
    <w:rsid w:val="00E411C6"/>
    <w:rsid w:val="00E4183E"/>
    <w:rsid w:val="00E42B79"/>
    <w:rsid w:val="00E60E66"/>
    <w:rsid w:val="00E61FDD"/>
    <w:rsid w:val="00E73048"/>
    <w:rsid w:val="00E7604E"/>
    <w:rsid w:val="00E85D80"/>
    <w:rsid w:val="00E9303E"/>
    <w:rsid w:val="00E95902"/>
    <w:rsid w:val="00EB4A88"/>
    <w:rsid w:val="00ED1AD2"/>
    <w:rsid w:val="00EF6C47"/>
    <w:rsid w:val="00EF7D24"/>
    <w:rsid w:val="00F11D8E"/>
    <w:rsid w:val="00F51F78"/>
    <w:rsid w:val="00F664B7"/>
    <w:rsid w:val="00F73737"/>
    <w:rsid w:val="00F75F28"/>
    <w:rsid w:val="00F854E5"/>
    <w:rsid w:val="00F9606F"/>
    <w:rsid w:val="00F97255"/>
    <w:rsid w:val="00FA13C9"/>
    <w:rsid w:val="00FA21B2"/>
    <w:rsid w:val="00FA2990"/>
    <w:rsid w:val="00FA31AB"/>
    <w:rsid w:val="00FB12AD"/>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rsid w:val="000B0BA5"/>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32086">
      <w:bodyDiv w:val="1"/>
      <w:marLeft w:val="0"/>
      <w:marRight w:val="0"/>
      <w:marTop w:val="0"/>
      <w:marBottom w:val="0"/>
      <w:divBdr>
        <w:top w:val="none" w:sz="0" w:space="0" w:color="auto"/>
        <w:left w:val="none" w:sz="0" w:space="0" w:color="auto"/>
        <w:bottom w:val="none" w:sz="0" w:space="0" w:color="auto"/>
        <w:right w:val="none" w:sz="0" w:space="0" w:color="auto"/>
      </w:divBdr>
    </w:div>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6BB3-F94E-41A5-9077-7A89C6E2F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5494</Words>
  <Characters>3132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2019-03-20T07:28:00Z</cp:lastPrinted>
  <dcterms:created xsi:type="dcterms:W3CDTF">2019-03-18T12:59:00Z</dcterms:created>
  <dcterms:modified xsi:type="dcterms:W3CDTF">2019-03-20T07:28:00Z</dcterms:modified>
</cp:coreProperties>
</file>