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7E" w:rsidRPr="006E36CB" w:rsidRDefault="00984C7E" w:rsidP="00984C7E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6E36CB">
        <w:rPr>
          <w:rFonts w:cs="Tahoma"/>
          <w:b/>
          <w:bCs/>
          <w:sz w:val="24"/>
          <w:szCs w:val="24"/>
        </w:rPr>
        <w:t xml:space="preserve">PANEVĖŽIO RAJONO SAVIVALDYBĖS ADMINISTRACIJOS </w:t>
      </w:r>
    </w:p>
    <w:p w:rsidR="00984C7E" w:rsidRPr="006E36CB" w:rsidRDefault="00984C7E" w:rsidP="00984C7E">
      <w:pPr>
        <w:jc w:val="center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FINANSŲ SKYRIUS</w:t>
      </w:r>
    </w:p>
    <w:p w:rsidR="00984C7E" w:rsidRPr="006E36CB" w:rsidRDefault="00984C7E" w:rsidP="00984C7E">
      <w:pPr>
        <w:jc w:val="center"/>
        <w:rPr>
          <w:rFonts w:cs="Tahoma"/>
          <w:b/>
          <w:bCs/>
          <w:sz w:val="24"/>
          <w:szCs w:val="24"/>
        </w:rPr>
      </w:pPr>
    </w:p>
    <w:p w:rsidR="00984C7E" w:rsidRPr="006E36CB" w:rsidRDefault="00984C7E" w:rsidP="00984C7E">
      <w:pPr>
        <w:jc w:val="center"/>
        <w:rPr>
          <w:rFonts w:cs="Tahoma"/>
          <w:b/>
          <w:bCs/>
          <w:sz w:val="24"/>
          <w:szCs w:val="24"/>
        </w:rPr>
      </w:pPr>
    </w:p>
    <w:p w:rsidR="00984C7E" w:rsidRPr="006E36CB" w:rsidRDefault="00984C7E" w:rsidP="00984C7E">
      <w:pPr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Panevėžio rajono savivaldybės tarybai</w:t>
      </w:r>
    </w:p>
    <w:p w:rsidR="00984C7E" w:rsidRPr="006E36CB" w:rsidRDefault="00984C7E" w:rsidP="00984C7E">
      <w:pPr>
        <w:rPr>
          <w:rFonts w:cs="Tahoma"/>
          <w:sz w:val="24"/>
          <w:szCs w:val="24"/>
        </w:rPr>
      </w:pPr>
    </w:p>
    <w:p w:rsidR="00984C7E" w:rsidRPr="006E36CB" w:rsidRDefault="00984C7E" w:rsidP="00984C7E">
      <w:pPr>
        <w:rPr>
          <w:rFonts w:cs="Tahoma"/>
          <w:sz w:val="24"/>
          <w:szCs w:val="24"/>
        </w:rPr>
      </w:pPr>
    </w:p>
    <w:p w:rsidR="00984C7E" w:rsidRPr="006E36CB" w:rsidRDefault="00984C7E" w:rsidP="00984C7E">
      <w:pPr>
        <w:jc w:val="center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AIŠKINAMASIS RAŠTAS DĖL SPRENDIMO „DĖL 20</w:t>
      </w:r>
      <w:r w:rsidR="009712D5">
        <w:rPr>
          <w:rFonts w:cs="Tahoma"/>
          <w:b/>
          <w:bCs/>
          <w:sz w:val="24"/>
          <w:szCs w:val="24"/>
        </w:rPr>
        <w:t>20</w:t>
      </w:r>
      <w:r w:rsidRPr="006E36CB">
        <w:rPr>
          <w:rFonts w:cs="Tahoma"/>
          <w:b/>
          <w:bCs/>
          <w:sz w:val="24"/>
          <w:szCs w:val="24"/>
        </w:rPr>
        <w:t xml:space="preserve"> METŲ NEKILNOJAMOJO TURTO MOKESČIO TARIFO NUSTATYMO“ PROJEKTO</w:t>
      </w:r>
    </w:p>
    <w:p w:rsidR="00984C7E" w:rsidRPr="007A0E2F" w:rsidRDefault="00984C7E" w:rsidP="00984C7E">
      <w:pPr>
        <w:jc w:val="center"/>
        <w:rPr>
          <w:rFonts w:cs="Tahoma"/>
          <w:bCs/>
          <w:sz w:val="24"/>
          <w:szCs w:val="24"/>
        </w:rPr>
      </w:pPr>
    </w:p>
    <w:p w:rsidR="00984C7E" w:rsidRPr="006E36CB" w:rsidRDefault="00984C7E" w:rsidP="00984C7E">
      <w:pPr>
        <w:jc w:val="center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201</w:t>
      </w:r>
      <w:r w:rsidR="009317F7">
        <w:rPr>
          <w:rFonts w:cs="Tahoma"/>
          <w:sz w:val="24"/>
          <w:szCs w:val="24"/>
        </w:rPr>
        <w:t>9</w:t>
      </w:r>
      <w:r w:rsidRPr="006E36CB">
        <w:rPr>
          <w:rFonts w:cs="Tahoma"/>
          <w:sz w:val="24"/>
          <w:szCs w:val="24"/>
        </w:rPr>
        <w:t xml:space="preserve"> m.</w:t>
      </w:r>
      <w:r w:rsidR="00D400C0">
        <w:rPr>
          <w:rFonts w:cs="Tahoma"/>
          <w:sz w:val="24"/>
          <w:szCs w:val="24"/>
        </w:rPr>
        <w:t xml:space="preserve"> </w:t>
      </w:r>
      <w:r w:rsidR="009317F7">
        <w:rPr>
          <w:rFonts w:cs="Tahoma"/>
          <w:sz w:val="24"/>
          <w:szCs w:val="24"/>
        </w:rPr>
        <w:t>kovo</w:t>
      </w:r>
      <w:r w:rsidRPr="006E36CB">
        <w:rPr>
          <w:rFonts w:cs="Tahoma"/>
          <w:sz w:val="24"/>
          <w:szCs w:val="24"/>
        </w:rPr>
        <w:t xml:space="preserve"> </w:t>
      </w:r>
      <w:r w:rsidR="009317F7">
        <w:rPr>
          <w:rFonts w:cs="Tahoma"/>
          <w:sz w:val="24"/>
          <w:szCs w:val="24"/>
        </w:rPr>
        <w:t>1</w:t>
      </w:r>
      <w:r w:rsidR="00537A7C">
        <w:rPr>
          <w:rFonts w:cs="Tahoma"/>
          <w:sz w:val="24"/>
          <w:szCs w:val="24"/>
        </w:rPr>
        <w:t>4</w:t>
      </w:r>
      <w:bookmarkStart w:id="0" w:name="_GoBack"/>
      <w:bookmarkEnd w:id="0"/>
      <w:r w:rsidR="00024BC2">
        <w:rPr>
          <w:rFonts w:cs="Tahoma"/>
          <w:sz w:val="24"/>
          <w:szCs w:val="24"/>
        </w:rPr>
        <w:t xml:space="preserve"> </w:t>
      </w:r>
      <w:r w:rsidRPr="006E36CB">
        <w:rPr>
          <w:rFonts w:cs="Tahoma"/>
          <w:sz w:val="24"/>
          <w:szCs w:val="24"/>
        </w:rPr>
        <w:t>d.</w:t>
      </w:r>
    </w:p>
    <w:p w:rsidR="00984C7E" w:rsidRPr="006E36CB" w:rsidRDefault="00984C7E" w:rsidP="00984C7E">
      <w:pPr>
        <w:jc w:val="center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Panevėžys</w:t>
      </w:r>
    </w:p>
    <w:p w:rsidR="00984C7E" w:rsidRPr="006E36CB" w:rsidRDefault="00984C7E" w:rsidP="00984C7E">
      <w:pPr>
        <w:jc w:val="center"/>
        <w:rPr>
          <w:rFonts w:cs="Tahoma"/>
          <w:sz w:val="24"/>
          <w:szCs w:val="24"/>
        </w:rPr>
      </w:pPr>
    </w:p>
    <w:p w:rsidR="00984C7E" w:rsidRPr="006E36CB" w:rsidRDefault="00984C7E" w:rsidP="00976C0A">
      <w:pPr>
        <w:tabs>
          <w:tab w:val="left" w:pos="567"/>
        </w:tabs>
        <w:jc w:val="both"/>
        <w:rPr>
          <w:rFonts w:cs="Tahoma"/>
          <w:b/>
          <w:sz w:val="24"/>
          <w:szCs w:val="24"/>
        </w:rPr>
      </w:pPr>
      <w:r w:rsidRPr="006E36CB">
        <w:rPr>
          <w:rFonts w:cs="Tahoma"/>
          <w:sz w:val="24"/>
          <w:szCs w:val="24"/>
        </w:rPr>
        <w:tab/>
      </w:r>
      <w:r w:rsidRPr="006E36CB">
        <w:rPr>
          <w:rFonts w:cs="Tahoma"/>
          <w:b/>
          <w:sz w:val="24"/>
          <w:szCs w:val="24"/>
        </w:rPr>
        <w:t>Projekto rengimą paskatinusios priežastys.</w:t>
      </w:r>
    </w:p>
    <w:p w:rsidR="00984C7E" w:rsidRPr="006E36CB" w:rsidRDefault="00965491" w:rsidP="00976C0A">
      <w:pPr>
        <w:ind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Pagal Lietuvos Respublikos nekilnojamojo turto mokesčio įstatymą nuo 2013 m. sausio 1 d. mokesčio tarifas yra nuo 0,3 procento iki 3 procentų nekilnojamojo turto vertės. </w:t>
      </w:r>
      <w:r w:rsidR="00984C7E" w:rsidRPr="006E36CB">
        <w:rPr>
          <w:rFonts w:cs="Tahoma"/>
          <w:sz w:val="24"/>
          <w:szCs w:val="24"/>
        </w:rPr>
        <w:t xml:space="preserve">Kiekvienais metais </w:t>
      </w:r>
      <w:r w:rsidR="00EB3BE1">
        <w:rPr>
          <w:rFonts w:cs="Tahoma"/>
          <w:sz w:val="24"/>
          <w:szCs w:val="24"/>
        </w:rPr>
        <w:t xml:space="preserve">iki einamojo mokestinio laikotarpio </w:t>
      </w:r>
      <w:r w:rsidR="0072198C">
        <w:rPr>
          <w:rFonts w:cs="Tahoma"/>
          <w:sz w:val="24"/>
          <w:szCs w:val="24"/>
        </w:rPr>
        <w:t>liepos</w:t>
      </w:r>
      <w:r w:rsidR="00EB3BE1">
        <w:rPr>
          <w:rFonts w:cs="Tahoma"/>
          <w:sz w:val="24"/>
          <w:szCs w:val="24"/>
        </w:rPr>
        <w:t xml:space="preserve"> 1 d. </w:t>
      </w:r>
      <w:r w:rsidR="00984C7E">
        <w:rPr>
          <w:rFonts w:cs="Tahoma"/>
          <w:sz w:val="24"/>
          <w:szCs w:val="24"/>
        </w:rPr>
        <w:t>T</w:t>
      </w:r>
      <w:r w:rsidR="00984C7E" w:rsidRPr="006E36CB">
        <w:rPr>
          <w:rFonts w:cs="Tahoma"/>
          <w:sz w:val="24"/>
          <w:szCs w:val="24"/>
        </w:rPr>
        <w:t>aryba turi priimti sprendimą dėl ateinančių metų nekilnojamojo turto mokesčio tarifo nustatymo.</w:t>
      </w:r>
    </w:p>
    <w:p w:rsidR="00965491" w:rsidRDefault="00984C7E" w:rsidP="00976C0A">
      <w:pPr>
        <w:ind w:firstLine="567"/>
        <w:jc w:val="both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Sprendimo projekto esmė ir tikslai.</w:t>
      </w:r>
    </w:p>
    <w:p w:rsidR="00965491" w:rsidRDefault="00984C7E" w:rsidP="00976C0A">
      <w:pPr>
        <w:ind w:firstLine="567"/>
        <w:jc w:val="both"/>
        <w:rPr>
          <w:sz w:val="24"/>
          <w:szCs w:val="24"/>
        </w:rPr>
      </w:pPr>
      <w:r w:rsidRPr="00965491">
        <w:rPr>
          <w:rFonts w:cs="Tahoma"/>
          <w:bCs/>
          <w:sz w:val="24"/>
          <w:szCs w:val="24"/>
        </w:rPr>
        <w:t>Sprendimo projekte siūloma patvirtinti 20</w:t>
      </w:r>
      <w:r w:rsidR="0072198C">
        <w:rPr>
          <w:rFonts w:cs="Tahoma"/>
          <w:bCs/>
          <w:sz w:val="24"/>
          <w:szCs w:val="24"/>
        </w:rPr>
        <w:t>20</w:t>
      </w:r>
      <w:r w:rsidRPr="00965491">
        <w:rPr>
          <w:rFonts w:cs="Tahoma"/>
          <w:bCs/>
          <w:sz w:val="24"/>
          <w:szCs w:val="24"/>
        </w:rPr>
        <w:t xml:space="preserve"> metų nekilnojamojo turto mokesčio tarifą</w:t>
      </w:r>
      <w:r w:rsidR="00F1440F">
        <w:rPr>
          <w:rFonts w:cs="Tahoma"/>
          <w:bCs/>
          <w:sz w:val="24"/>
          <w:szCs w:val="24"/>
        </w:rPr>
        <w:t xml:space="preserve"> </w:t>
      </w:r>
      <w:r w:rsidR="007A0E2F">
        <w:rPr>
          <w:rFonts w:cs="Tahoma"/>
          <w:bCs/>
          <w:sz w:val="24"/>
          <w:szCs w:val="24"/>
        </w:rPr>
        <w:br/>
      </w:r>
      <w:r w:rsidRPr="00965491">
        <w:rPr>
          <w:rFonts w:cs="Tahoma"/>
          <w:bCs/>
          <w:sz w:val="24"/>
          <w:szCs w:val="24"/>
        </w:rPr>
        <w:t>0,3 procento nuo nekiln</w:t>
      </w:r>
      <w:r w:rsidR="002B63B2">
        <w:rPr>
          <w:rFonts w:cs="Tahoma"/>
          <w:bCs/>
          <w:sz w:val="24"/>
          <w:szCs w:val="24"/>
        </w:rPr>
        <w:t>ojamojo turto mokestinės vertės</w:t>
      </w:r>
      <w:r w:rsidRPr="00965491">
        <w:rPr>
          <w:rFonts w:cs="Tahoma"/>
          <w:bCs/>
          <w:sz w:val="24"/>
          <w:szCs w:val="24"/>
        </w:rPr>
        <w:t xml:space="preserve"> </w:t>
      </w:r>
      <w:r w:rsidR="00965491" w:rsidRPr="00965491">
        <w:rPr>
          <w:sz w:val="24"/>
          <w:szCs w:val="24"/>
        </w:rPr>
        <w:t>juridinių ir fizinių asmenų nekilnojam</w:t>
      </w:r>
      <w:r w:rsidR="00EB3BE1">
        <w:rPr>
          <w:sz w:val="24"/>
          <w:szCs w:val="24"/>
        </w:rPr>
        <w:t>aj</w:t>
      </w:r>
      <w:r w:rsidR="00965491" w:rsidRPr="00965491">
        <w:rPr>
          <w:sz w:val="24"/>
          <w:szCs w:val="24"/>
        </w:rPr>
        <w:t>am turtui ir 3,0 procentus nekilnojamojo turto mokestinės vertės juridinių ir fizinių asmenų nekilnojama</w:t>
      </w:r>
      <w:r w:rsidR="002B63B2">
        <w:rPr>
          <w:sz w:val="24"/>
          <w:szCs w:val="24"/>
        </w:rPr>
        <w:t xml:space="preserve">jam turtui, kuris </w:t>
      </w:r>
      <w:r w:rsidR="00965491" w:rsidRPr="00965491">
        <w:rPr>
          <w:sz w:val="24"/>
          <w:szCs w:val="24"/>
        </w:rPr>
        <w:t>naudojamas ne pagal paskirtį arba yra apleistas ir neprižiūrėtas.</w:t>
      </w:r>
    </w:p>
    <w:p w:rsidR="00F1440F" w:rsidRPr="00965491" w:rsidRDefault="002B63B2" w:rsidP="00976C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Pagal</w:t>
      </w:r>
      <w:r w:rsidR="00F1440F">
        <w:rPr>
          <w:sz w:val="24"/>
          <w:szCs w:val="24"/>
        </w:rPr>
        <w:t xml:space="preserve"> Nekilnoj</w:t>
      </w:r>
      <w:r>
        <w:rPr>
          <w:sz w:val="24"/>
          <w:szCs w:val="24"/>
        </w:rPr>
        <w:t>amoj</w:t>
      </w:r>
      <w:r w:rsidR="00F1440F">
        <w:rPr>
          <w:sz w:val="24"/>
          <w:szCs w:val="24"/>
        </w:rPr>
        <w:t>o turto mokesčio įstatymo 6 s</w:t>
      </w:r>
      <w:r>
        <w:rPr>
          <w:sz w:val="24"/>
          <w:szCs w:val="24"/>
        </w:rPr>
        <w:t xml:space="preserve">traipsnio </w:t>
      </w:r>
      <w:r w:rsidR="0072198C">
        <w:rPr>
          <w:sz w:val="24"/>
          <w:szCs w:val="24"/>
        </w:rPr>
        <w:t>3</w:t>
      </w:r>
      <w:r>
        <w:rPr>
          <w:sz w:val="24"/>
          <w:szCs w:val="24"/>
        </w:rPr>
        <w:t xml:space="preserve"> dalį,</w:t>
      </w:r>
      <w:r w:rsidR="007A0E2F">
        <w:rPr>
          <w:sz w:val="24"/>
          <w:szCs w:val="24"/>
        </w:rPr>
        <w:t xml:space="preserve"> jeigu T</w:t>
      </w:r>
      <w:r w:rsidR="00F1440F">
        <w:rPr>
          <w:sz w:val="24"/>
          <w:szCs w:val="24"/>
        </w:rPr>
        <w:t xml:space="preserve">aryba iki </w:t>
      </w:r>
      <w:r w:rsidR="00BE2415">
        <w:rPr>
          <w:sz w:val="24"/>
          <w:szCs w:val="24"/>
        </w:rPr>
        <w:t>liepos</w:t>
      </w:r>
      <w:r w:rsidR="00F1440F">
        <w:rPr>
          <w:sz w:val="24"/>
          <w:szCs w:val="24"/>
        </w:rPr>
        <w:t xml:space="preserve"> 1 d. nenustato konkrečių mokesčio tarifų, </w:t>
      </w:r>
      <w:r w:rsidR="00C85246">
        <w:rPr>
          <w:sz w:val="24"/>
          <w:szCs w:val="24"/>
        </w:rPr>
        <w:t>nustatyti (pakeisti) tarifai savivaldybės teritorijoje taikomi dar kitą mokestinį laikotarpį po ateinančio mokestinio laikotarpio.</w:t>
      </w:r>
    </w:p>
    <w:p w:rsidR="00984C7E" w:rsidRPr="006E36CB" w:rsidRDefault="00984C7E" w:rsidP="00976C0A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Kokių pozityvių rezultatų laukiama.</w:t>
      </w:r>
    </w:p>
    <w:p w:rsidR="00984C7E" w:rsidRPr="006E36CB" w:rsidRDefault="00984C7E" w:rsidP="00976C0A">
      <w:pPr>
        <w:ind w:firstLine="525"/>
        <w:jc w:val="both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Planuojam</w:t>
      </w:r>
      <w:r>
        <w:rPr>
          <w:rFonts w:cs="Tahoma"/>
          <w:sz w:val="24"/>
          <w:szCs w:val="24"/>
        </w:rPr>
        <w:t>a</w:t>
      </w:r>
      <w:r w:rsidRPr="006E36CB">
        <w:rPr>
          <w:rFonts w:cs="Tahoma"/>
          <w:sz w:val="24"/>
          <w:szCs w:val="24"/>
        </w:rPr>
        <w:t>, kad į savivaldybės biudžetą 20</w:t>
      </w:r>
      <w:r w:rsidR="00C85246">
        <w:rPr>
          <w:rFonts w:cs="Tahoma"/>
          <w:sz w:val="24"/>
          <w:szCs w:val="24"/>
        </w:rPr>
        <w:t>20</w:t>
      </w:r>
      <w:r w:rsidR="007A0E2F">
        <w:rPr>
          <w:rFonts w:cs="Tahoma"/>
          <w:sz w:val="24"/>
          <w:szCs w:val="24"/>
        </w:rPr>
        <w:t xml:space="preserve"> m.</w:t>
      </w:r>
      <w:r w:rsidRPr="006E36CB">
        <w:rPr>
          <w:rFonts w:cs="Tahoma"/>
          <w:sz w:val="24"/>
          <w:szCs w:val="24"/>
        </w:rPr>
        <w:t xml:space="preserve"> bus sumokėta</w:t>
      </w:r>
      <w:r>
        <w:rPr>
          <w:rFonts w:cs="Tahoma"/>
          <w:sz w:val="24"/>
          <w:szCs w:val="24"/>
        </w:rPr>
        <w:t xml:space="preserve"> 1</w:t>
      </w:r>
      <w:r w:rsidR="00D400C0">
        <w:rPr>
          <w:rFonts w:cs="Tahoma"/>
          <w:sz w:val="24"/>
          <w:szCs w:val="24"/>
        </w:rPr>
        <w:t>80</w:t>
      </w:r>
      <w:r>
        <w:rPr>
          <w:rFonts w:cs="Tahoma"/>
          <w:sz w:val="24"/>
          <w:szCs w:val="24"/>
        </w:rPr>
        <w:t>,0 tūkst. eurų</w:t>
      </w:r>
      <w:r w:rsidRPr="006E36CB">
        <w:rPr>
          <w:rFonts w:cs="Tahoma"/>
          <w:sz w:val="24"/>
          <w:szCs w:val="24"/>
        </w:rPr>
        <w:t xml:space="preserve"> nekilnojamojo turto mokesčio. </w:t>
      </w:r>
    </w:p>
    <w:p w:rsidR="00984C7E" w:rsidRPr="006E36CB" w:rsidRDefault="00984C7E" w:rsidP="00976C0A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984C7E" w:rsidRPr="006E36CB" w:rsidRDefault="00984C7E" w:rsidP="00976C0A">
      <w:pPr>
        <w:ind w:firstLine="525"/>
        <w:jc w:val="both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Neigiamų pasekmių nenumatoma.</w:t>
      </w:r>
    </w:p>
    <w:p w:rsidR="00984C7E" w:rsidRPr="006E36CB" w:rsidRDefault="00984C7E" w:rsidP="00976C0A">
      <w:pPr>
        <w:ind w:firstLine="525"/>
        <w:jc w:val="both"/>
        <w:rPr>
          <w:rFonts w:cs="Tahoma"/>
          <w:b/>
          <w:sz w:val="24"/>
          <w:szCs w:val="24"/>
        </w:rPr>
      </w:pPr>
      <w:r w:rsidRPr="006E36CB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984C7E" w:rsidRPr="006E36CB" w:rsidRDefault="00984C7E" w:rsidP="00976C0A">
      <w:pPr>
        <w:ind w:firstLine="525"/>
        <w:jc w:val="both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Jokie galiojantys teisės aktai nebus keičiami.</w:t>
      </w:r>
    </w:p>
    <w:p w:rsidR="00984C7E" w:rsidRPr="006E36CB" w:rsidRDefault="00984C7E" w:rsidP="00976C0A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6E36CB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984C7E" w:rsidRPr="006E36CB" w:rsidRDefault="00984C7E" w:rsidP="00976C0A">
      <w:pPr>
        <w:ind w:firstLine="567"/>
        <w:jc w:val="both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>Nekilnojamojo turto mokestį administruoja Valstybinė mokesčių inspekcija.</w:t>
      </w:r>
    </w:p>
    <w:p w:rsidR="00984C7E" w:rsidRPr="006E36CB" w:rsidRDefault="00984C7E" w:rsidP="00976C0A">
      <w:pPr>
        <w:ind w:firstLine="795"/>
        <w:jc w:val="both"/>
        <w:rPr>
          <w:rFonts w:cs="Tahoma"/>
          <w:sz w:val="24"/>
          <w:szCs w:val="24"/>
        </w:rPr>
      </w:pPr>
    </w:p>
    <w:p w:rsidR="00984C7E" w:rsidRPr="006E36CB" w:rsidRDefault="00984C7E" w:rsidP="00984C7E">
      <w:pPr>
        <w:ind w:firstLine="795"/>
        <w:jc w:val="both"/>
        <w:rPr>
          <w:rFonts w:cs="Tahoma"/>
          <w:sz w:val="24"/>
          <w:szCs w:val="24"/>
        </w:rPr>
      </w:pPr>
    </w:p>
    <w:p w:rsidR="00984C7E" w:rsidRPr="006E36CB" w:rsidRDefault="00984C7E" w:rsidP="00984C7E">
      <w:pPr>
        <w:jc w:val="both"/>
        <w:rPr>
          <w:rFonts w:cs="Tahoma"/>
          <w:sz w:val="24"/>
          <w:szCs w:val="24"/>
        </w:rPr>
      </w:pPr>
      <w:r w:rsidRPr="006E36CB">
        <w:rPr>
          <w:rFonts w:cs="Tahoma"/>
          <w:sz w:val="24"/>
          <w:szCs w:val="24"/>
        </w:rPr>
        <w:t xml:space="preserve">Finansų skyriaus </w:t>
      </w:r>
      <w:r w:rsidR="00024BC2">
        <w:rPr>
          <w:rFonts w:cs="Tahoma"/>
          <w:sz w:val="24"/>
          <w:szCs w:val="24"/>
        </w:rPr>
        <w:t>vedėja</w:t>
      </w:r>
      <w:r w:rsidR="00024BC2">
        <w:rPr>
          <w:rFonts w:cs="Tahoma"/>
          <w:sz w:val="24"/>
          <w:szCs w:val="24"/>
        </w:rPr>
        <w:tab/>
      </w:r>
      <w:r w:rsidR="00024BC2">
        <w:rPr>
          <w:rFonts w:cs="Tahoma"/>
          <w:sz w:val="24"/>
          <w:szCs w:val="24"/>
        </w:rPr>
        <w:tab/>
      </w:r>
      <w:r w:rsidR="00024BC2">
        <w:rPr>
          <w:rFonts w:cs="Tahoma"/>
          <w:sz w:val="24"/>
          <w:szCs w:val="24"/>
        </w:rPr>
        <w:tab/>
      </w:r>
      <w:r w:rsidR="00024BC2">
        <w:rPr>
          <w:rFonts w:cs="Tahoma"/>
          <w:sz w:val="24"/>
          <w:szCs w:val="24"/>
        </w:rPr>
        <w:tab/>
      </w:r>
      <w:r w:rsidR="004965A8">
        <w:rPr>
          <w:rFonts w:cs="Tahoma"/>
          <w:sz w:val="24"/>
          <w:szCs w:val="24"/>
        </w:rPr>
        <w:t xml:space="preserve">                  Šarūnė Karalevičienė</w:t>
      </w:r>
    </w:p>
    <w:sectPr w:rsidR="00984C7E" w:rsidRPr="006E36CB" w:rsidSect="00984C7E">
      <w:headerReference w:type="default" r:id="rId7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D2" w:rsidRDefault="009E3ED2">
      <w:r>
        <w:separator/>
      </w:r>
    </w:p>
  </w:endnote>
  <w:endnote w:type="continuationSeparator" w:id="0">
    <w:p w:rsidR="009E3ED2" w:rsidRDefault="009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D2" w:rsidRDefault="009E3ED2">
      <w:r>
        <w:separator/>
      </w:r>
    </w:p>
  </w:footnote>
  <w:footnote w:type="continuationSeparator" w:id="0">
    <w:p w:rsidR="009E3ED2" w:rsidRDefault="009E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C7E" w:rsidRDefault="00984C7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7E"/>
    <w:rsid w:val="000046F7"/>
    <w:rsid w:val="00024BC2"/>
    <w:rsid w:val="00280BF3"/>
    <w:rsid w:val="0029235D"/>
    <w:rsid w:val="002B63B2"/>
    <w:rsid w:val="0030481B"/>
    <w:rsid w:val="003A7A95"/>
    <w:rsid w:val="003F59BB"/>
    <w:rsid w:val="004965A8"/>
    <w:rsid w:val="004C4321"/>
    <w:rsid w:val="00537A7C"/>
    <w:rsid w:val="00616B32"/>
    <w:rsid w:val="00654B16"/>
    <w:rsid w:val="0072198C"/>
    <w:rsid w:val="007A0E2F"/>
    <w:rsid w:val="00825F1D"/>
    <w:rsid w:val="00893DF9"/>
    <w:rsid w:val="00895664"/>
    <w:rsid w:val="00922EB6"/>
    <w:rsid w:val="009317F7"/>
    <w:rsid w:val="00965491"/>
    <w:rsid w:val="009712D5"/>
    <w:rsid w:val="00976C0A"/>
    <w:rsid w:val="00984C7E"/>
    <w:rsid w:val="009E3ED2"/>
    <w:rsid w:val="009F7CF9"/>
    <w:rsid w:val="00A35264"/>
    <w:rsid w:val="00AA64C7"/>
    <w:rsid w:val="00AF6161"/>
    <w:rsid w:val="00BE2415"/>
    <w:rsid w:val="00C85246"/>
    <w:rsid w:val="00CD6FD0"/>
    <w:rsid w:val="00CE4E45"/>
    <w:rsid w:val="00D400C0"/>
    <w:rsid w:val="00D915C9"/>
    <w:rsid w:val="00E374B4"/>
    <w:rsid w:val="00EB3BE1"/>
    <w:rsid w:val="00EF59FC"/>
    <w:rsid w:val="00F1440F"/>
    <w:rsid w:val="00F41A84"/>
    <w:rsid w:val="00FB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2FD"/>
  <w15:chartTrackingRefBased/>
  <w15:docId w15:val="{D710E144-950E-414C-BEC4-3D64308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84C7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4C7E"/>
    <w:pPr>
      <w:spacing w:after="120"/>
    </w:pPr>
  </w:style>
  <w:style w:type="character" w:customStyle="1" w:styleId="PagrindinistekstasDiagrama">
    <w:name w:val="Pagrindinis tekstas Diagrama"/>
    <w:link w:val="Pagrindinistekstas"/>
    <w:rsid w:val="00984C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s">
    <w:name w:val="header"/>
    <w:basedOn w:val="prastasis"/>
    <w:link w:val="AntratsDiagrama"/>
    <w:rsid w:val="00984C7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84C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984C7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Ulianskiene</dc:creator>
  <cp:keywords/>
  <dc:description/>
  <cp:lastModifiedBy>Sarune Drobuzaite</cp:lastModifiedBy>
  <cp:revision>3</cp:revision>
  <cp:lastPrinted>2019-03-14T12:16:00Z</cp:lastPrinted>
  <dcterms:created xsi:type="dcterms:W3CDTF">2019-03-14T12:17:00Z</dcterms:created>
  <dcterms:modified xsi:type="dcterms:W3CDTF">2019-03-14T12:37:00Z</dcterms:modified>
</cp:coreProperties>
</file>