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65" w:rsidRPr="000D5B18" w:rsidRDefault="000978C7" w:rsidP="001B6F85">
      <w:pPr>
        <w:pStyle w:val="Antrats"/>
        <w:jc w:val="center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69DF0EF9" wp14:editId="2D4E4671">
            <wp:simplePos x="0" y="0"/>
            <wp:positionH relativeFrom="column">
              <wp:posOffset>2741930</wp:posOffset>
            </wp:positionH>
            <wp:positionV relativeFrom="paragraph">
              <wp:posOffset>-86995</wp:posOffset>
            </wp:positionV>
            <wp:extent cx="544195" cy="648335"/>
            <wp:effectExtent l="0" t="0" r="825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0F1C" w:rsidRPr="000D5B18">
        <w:rPr>
          <w:rFonts w:cs="Times New Roman"/>
        </w:rPr>
        <w:br w:type="textWrapping" w:clear="all"/>
      </w:r>
      <w:r w:rsidR="006846AE" w:rsidRPr="000D5B18">
        <w:rPr>
          <w:rFonts w:cs="Times New Roman"/>
        </w:rPr>
        <w:tab/>
        <w:t xml:space="preserve">                                                                                                                                                </w:t>
      </w:r>
      <w:r w:rsidR="00332262" w:rsidRPr="000D5B18">
        <w:rPr>
          <w:rFonts w:cs="Times New Roman"/>
        </w:rPr>
        <w:t xml:space="preserve">                           </w:t>
      </w:r>
      <w:r w:rsidR="006846AE" w:rsidRPr="000D5B18">
        <w:rPr>
          <w:rFonts w:cs="Times New Roman"/>
          <w:b/>
          <w:sz w:val="24"/>
          <w:szCs w:val="24"/>
        </w:rPr>
        <w:t>Projektas</w:t>
      </w: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PANEVĖŽIO RAJONO SAVIVALDYBĖS TARYBA</w:t>
      </w:r>
    </w:p>
    <w:p w:rsidR="000A7A9E" w:rsidRPr="00A52C9F" w:rsidRDefault="000A7A9E" w:rsidP="001B6F85">
      <w:pPr>
        <w:pStyle w:val="Antrats"/>
        <w:jc w:val="center"/>
        <w:rPr>
          <w:rFonts w:cs="Times New Roman"/>
          <w:sz w:val="24"/>
          <w:szCs w:val="24"/>
        </w:rPr>
      </w:pP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SPRENDIMAS</w:t>
      </w:r>
    </w:p>
    <w:p w:rsidR="00482C65" w:rsidRPr="000D5B18" w:rsidRDefault="00482C65" w:rsidP="001B6F85">
      <w:pPr>
        <w:pStyle w:val="Pagrindiniotekstotrauka"/>
        <w:rPr>
          <w:rFonts w:cs="Times New Roman"/>
          <w:b/>
        </w:rPr>
      </w:pPr>
      <w:r w:rsidRPr="000D5B18">
        <w:rPr>
          <w:rFonts w:cs="Times New Roman"/>
          <w:b/>
        </w:rPr>
        <w:t>DĖL</w:t>
      </w:r>
      <w:r w:rsidR="009B711B" w:rsidRPr="000D5B18">
        <w:rPr>
          <w:rFonts w:cs="Times New Roman"/>
          <w:b/>
        </w:rPr>
        <w:t xml:space="preserve"> </w:t>
      </w:r>
      <w:r w:rsidRPr="00D051B1">
        <w:rPr>
          <w:rFonts w:cs="Times New Roman"/>
          <w:b/>
        </w:rPr>
        <w:t xml:space="preserve">ŽEMĖS MOKESČIO </w:t>
      </w:r>
      <w:r w:rsidR="004E48F9">
        <w:rPr>
          <w:rFonts w:cs="Times New Roman"/>
          <w:b/>
        </w:rPr>
        <w:t>LENGVATŲ</w:t>
      </w:r>
      <w:r w:rsidR="004E48F9" w:rsidRPr="000D5B18">
        <w:rPr>
          <w:rFonts w:cs="Times New Roman"/>
          <w:b/>
        </w:rPr>
        <w:t xml:space="preserve"> </w:t>
      </w:r>
      <w:r w:rsidR="004E48F9">
        <w:rPr>
          <w:rFonts w:cs="Times New Roman"/>
          <w:b/>
        </w:rPr>
        <w:t xml:space="preserve">SUTEIKIMO </w:t>
      </w:r>
      <w:r w:rsidR="004E48F9" w:rsidRPr="00D051B1">
        <w:rPr>
          <w:rFonts w:cs="Times New Roman"/>
          <w:b/>
        </w:rPr>
        <w:t>2018 MET</w:t>
      </w:r>
      <w:r w:rsidR="004E48F9">
        <w:rPr>
          <w:rFonts w:cs="Times New Roman"/>
          <w:b/>
        </w:rPr>
        <w:t>AIS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</w:p>
    <w:p w:rsidR="00D46E28" w:rsidRPr="000D5B18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201</w:t>
      </w:r>
      <w:r w:rsidR="007A506B">
        <w:rPr>
          <w:rFonts w:cs="Times New Roman"/>
          <w:sz w:val="24"/>
        </w:rPr>
        <w:t>8</w:t>
      </w:r>
      <w:r w:rsidRPr="000D5B18">
        <w:rPr>
          <w:rFonts w:cs="Times New Roman"/>
          <w:sz w:val="24"/>
        </w:rPr>
        <w:t xml:space="preserve"> m. </w:t>
      </w:r>
      <w:r w:rsidR="001653AE">
        <w:rPr>
          <w:rFonts w:cs="Times New Roman"/>
          <w:sz w:val="24"/>
        </w:rPr>
        <w:t>gegužės 30</w:t>
      </w:r>
      <w:r w:rsidR="003C0EA4" w:rsidRPr="000D5B18">
        <w:rPr>
          <w:rFonts w:cs="Times New Roman"/>
          <w:sz w:val="24"/>
        </w:rPr>
        <w:t xml:space="preserve"> </w:t>
      </w:r>
      <w:r w:rsidRPr="000D5B18">
        <w:rPr>
          <w:rFonts w:cs="Times New Roman"/>
          <w:sz w:val="24"/>
        </w:rPr>
        <w:t>d. Nr. T-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Panevėžys</w:t>
      </w:r>
    </w:p>
    <w:p w:rsidR="000A7A9E" w:rsidRDefault="000A7A9E" w:rsidP="000A7A9E">
      <w:pPr>
        <w:pStyle w:val="Antrat1"/>
        <w:numPr>
          <w:ilvl w:val="0"/>
          <w:numId w:val="0"/>
        </w:numPr>
        <w:jc w:val="both"/>
        <w:rPr>
          <w:rFonts w:cs="Times New Roman"/>
        </w:rPr>
      </w:pPr>
    </w:p>
    <w:p w:rsidR="00482C65" w:rsidRPr="000D5B18" w:rsidRDefault="00482C65" w:rsidP="000A7A9E">
      <w:pPr>
        <w:pStyle w:val="Antrat1"/>
        <w:numPr>
          <w:ilvl w:val="0"/>
          <w:numId w:val="0"/>
        </w:numPr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 xml:space="preserve">Vadovaudamasi Lietuvos Respublikos vietos savivaldos įstatymo 16 straipsnio 2 dalies </w:t>
      </w:r>
      <w:r w:rsidR="000A7A9E">
        <w:rPr>
          <w:rFonts w:cs="Times New Roman"/>
        </w:rPr>
        <w:br/>
      </w:r>
      <w:r w:rsidR="007A506B">
        <w:rPr>
          <w:rFonts w:cs="Times New Roman"/>
        </w:rPr>
        <w:t xml:space="preserve">18 </w:t>
      </w:r>
      <w:r w:rsidRPr="000D5B18">
        <w:rPr>
          <w:rFonts w:cs="Times New Roman"/>
        </w:rPr>
        <w:t>punktu</w:t>
      </w:r>
      <w:r w:rsidR="005B3AB6" w:rsidRPr="000D5B18">
        <w:rPr>
          <w:rFonts w:cs="Times New Roman"/>
        </w:rPr>
        <w:t>,</w:t>
      </w:r>
      <w:r w:rsidRPr="000D5B18">
        <w:rPr>
          <w:rFonts w:cs="Times New Roman"/>
          <w:szCs w:val="24"/>
        </w:rPr>
        <w:t xml:space="preserve"> </w:t>
      </w:r>
      <w:r w:rsidRPr="000D5B18">
        <w:rPr>
          <w:rFonts w:cs="Times New Roman"/>
        </w:rPr>
        <w:t>Lietuvos Respublikos žemės mokesčio įstatymo</w:t>
      </w:r>
      <w:r w:rsidR="00D46E28" w:rsidRPr="000D5B18">
        <w:rPr>
          <w:rFonts w:cs="Times New Roman"/>
        </w:rPr>
        <w:t xml:space="preserve"> </w:t>
      </w:r>
      <w:r w:rsidR="005B3AB6" w:rsidRPr="000D5B18">
        <w:rPr>
          <w:rFonts w:cs="Times New Roman"/>
        </w:rPr>
        <w:t xml:space="preserve">8 straipsnio </w:t>
      </w:r>
      <w:r w:rsidR="007D5137" w:rsidRPr="000D5B18">
        <w:rPr>
          <w:rFonts w:cs="Times New Roman"/>
        </w:rPr>
        <w:t>2 dalies 3 punktu</w:t>
      </w:r>
      <w:r w:rsidR="006846AE" w:rsidRPr="000D5B18">
        <w:rPr>
          <w:rFonts w:cs="Times New Roman"/>
        </w:rPr>
        <w:t>,</w:t>
      </w:r>
      <w:r w:rsidR="005B3AB6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Savivaldybės taryba</w:t>
      </w:r>
      <w:r w:rsidR="00EF0C98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n u s p r e n d ž i a:</w:t>
      </w:r>
    </w:p>
    <w:p w:rsidR="004958B4" w:rsidRDefault="00DE6255" w:rsidP="000A7A9E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7A506B">
        <w:rPr>
          <w:rFonts w:cs="Times New Roman"/>
          <w:sz w:val="24"/>
          <w:szCs w:val="24"/>
        </w:rPr>
        <w:t xml:space="preserve">Sumažinti 50 proc. </w:t>
      </w:r>
      <w:r w:rsidR="00D736E4" w:rsidRPr="00D051B1">
        <w:rPr>
          <w:rFonts w:cs="Times New Roman"/>
          <w:sz w:val="24"/>
          <w:szCs w:val="24"/>
        </w:rPr>
        <w:t xml:space="preserve">2018 </w:t>
      </w:r>
      <w:r w:rsidR="00D736E4" w:rsidRPr="000D5B18">
        <w:rPr>
          <w:rFonts w:cs="Times New Roman"/>
          <w:sz w:val="24"/>
          <w:szCs w:val="24"/>
        </w:rPr>
        <w:t xml:space="preserve">metų </w:t>
      </w:r>
      <w:r w:rsidR="007F3E48" w:rsidRPr="00D051B1">
        <w:rPr>
          <w:rFonts w:cs="Times New Roman"/>
          <w:sz w:val="24"/>
          <w:szCs w:val="24"/>
        </w:rPr>
        <w:t>žemės mokes</w:t>
      </w:r>
      <w:r w:rsidR="007A506B">
        <w:rPr>
          <w:rFonts w:cs="Times New Roman"/>
          <w:sz w:val="24"/>
          <w:szCs w:val="24"/>
        </w:rPr>
        <w:t>tį</w:t>
      </w:r>
      <w:r w:rsidR="007F3E48" w:rsidRPr="00D051B1">
        <w:rPr>
          <w:rFonts w:cs="Times New Roman"/>
          <w:sz w:val="24"/>
          <w:szCs w:val="24"/>
        </w:rPr>
        <w:t xml:space="preserve"> </w:t>
      </w:r>
      <w:r w:rsidR="004958B4">
        <w:rPr>
          <w:rFonts w:cs="Times New Roman"/>
          <w:sz w:val="24"/>
          <w:szCs w:val="24"/>
        </w:rPr>
        <w:t>už</w:t>
      </w:r>
      <w:r w:rsidR="007A506B">
        <w:rPr>
          <w:rFonts w:cs="Times New Roman"/>
          <w:sz w:val="24"/>
          <w:szCs w:val="24"/>
        </w:rPr>
        <w:t xml:space="preserve"> žemės ūkio paskirties </w:t>
      </w:r>
      <w:r w:rsidR="004958B4">
        <w:rPr>
          <w:rFonts w:cs="Times New Roman"/>
          <w:sz w:val="24"/>
          <w:szCs w:val="24"/>
        </w:rPr>
        <w:t xml:space="preserve">žemės </w:t>
      </w:r>
      <w:r w:rsidR="007A506B">
        <w:rPr>
          <w:rFonts w:cs="Times New Roman"/>
          <w:sz w:val="24"/>
          <w:szCs w:val="24"/>
        </w:rPr>
        <w:t>sklyp</w:t>
      </w:r>
      <w:r w:rsidR="004958B4">
        <w:rPr>
          <w:rFonts w:cs="Times New Roman"/>
          <w:sz w:val="24"/>
          <w:szCs w:val="24"/>
        </w:rPr>
        <w:t>us</w:t>
      </w:r>
      <w:r w:rsidR="007A506B">
        <w:rPr>
          <w:rFonts w:cs="Times New Roman"/>
          <w:sz w:val="24"/>
          <w:szCs w:val="24"/>
        </w:rPr>
        <w:t xml:space="preserve"> (paskirties kodas 610)</w:t>
      </w:r>
      <w:r w:rsidR="004958B4">
        <w:rPr>
          <w:rFonts w:cs="Times New Roman"/>
          <w:sz w:val="24"/>
          <w:szCs w:val="24"/>
        </w:rPr>
        <w:t>.</w:t>
      </w:r>
    </w:p>
    <w:p w:rsidR="007F3E48" w:rsidRDefault="00DE6255" w:rsidP="000A7A9E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Netaikyti š</w:t>
      </w:r>
      <w:r w:rsidR="004958B4">
        <w:rPr>
          <w:rFonts w:cs="Times New Roman"/>
          <w:sz w:val="24"/>
          <w:szCs w:val="24"/>
        </w:rPr>
        <w:t>ios lengvatos mėgėjų sodų žemės sklypams (na</w:t>
      </w:r>
      <w:r>
        <w:rPr>
          <w:rFonts w:cs="Times New Roman"/>
          <w:sz w:val="24"/>
          <w:szCs w:val="24"/>
        </w:rPr>
        <w:t xml:space="preserve">udojimo būdo kodai 300 ir 328) </w:t>
      </w:r>
      <w:r w:rsidR="004958B4">
        <w:rPr>
          <w:rFonts w:cs="Times New Roman"/>
          <w:sz w:val="24"/>
          <w:szCs w:val="24"/>
        </w:rPr>
        <w:t xml:space="preserve">bei </w:t>
      </w:r>
      <w:r w:rsidR="007A506B">
        <w:rPr>
          <w:rFonts w:cs="Times New Roman"/>
          <w:sz w:val="24"/>
          <w:szCs w:val="24"/>
        </w:rPr>
        <w:t>apleist</w:t>
      </w:r>
      <w:r w:rsidR="004958B4">
        <w:rPr>
          <w:rFonts w:cs="Times New Roman"/>
          <w:sz w:val="24"/>
          <w:szCs w:val="24"/>
        </w:rPr>
        <w:t xml:space="preserve">iems žemės </w:t>
      </w:r>
      <w:r w:rsidR="007C6512">
        <w:rPr>
          <w:rFonts w:cs="Times New Roman"/>
          <w:sz w:val="24"/>
          <w:szCs w:val="24"/>
        </w:rPr>
        <w:t>sklypams</w:t>
      </w:r>
      <w:r w:rsidR="004958B4">
        <w:rPr>
          <w:rFonts w:cs="Times New Roman"/>
          <w:sz w:val="24"/>
          <w:szCs w:val="24"/>
        </w:rPr>
        <w:t>, nustatytiems nuotolinio kartografavimo metodais.</w:t>
      </w:r>
    </w:p>
    <w:p w:rsidR="005B7E0D" w:rsidRPr="000D5B18" w:rsidRDefault="00B4746D" w:rsidP="00BA15E9">
      <w:pPr>
        <w:pStyle w:val="Pagrindiniotekstotrauka"/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>Šis sprendimas gali būti skundžiamas Lietuvos Respublikos administracinių bylų teisenos įstatymo nustatyta tvarka.</w:t>
      </w:r>
    </w:p>
    <w:p w:rsidR="00022413" w:rsidRPr="000D5B18" w:rsidRDefault="00022413" w:rsidP="00A7053E">
      <w:pPr>
        <w:jc w:val="both"/>
        <w:rPr>
          <w:rFonts w:cs="Times New Roman"/>
          <w:sz w:val="24"/>
          <w:szCs w:val="24"/>
        </w:rPr>
      </w:pPr>
    </w:p>
    <w:p w:rsidR="00332262" w:rsidRDefault="00332262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995C6A" w:rsidRDefault="00995C6A" w:rsidP="00A7053E">
      <w:pPr>
        <w:jc w:val="both"/>
        <w:rPr>
          <w:rFonts w:cs="Times New Roman"/>
          <w:sz w:val="24"/>
          <w:szCs w:val="24"/>
        </w:rPr>
      </w:pPr>
    </w:p>
    <w:p w:rsidR="000E42FA" w:rsidRDefault="008D28BB" w:rsidP="00A7053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</w:t>
      </w:r>
      <w:r w:rsidR="009B6920" w:rsidRPr="000D5B18">
        <w:rPr>
          <w:rFonts w:cs="Times New Roman"/>
          <w:sz w:val="24"/>
          <w:szCs w:val="24"/>
        </w:rPr>
        <w:t>irginija Jurkštienė</w:t>
      </w:r>
    </w:p>
    <w:p w:rsidR="00374B4B" w:rsidRDefault="00374B4B" w:rsidP="00A7053E">
      <w:pPr>
        <w:jc w:val="both"/>
        <w:rPr>
          <w:rFonts w:cs="Times New Roman"/>
          <w:sz w:val="24"/>
          <w:szCs w:val="24"/>
        </w:rPr>
      </w:pPr>
    </w:p>
    <w:p w:rsidR="00374B4B" w:rsidRDefault="00374B4B" w:rsidP="00A7053E">
      <w:pPr>
        <w:jc w:val="both"/>
        <w:rPr>
          <w:rFonts w:cs="Times New Roman"/>
          <w:sz w:val="24"/>
          <w:szCs w:val="24"/>
        </w:rPr>
      </w:pPr>
    </w:p>
    <w:p w:rsidR="00992399" w:rsidRPr="002372D9" w:rsidRDefault="00992399" w:rsidP="00992399">
      <w:pPr>
        <w:pStyle w:val="Betarp"/>
        <w:jc w:val="center"/>
        <w:rPr>
          <w:b/>
          <w:sz w:val="24"/>
          <w:szCs w:val="24"/>
        </w:rPr>
      </w:pPr>
      <w:r w:rsidRPr="002372D9">
        <w:rPr>
          <w:b/>
          <w:sz w:val="24"/>
          <w:szCs w:val="24"/>
        </w:rPr>
        <w:t>MOKESČIŲ ADMINISTRAVIMO SKYRIUS</w:t>
      </w:r>
    </w:p>
    <w:p w:rsidR="00992399" w:rsidRPr="002372D9" w:rsidRDefault="00992399" w:rsidP="00992399">
      <w:pPr>
        <w:pStyle w:val="Betarp"/>
        <w:jc w:val="center"/>
        <w:rPr>
          <w:sz w:val="24"/>
          <w:szCs w:val="24"/>
        </w:rPr>
      </w:pPr>
    </w:p>
    <w:p w:rsidR="00992399" w:rsidRPr="002372D9" w:rsidRDefault="00992399" w:rsidP="004E48F9">
      <w:pPr>
        <w:pStyle w:val="Pagrindiniotekstotrauka"/>
        <w:rPr>
          <w:b/>
          <w:szCs w:val="24"/>
        </w:rPr>
      </w:pPr>
      <w:r w:rsidRPr="002372D9">
        <w:rPr>
          <w:b/>
          <w:szCs w:val="24"/>
        </w:rPr>
        <w:t>AIŠKINAMASIS RAŠTAS DĖL SPRENDIMO „</w:t>
      </w:r>
      <w:r w:rsidR="004E48F9" w:rsidRPr="000D5B18">
        <w:rPr>
          <w:rFonts w:cs="Times New Roman"/>
          <w:b/>
        </w:rPr>
        <w:t xml:space="preserve">DĖL </w:t>
      </w:r>
      <w:r w:rsidR="004E48F9" w:rsidRPr="00D051B1">
        <w:rPr>
          <w:rFonts w:cs="Times New Roman"/>
          <w:b/>
        </w:rPr>
        <w:t xml:space="preserve">ŽEMĖS MOKESČIO </w:t>
      </w:r>
      <w:r w:rsidR="004E48F9">
        <w:rPr>
          <w:rFonts w:cs="Times New Roman"/>
          <w:b/>
        </w:rPr>
        <w:t>LENGVATŲ</w:t>
      </w:r>
      <w:r w:rsidR="004E48F9" w:rsidRPr="000D5B18">
        <w:rPr>
          <w:rFonts w:cs="Times New Roman"/>
          <w:b/>
        </w:rPr>
        <w:t xml:space="preserve"> </w:t>
      </w:r>
      <w:r w:rsidR="004E48F9">
        <w:rPr>
          <w:rFonts w:cs="Times New Roman"/>
          <w:b/>
        </w:rPr>
        <w:t xml:space="preserve">SUTEIKIMO </w:t>
      </w:r>
      <w:r w:rsidR="004E48F9" w:rsidRPr="00D051B1">
        <w:rPr>
          <w:rFonts w:cs="Times New Roman"/>
          <w:b/>
        </w:rPr>
        <w:t>2018 MET</w:t>
      </w:r>
      <w:r w:rsidR="004E48F9">
        <w:rPr>
          <w:rFonts w:cs="Times New Roman"/>
          <w:b/>
        </w:rPr>
        <w:t>AIS</w:t>
      </w:r>
      <w:r w:rsidRPr="002372D9">
        <w:rPr>
          <w:b/>
          <w:szCs w:val="24"/>
        </w:rPr>
        <w:t>“ PROJEKTO</w:t>
      </w:r>
    </w:p>
    <w:p w:rsidR="00992399" w:rsidRPr="002372D9" w:rsidRDefault="00992399" w:rsidP="00992399">
      <w:pPr>
        <w:jc w:val="center"/>
        <w:rPr>
          <w:rFonts w:cs="Times New Roman"/>
          <w:sz w:val="24"/>
          <w:szCs w:val="24"/>
        </w:rPr>
      </w:pPr>
    </w:p>
    <w:p w:rsidR="00992399" w:rsidRDefault="00992399" w:rsidP="00992399">
      <w:pPr>
        <w:jc w:val="center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201</w:t>
      </w:r>
      <w:r w:rsidR="004E48F9">
        <w:rPr>
          <w:rFonts w:cs="Times New Roman"/>
          <w:sz w:val="24"/>
          <w:szCs w:val="24"/>
        </w:rPr>
        <w:t>8</w:t>
      </w:r>
      <w:r>
        <w:rPr>
          <w:rFonts w:cs="Times New Roman"/>
          <w:sz w:val="24"/>
          <w:szCs w:val="24"/>
        </w:rPr>
        <w:t xml:space="preserve"> m. </w:t>
      </w:r>
      <w:r w:rsidR="006D34B6">
        <w:rPr>
          <w:rFonts w:cs="Times New Roman"/>
          <w:sz w:val="24"/>
          <w:szCs w:val="24"/>
        </w:rPr>
        <w:t xml:space="preserve">gegužės </w:t>
      </w:r>
      <w:r w:rsidR="001D718E">
        <w:rPr>
          <w:rFonts w:cs="Times New Roman"/>
          <w:sz w:val="24"/>
          <w:szCs w:val="24"/>
        </w:rPr>
        <w:t xml:space="preserve">15 </w:t>
      </w:r>
      <w:bookmarkStart w:id="0" w:name="_GoBack"/>
      <w:bookmarkEnd w:id="0"/>
      <w:r>
        <w:rPr>
          <w:rFonts w:cs="Times New Roman"/>
          <w:sz w:val="24"/>
          <w:szCs w:val="24"/>
        </w:rPr>
        <w:t>d.</w:t>
      </w:r>
    </w:p>
    <w:p w:rsidR="00992399" w:rsidRPr="000D5B18" w:rsidRDefault="00992399" w:rsidP="00992399">
      <w:pPr>
        <w:jc w:val="center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Panevėžys</w:t>
      </w:r>
    </w:p>
    <w:p w:rsidR="00992399" w:rsidRPr="000D5B18" w:rsidRDefault="00992399" w:rsidP="00992399">
      <w:pPr>
        <w:jc w:val="both"/>
        <w:rPr>
          <w:rFonts w:cs="Times New Roman"/>
          <w:sz w:val="24"/>
          <w:szCs w:val="24"/>
        </w:rPr>
      </w:pPr>
    </w:p>
    <w:p w:rsidR="00992399" w:rsidRPr="000D5B18" w:rsidRDefault="00992399" w:rsidP="00992399">
      <w:pPr>
        <w:ind w:firstLine="720"/>
        <w:jc w:val="both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b/>
          <w:sz w:val="24"/>
          <w:szCs w:val="24"/>
        </w:rPr>
        <w:t>Projekto rengimą paskatinusios priežastys:</w:t>
      </w:r>
    </w:p>
    <w:p w:rsidR="00D65345" w:rsidRDefault="006D34B6" w:rsidP="00992399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Lietuvos Respublikos Vyriausybės nustatyta tvarka ne rečiau kaip kas 5 metai atliekamas m</w:t>
      </w:r>
      <w:r w:rsidR="00995C6A">
        <w:rPr>
          <w:rFonts w:cs="Times New Roman"/>
          <w:sz w:val="24"/>
          <w:szCs w:val="24"/>
        </w:rPr>
        <w:t xml:space="preserve">asinis žemės vertinimas žemės mokestinėms vertėms apskaičiuoti. Žemės vertinimą atlieka turto vertinimo įmonė. </w:t>
      </w:r>
      <w:r w:rsidR="00D65345">
        <w:rPr>
          <w:rFonts w:cs="Times New Roman"/>
          <w:sz w:val="24"/>
          <w:szCs w:val="24"/>
        </w:rPr>
        <w:t xml:space="preserve">2017 m. gruodžio 15 d. </w:t>
      </w:r>
      <w:r w:rsidR="004E48F9">
        <w:rPr>
          <w:rFonts w:cs="Times New Roman"/>
          <w:sz w:val="24"/>
          <w:szCs w:val="24"/>
        </w:rPr>
        <w:t xml:space="preserve">Nacionalinė žemės tarnyba patvirtino </w:t>
      </w:r>
      <w:r w:rsidR="00D65345">
        <w:rPr>
          <w:rFonts w:cs="Times New Roman"/>
          <w:sz w:val="24"/>
          <w:szCs w:val="24"/>
        </w:rPr>
        <w:t xml:space="preserve">2018 metų vidutinių rinkos verčių žemėlapius. </w:t>
      </w:r>
      <w:r w:rsidR="009326D0">
        <w:rPr>
          <w:rFonts w:cs="Times New Roman"/>
          <w:sz w:val="24"/>
          <w:szCs w:val="24"/>
        </w:rPr>
        <w:t>Nuo šių p</w:t>
      </w:r>
      <w:r w:rsidR="004E48F9">
        <w:rPr>
          <w:rFonts w:cs="Times New Roman"/>
          <w:sz w:val="24"/>
          <w:szCs w:val="24"/>
        </w:rPr>
        <w:t>atvirtintų</w:t>
      </w:r>
      <w:r w:rsidR="00962C20">
        <w:rPr>
          <w:rFonts w:cs="Times New Roman"/>
          <w:sz w:val="24"/>
          <w:szCs w:val="24"/>
        </w:rPr>
        <w:t xml:space="preserve"> žemės </w:t>
      </w:r>
      <w:r w:rsidR="00FD2411">
        <w:rPr>
          <w:rFonts w:cs="Times New Roman"/>
          <w:sz w:val="24"/>
          <w:szCs w:val="24"/>
        </w:rPr>
        <w:t>verčių žemės mokestis bus mokamas</w:t>
      </w:r>
      <w:r w:rsidR="004E48F9">
        <w:rPr>
          <w:rFonts w:cs="Times New Roman"/>
          <w:sz w:val="24"/>
          <w:szCs w:val="24"/>
        </w:rPr>
        <w:t xml:space="preserve"> nuo </w:t>
      </w:r>
      <w:r w:rsidR="00FD2411">
        <w:rPr>
          <w:rFonts w:cs="Times New Roman"/>
          <w:sz w:val="24"/>
          <w:szCs w:val="24"/>
        </w:rPr>
        <w:br/>
      </w:r>
      <w:r w:rsidR="004E48F9">
        <w:rPr>
          <w:rFonts w:cs="Times New Roman"/>
          <w:sz w:val="24"/>
          <w:szCs w:val="24"/>
        </w:rPr>
        <w:t>2018 m</w:t>
      </w:r>
      <w:r w:rsidR="00414A9B">
        <w:rPr>
          <w:rFonts w:cs="Times New Roman"/>
          <w:sz w:val="24"/>
          <w:szCs w:val="24"/>
        </w:rPr>
        <w:t>.</w:t>
      </w:r>
      <w:r w:rsidR="004E48F9">
        <w:rPr>
          <w:rFonts w:cs="Times New Roman"/>
          <w:sz w:val="24"/>
          <w:szCs w:val="24"/>
        </w:rPr>
        <w:t xml:space="preserve"> iki 2022 m. </w:t>
      </w:r>
    </w:p>
    <w:p w:rsidR="00992399" w:rsidRDefault="004E48F9" w:rsidP="00992399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Iki</w:t>
      </w:r>
      <w:r w:rsidR="00D65345">
        <w:rPr>
          <w:rFonts w:cs="Times New Roman"/>
          <w:sz w:val="24"/>
          <w:szCs w:val="24"/>
        </w:rPr>
        <w:t xml:space="preserve"> </w:t>
      </w:r>
      <w:r w:rsidR="00414A9B">
        <w:rPr>
          <w:rFonts w:cs="Times New Roman"/>
          <w:sz w:val="24"/>
          <w:szCs w:val="24"/>
        </w:rPr>
        <w:t>2018</w:t>
      </w:r>
      <w:r w:rsidR="00FD2411">
        <w:rPr>
          <w:rFonts w:cs="Times New Roman"/>
          <w:sz w:val="24"/>
          <w:szCs w:val="24"/>
        </w:rPr>
        <w:t xml:space="preserve"> m. žemės mokestis buvo mokamas</w:t>
      </w:r>
      <w:r>
        <w:rPr>
          <w:rFonts w:cs="Times New Roman"/>
          <w:sz w:val="24"/>
          <w:szCs w:val="24"/>
        </w:rPr>
        <w:t xml:space="preserve"> nuo 2013 m. verčių</w:t>
      </w:r>
      <w:r w:rsidR="00F31779">
        <w:rPr>
          <w:rFonts w:cs="Times New Roman"/>
          <w:sz w:val="24"/>
          <w:szCs w:val="24"/>
        </w:rPr>
        <w:t xml:space="preserve">, kasmet didėjant vertei </w:t>
      </w:r>
      <w:r w:rsidR="00FD2411">
        <w:rPr>
          <w:rFonts w:cs="Times New Roman"/>
          <w:sz w:val="24"/>
          <w:szCs w:val="24"/>
        </w:rPr>
        <w:br/>
      </w:r>
      <w:r w:rsidR="00F31779">
        <w:rPr>
          <w:rFonts w:cs="Times New Roman"/>
          <w:sz w:val="24"/>
          <w:szCs w:val="24"/>
        </w:rPr>
        <w:t xml:space="preserve">20 proc. </w:t>
      </w:r>
      <w:r w:rsidR="00332878">
        <w:rPr>
          <w:rFonts w:cs="Times New Roman"/>
          <w:sz w:val="24"/>
          <w:szCs w:val="24"/>
        </w:rPr>
        <w:t>N</w:t>
      </w:r>
      <w:r>
        <w:rPr>
          <w:rFonts w:cs="Times New Roman"/>
          <w:sz w:val="24"/>
          <w:szCs w:val="24"/>
        </w:rPr>
        <w:t>uo</w:t>
      </w:r>
      <w:r w:rsidR="00FD2411">
        <w:rPr>
          <w:rFonts w:cs="Times New Roman"/>
          <w:sz w:val="24"/>
          <w:szCs w:val="24"/>
        </w:rPr>
        <w:t xml:space="preserve"> 2018 m.</w:t>
      </w:r>
      <w:r>
        <w:rPr>
          <w:rFonts w:cs="Times New Roman"/>
          <w:sz w:val="24"/>
          <w:szCs w:val="24"/>
        </w:rPr>
        <w:t xml:space="preserve"> </w:t>
      </w:r>
      <w:r w:rsidR="00332878">
        <w:rPr>
          <w:rFonts w:cs="Times New Roman"/>
          <w:sz w:val="24"/>
          <w:szCs w:val="24"/>
        </w:rPr>
        <w:t xml:space="preserve">ženkliai </w:t>
      </w:r>
      <w:r>
        <w:rPr>
          <w:rFonts w:cs="Times New Roman"/>
          <w:sz w:val="24"/>
          <w:szCs w:val="24"/>
        </w:rPr>
        <w:t>didėja mokestis</w:t>
      </w:r>
      <w:r w:rsidR="009326D0">
        <w:rPr>
          <w:rFonts w:cs="Times New Roman"/>
          <w:sz w:val="24"/>
          <w:szCs w:val="24"/>
        </w:rPr>
        <w:t xml:space="preserve"> už žemės ūkio paskirties sklypus</w:t>
      </w:r>
      <w:r>
        <w:rPr>
          <w:rFonts w:cs="Times New Roman"/>
          <w:sz w:val="24"/>
          <w:szCs w:val="24"/>
        </w:rPr>
        <w:t xml:space="preserve">. </w:t>
      </w:r>
    </w:p>
    <w:p w:rsidR="00D65345" w:rsidRDefault="00D65345" w:rsidP="00992399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Vadovaujantis Lietuvos </w:t>
      </w:r>
      <w:r w:rsidR="000E2B71">
        <w:rPr>
          <w:rFonts w:cs="Times New Roman"/>
          <w:sz w:val="24"/>
          <w:szCs w:val="24"/>
        </w:rPr>
        <w:t>R</w:t>
      </w:r>
      <w:r w:rsidR="00DE6255">
        <w:rPr>
          <w:rFonts w:cs="Times New Roman"/>
          <w:sz w:val="24"/>
          <w:szCs w:val="24"/>
        </w:rPr>
        <w:t>espublikos ž</w:t>
      </w:r>
      <w:r>
        <w:rPr>
          <w:rFonts w:cs="Times New Roman"/>
          <w:sz w:val="24"/>
          <w:szCs w:val="24"/>
        </w:rPr>
        <w:t>emės mokesčio įstatymo 6 str.</w:t>
      </w:r>
      <w:r w:rsidR="00DE6255">
        <w:rPr>
          <w:rFonts w:cs="Times New Roman"/>
          <w:sz w:val="24"/>
          <w:szCs w:val="24"/>
        </w:rPr>
        <w:t xml:space="preserve"> </w:t>
      </w:r>
      <w:r w:rsidR="000E2B71">
        <w:rPr>
          <w:rFonts w:cs="Times New Roman"/>
          <w:sz w:val="24"/>
          <w:szCs w:val="24"/>
        </w:rPr>
        <w:t>4 d.</w:t>
      </w:r>
      <w:r w:rsidR="00FD2411">
        <w:rPr>
          <w:rFonts w:cs="Times New Roman"/>
          <w:sz w:val="24"/>
          <w:szCs w:val="24"/>
        </w:rPr>
        <w:t>,</w:t>
      </w:r>
      <w:r w:rsidR="000E2B71">
        <w:rPr>
          <w:rFonts w:cs="Times New Roman"/>
          <w:sz w:val="24"/>
          <w:szCs w:val="24"/>
        </w:rPr>
        <w:t xml:space="preserve"> patvirtintų tarifų keisti nėra galimyb</w:t>
      </w:r>
      <w:r w:rsidR="00DE6255">
        <w:rPr>
          <w:rFonts w:cs="Times New Roman"/>
          <w:sz w:val="24"/>
          <w:szCs w:val="24"/>
        </w:rPr>
        <w:t>ės, kadangi pakeitus tarifus</w:t>
      </w:r>
      <w:r w:rsidR="000E2B71">
        <w:rPr>
          <w:rFonts w:cs="Times New Roman"/>
          <w:sz w:val="24"/>
          <w:szCs w:val="24"/>
        </w:rPr>
        <w:t xml:space="preserve"> visoje savivaldybės teritorijoje </w:t>
      </w:r>
      <w:r w:rsidR="00FD2411">
        <w:rPr>
          <w:rFonts w:cs="Times New Roman"/>
          <w:sz w:val="24"/>
          <w:szCs w:val="24"/>
        </w:rPr>
        <w:t>2018 m.</w:t>
      </w:r>
      <w:r w:rsidR="00867928">
        <w:rPr>
          <w:rFonts w:cs="Times New Roman"/>
          <w:sz w:val="24"/>
          <w:szCs w:val="24"/>
        </w:rPr>
        <w:t xml:space="preserve"> </w:t>
      </w:r>
      <w:r w:rsidR="000E2B71">
        <w:rPr>
          <w:rFonts w:cs="Times New Roman"/>
          <w:sz w:val="24"/>
          <w:szCs w:val="24"/>
        </w:rPr>
        <w:t>bu</w:t>
      </w:r>
      <w:r w:rsidR="00FD2411">
        <w:rPr>
          <w:rFonts w:cs="Times New Roman"/>
          <w:sz w:val="24"/>
          <w:szCs w:val="24"/>
        </w:rPr>
        <w:t>s taikomas 0,01 proc.</w:t>
      </w:r>
      <w:r w:rsidR="000E2B71">
        <w:rPr>
          <w:rFonts w:cs="Times New Roman"/>
          <w:sz w:val="24"/>
          <w:szCs w:val="24"/>
        </w:rPr>
        <w:t xml:space="preserve"> mokesčio tarifas. </w:t>
      </w:r>
    </w:p>
    <w:p w:rsidR="00992399" w:rsidRPr="000D5B18" w:rsidRDefault="00992399" w:rsidP="00992399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</w:t>
      </w:r>
      <w:r w:rsidRPr="000D5B18">
        <w:rPr>
          <w:rFonts w:cs="Times New Roman"/>
          <w:b/>
          <w:bCs/>
          <w:sz w:val="24"/>
          <w:szCs w:val="24"/>
        </w:rPr>
        <w:t xml:space="preserve">rojekto </w:t>
      </w:r>
      <w:r>
        <w:rPr>
          <w:rFonts w:cs="Times New Roman"/>
          <w:b/>
          <w:bCs/>
          <w:sz w:val="24"/>
          <w:szCs w:val="24"/>
        </w:rPr>
        <w:t xml:space="preserve">rengimo </w:t>
      </w:r>
      <w:r w:rsidRPr="000D5B18">
        <w:rPr>
          <w:rFonts w:cs="Times New Roman"/>
          <w:b/>
          <w:bCs/>
          <w:sz w:val="24"/>
          <w:szCs w:val="24"/>
        </w:rPr>
        <w:t>esmė ir tikslai:</w:t>
      </w:r>
    </w:p>
    <w:p w:rsidR="009326D0" w:rsidRDefault="00992399" w:rsidP="009326D0">
      <w:pPr>
        <w:pStyle w:val="Pagrindiniotekstotrauka"/>
        <w:ind w:firstLine="720"/>
        <w:jc w:val="both"/>
        <w:rPr>
          <w:rFonts w:cs="Times New Roman"/>
          <w:szCs w:val="24"/>
        </w:rPr>
      </w:pPr>
      <w:r w:rsidRPr="000D5B18">
        <w:rPr>
          <w:rFonts w:cs="Times New Roman"/>
          <w:szCs w:val="24"/>
        </w:rPr>
        <w:t xml:space="preserve">Sprendimo projekto tikslas – </w:t>
      </w:r>
      <w:r w:rsidR="004E48F9">
        <w:rPr>
          <w:rFonts w:cs="Times New Roman"/>
          <w:szCs w:val="24"/>
        </w:rPr>
        <w:t xml:space="preserve">suteikti </w:t>
      </w:r>
      <w:r w:rsidR="00414A9B">
        <w:rPr>
          <w:rFonts w:cs="Times New Roman"/>
          <w:szCs w:val="24"/>
        </w:rPr>
        <w:t>lengvatą</w:t>
      </w:r>
      <w:r w:rsidR="009326D0">
        <w:rPr>
          <w:rFonts w:cs="Times New Roman"/>
          <w:szCs w:val="24"/>
        </w:rPr>
        <w:t>, suma</w:t>
      </w:r>
      <w:r w:rsidR="00FD2411">
        <w:rPr>
          <w:rFonts w:cs="Times New Roman"/>
          <w:szCs w:val="24"/>
        </w:rPr>
        <w:t>žinant žemės mokestį 50 proc.</w:t>
      </w:r>
      <w:r w:rsidR="009326D0">
        <w:rPr>
          <w:rFonts w:cs="Times New Roman"/>
          <w:szCs w:val="24"/>
        </w:rPr>
        <w:t xml:space="preserve"> </w:t>
      </w:r>
      <w:r w:rsidR="00FD2411">
        <w:rPr>
          <w:rFonts w:cs="Times New Roman"/>
          <w:szCs w:val="24"/>
        </w:rPr>
        <w:t>2018 m.</w:t>
      </w:r>
      <w:r w:rsidR="009326D0">
        <w:rPr>
          <w:rFonts w:cs="Times New Roman"/>
          <w:szCs w:val="24"/>
        </w:rPr>
        <w:t xml:space="preserve"> už </w:t>
      </w:r>
      <w:r w:rsidR="004E48F9">
        <w:rPr>
          <w:rFonts w:cs="Times New Roman"/>
          <w:szCs w:val="24"/>
        </w:rPr>
        <w:t>žemės ūkio paskirties sklypus</w:t>
      </w:r>
      <w:r w:rsidR="009326D0">
        <w:rPr>
          <w:rFonts w:cs="Times New Roman"/>
          <w:szCs w:val="24"/>
        </w:rPr>
        <w:t>.</w:t>
      </w:r>
    </w:p>
    <w:p w:rsidR="00992399" w:rsidRPr="000D5B18" w:rsidRDefault="00992399" w:rsidP="009326D0">
      <w:pPr>
        <w:pStyle w:val="Pagrindiniotekstotrauka"/>
        <w:ind w:firstLine="720"/>
        <w:jc w:val="both"/>
        <w:rPr>
          <w:rFonts w:cs="Times New Roman"/>
          <w:b/>
          <w:bCs/>
          <w:szCs w:val="24"/>
        </w:rPr>
      </w:pPr>
      <w:r w:rsidRPr="000D5B18">
        <w:rPr>
          <w:rFonts w:cs="Times New Roman"/>
          <w:b/>
          <w:bCs/>
          <w:szCs w:val="24"/>
        </w:rPr>
        <w:t>Kokių pozityvių rezultatų laukiama:</w:t>
      </w:r>
    </w:p>
    <w:p w:rsidR="00992399" w:rsidRPr="000D5B18" w:rsidRDefault="00F31779" w:rsidP="00992399">
      <w:pPr>
        <w:ind w:firstLine="720"/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2018 m</w:t>
      </w:r>
      <w:r w:rsidR="00FD2411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b</w:t>
      </w:r>
      <w:r w:rsidR="00992399" w:rsidRPr="000D5B18">
        <w:rPr>
          <w:rFonts w:cs="Times New Roman"/>
          <w:sz w:val="24"/>
          <w:szCs w:val="24"/>
        </w:rPr>
        <w:t xml:space="preserve">us </w:t>
      </w:r>
      <w:r>
        <w:rPr>
          <w:rFonts w:cs="Times New Roman"/>
          <w:sz w:val="24"/>
          <w:szCs w:val="24"/>
        </w:rPr>
        <w:t xml:space="preserve">suteikta </w:t>
      </w:r>
      <w:r w:rsidRPr="000D5B18">
        <w:rPr>
          <w:rFonts w:cs="Times New Roman"/>
          <w:sz w:val="24"/>
          <w:szCs w:val="24"/>
        </w:rPr>
        <w:t>žemės mokes</w:t>
      </w:r>
      <w:r>
        <w:rPr>
          <w:rFonts w:cs="Times New Roman"/>
          <w:sz w:val="24"/>
          <w:szCs w:val="24"/>
        </w:rPr>
        <w:t xml:space="preserve">čio lengvata </w:t>
      </w:r>
      <w:r w:rsidR="009326D0">
        <w:rPr>
          <w:rFonts w:cs="Times New Roman"/>
          <w:sz w:val="24"/>
          <w:szCs w:val="24"/>
        </w:rPr>
        <w:t>už</w:t>
      </w:r>
      <w:r>
        <w:rPr>
          <w:rFonts w:cs="Times New Roman"/>
          <w:sz w:val="24"/>
          <w:szCs w:val="24"/>
        </w:rPr>
        <w:t xml:space="preserve"> žemės ūkio paskirties </w:t>
      </w:r>
      <w:r w:rsidR="009326D0">
        <w:rPr>
          <w:rFonts w:cs="Times New Roman"/>
          <w:sz w:val="24"/>
          <w:szCs w:val="24"/>
        </w:rPr>
        <w:t xml:space="preserve">žemės </w:t>
      </w:r>
      <w:r>
        <w:rPr>
          <w:rFonts w:cs="Times New Roman"/>
          <w:sz w:val="24"/>
          <w:szCs w:val="24"/>
        </w:rPr>
        <w:t>sklypus</w:t>
      </w:r>
      <w:r w:rsidR="007E53D4">
        <w:rPr>
          <w:rFonts w:cs="Times New Roman"/>
          <w:sz w:val="24"/>
          <w:szCs w:val="24"/>
        </w:rPr>
        <w:t xml:space="preserve">, išskyrus sodų mėgėjų sklypus bei apleistus </w:t>
      </w:r>
      <w:r w:rsidR="009326D0">
        <w:rPr>
          <w:rFonts w:cs="Times New Roman"/>
          <w:sz w:val="24"/>
          <w:szCs w:val="24"/>
        </w:rPr>
        <w:t xml:space="preserve">žemės </w:t>
      </w:r>
      <w:r w:rsidR="007E53D4">
        <w:rPr>
          <w:rFonts w:cs="Times New Roman"/>
          <w:sz w:val="24"/>
          <w:szCs w:val="24"/>
        </w:rPr>
        <w:t>sklypus</w:t>
      </w:r>
      <w:r w:rsidR="009326D0">
        <w:rPr>
          <w:rFonts w:cs="Times New Roman"/>
          <w:sz w:val="24"/>
          <w:szCs w:val="24"/>
        </w:rPr>
        <w:t>, nustatytus nuotolinio kartografavimo metodais.</w:t>
      </w:r>
    </w:p>
    <w:p w:rsidR="00992399" w:rsidRPr="000D5B18" w:rsidRDefault="00992399" w:rsidP="00992399">
      <w:pPr>
        <w:ind w:firstLine="720"/>
        <w:jc w:val="both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b/>
          <w:sz w:val="24"/>
          <w:szCs w:val="24"/>
        </w:rPr>
        <w:t>Galimos neigiamos pasekmės priėmus projektą, kokių priemonių reikėtų imtis, kad tokių pasekmių būtų išvengta:</w:t>
      </w:r>
      <w:r>
        <w:rPr>
          <w:rFonts w:cs="Times New Roman"/>
          <w:b/>
          <w:sz w:val="24"/>
          <w:szCs w:val="24"/>
        </w:rPr>
        <w:t xml:space="preserve"> </w:t>
      </w:r>
    </w:p>
    <w:p w:rsidR="00992399" w:rsidRPr="000D5B18" w:rsidRDefault="00992399" w:rsidP="00992399">
      <w:pPr>
        <w:ind w:firstLine="720"/>
        <w:jc w:val="both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sz w:val="24"/>
          <w:szCs w:val="24"/>
        </w:rPr>
        <w:t>Nėra.</w:t>
      </w:r>
    </w:p>
    <w:p w:rsidR="00992399" w:rsidRPr="000D5B18" w:rsidRDefault="00992399" w:rsidP="00992399">
      <w:pPr>
        <w:pStyle w:val="Betarp"/>
        <w:ind w:firstLine="720"/>
        <w:jc w:val="both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b/>
          <w:sz w:val="24"/>
          <w:szCs w:val="24"/>
        </w:rPr>
        <w:t>Galiojantys teisės aktai, kuriuos reikės pakeisti priėmus teikiamą projektą:</w:t>
      </w:r>
    </w:p>
    <w:p w:rsidR="00992399" w:rsidRPr="000D5B18" w:rsidRDefault="00992399" w:rsidP="00992399">
      <w:pPr>
        <w:pStyle w:val="Betarp"/>
        <w:ind w:firstLine="720"/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Nėra.</w:t>
      </w:r>
    </w:p>
    <w:p w:rsidR="00992399" w:rsidRPr="000D5B18" w:rsidRDefault="00992399" w:rsidP="00992399">
      <w:pPr>
        <w:pStyle w:val="Betarp"/>
        <w:ind w:firstLine="720"/>
        <w:jc w:val="both"/>
        <w:rPr>
          <w:rFonts w:cs="Times New Roman"/>
        </w:rPr>
      </w:pPr>
      <w:r w:rsidRPr="000D5B18">
        <w:rPr>
          <w:rFonts w:cs="Times New Roman"/>
          <w:b/>
          <w:sz w:val="24"/>
          <w:szCs w:val="24"/>
        </w:rPr>
        <w:t>Reikiami paskaičiavimai, išlaidų sąmatos bei finansavimo šaltiniai, reikalingi sprendimui</w:t>
      </w:r>
      <w:r w:rsidRPr="000D5B18">
        <w:rPr>
          <w:rFonts w:cs="Times New Roman"/>
          <w:b/>
        </w:rPr>
        <w:t xml:space="preserve"> </w:t>
      </w:r>
      <w:r w:rsidRPr="000D5B18">
        <w:rPr>
          <w:rFonts w:cs="Times New Roman"/>
          <w:b/>
          <w:sz w:val="24"/>
          <w:szCs w:val="24"/>
        </w:rPr>
        <w:t>įgyvendinti:</w:t>
      </w:r>
    </w:p>
    <w:p w:rsidR="00992399" w:rsidRPr="00851E0B" w:rsidRDefault="00867928" w:rsidP="00992399">
      <w:pPr>
        <w:pStyle w:val="Betarp"/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2017 m. lapkričio 30 d. žemės mokesčio surinkta 788</w:t>
      </w:r>
      <w:r w:rsidR="00DE625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967</w:t>
      </w:r>
      <w:r w:rsidR="007E53D4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>57 €</w:t>
      </w:r>
      <w:r w:rsidR="007E53D4">
        <w:rPr>
          <w:rFonts w:cs="Times New Roman"/>
          <w:sz w:val="24"/>
          <w:szCs w:val="24"/>
        </w:rPr>
        <w:t xml:space="preserve">. Suteikus mokesčio lengvatą </w:t>
      </w:r>
      <w:r w:rsidR="009326D0">
        <w:rPr>
          <w:rFonts w:cs="Times New Roman"/>
          <w:sz w:val="24"/>
          <w:szCs w:val="24"/>
        </w:rPr>
        <w:t xml:space="preserve">už </w:t>
      </w:r>
      <w:r w:rsidR="007E53D4">
        <w:rPr>
          <w:rFonts w:cs="Times New Roman"/>
          <w:sz w:val="24"/>
          <w:szCs w:val="24"/>
        </w:rPr>
        <w:t xml:space="preserve">žemės ūkio paskirties </w:t>
      </w:r>
      <w:r w:rsidR="009326D0">
        <w:rPr>
          <w:rFonts w:cs="Times New Roman"/>
          <w:sz w:val="24"/>
          <w:szCs w:val="24"/>
        </w:rPr>
        <w:t xml:space="preserve">žemės </w:t>
      </w:r>
      <w:r w:rsidR="00FD2411">
        <w:rPr>
          <w:rFonts w:cs="Times New Roman"/>
          <w:sz w:val="24"/>
          <w:szCs w:val="24"/>
        </w:rPr>
        <w:t>sklypus, 2018 m. į biudžetą turėtų būti gauta panaši suma</w:t>
      </w:r>
      <w:r w:rsidR="007E53D4">
        <w:rPr>
          <w:rFonts w:cs="Times New Roman"/>
          <w:sz w:val="24"/>
          <w:szCs w:val="24"/>
        </w:rPr>
        <w:t>, kadangi žemės ūkio paskir</w:t>
      </w:r>
      <w:r w:rsidR="00DE6255">
        <w:rPr>
          <w:rFonts w:cs="Times New Roman"/>
          <w:sz w:val="24"/>
          <w:szCs w:val="24"/>
        </w:rPr>
        <w:t xml:space="preserve">ties žemė sudaro didžiąją dalį </w:t>
      </w:r>
      <w:r w:rsidR="007E53D4">
        <w:rPr>
          <w:rFonts w:cs="Times New Roman"/>
          <w:sz w:val="24"/>
          <w:szCs w:val="24"/>
        </w:rPr>
        <w:t>Panevėžio rajono sklypų</w:t>
      </w:r>
      <w:r w:rsidR="009326D0">
        <w:rPr>
          <w:rFonts w:cs="Times New Roman"/>
          <w:sz w:val="24"/>
          <w:szCs w:val="24"/>
        </w:rPr>
        <w:t xml:space="preserve"> –</w:t>
      </w:r>
      <w:r w:rsidR="007E53D4">
        <w:rPr>
          <w:rFonts w:cs="Times New Roman"/>
          <w:sz w:val="24"/>
          <w:szCs w:val="24"/>
        </w:rPr>
        <w:t xml:space="preserve"> apie 114</w:t>
      </w:r>
      <w:r w:rsidR="00DE6255">
        <w:rPr>
          <w:rFonts w:cs="Times New Roman"/>
          <w:sz w:val="24"/>
          <w:szCs w:val="24"/>
        </w:rPr>
        <w:t xml:space="preserve"> 245,93 ha. Iš v</w:t>
      </w:r>
      <w:r w:rsidR="007E53D4">
        <w:rPr>
          <w:rFonts w:cs="Times New Roman"/>
          <w:sz w:val="24"/>
          <w:szCs w:val="24"/>
        </w:rPr>
        <w:t>iso Panevėžio r. sav. teritori</w:t>
      </w:r>
      <w:r w:rsidR="00DE6255">
        <w:rPr>
          <w:rFonts w:cs="Times New Roman"/>
          <w:sz w:val="24"/>
          <w:szCs w:val="24"/>
        </w:rPr>
        <w:t xml:space="preserve">joje žemės sklypų plotą sudaro </w:t>
      </w:r>
      <w:r w:rsidR="007E53D4">
        <w:rPr>
          <w:rFonts w:cs="Times New Roman"/>
          <w:sz w:val="24"/>
          <w:szCs w:val="24"/>
        </w:rPr>
        <w:t>apie 120</w:t>
      </w:r>
      <w:r w:rsidR="00DE6255">
        <w:rPr>
          <w:rFonts w:cs="Times New Roman"/>
          <w:sz w:val="24"/>
          <w:szCs w:val="24"/>
        </w:rPr>
        <w:t xml:space="preserve"> 055,8 ha. </w:t>
      </w:r>
      <w:r w:rsidR="00962C20" w:rsidRPr="00851E0B">
        <w:rPr>
          <w:rFonts w:cs="Times New Roman"/>
          <w:sz w:val="24"/>
          <w:szCs w:val="24"/>
        </w:rPr>
        <w:t>Mokestis</w:t>
      </w:r>
      <w:r w:rsidR="00851E0B" w:rsidRPr="00851E0B">
        <w:rPr>
          <w:rFonts w:cs="Times New Roman"/>
          <w:sz w:val="24"/>
          <w:szCs w:val="24"/>
        </w:rPr>
        <w:t xml:space="preserve"> žemės ūkio paskirties sklypus turintiems žemės savininkams</w:t>
      </w:r>
      <w:r w:rsidR="00962C20" w:rsidRPr="00851E0B">
        <w:rPr>
          <w:rFonts w:cs="Times New Roman"/>
          <w:sz w:val="24"/>
          <w:szCs w:val="24"/>
        </w:rPr>
        <w:t xml:space="preserve"> b</w:t>
      </w:r>
      <w:r w:rsidR="007F7D7B">
        <w:rPr>
          <w:rFonts w:cs="Times New Roman"/>
          <w:sz w:val="24"/>
          <w:szCs w:val="24"/>
        </w:rPr>
        <w:t>ūtų</w:t>
      </w:r>
      <w:r w:rsidR="00962C20" w:rsidRPr="00851E0B">
        <w:rPr>
          <w:rFonts w:cs="Times New Roman"/>
          <w:sz w:val="24"/>
          <w:szCs w:val="24"/>
        </w:rPr>
        <w:t xml:space="preserve"> mažin</w:t>
      </w:r>
      <w:r w:rsidRPr="00851E0B">
        <w:rPr>
          <w:rFonts w:cs="Times New Roman"/>
          <w:sz w:val="24"/>
          <w:szCs w:val="24"/>
        </w:rPr>
        <w:t>amas</w:t>
      </w:r>
      <w:r w:rsidR="00962C20" w:rsidRPr="00851E0B">
        <w:rPr>
          <w:rFonts w:cs="Times New Roman"/>
          <w:sz w:val="24"/>
          <w:szCs w:val="24"/>
        </w:rPr>
        <w:t xml:space="preserve"> savivaldybės biudžeto sąskaita.  </w:t>
      </w:r>
    </w:p>
    <w:p w:rsidR="00414A9B" w:rsidRDefault="00414A9B" w:rsidP="00992399">
      <w:pPr>
        <w:jc w:val="both"/>
        <w:rPr>
          <w:rFonts w:cs="Times New Roman"/>
          <w:sz w:val="24"/>
          <w:szCs w:val="24"/>
        </w:rPr>
      </w:pPr>
    </w:p>
    <w:p w:rsidR="00995C6A" w:rsidRDefault="00995C6A" w:rsidP="00992399">
      <w:pPr>
        <w:jc w:val="both"/>
        <w:rPr>
          <w:rFonts w:cs="Times New Roman"/>
          <w:sz w:val="24"/>
          <w:szCs w:val="24"/>
        </w:rPr>
      </w:pPr>
    </w:p>
    <w:p w:rsidR="00992399" w:rsidRPr="000D5B18" w:rsidRDefault="00992399" w:rsidP="00A7053E">
      <w:pPr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 xml:space="preserve">Skyriaus vedėja                                                                                          </w:t>
      </w:r>
      <w:r w:rsidR="00FD2411">
        <w:rPr>
          <w:rFonts w:cs="Times New Roman"/>
          <w:sz w:val="24"/>
          <w:szCs w:val="24"/>
        </w:rPr>
        <w:tab/>
      </w:r>
      <w:r w:rsidRPr="000D5B18">
        <w:rPr>
          <w:rFonts w:cs="Times New Roman"/>
          <w:sz w:val="24"/>
          <w:szCs w:val="24"/>
        </w:rPr>
        <w:t>Virginija Jurkštienė</w:t>
      </w:r>
    </w:p>
    <w:sectPr w:rsidR="00992399" w:rsidRPr="000D5B18" w:rsidSect="00255971">
      <w:headerReference w:type="first" r:id="rId10"/>
      <w:pgSz w:w="11907" w:h="16840" w:code="9"/>
      <w:pgMar w:top="1440" w:right="1080" w:bottom="1440" w:left="1080" w:header="567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9A8" w:rsidRDefault="005729A8">
      <w:r>
        <w:separator/>
      </w:r>
    </w:p>
  </w:endnote>
  <w:endnote w:type="continuationSeparator" w:id="0">
    <w:p w:rsidR="005729A8" w:rsidRDefault="0057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9A8" w:rsidRDefault="005729A8">
      <w:r>
        <w:separator/>
      </w:r>
    </w:p>
  </w:footnote>
  <w:footnote w:type="continuationSeparator" w:id="0">
    <w:p w:rsidR="005729A8" w:rsidRDefault="00572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1C" w:rsidRDefault="00260F1C" w:rsidP="00260F1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144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446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00363"/>
    <w:rsid w:val="000140F0"/>
    <w:rsid w:val="000157FD"/>
    <w:rsid w:val="00017814"/>
    <w:rsid w:val="00022413"/>
    <w:rsid w:val="00037492"/>
    <w:rsid w:val="00054387"/>
    <w:rsid w:val="00064245"/>
    <w:rsid w:val="00067B7C"/>
    <w:rsid w:val="00086250"/>
    <w:rsid w:val="00094421"/>
    <w:rsid w:val="000978C7"/>
    <w:rsid w:val="000A5314"/>
    <w:rsid w:val="000A7A9E"/>
    <w:rsid w:val="000D5B18"/>
    <w:rsid w:val="000E2B71"/>
    <w:rsid w:val="000E42FA"/>
    <w:rsid w:val="000E6744"/>
    <w:rsid w:val="000F40FC"/>
    <w:rsid w:val="001056F7"/>
    <w:rsid w:val="001201EE"/>
    <w:rsid w:val="001230BE"/>
    <w:rsid w:val="001232DD"/>
    <w:rsid w:val="00123E09"/>
    <w:rsid w:val="00153C3B"/>
    <w:rsid w:val="00155A45"/>
    <w:rsid w:val="001653AE"/>
    <w:rsid w:val="00172A5D"/>
    <w:rsid w:val="001825FA"/>
    <w:rsid w:val="00182972"/>
    <w:rsid w:val="00184A76"/>
    <w:rsid w:val="00195AE2"/>
    <w:rsid w:val="001B6F85"/>
    <w:rsid w:val="001D004A"/>
    <w:rsid w:val="001D718E"/>
    <w:rsid w:val="001F634F"/>
    <w:rsid w:val="00206D40"/>
    <w:rsid w:val="00222051"/>
    <w:rsid w:val="002226E5"/>
    <w:rsid w:val="002372D9"/>
    <w:rsid w:val="00244317"/>
    <w:rsid w:val="00245AF2"/>
    <w:rsid w:val="002475DF"/>
    <w:rsid w:val="00254999"/>
    <w:rsid w:val="00255971"/>
    <w:rsid w:val="00260F1C"/>
    <w:rsid w:val="00280059"/>
    <w:rsid w:val="00297AB2"/>
    <w:rsid w:val="002B0527"/>
    <w:rsid w:val="002B1791"/>
    <w:rsid w:val="002D4D80"/>
    <w:rsid w:val="002E171B"/>
    <w:rsid w:val="002F2C53"/>
    <w:rsid w:val="002F5959"/>
    <w:rsid w:val="003274AB"/>
    <w:rsid w:val="00332262"/>
    <w:rsid w:val="00332878"/>
    <w:rsid w:val="00336ED4"/>
    <w:rsid w:val="0034749E"/>
    <w:rsid w:val="0035186A"/>
    <w:rsid w:val="00353B28"/>
    <w:rsid w:val="003632CB"/>
    <w:rsid w:val="00374B4B"/>
    <w:rsid w:val="003917D6"/>
    <w:rsid w:val="003A16F3"/>
    <w:rsid w:val="003A3DD4"/>
    <w:rsid w:val="003A49B5"/>
    <w:rsid w:val="003B01B5"/>
    <w:rsid w:val="003C0EA4"/>
    <w:rsid w:val="003E3A5F"/>
    <w:rsid w:val="0040099C"/>
    <w:rsid w:val="00414A9B"/>
    <w:rsid w:val="004253DB"/>
    <w:rsid w:val="00467FD6"/>
    <w:rsid w:val="004725CB"/>
    <w:rsid w:val="00474941"/>
    <w:rsid w:val="00482C65"/>
    <w:rsid w:val="004958B4"/>
    <w:rsid w:val="0049741C"/>
    <w:rsid w:val="004B1FD0"/>
    <w:rsid w:val="004B2A47"/>
    <w:rsid w:val="004B7489"/>
    <w:rsid w:val="004C4586"/>
    <w:rsid w:val="004E48F9"/>
    <w:rsid w:val="0050551C"/>
    <w:rsid w:val="00512002"/>
    <w:rsid w:val="00525E12"/>
    <w:rsid w:val="00526532"/>
    <w:rsid w:val="0055300A"/>
    <w:rsid w:val="005729A8"/>
    <w:rsid w:val="005729D2"/>
    <w:rsid w:val="005875B3"/>
    <w:rsid w:val="005A504F"/>
    <w:rsid w:val="005A78A5"/>
    <w:rsid w:val="005B3AB6"/>
    <w:rsid w:val="005B7E0D"/>
    <w:rsid w:val="005C555E"/>
    <w:rsid w:val="005D234B"/>
    <w:rsid w:val="005D536A"/>
    <w:rsid w:val="00604098"/>
    <w:rsid w:val="00606A0B"/>
    <w:rsid w:val="006147FE"/>
    <w:rsid w:val="0063401E"/>
    <w:rsid w:val="00636BB5"/>
    <w:rsid w:val="00644113"/>
    <w:rsid w:val="00654388"/>
    <w:rsid w:val="006846AE"/>
    <w:rsid w:val="006927C3"/>
    <w:rsid w:val="006D34B6"/>
    <w:rsid w:val="006D590A"/>
    <w:rsid w:val="006F0FFD"/>
    <w:rsid w:val="00701E4F"/>
    <w:rsid w:val="00704CFF"/>
    <w:rsid w:val="00742E07"/>
    <w:rsid w:val="00743D96"/>
    <w:rsid w:val="00756AC5"/>
    <w:rsid w:val="00790EED"/>
    <w:rsid w:val="00797939"/>
    <w:rsid w:val="007A13F0"/>
    <w:rsid w:val="007A506B"/>
    <w:rsid w:val="007C6512"/>
    <w:rsid w:val="007D00F5"/>
    <w:rsid w:val="007D0B31"/>
    <w:rsid w:val="007D4C8E"/>
    <w:rsid w:val="007D5137"/>
    <w:rsid w:val="007D7E38"/>
    <w:rsid w:val="007E3F75"/>
    <w:rsid w:val="007E53D4"/>
    <w:rsid w:val="007F3E48"/>
    <w:rsid w:val="007F7D7B"/>
    <w:rsid w:val="007F7F5B"/>
    <w:rsid w:val="00804D3E"/>
    <w:rsid w:val="00826FD6"/>
    <w:rsid w:val="00840D3B"/>
    <w:rsid w:val="00847A22"/>
    <w:rsid w:val="00851E0B"/>
    <w:rsid w:val="00854F57"/>
    <w:rsid w:val="00867928"/>
    <w:rsid w:val="00877F5D"/>
    <w:rsid w:val="00894DD4"/>
    <w:rsid w:val="008C3F66"/>
    <w:rsid w:val="008D28BB"/>
    <w:rsid w:val="008D4AAF"/>
    <w:rsid w:val="009005C0"/>
    <w:rsid w:val="00907EDA"/>
    <w:rsid w:val="00922004"/>
    <w:rsid w:val="00925E8D"/>
    <w:rsid w:val="009326D0"/>
    <w:rsid w:val="00933E29"/>
    <w:rsid w:val="009554BB"/>
    <w:rsid w:val="00962C20"/>
    <w:rsid w:val="009748F7"/>
    <w:rsid w:val="00980318"/>
    <w:rsid w:val="00980F65"/>
    <w:rsid w:val="0099011E"/>
    <w:rsid w:val="00992399"/>
    <w:rsid w:val="00993B03"/>
    <w:rsid w:val="00995C6A"/>
    <w:rsid w:val="00996609"/>
    <w:rsid w:val="009B2A9D"/>
    <w:rsid w:val="009B6920"/>
    <w:rsid w:val="009B711B"/>
    <w:rsid w:val="009C658B"/>
    <w:rsid w:val="009D2AF7"/>
    <w:rsid w:val="009D7AA7"/>
    <w:rsid w:val="009F5695"/>
    <w:rsid w:val="00A04963"/>
    <w:rsid w:val="00A074AE"/>
    <w:rsid w:val="00A14609"/>
    <w:rsid w:val="00A41B12"/>
    <w:rsid w:val="00A46985"/>
    <w:rsid w:val="00A52C9F"/>
    <w:rsid w:val="00A53E3B"/>
    <w:rsid w:val="00A56624"/>
    <w:rsid w:val="00A56C73"/>
    <w:rsid w:val="00A62BFC"/>
    <w:rsid w:val="00A64462"/>
    <w:rsid w:val="00A7053E"/>
    <w:rsid w:val="00A95D8B"/>
    <w:rsid w:val="00A967E7"/>
    <w:rsid w:val="00AA27B9"/>
    <w:rsid w:val="00AB74AE"/>
    <w:rsid w:val="00AC3AE8"/>
    <w:rsid w:val="00AC3CB0"/>
    <w:rsid w:val="00AC59DF"/>
    <w:rsid w:val="00AF220A"/>
    <w:rsid w:val="00B12C25"/>
    <w:rsid w:val="00B15DDD"/>
    <w:rsid w:val="00B3760F"/>
    <w:rsid w:val="00B4078B"/>
    <w:rsid w:val="00B471F0"/>
    <w:rsid w:val="00B4746D"/>
    <w:rsid w:val="00B550A4"/>
    <w:rsid w:val="00B72C44"/>
    <w:rsid w:val="00B74D34"/>
    <w:rsid w:val="00B77F0D"/>
    <w:rsid w:val="00B80DC4"/>
    <w:rsid w:val="00B909E2"/>
    <w:rsid w:val="00B951F0"/>
    <w:rsid w:val="00B97007"/>
    <w:rsid w:val="00BA15E9"/>
    <w:rsid w:val="00BA299F"/>
    <w:rsid w:val="00BB79B2"/>
    <w:rsid w:val="00BD4231"/>
    <w:rsid w:val="00BE109B"/>
    <w:rsid w:val="00C34135"/>
    <w:rsid w:val="00C924CC"/>
    <w:rsid w:val="00CB32EF"/>
    <w:rsid w:val="00CD5F1A"/>
    <w:rsid w:val="00CD7229"/>
    <w:rsid w:val="00CF015E"/>
    <w:rsid w:val="00D051B1"/>
    <w:rsid w:val="00D2318D"/>
    <w:rsid w:val="00D407E0"/>
    <w:rsid w:val="00D46E28"/>
    <w:rsid w:val="00D65345"/>
    <w:rsid w:val="00D736E4"/>
    <w:rsid w:val="00DE6255"/>
    <w:rsid w:val="00DF72D7"/>
    <w:rsid w:val="00E0082D"/>
    <w:rsid w:val="00E06312"/>
    <w:rsid w:val="00E21572"/>
    <w:rsid w:val="00EC18A0"/>
    <w:rsid w:val="00EC1CD9"/>
    <w:rsid w:val="00EF0C98"/>
    <w:rsid w:val="00F31779"/>
    <w:rsid w:val="00F47E96"/>
    <w:rsid w:val="00F50B72"/>
    <w:rsid w:val="00F639B3"/>
    <w:rsid w:val="00F65159"/>
    <w:rsid w:val="00F727DE"/>
    <w:rsid w:val="00F836B8"/>
    <w:rsid w:val="00FA53EF"/>
    <w:rsid w:val="00FD2411"/>
    <w:rsid w:val="00FE09E2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link w:val="Antrinispavadinimas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AntrinispavadinimasDiagrama">
    <w:name w:val="Antrinis pavadinimas Diagrama"/>
    <w:link w:val="Antrinispavadinimas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AA13-25A7-4B3D-BB2C-946F425C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2</Pages>
  <Words>2081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3262</CharactersWithSpaces>
  <SharedDoc>false</SharedDoc>
  <HLinks>
    <vt:vector size="6" baseType="variant"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http://www.registrucentras/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3</cp:revision>
  <cp:lastPrinted>2018-04-11T08:28:00Z</cp:lastPrinted>
  <dcterms:created xsi:type="dcterms:W3CDTF">2018-05-08T12:36:00Z</dcterms:created>
  <dcterms:modified xsi:type="dcterms:W3CDTF">2018-05-14T07:14:00Z</dcterms:modified>
</cp:coreProperties>
</file>