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D66" w:rsidRPr="002D7E53" w:rsidRDefault="005E64B4" w:rsidP="00A43FDF">
      <w:pPr>
        <w:pStyle w:val="Betarp"/>
        <w:ind w:left="3888"/>
        <w:jc w:val="both"/>
        <w:rPr>
          <w:rStyle w:val="Grietas"/>
          <w:rFonts w:ascii="Times New Roman" w:hAnsi="Times New Roman" w:cs="Times New Roman"/>
          <w:b w:val="0"/>
          <w:bCs w:val="0"/>
          <w:color w:val="000000"/>
          <w:sz w:val="24"/>
          <w:szCs w:val="24"/>
        </w:rPr>
      </w:pPr>
      <w:r>
        <w:rPr>
          <w:rStyle w:val="Grietas"/>
          <w:rFonts w:ascii="Times New Roman" w:hAnsi="Times New Roman" w:cs="Times New Roman"/>
          <w:b w:val="0"/>
          <w:bCs w:val="0"/>
          <w:color w:val="000000"/>
          <w:sz w:val="24"/>
          <w:szCs w:val="24"/>
        </w:rPr>
        <w:t xml:space="preserve">                     </w:t>
      </w:r>
      <w:r w:rsidR="00184453">
        <w:rPr>
          <w:rStyle w:val="Grietas"/>
          <w:rFonts w:ascii="Times New Roman" w:hAnsi="Times New Roman" w:cs="Times New Roman"/>
          <w:b w:val="0"/>
          <w:bCs w:val="0"/>
          <w:color w:val="000000"/>
          <w:sz w:val="24"/>
          <w:szCs w:val="24"/>
        </w:rPr>
        <w:t xml:space="preserve"> </w:t>
      </w:r>
      <w:r w:rsidR="00B83BFC">
        <w:rPr>
          <w:rStyle w:val="Grietas"/>
          <w:rFonts w:ascii="Times New Roman" w:hAnsi="Times New Roman" w:cs="Times New Roman"/>
          <w:b w:val="0"/>
          <w:bCs w:val="0"/>
          <w:color w:val="000000"/>
          <w:sz w:val="24"/>
          <w:szCs w:val="24"/>
        </w:rPr>
        <w:t>PRITARTA</w:t>
      </w:r>
    </w:p>
    <w:p w:rsidR="00112D66" w:rsidRPr="002D7E53" w:rsidRDefault="00112D66" w:rsidP="00A43FDF">
      <w:pPr>
        <w:pStyle w:val="Betarp"/>
        <w:jc w:val="both"/>
        <w:rPr>
          <w:rStyle w:val="Grietas"/>
          <w:rFonts w:ascii="Times New Roman" w:hAnsi="Times New Roman" w:cs="Times New Roman"/>
          <w:b w:val="0"/>
          <w:bCs w:val="0"/>
          <w:color w:val="000000"/>
          <w:sz w:val="24"/>
          <w:szCs w:val="24"/>
        </w:rPr>
      </w:pPr>
      <w:r w:rsidRPr="002D7E53">
        <w:rPr>
          <w:rStyle w:val="Grietas"/>
          <w:rFonts w:ascii="Times New Roman" w:hAnsi="Times New Roman" w:cs="Times New Roman"/>
          <w:b w:val="0"/>
          <w:bCs w:val="0"/>
          <w:color w:val="000000"/>
          <w:sz w:val="24"/>
          <w:szCs w:val="24"/>
        </w:rPr>
        <w:tab/>
      </w:r>
      <w:r w:rsidRPr="002D7E53">
        <w:rPr>
          <w:rStyle w:val="Grietas"/>
          <w:rFonts w:ascii="Times New Roman" w:hAnsi="Times New Roman" w:cs="Times New Roman"/>
          <w:b w:val="0"/>
          <w:bCs w:val="0"/>
          <w:color w:val="000000"/>
          <w:sz w:val="24"/>
          <w:szCs w:val="24"/>
        </w:rPr>
        <w:tab/>
      </w:r>
      <w:r w:rsidRPr="002D7E53">
        <w:rPr>
          <w:rStyle w:val="Grietas"/>
          <w:rFonts w:ascii="Times New Roman" w:hAnsi="Times New Roman" w:cs="Times New Roman"/>
          <w:b w:val="0"/>
          <w:bCs w:val="0"/>
          <w:color w:val="000000"/>
          <w:sz w:val="24"/>
          <w:szCs w:val="24"/>
        </w:rPr>
        <w:tab/>
      </w:r>
      <w:r w:rsidR="005E64B4">
        <w:rPr>
          <w:rStyle w:val="Grietas"/>
          <w:rFonts w:ascii="Times New Roman" w:hAnsi="Times New Roman" w:cs="Times New Roman"/>
          <w:b w:val="0"/>
          <w:bCs w:val="0"/>
          <w:color w:val="000000"/>
          <w:sz w:val="24"/>
          <w:szCs w:val="24"/>
        </w:rPr>
        <w:t xml:space="preserve">                  </w:t>
      </w:r>
      <w:r w:rsidR="00184453">
        <w:rPr>
          <w:rStyle w:val="Grietas"/>
          <w:rFonts w:ascii="Times New Roman" w:hAnsi="Times New Roman" w:cs="Times New Roman"/>
          <w:b w:val="0"/>
          <w:bCs w:val="0"/>
          <w:color w:val="000000"/>
          <w:sz w:val="24"/>
          <w:szCs w:val="24"/>
        </w:rPr>
        <w:t xml:space="preserve">    </w:t>
      </w:r>
      <w:r w:rsidRPr="002D7E53">
        <w:rPr>
          <w:rStyle w:val="Grietas"/>
          <w:rFonts w:ascii="Times New Roman" w:hAnsi="Times New Roman" w:cs="Times New Roman"/>
          <w:b w:val="0"/>
          <w:bCs w:val="0"/>
          <w:color w:val="000000"/>
          <w:sz w:val="24"/>
          <w:szCs w:val="24"/>
        </w:rPr>
        <w:t>Panevėžio rajono savivaldybės tarybos</w:t>
      </w:r>
    </w:p>
    <w:p w:rsidR="00112D66" w:rsidRPr="002D7E53" w:rsidRDefault="00112D66" w:rsidP="00A43FDF">
      <w:pPr>
        <w:pStyle w:val="Betarp"/>
        <w:jc w:val="both"/>
        <w:rPr>
          <w:rStyle w:val="Grietas"/>
          <w:rFonts w:ascii="Times New Roman" w:hAnsi="Times New Roman" w:cs="Times New Roman"/>
          <w:b w:val="0"/>
          <w:bCs w:val="0"/>
          <w:color w:val="000000"/>
          <w:sz w:val="24"/>
          <w:szCs w:val="24"/>
        </w:rPr>
      </w:pPr>
      <w:r w:rsidRPr="002D7E53">
        <w:rPr>
          <w:rStyle w:val="Grietas"/>
          <w:rFonts w:ascii="Times New Roman" w:hAnsi="Times New Roman" w:cs="Times New Roman"/>
          <w:b w:val="0"/>
          <w:bCs w:val="0"/>
          <w:color w:val="000000"/>
          <w:sz w:val="24"/>
          <w:szCs w:val="24"/>
        </w:rPr>
        <w:tab/>
      </w:r>
      <w:r w:rsidRPr="002D7E53">
        <w:rPr>
          <w:rStyle w:val="Grietas"/>
          <w:rFonts w:ascii="Times New Roman" w:hAnsi="Times New Roman" w:cs="Times New Roman"/>
          <w:b w:val="0"/>
          <w:bCs w:val="0"/>
          <w:color w:val="000000"/>
          <w:sz w:val="24"/>
          <w:szCs w:val="24"/>
        </w:rPr>
        <w:tab/>
      </w:r>
      <w:r w:rsidRPr="002D7E53">
        <w:rPr>
          <w:rStyle w:val="Grietas"/>
          <w:rFonts w:ascii="Times New Roman" w:hAnsi="Times New Roman" w:cs="Times New Roman"/>
          <w:b w:val="0"/>
          <w:bCs w:val="0"/>
          <w:color w:val="000000"/>
          <w:sz w:val="24"/>
          <w:szCs w:val="24"/>
        </w:rPr>
        <w:tab/>
      </w:r>
      <w:r>
        <w:rPr>
          <w:rStyle w:val="Grietas"/>
          <w:rFonts w:ascii="Times New Roman" w:hAnsi="Times New Roman" w:cs="Times New Roman"/>
          <w:b w:val="0"/>
          <w:bCs w:val="0"/>
          <w:color w:val="000000"/>
          <w:sz w:val="24"/>
          <w:szCs w:val="24"/>
        </w:rPr>
        <w:t xml:space="preserve">                      2</w:t>
      </w:r>
      <w:r w:rsidR="00260AC6">
        <w:rPr>
          <w:rStyle w:val="Grietas"/>
          <w:rFonts w:ascii="Times New Roman" w:hAnsi="Times New Roman" w:cs="Times New Roman"/>
          <w:b w:val="0"/>
          <w:bCs w:val="0"/>
          <w:color w:val="000000"/>
          <w:sz w:val="24"/>
          <w:szCs w:val="24"/>
        </w:rPr>
        <w:t xml:space="preserve">018 m. gegužės </w:t>
      </w:r>
      <w:r w:rsidR="003649CC">
        <w:rPr>
          <w:rStyle w:val="Grietas"/>
          <w:rFonts w:ascii="Times New Roman" w:hAnsi="Times New Roman" w:cs="Times New Roman"/>
          <w:b w:val="0"/>
          <w:bCs w:val="0"/>
          <w:color w:val="000000"/>
          <w:sz w:val="24"/>
          <w:szCs w:val="24"/>
        </w:rPr>
        <w:t>30</w:t>
      </w:r>
      <w:r w:rsidR="00260AC6">
        <w:rPr>
          <w:rStyle w:val="Grietas"/>
          <w:rFonts w:ascii="Times New Roman" w:hAnsi="Times New Roman" w:cs="Times New Roman"/>
          <w:b w:val="0"/>
          <w:bCs w:val="0"/>
          <w:color w:val="000000"/>
          <w:sz w:val="24"/>
          <w:szCs w:val="24"/>
        </w:rPr>
        <w:t xml:space="preserve"> d. sprendimu Nr. T-</w:t>
      </w:r>
    </w:p>
    <w:p w:rsidR="00112D66" w:rsidRDefault="00112D66" w:rsidP="00A43FDF">
      <w:pPr>
        <w:jc w:val="both"/>
        <w:rPr>
          <w:rStyle w:val="Numatytasispastraiposriftas11"/>
        </w:rPr>
      </w:pPr>
    </w:p>
    <w:p w:rsidR="00612C05" w:rsidRPr="002D7E53" w:rsidRDefault="00612C05" w:rsidP="00A43FDF">
      <w:pPr>
        <w:jc w:val="both"/>
        <w:rPr>
          <w:rStyle w:val="Numatytasispastraiposriftas11"/>
        </w:rPr>
      </w:pPr>
    </w:p>
    <w:p w:rsidR="00112D66" w:rsidRPr="002D7E53" w:rsidRDefault="00112D66" w:rsidP="00A43FDF">
      <w:pPr>
        <w:jc w:val="center"/>
        <w:rPr>
          <w:b/>
          <w:bCs/>
        </w:rPr>
      </w:pPr>
      <w:r w:rsidRPr="002D7E53">
        <w:rPr>
          <w:rStyle w:val="Numatytasispastraiposriftas11"/>
          <w:b/>
          <w:bCs/>
        </w:rPr>
        <w:t xml:space="preserve">PANEVĖŽIO R. </w:t>
      </w:r>
      <w:r>
        <w:rPr>
          <w:rStyle w:val="Numatytasispastraiposriftas11"/>
          <w:b/>
          <w:bCs/>
        </w:rPr>
        <w:t>ŽIBARTONIŲ PAGRINDINĖS MOKYKLOS DIREKTORĖ</w:t>
      </w:r>
      <w:r w:rsidRPr="002D7E53">
        <w:rPr>
          <w:rStyle w:val="Numatytasispastraiposriftas11"/>
          <w:b/>
          <w:bCs/>
        </w:rPr>
        <w:t xml:space="preserve">S </w:t>
      </w:r>
      <w:r w:rsidRPr="002D7E53">
        <w:rPr>
          <w:rStyle w:val="Numatytasispastraiposriftas11"/>
          <w:b/>
          <w:bCs/>
        </w:rPr>
        <w:br/>
      </w:r>
      <w:r>
        <w:rPr>
          <w:rStyle w:val="Numatytasispastraiposriftas11"/>
          <w:b/>
          <w:bCs/>
        </w:rPr>
        <w:t xml:space="preserve">ALDONOS GUDAVIČIENĖS 2017 </w:t>
      </w:r>
      <w:r w:rsidRPr="002D7E53">
        <w:rPr>
          <w:rStyle w:val="Numatytasispastraiposriftas11"/>
          <w:b/>
          <w:bCs/>
        </w:rPr>
        <w:t>METŲ VEIKLOS ATASKAITA</w:t>
      </w:r>
    </w:p>
    <w:p w:rsidR="00112D66" w:rsidRDefault="00112D66" w:rsidP="00A43FDF">
      <w:pPr>
        <w:jc w:val="center"/>
      </w:pPr>
    </w:p>
    <w:p w:rsidR="00612C05" w:rsidRPr="002D7E53" w:rsidRDefault="00612C05" w:rsidP="00A43FDF">
      <w:pPr>
        <w:jc w:val="center"/>
      </w:pPr>
    </w:p>
    <w:p w:rsidR="00112D66" w:rsidRPr="002D7E53" w:rsidRDefault="00112D66" w:rsidP="00A43FDF">
      <w:pPr>
        <w:jc w:val="center"/>
        <w:rPr>
          <w:b/>
          <w:bCs/>
        </w:rPr>
      </w:pPr>
      <w:r w:rsidRPr="002D7E53">
        <w:rPr>
          <w:b/>
          <w:bCs/>
        </w:rPr>
        <w:t>I. BENDRA INFORMACIJA APIE MOKYKLĄ IR MOKYKLOS DIREKTORIŲ</w:t>
      </w:r>
    </w:p>
    <w:p w:rsidR="00112D66" w:rsidRPr="002D7E53" w:rsidRDefault="00112D66" w:rsidP="00A43FDF">
      <w:pPr>
        <w:pStyle w:val="Betarp"/>
        <w:jc w:val="both"/>
        <w:rPr>
          <w:rFonts w:ascii="Times New Roman" w:hAnsi="Times New Roman" w:cs="Times New Roman"/>
          <w:sz w:val="24"/>
          <w:szCs w:val="24"/>
        </w:rPr>
      </w:pPr>
    </w:p>
    <w:p w:rsidR="00112D66" w:rsidRPr="002D7E53" w:rsidRDefault="003E1F3F" w:rsidP="00DB625D">
      <w:pPr>
        <w:pStyle w:val="Sraopastraipa"/>
        <w:numPr>
          <w:ilvl w:val="1"/>
          <w:numId w:val="3"/>
        </w:numPr>
        <w:tabs>
          <w:tab w:val="left" w:pos="1843"/>
        </w:tabs>
        <w:spacing w:line="240" w:lineRule="auto"/>
        <w:ind w:left="0" w:firstLine="1276"/>
        <w:jc w:val="both"/>
      </w:pPr>
      <w:r w:rsidRPr="00DB625D">
        <w:rPr>
          <w:b/>
        </w:rPr>
        <w:t>Mokyklos kontekstinė aplinka</w:t>
      </w:r>
      <w:r>
        <w:t xml:space="preserve">. </w:t>
      </w:r>
      <w:r w:rsidR="00112D66" w:rsidRPr="002D7E53">
        <w:t>Demografinė būklė. Mokyklos veiklai įtakos turi demografinės tendencijos. Mokinių skaičiaus mažėjimą lemia gyventojų skaičiaus kaita – natūralaus gyventojų prieaugio mažėjimas, emigracija ir kitos priežastys. Kaimas sensta. Jaunos šeimos renkasi gyvenimą mieste arba užsienyje. Per past</w:t>
      </w:r>
      <w:r w:rsidR="00856B78">
        <w:t>aruosius 5 metus mokinių skaiči</w:t>
      </w:r>
      <w:r w:rsidR="00112D66" w:rsidRPr="002D7E53">
        <w:t xml:space="preserve">us sumažėjo </w:t>
      </w:r>
      <w:r w:rsidR="00112D66" w:rsidRPr="003E1F3F">
        <w:rPr>
          <w:color w:val="auto"/>
        </w:rPr>
        <w:t xml:space="preserve">nuo 111 iki 68.  </w:t>
      </w:r>
    </w:p>
    <w:p w:rsidR="00112D66" w:rsidRPr="002D7E53" w:rsidRDefault="007A4ABE" w:rsidP="007A4ABE">
      <w:pPr>
        <w:spacing w:line="240" w:lineRule="auto"/>
        <w:jc w:val="both"/>
      </w:pPr>
      <w:r>
        <w:tab/>
      </w:r>
      <w:r w:rsidR="00112D66" w:rsidRPr="002D7E53">
        <w:t xml:space="preserve">Geografinė būklė. Mokykla pačiame rajono pakraštyje, trijų rajonų sankirtoje, todėl geografinis mokyklos spindulys niekada nebuvo platus ir palankus mokyklos plėtrai. Mokyklą lankė ir lanko vietinių gyventojų vaikai. Situacija pablogėjo, sumažėjus darbo vietų kaime, išvykus jaunoms šeimoms. </w:t>
      </w:r>
    </w:p>
    <w:p w:rsidR="00112D66" w:rsidRPr="002D7E53" w:rsidRDefault="007A4ABE" w:rsidP="007A4ABE">
      <w:pPr>
        <w:spacing w:line="240" w:lineRule="auto"/>
        <w:jc w:val="both"/>
      </w:pPr>
      <w:r>
        <w:tab/>
      </w:r>
      <w:r w:rsidR="00112D66" w:rsidRPr="002D7E53">
        <w:t xml:space="preserve">Ekonominė ir socialinė būklė. Mokykla kaime vykdo socialinę funkciją – suteikia darbo vietas vietiniams gyventojams. Mokykloje </w:t>
      </w:r>
      <w:r w:rsidR="00260AC6">
        <w:t xml:space="preserve">jų </w:t>
      </w:r>
      <w:r w:rsidR="00112D66" w:rsidRPr="002D7E53">
        <w:t xml:space="preserve">dirba </w:t>
      </w:r>
      <w:r w:rsidR="00260AC6">
        <w:rPr>
          <w:color w:val="auto"/>
        </w:rPr>
        <w:t>21</w:t>
      </w:r>
      <w:r w:rsidR="00112D66" w:rsidRPr="00690BF4">
        <w:rPr>
          <w:color w:val="auto"/>
        </w:rPr>
        <w:t xml:space="preserve">. </w:t>
      </w:r>
    </w:p>
    <w:p w:rsidR="00112D66" w:rsidRPr="002D7E53" w:rsidRDefault="007A4ABE" w:rsidP="007A4ABE">
      <w:pPr>
        <w:jc w:val="both"/>
      </w:pPr>
      <w:r>
        <w:tab/>
      </w:r>
      <w:r w:rsidR="00112D66" w:rsidRPr="002D7E53">
        <w:t>Kultūrinė situacija neturi teigiamos įtakos mokyklos veiklai.</w:t>
      </w:r>
      <w:r w:rsidR="00112D66">
        <w:t xml:space="preserve"> </w:t>
      </w:r>
      <w:r w:rsidR="00112D66" w:rsidRPr="002D7E53">
        <w:t xml:space="preserve">Mokykla yra toli nuo </w:t>
      </w:r>
      <w:r w:rsidR="00CE0E42">
        <w:rPr>
          <w:color w:val="auto"/>
        </w:rPr>
        <w:t>Panevėžio miesto</w:t>
      </w:r>
      <w:r w:rsidR="00112D66" w:rsidRPr="00DB625D">
        <w:rPr>
          <w:color w:val="auto"/>
        </w:rPr>
        <w:t>.</w:t>
      </w:r>
      <w:r w:rsidR="00112D66" w:rsidRPr="002D7E53">
        <w:t xml:space="preserve"> Atsiranda sunkumų organizuojant edukacines pamokas kitose erdvėse (muziejai, parodos, teatrai), nes didelės laiko ir išlaidų sąnaudos. Pati mokykla yra kultūros</w:t>
      </w:r>
      <w:r w:rsidR="00FD7517">
        <w:t xml:space="preserve"> židinys kaime. Mokykla kasmet </w:t>
      </w:r>
      <w:r w:rsidR="00112D66" w:rsidRPr="002D7E53">
        <w:t>organizuoja 3 renginius kaimo bendruomenei. Jaunimui ir vyresniesiems mokykla suteikia galimybę sportuoti mokyklos salėje.</w:t>
      </w:r>
    </w:p>
    <w:p w:rsidR="00112D66" w:rsidRPr="002D7E53" w:rsidRDefault="00112D66" w:rsidP="00DB625D">
      <w:pPr>
        <w:pStyle w:val="Sraopastraipa"/>
        <w:numPr>
          <w:ilvl w:val="1"/>
          <w:numId w:val="3"/>
        </w:numPr>
        <w:tabs>
          <w:tab w:val="left" w:pos="1701"/>
        </w:tabs>
        <w:ind w:left="0" w:firstLine="1290"/>
        <w:jc w:val="both"/>
      </w:pPr>
      <w:r w:rsidRPr="00DB625D">
        <w:rPr>
          <w:b/>
        </w:rPr>
        <w:t>Vadybinės veiklos pasiekima</w:t>
      </w:r>
      <w:r w:rsidR="008B3EEB" w:rsidRPr="00DB625D">
        <w:rPr>
          <w:b/>
        </w:rPr>
        <w:t>i.</w:t>
      </w:r>
      <w:r w:rsidR="008B3EEB">
        <w:t xml:space="preserve"> 2017 m</w:t>
      </w:r>
      <w:r w:rsidR="003649CC">
        <w:t>.</w:t>
      </w:r>
      <w:r w:rsidR="008B3EEB">
        <w:t xml:space="preserve"> didžiausi</w:t>
      </w:r>
      <w:r w:rsidR="003649CC">
        <w:t>as</w:t>
      </w:r>
      <w:r w:rsidR="008B3EEB">
        <w:t xml:space="preserve"> dėmes</w:t>
      </w:r>
      <w:r w:rsidR="003649CC">
        <w:t>ys</w:t>
      </w:r>
      <w:r w:rsidR="008B3EEB">
        <w:t xml:space="preserve"> sk</w:t>
      </w:r>
      <w:r w:rsidR="003649CC">
        <w:t>irtas</w:t>
      </w:r>
      <w:r w:rsidRPr="00C477F9">
        <w:t xml:space="preserve"> pamokos kokyb</w:t>
      </w:r>
      <w:r w:rsidR="00FD7517">
        <w:t>ei. Vykd</w:t>
      </w:r>
      <w:r w:rsidR="003649CC">
        <w:t>ant</w:t>
      </w:r>
      <w:r w:rsidR="00FD7517">
        <w:t xml:space="preserve"> mokytojų veiklos </w:t>
      </w:r>
      <w:r w:rsidRPr="00C477F9">
        <w:t>stebėseną</w:t>
      </w:r>
      <w:r w:rsidRPr="002D7E53">
        <w:t>, inicij</w:t>
      </w:r>
      <w:r w:rsidR="003649CC">
        <w:t>uota</w:t>
      </w:r>
      <w:r w:rsidRPr="002D7E53">
        <w:t xml:space="preserve">, kad ugdymo turiniui perteikti būtų naudojamos įvairios mokymosi aplinkos, </w:t>
      </w:r>
      <w:proofErr w:type="spellStart"/>
      <w:r w:rsidRPr="002D7E53">
        <w:t>inovatyvūs</w:t>
      </w:r>
      <w:proofErr w:type="spellEnd"/>
      <w:r w:rsidRPr="002D7E53">
        <w:t xml:space="preserve"> mokymosi, vertinimo ir įsivertinimo metodai, kad mokini</w:t>
      </w:r>
      <w:r w:rsidR="00FD7517">
        <w:t xml:space="preserve">ai būtų ugdomi pagal gebėjimus </w:t>
      </w:r>
      <w:r w:rsidRPr="002D7E53">
        <w:t>ir poreikius.</w:t>
      </w:r>
    </w:p>
    <w:p w:rsidR="00112D66" w:rsidRPr="00631EED" w:rsidRDefault="007A4ABE" w:rsidP="007A4ABE">
      <w:pPr>
        <w:jc w:val="both"/>
      </w:pPr>
      <w:r>
        <w:tab/>
      </w:r>
      <w:r w:rsidR="00112D66" w:rsidRPr="000F54F0">
        <w:t>S</w:t>
      </w:r>
      <w:r w:rsidR="00112D66">
        <w:t>u komanda k</w:t>
      </w:r>
      <w:r w:rsidR="00181167">
        <w:t>urtos</w:t>
      </w:r>
      <w:r w:rsidR="00112D66">
        <w:t xml:space="preserve"> ir tobulin</w:t>
      </w:r>
      <w:r w:rsidR="00181167">
        <w:t>tos</w:t>
      </w:r>
      <w:r w:rsidR="00112D66">
        <w:t xml:space="preserve"> edukacin</w:t>
      </w:r>
      <w:r w:rsidR="00181167">
        <w:t>ė</w:t>
      </w:r>
      <w:r w:rsidR="00112D66">
        <w:t>s ugdymo(</w:t>
      </w:r>
      <w:proofErr w:type="spellStart"/>
      <w:r w:rsidR="00112D66">
        <w:t>si</w:t>
      </w:r>
      <w:proofErr w:type="spellEnd"/>
      <w:r w:rsidR="00112D66">
        <w:t>) aplink</w:t>
      </w:r>
      <w:r w:rsidR="00181167">
        <w:t>o</w:t>
      </w:r>
      <w:r w:rsidR="00112D66">
        <w:t>s</w:t>
      </w:r>
      <w:r w:rsidR="00112D66" w:rsidRPr="002D7C4F">
        <w:rPr>
          <w:color w:val="auto"/>
        </w:rPr>
        <w:t>.</w:t>
      </w:r>
      <w:r w:rsidR="00112D66">
        <w:rPr>
          <w:color w:val="auto"/>
        </w:rPr>
        <w:t xml:space="preserve"> </w:t>
      </w:r>
      <w:r w:rsidR="00112D66" w:rsidRPr="000F54F0">
        <w:t>Inicij</w:t>
      </w:r>
      <w:r w:rsidR="00181167">
        <w:t>uotas</w:t>
      </w:r>
      <w:r w:rsidR="00112D66" w:rsidRPr="000F54F0">
        <w:t xml:space="preserve"> realaus pasaulio pažinimu pagrįst</w:t>
      </w:r>
      <w:r w:rsidR="00181167">
        <w:t>as</w:t>
      </w:r>
      <w:r w:rsidR="00112D66" w:rsidRPr="000F54F0">
        <w:t xml:space="preserve"> ugdym</w:t>
      </w:r>
      <w:r w:rsidR="00181167">
        <w:t>as</w:t>
      </w:r>
      <w:r w:rsidR="00112D66" w:rsidRPr="000F54F0">
        <w:t xml:space="preserve"> už mokyklos ribų esančiose</w:t>
      </w:r>
      <w:r w:rsidR="00080821">
        <w:t xml:space="preserve"> aplinkose. </w:t>
      </w:r>
      <w:r w:rsidR="00181167">
        <w:t>U</w:t>
      </w:r>
      <w:r w:rsidR="00112D66" w:rsidRPr="00C477F9">
        <w:t>žtikrint</w:t>
      </w:r>
      <w:r w:rsidR="00181167">
        <w:t>a</w:t>
      </w:r>
      <w:r w:rsidR="00112D66" w:rsidRPr="00C477F9">
        <w:t xml:space="preserve"> saugi ir sveik</w:t>
      </w:r>
      <w:r w:rsidR="00181167">
        <w:t>a</w:t>
      </w:r>
      <w:r w:rsidR="00112D66" w:rsidRPr="00C477F9">
        <w:t xml:space="preserve"> ugdymo(</w:t>
      </w:r>
      <w:proofErr w:type="spellStart"/>
      <w:r w:rsidR="00112D66" w:rsidRPr="00C477F9">
        <w:t>si</w:t>
      </w:r>
      <w:proofErr w:type="spellEnd"/>
      <w:r w:rsidR="00112D66" w:rsidRPr="00C477F9">
        <w:t>) aplink</w:t>
      </w:r>
      <w:r w:rsidR="00181167">
        <w:t>s</w:t>
      </w:r>
      <w:r w:rsidR="00112D66" w:rsidRPr="00C477F9">
        <w:t>. Didesnis dėmesys buvo skiriamas mokinių psichologinėms ir socialinėms problemoms, jų sprendimui bendradarbiaujant su P</w:t>
      </w:r>
      <w:r w:rsidR="003E1F3F">
        <w:t>edagoginės psichologinės tarnybos (PPT)</w:t>
      </w:r>
      <w:r w:rsidR="00112D66" w:rsidRPr="00C477F9">
        <w:t xml:space="preserve">, </w:t>
      </w:r>
      <w:r w:rsidR="00181167">
        <w:t>Š</w:t>
      </w:r>
      <w:r w:rsidR="00112D66" w:rsidRPr="00C477F9">
        <w:t>vietimo</w:t>
      </w:r>
      <w:r w:rsidR="003E1F3F">
        <w:t>, kultūros ir sporto</w:t>
      </w:r>
      <w:r w:rsidR="00112D66">
        <w:t xml:space="preserve"> skyriaus, seniūnijos </w:t>
      </w:r>
      <w:r w:rsidR="00112D66" w:rsidRPr="00E97CAA">
        <w:rPr>
          <w:color w:val="auto"/>
        </w:rPr>
        <w:t xml:space="preserve">specialistais. </w:t>
      </w:r>
    </w:p>
    <w:p w:rsidR="00112D66" w:rsidRPr="002D7E53" w:rsidRDefault="007A4ABE" w:rsidP="007A4ABE">
      <w:pPr>
        <w:spacing w:line="240" w:lineRule="auto"/>
        <w:jc w:val="both"/>
        <w:rPr>
          <w:b/>
          <w:bCs/>
        </w:rPr>
      </w:pPr>
      <w:r>
        <w:tab/>
      </w:r>
      <w:r w:rsidR="00181167">
        <w:t>Tęsiami</w:t>
      </w:r>
      <w:r w:rsidR="00181167" w:rsidRPr="002D7E53">
        <w:t xml:space="preserve"> </w:t>
      </w:r>
      <w:r w:rsidR="00112D66" w:rsidRPr="002D7E53">
        <w:t>socializacijos projekt</w:t>
      </w:r>
      <w:r w:rsidR="00181167">
        <w:t>ai, atsiranda</w:t>
      </w:r>
      <w:r w:rsidR="00112D66" w:rsidRPr="002D7E53">
        <w:t xml:space="preserve"> nauj</w:t>
      </w:r>
      <w:r w:rsidR="00181167">
        <w:t>ų</w:t>
      </w:r>
      <w:r w:rsidR="00112D66" w:rsidRPr="002D7E53">
        <w:t xml:space="preserve"> idėj</w:t>
      </w:r>
      <w:r w:rsidR="00181167">
        <w:t>ų</w:t>
      </w:r>
      <w:r w:rsidR="00112D66" w:rsidRPr="002D7E53">
        <w:t xml:space="preserve">. </w:t>
      </w:r>
      <w:r w:rsidR="00181167">
        <w:t>J</w:t>
      </w:r>
      <w:r w:rsidR="00181167" w:rsidRPr="002D7E53">
        <w:t xml:space="preserve">au antrą dešimtmetį </w:t>
      </w:r>
      <w:r w:rsidR="00181167">
        <w:t xml:space="preserve">palaikomi </w:t>
      </w:r>
      <w:r w:rsidR="00112D66" w:rsidRPr="002D7E53">
        <w:t>ryšiai su Pakruojo r</w:t>
      </w:r>
      <w:r w:rsidR="00181167">
        <w:t>.</w:t>
      </w:r>
      <w:r w:rsidR="00112D66" w:rsidRPr="002D7E53">
        <w:t xml:space="preserve"> Balsių pagrindine mokykla</w:t>
      </w:r>
      <w:r w:rsidR="00181167">
        <w:t xml:space="preserve">: </w:t>
      </w:r>
      <w:r w:rsidR="00112D66" w:rsidRPr="002D7E53">
        <w:t>kasmet dalyvauja</w:t>
      </w:r>
      <w:r w:rsidR="00181167">
        <w:t>ma</w:t>
      </w:r>
      <w:r w:rsidR="00112D66" w:rsidRPr="002D7E53">
        <w:t xml:space="preserve"> tarptautinėse draugų dienose</w:t>
      </w:r>
      <w:r w:rsidR="00FD7517">
        <w:t>,</w:t>
      </w:r>
      <w:r w:rsidR="00112D66" w:rsidRPr="002D7E53">
        <w:t xml:space="preserve"> gilina</w:t>
      </w:r>
      <w:r w:rsidR="00181167">
        <w:t>mi</w:t>
      </w:r>
      <w:r w:rsidR="00112D66" w:rsidRPr="002D7E53">
        <w:t xml:space="preserve"> komunikacini</w:t>
      </w:r>
      <w:r w:rsidR="00181167">
        <w:t>ai</w:t>
      </w:r>
      <w:r w:rsidR="00112D66" w:rsidRPr="002D7E53">
        <w:t xml:space="preserve"> gebėjim</w:t>
      </w:r>
      <w:r w:rsidR="00181167">
        <w:t>ai</w:t>
      </w:r>
      <w:r w:rsidR="00112D66" w:rsidRPr="002D7E53">
        <w:t xml:space="preserve"> anglų, rusų kalbomis, noriai bendrauja</w:t>
      </w:r>
      <w:r w:rsidR="00181167">
        <w:t>ma</w:t>
      </w:r>
      <w:r w:rsidR="00112D66" w:rsidRPr="002D7E53">
        <w:t>, dali</w:t>
      </w:r>
      <w:r w:rsidR="00181167">
        <w:t>j</w:t>
      </w:r>
      <w:r w:rsidR="00112D66" w:rsidRPr="002D7E53">
        <w:t>a</w:t>
      </w:r>
      <w:r w:rsidR="00181167">
        <w:t>ma</w:t>
      </w:r>
      <w:r w:rsidR="00112D66" w:rsidRPr="002D7E53">
        <w:t xml:space="preserve">si patirtimi.  </w:t>
      </w:r>
    </w:p>
    <w:p w:rsidR="00112D66" w:rsidRPr="002D7C4F" w:rsidRDefault="007A4ABE" w:rsidP="007A4ABE">
      <w:pPr>
        <w:spacing w:line="240" w:lineRule="auto"/>
        <w:jc w:val="both"/>
        <w:outlineLvl w:val="2"/>
        <w:rPr>
          <w:color w:val="auto"/>
          <w:lang w:eastAsia="lt-LT"/>
        </w:rPr>
      </w:pPr>
      <w:r>
        <w:rPr>
          <w:color w:val="auto"/>
        </w:rPr>
        <w:tab/>
      </w:r>
      <w:r w:rsidR="00112D66" w:rsidRPr="002D7C4F">
        <w:rPr>
          <w:color w:val="auto"/>
        </w:rPr>
        <w:t xml:space="preserve">Mokyklos glaudus ryšys su kaimo bendruomene padeda plėtoti renginių įvairovę. Tikslinis bendradarbiavimas su partneriais turi teigiamos įtakos mokyklos veiklai. </w:t>
      </w:r>
    </w:p>
    <w:p w:rsidR="00112D66" w:rsidRPr="002D7E53" w:rsidRDefault="003E1F3F" w:rsidP="00DB625D">
      <w:pPr>
        <w:pStyle w:val="Sraopastraipa"/>
        <w:numPr>
          <w:ilvl w:val="1"/>
          <w:numId w:val="3"/>
        </w:numPr>
        <w:ind w:right="72"/>
        <w:jc w:val="both"/>
      </w:pPr>
      <w:r>
        <w:rPr>
          <w:b/>
          <w:bCs/>
        </w:rPr>
        <w:t>Darbuotojai:</w:t>
      </w:r>
      <w:r w:rsidR="00112D66" w:rsidRPr="00DB625D">
        <w:rPr>
          <w:b/>
          <w:bCs/>
        </w:rPr>
        <w:tab/>
      </w:r>
    </w:p>
    <w:tbl>
      <w:tblPr>
        <w:tblW w:w="9639" w:type="dxa"/>
        <w:tblInd w:w="108" w:type="dxa"/>
        <w:tblLayout w:type="fixed"/>
        <w:tblLook w:val="0000" w:firstRow="0" w:lastRow="0" w:firstColumn="0" w:lastColumn="0" w:noHBand="0" w:noVBand="0"/>
      </w:tblPr>
      <w:tblGrid>
        <w:gridCol w:w="567"/>
        <w:gridCol w:w="6902"/>
        <w:gridCol w:w="2170"/>
      </w:tblGrid>
      <w:tr w:rsidR="00112D66" w:rsidRPr="002D7E53" w:rsidTr="00FD7517">
        <w:trPr>
          <w:trHeight w:val="329"/>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Eil.</w:t>
            </w:r>
          </w:p>
          <w:p w:rsidR="00112D66" w:rsidRPr="002D7E53" w:rsidRDefault="00112D66" w:rsidP="00A43FDF">
            <w:pPr>
              <w:jc w:val="both"/>
            </w:pPr>
            <w:r w:rsidRPr="002D7E53">
              <w:t>Nr.</w:t>
            </w: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5A1AA8">
            <w:pPr>
              <w:jc w:val="center"/>
            </w:pPr>
            <w:r>
              <w:t>Darbuotojai</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5A1AA8">
            <w:pPr>
              <w:jc w:val="center"/>
            </w:pPr>
            <w:r w:rsidRPr="002D7E53">
              <w:t xml:space="preserve">2017 m. </w:t>
            </w:r>
            <w:r w:rsidR="007A4ABE">
              <w:br/>
            </w:r>
            <w:r w:rsidRPr="002D7E53">
              <w:t>gruodžio 31 d.</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1.</w:t>
            </w: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Bendras darbuotojų skaičius</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t>37</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2.</w:t>
            </w: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Pedagoginių darbuotojų skaičius:</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t>20</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FD7517" w:rsidP="00A43FDF">
            <w:pPr>
              <w:jc w:val="both"/>
            </w:pPr>
            <w:r>
              <w:t>V</w:t>
            </w:r>
            <w:r w:rsidR="00112D66" w:rsidRPr="002D7E53">
              <w:t>adovai</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1</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Mokytojai</w:t>
            </w:r>
            <w:r>
              <w:t xml:space="preserve"> </w:t>
            </w:r>
            <w:r w:rsidRPr="002D7E53">
              <w:t>(pagrindinės pareigos)</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t>10</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7A4ABE" w:rsidP="00A43FDF">
            <w:pPr>
              <w:jc w:val="both"/>
            </w:pPr>
            <w:r>
              <w:t>M</w:t>
            </w:r>
            <w:r w:rsidR="00112D66" w:rsidRPr="002D7E53">
              <w:t>okytojai (nepagrindinės pareigos)</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6</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7A4ABE" w:rsidP="00A43FDF">
            <w:pPr>
              <w:jc w:val="both"/>
            </w:pPr>
            <w:r>
              <w:t>P</w:t>
            </w:r>
            <w:r w:rsidR="00112D66" w:rsidRPr="002D7E53">
              <w:t xml:space="preserve">agalbos mokiniui specialistai (psichologas, </w:t>
            </w:r>
            <w:proofErr w:type="spellStart"/>
            <w:r w:rsidR="00112D66" w:rsidRPr="002D7E53">
              <w:t>soc</w:t>
            </w:r>
            <w:proofErr w:type="spellEnd"/>
            <w:r w:rsidR="00112D66" w:rsidRPr="002D7E53">
              <w:t>. pedagogas, spec. pedagogas, logopedas, mokytojo padėjėjas, bibliotekininkas ir t.t.)</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3</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3E1F3F" w:rsidP="00A43FDF">
            <w:pPr>
              <w:jc w:val="both"/>
            </w:pPr>
            <w:r>
              <w:lastRenderedPageBreak/>
              <w:t>3</w:t>
            </w:r>
            <w:r w:rsidR="00112D66" w:rsidRPr="002D7E53">
              <w:t>.</w:t>
            </w: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Atestuotų pedagoginių darbuotojų skaičius:</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t>20</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7A4ABE" w:rsidP="00A43FDF">
            <w:pPr>
              <w:jc w:val="both"/>
            </w:pPr>
            <w:r>
              <w:t>T</w:t>
            </w:r>
            <w:r w:rsidR="00112D66" w:rsidRPr="002D7E53">
              <w:t>urinčių eksperto kvalifikacinę kategoriją</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0</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7A4ABE" w:rsidP="00A43FDF">
            <w:pPr>
              <w:jc w:val="both"/>
            </w:pPr>
            <w:r>
              <w:t>T</w:t>
            </w:r>
            <w:r w:rsidR="00112D66" w:rsidRPr="002D7E53">
              <w:t>urinčių mokytojo metodininko kvalifikacinę kategoriją</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3</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7A4ABE" w:rsidP="00A43FDF">
            <w:pPr>
              <w:jc w:val="both"/>
            </w:pPr>
            <w:r>
              <w:t>T</w:t>
            </w:r>
            <w:r w:rsidR="00112D66" w:rsidRPr="002D7E53">
              <w:t>urinčių vyresniojo mokytojo kvalifikacinę kategoriją</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t>14</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7A4ABE" w:rsidP="00A43FDF">
            <w:pPr>
              <w:jc w:val="both"/>
            </w:pPr>
            <w:r>
              <w:t>T</w:t>
            </w:r>
            <w:r w:rsidR="00112D66" w:rsidRPr="002D7E53">
              <w:t>urinčių mokytojo kvalifikacinę kategoriją</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3</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3E1F3F" w:rsidP="00A43FDF">
            <w:pPr>
              <w:jc w:val="both"/>
            </w:pPr>
            <w:r>
              <w:t>4.</w:t>
            </w: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Neatestuotų pedagoginių darbuotojų skaičius</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0</w:t>
            </w:r>
          </w:p>
        </w:tc>
      </w:tr>
    </w:tbl>
    <w:p w:rsidR="00112D66" w:rsidRPr="00631EED" w:rsidRDefault="00112D66" w:rsidP="00DB625D">
      <w:pPr>
        <w:pStyle w:val="Porat1"/>
        <w:numPr>
          <w:ilvl w:val="1"/>
          <w:numId w:val="3"/>
        </w:numPr>
        <w:tabs>
          <w:tab w:val="clear" w:pos="4153"/>
          <w:tab w:val="clear" w:pos="8306"/>
          <w:tab w:val="left" w:pos="0"/>
          <w:tab w:val="left" w:pos="1701"/>
        </w:tabs>
        <w:ind w:left="0" w:firstLine="1290"/>
        <w:jc w:val="both"/>
        <w:rPr>
          <w:shd w:val="clear" w:color="auto" w:fill="FFFFFF"/>
        </w:rPr>
      </w:pPr>
      <w:r w:rsidRPr="00DB625D">
        <w:rPr>
          <w:b/>
          <w:shd w:val="clear" w:color="auto" w:fill="FFFFFF"/>
        </w:rPr>
        <w:t>Metinio veiklos plano įgyvendinimas.</w:t>
      </w:r>
      <w:r>
        <w:rPr>
          <w:shd w:val="clear" w:color="auto" w:fill="FFFFFF"/>
        </w:rPr>
        <w:t xml:space="preserve"> </w:t>
      </w:r>
      <w:r w:rsidRPr="002D7E53">
        <w:t>2017</w:t>
      </w:r>
      <w:r>
        <w:t xml:space="preserve"> </w:t>
      </w:r>
      <w:r w:rsidRPr="002D7E53">
        <w:t>m</w:t>
      </w:r>
      <w:r w:rsidR="002C2BB6">
        <w:t>.</w:t>
      </w:r>
      <w:r w:rsidRPr="002D7E53">
        <w:t xml:space="preserve"> mokyklos veiklos tikslų ir uždavinių įgyvendinimo analizė, atliktos apklausos, tyrimai, mokyklos veiklos kokybės įsivertinimo išvados, mokyklos, mokytojų ir mokinių pasiekimai leidžia daryti išva</w:t>
      </w:r>
      <w:r w:rsidR="00945796">
        <w:t>dą, kad 2017 metų veiklos plano 80 proc.</w:t>
      </w:r>
      <w:r w:rsidRPr="002D7E53">
        <w:t xml:space="preserve"> sėkmės kriterijų pasiekti.</w:t>
      </w:r>
    </w:p>
    <w:p w:rsidR="00112D66" w:rsidRPr="002D7E53" w:rsidRDefault="007A4ABE" w:rsidP="007A4ABE">
      <w:pPr>
        <w:jc w:val="both"/>
      </w:pPr>
      <w:r>
        <w:tab/>
      </w:r>
      <w:r w:rsidR="00112D66" w:rsidRPr="002D7E53">
        <w:t>Mokinių socialiniai įgūdžiai buvo stiprinami PPT organizuojamose akcijose: ,,Savaitė be patyčių“, „Mano klasė – draugiškiausia“. Mokytojai dalyvavo psichologų seminaruose. Siekiant padėti vaikams įgyti socialinių emocinių sunkumų įveikimo gebėjimus, dalyvauta „</w:t>
      </w:r>
      <w:proofErr w:type="spellStart"/>
      <w:r w:rsidR="00112D66" w:rsidRPr="002D7E53">
        <w:t>Zipio</w:t>
      </w:r>
      <w:proofErr w:type="spellEnd"/>
      <w:r w:rsidR="00112D66" w:rsidRPr="002D7E53">
        <w:t xml:space="preserve"> draugų“</w:t>
      </w:r>
      <w:r>
        <w:t>, „Obuolio draugų“</w:t>
      </w:r>
      <w:r w:rsidR="00A177BF">
        <w:t xml:space="preserve"> programos</w:t>
      </w:r>
      <w:r w:rsidR="00112D66" w:rsidRPr="002D7E53">
        <w:t xml:space="preserve">e. Į klasės vadovų veiklos programas integruotos prevencinės programos. Psichologinę, pedagoginę pagalbą teikė PPT (vyko 13 konsultacijų tėvams </w:t>
      </w:r>
      <w:r w:rsidR="00181167">
        <w:t xml:space="preserve">(globėjams, rūpintojams) </w:t>
      </w:r>
      <w:r w:rsidR="00112D66" w:rsidRPr="002D7E53">
        <w:t xml:space="preserve">ir mokytojams). Mokyklos mikroklimatas įvertintas 3.0 lygiu (2016 m. – 2,6). Mokiniams sudaromos sąlygos saviraiškos plėtojimui, savęs pažinimui. Organizuota dieninė vasaros poilsio stovykla 1–5 klasių vaikams iš socialiai remtinų, socialinės rizikos šeimų. </w:t>
      </w:r>
    </w:p>
    <w:p w:rsidR="00112D66" w:rsidRPr="002D7E53" w:rsidRDefault="00112D66" w:rsidP="00534853">
      <w:pPr>
        <w:ind w:firstLine="1296"/>
        <w:jc w:val="both"/>
      </w:pPr>
      <w:r w:rsidRPr="002D7E53">
        <w:t>Pamokose buvo taikomas asmeninės pažangos fiksavimo modelis. Stebėta mokinio individuali pažanga, aptarta su mokinio tėvais</w:t>
      </w:r>
      <w:r w:rsidR="002C2BB6">
        <w:t xml:space="preserve"> (globėjais, rūpintojais)</w:t>
      </w:r>
      <w:r w:rsidRPr="002D7E53">
        <w:t>, kartu (mokinys-mokytojas-tėvas) numatytos priemonės bei būdai geresn</w:t>
      </w:r>
      <w:r w:rsidR="002C2BB6">
        <w:t>iems</w:t>
      </w:r>
      <w:r w:rsidRPr="002D7E53">
        <w:t xml:space="preserve"> rezultat</w:t>
      </w:r>
      <w:r w:rsidR="002C2BB6">
        <w:t>ams</w:t>
      </w:r>
      <w:r w:rsidRPr="002D7E53">
        <w:t xml:space="preserve"> siek</w:t>
      </w:r>
      <w:r w:rsidR="002C2BB6">
        <w:t>t</w:t>
      </w:r>
      <w:r w:rsidRPr="002D7E53">
        <w:t>i. 70</w:t>
      </w:r>
      <w:r w:rsidR="003E1F3F">
        <w:t xml:space="preserve"> proc.</w:t>
      </w:r>
      <w:r>
        <w:t xml:space="preserve"> mokinių geba įvard</w:t>
      </w:r>
      <w:r w:rsidR="002C2BB6">
        <w:t>y</w:t>
      </w:r>
      <w:r>
        <w:t>ti siekius</w:t>
      </w:r>
      <w:r w:rsidRPr="002D7E53">
        <w:t xml:space="preserve"> bei numatyti būdus jiems įgyvendinti. Pagalba mokiniams buvo teikiama spragoms šalinti, žini</w:t>
      </w:r>
      <w:r w:rsidR="003E1F3F">
        <w:t>oms</w:t>
      </w:r>
      <w:r w:rsidRPr="002D7E53">
        <w:t xml:space="preserve"> gilinti, susitarus individualiai su mokytoju. Buvo organizuojamos trumpalaikės ir ilgalaikės konsultacijos (lankė 70 proc. mokinių), lietuvių kalbos ir literatūros (9 klasė) bei matematikos </w:t>
      </w:r>
      <w:r w:rsidR="001A07D3">
        <w:br/>
      </w:r>
      <w:r w:rsidRPr="002D7E53">
        <w:t>(10 klasė) moduliai. Užtikrinta pagalba atliekant namų darbus 1–4 kl. mokiniams pailgintos dienos grupėje, 5–10 kl. mokiniams – bibliotekoje.</w:t>
      </w:r>
    </w:p>
    <w:p w:rsidR="00112D66" w:rsidRPr="002D7E53" w:rsidRDefault="00112D66" w:rsidP="00A43FDF">
      <w:pPr>
        <w:pStyle w:val="Sraopastraipa1"/>
        <w:snapToGrid w:val="0"/>
        <w:ind w:left="0" w:firstLine="1296"/>
        <w:jc w:val="both"/>
        <w:rPr>
          <w:lang w:val="lt-LT"/>
        </w:rPr>
      </w:pPr>
      <w:r w:rsidRPr="002D7E53">
        <w:rPr>
          <w:lang w:val="lt-LT"/>
        </w:rPr>
        <w:t xml:space="preserve">Atlikta pradinio ir pagrindinio ugdymo programų įgyvendinimo analizė. Standartizuotų testų, nacionalinių tyrimų, </w:t>
      </w:r>
      <w:r w:rsidR="003E1F3F">
        <w:rPr>
          <w:lang w:val="lt-LT"/>
        </w:rPr>
        <w:t>pagrindinio ugdymo pasiekimų patikrinimo</w:t>
      </w:r>
      <w:r w:rsidRPr="002D7E53">
        <w:rPr>
          <w:lang w:val="lt-LT"/>
        </w:rPr>
        <w:t xml:space="preserve"> rezultatai bei jų analizės duomenys panaudoti planuojant 2017 metų ugdymo veiklas. Padaugėjo pamokų, organizuojamų kitose ugdymo aplinkose. Ugdymo turinys buvo derinamas su praktine veikla. </w:t>
      </w:r>
    </w:p>
    <w:p w:rsidR="00945796" w:rsidRPr="00534853" w:rsidRDefault="00945796" w:rsidP="00945796">
      <w:pPr>
        <w:pStyle w:val="Porat1"/>
        <w:tabs>
          <w:tab w:val="clear" w:pos="4153"/>
          <w:tab w:val="clear" w:pos="8306"/>
          <w:tab w:val="right" w:pos="0"/>
        </w:tabs>
        <w:jc w:val="both"/>
        <w:rPr>
          <w:color w:val="auto"/>
          <w:shd w:val="clear" w:color="auto" w:fill="FFFFFF"/>
        </w:rPr>
      </w:pPr>
      <w:r>
        <w:rPr>
          <w:b/>
          <w:shd w:val="clear" w:color="auto" w:fill="FFFFFF"/>
        </w:rPr>
        <w:tab/>
      </w:r>
      <w:r>
        <w:rPr>
          <w:b/>
          <w:shd w:val="clear" w:color="auto" w:fill="FFFFFF"/>
        </w:rPr>
        <w:t xml:space="preserve">1.5. </w:t>
      </w:r>
      <w:r w:rsidRPr="00DB625D">
        <w:rPr>
          <w:b/>
          <w:shd w:val="clear" w:color="auto" w:fill="FFFFFF"/>
        </w:rPr>
        <w:t>Veiklos kokybės įsivertinimas.</w:t>
      </w:r>
      <w:r w:rsidRPr="00534853">
        <w:rPr>
          <w:color w:val="auto"/>
        </w:rPr>
        <w:t xml:space="preserve"> Įsivertinimo metu mokyklos pe</w:t>
      </w:r>
      <w:r>
        <w:rPr>
          <w:color w:val="auto"/>
        </w:rPr>
        <w:t>dagogai bei administracija stebėjo</w:t>
      </w:r>
      <w:r w:rsidRPr="00534853">
        <w:rPr>
          <w:color w:val="auto"/>
        </w:rPr>
        <w:t xml:space="preserve"> vykstančius ir įvykusius pokyčius tiek ugdymo, tiek ūkinės veiklos srityje. </w:t>
      </w:r>
    </w:p>
    <w:p w:rsidR="00945796" w:rsidRDefault="00945796" w:rsidP="00945796">
      <w:pPr>
        <w:tabs>
          <w:tab w:val="left" w:pos="540"/>
        </w:tabs>
        <w:spacing w:line="240" w:lineRule="auto"/>
        <w:ind w:firstLine="567"/>
        <w:jc w:val="both"/>
      </w:pPr>
      <w:r>
        <w:tab/>
        <w:t>Sėkmingai o</w:t>
      </w:r>
      <w:r w:rsidRPr="002D7E53">
        <w:t>rganizuotas realaus pasaulio pažinimu pagrįstas ugdymas už mokyklos ribų esančiose apl</w:t>
      </w:r>
      <w:r>
        <w:t>inkose. Edukacinės išvykos</w:t>
      </w:r>
      <w:r w:rsidRPr="002D7E53">
        <w:t xml:space="preserve"> </w:t>
      </w:r>
      <w:r>
        <w:rPr>
          <w:shd w:val="clear" w:color="auto" w:fill="FFFFFF"/>
        </w:rPr>
        <w:t>iš</w:t>
      </w:r>
      <w:r w:rsidRPr="002D7E53">
        <w:rPr>
          <w:shd w:val="clear" w:color="auto" w:fill="FFFFFF"/>
        </w:rPr>
        <w:t>plėtė mokinių akiratį,</w:t>
      </w:r>
      <w:r>
        <w:rPr>
          <w:shd w:val="clear" w:color="auto" w:fill="FFFFFF"/>
        </w:rPr>
        <w:t xml:space="preserve"> stiprino praktinius įgūdžius, </w:t>
      </w:r>
      <w:r w:rsidRPr="002D7E53">
        <w:rPr>
          <w:shd w:val="clear" w:color="auto" w:fill="FFFFFF"/>
        </w:rPr>
        <w:t xml:space="preserve">suteikė dalykinių žinių, sustiprino kolektyvo draugiškumą, skatino bendradarbiavimą, gebėjimą dirbti komandoje, ugdė gebėjimą mokytis visą gyvenimą, padėjo tobulėti, suprasti </w:t>
      </w:r>
      <w:r>
        <w:rPr>
          <w:shd w:val="clear" w:color="auto" w:fill="FFFFFF"/>
        </w:rPr>
        <w:t xml:space="preserve">aplinką, kurioje gyvena, </w:t>
      </w:r>
      <w:r w:rsidRPr="002D7E53">
        <w:rPr>
          <w:shd w:val="clear" w:color="auto" w:fill="FFFFFF"/>
        </w:rPr>
        <w:t>gamtinius, visuomeninius įvykius, procesus, reiškinius įvairiose erdvėse.</w:t>
      </w:r>
      <w:r w:rsidRPr="00A25EAD">
        <w:t xml:space="preserve"> </w:t>
      </w:r>
    </w:p>
    <w:p w:rsidR="00945796" w:rsidRDefault="00945796" w:rsidP="00945796">
      <w:pPr>
        <w:tabs>
          <w:tab w:val="left" w:pos="540"/>
        </w:tabs>
        <w:spacing w:line="240" w:lineRule="auto"/>
        <w:ind w:firstLine="567"/>
        <w:jc w:val="both"/>
      </w:pPr>
      <w:r>
        <w:tab/>
        <w:t>Įsivertinimo metu nustatyta, kad n</w:t>
      </w:r>
      <w:r w:rsidRPr="002D7E53">
        <w:t xml:space="preserve">audojamos </w:t>
      </w:r>
      <w:r>
        <w:t xml:space="preserve">įvairios </w:t>
      </w:r>
      <w:r w:rsidRPr="002D7E53">
        <w:t xml:space="preserve">darbo su tėvais </w:t>
      </w:r>
      <w:r>
        <w:t xml:space="preserve">(globėjais, rūpintojais) </w:t>
      </w:r>
      <w:r w:rsidRPr="002D7E53">
        <w:t xml:space="preserve">formos, būdai: susirinkimai, projektinė veikla, individualūs pokalbiai, mokyklos bendruomenės šventės, paskaitos, edukacinės išvykos </w:t>
      </w:r>
      <w:r>
        <w:t>įtraukiant tėvus</w:t>
      </w:r>
      <w:r>
        <w:t xml:space="preserve"> (globėjus, rūpintojus)</w:t>
      </w:r>
      <w:r>
        <w:t>. Pasitelkiamos</w:t>
      </w:r>
      <w:r w:rsidRPr="002D7E53">
        <w:t xml:space="preserve"> priemonės: mokyklos laikraštis, informacinis leidinys, e.</w:t>
      </w:r>
      <w:r>
        <w:t xml:space="preserve"> </w:t>
      </w:r>
      <w:r w:rsidRPr="002D7E53">
        <w:t>dienynas, mokyklos svetainė.</w:t>
      </w:r>
      <w:r>
        <w:t xml:space="preserve"> </w:t>
      </w:r>
      <w:r w:rsidRPr="002D7E53">
        <w:t xml:space="preserve">Tėvai </w:t>
      </w:r>
      <w:r>
        <w:t xml:space="preserve">(globėjai, rūpintojai) </w:t>
      </w:r>
      <w:r w:rsidRPr="002D7E53">
        <w:t>įtraukiami į</w:t>
      </w:r>
      <w:r>
        <w:t xml:space="preserve"> vaiko mokymosi sėkmių aptarimą</w:t>
      </w:r>
      <w:r w:rsidRPr="002D7E53">
        <w:t xml:space="preserve"> mokykloje (87 proc. apklausose tai </w:t>
      </w:r>
      <w:r>
        <w:t>p</w:t>
      </w:r>
      <w:r w:rsidRPr="002D7E53">
        <w:t xml:space="preserve">atvirtina), tačiau jie – pasyvūs stebėtojai, mažai </w:t>
      </w:r>
      <w:r>
        <w:t>turi įtakos mokinių mokymuisi nami</w:t>
      </w:r>
      <w:r w:rsidRPr="002D7E53">
        <w:t xml:space="preserve">e, pasiekimų </w:t>
      </w:r>
      <w:r>
        <w:t>r</w:t>
      </w:r>
      <w:r>
        <w:t>ezultatam</w:t>
      </w:r>
      <w:r w:rsidRPr="002D7E53">
        <w:t>s.</w:t>
      </w:r>
      <w:r w:rsidRPr="00A25EAD">
        <w:t xml:space="preserve"> </w:t>
      </w:r>
    </w:p>
    <w:p w:rsidR="00945796" w:rsidRDefault="00945796" w:rsidP="00945796">
      <w:pPr>
        <w:ind w:firstLine="1296"/>
        <w:jc w:val="both"/>
      </w:pPr>
      <w:r w:rsidRPr="002D7E53">
        <w:t>Organizuoti psichologi</w:t>
      </w:r>
      <w:r>
        <w:t>niai seminarai, pailgintos</w:t>
      </w:r>
      <w:r w:rsidRPr="002D7E53">
        <w:t xml:space="preserve"> dienos grupės, dieninės vasaros poilsio stovyklos, „</w:t>
      </w:r>
      <w:proofErr w:type="spellStart"/>
      <w:r w:rsidRPr="002D7E53">
        <w:t>Zipio</w:t>
      </w:r>
      <w:proofErr w:type="spellEnd"/>
      <w:r w:rsidRPr="002D7E53">
        <w:t xml:space="preserve"> draugų“</w:t>
      </w:r>
      <w:r>
        <w:t>, „Obuolio draugų“ programų</w:t>
      </w:r>
      <w:r w:rsidRPr="002D7E53">
        <w:t xml:space="preserve"> veik</w:t>
      </w:r>
      <w:r>
        <w:t>los. Į pagalbą pasitelkti</w:t>
      </w:r>
      <w:r w:rsidRPr="002D7E53">
        <w:t xml:space="preserve"> PPT specialistai. Dauguma mokytojų, pagalbos mokiniui specialistų sistemingai teikė ilgalaikes ir trumpalaikes konsultacijas. 9 ir 10 klasės mokiniai savo žinias gilino lietuvių kalbos ir matematikos moduliuose.</w:t>
      </w:r>
      <w:r>
        <w:t xml:space="preserve"> Tačiau mokinių akademiniai pasiekimai žemi, nors bendrieji gebėjimai geri. Mokyklos bendruomenei būtina ieškoti kitų pagalbos mokiniui būdų.</w:t>
      </w:r>
    </w:p>
    <w:p w:rsidR="00112D66" w:rsidRPr="001A07D3" w:rsidRDefault="00112D66" w:rsidP="00A43FDF">
      <w:pPr>
        <w:pStyle w:val="Porat1"/>
        <w:jc w:val="both"/>
        <w:rPr>
          <w:rStyle w:val="Numatytasispastraiposriftas11"/>
          <w:bCs/>
        </w:rPr>
      </w:pPr>
    </w:p>
    <w:p w:rsidR="00112D66" w:rsidRPr="002D7E53" w:rsidRDefault="00112D66" w:rsidP="004606A0">
      <w:pPr>
        <w:pStyle w:val="Porat1"/>
        <w:jc w:val="center"/>
        <w:rPr>
          <w:rStyle w:val="Numatytasispastraiposriftas1"/>
          <w:b/>
          <w:bCs/>
        </w:rPr>
      </w:pPr>
      <w:r w:rsidRPr="002D7E53">
        <w:rPr>
          <w:rStyle w:val="Numatytasispastraiposriftas11"/>
          <w:b/>
          <w:bCs/>
        </w:rPr>
        <w:t>II. MOKINIAI</w:t>
      </w:r>
    </w:p>
    <w:p w:rsidR="00112D66" w:rsidRPr="00DB625D" w:rsidRDefault="00490DDE" w:rsidP="001A07D3">
      <w:pPr>
        <w:ind w:firstLine="1296"/>
        <w:jc w:val="both"/>
        <w:rPr>
          <w:rStyle w:val="Numatytasispastraiposriftas1"/>
          <w:b/>
          <w:kern w:val="0"/>
        </w:rPr>
      </w:pPr>
      <w:r w:rsidRPr="00DB625D">
        <w:rPr>
          <w:rStyle w:val="Numatytasispastraiposriftas1"/>
          <w:b/>
          <w:kern w:val="0"/>
        </w:rPr>
        <w:t xml:space="preserve">2.1. </w:t>
      </w:r>
      <w:r w:rsidR="00112D66" w:rsidRPr="00DB625D">
        <w:rPr>
          <w:rStyle w:val="Numatytasispastraiposriftas1"/>
          <w:b/>
          <w:kern w:val="0"/>
        </w:rPr>
        <w:t>Mokinių skaičius: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7"/>
        <w:gridCol w:w="1825"/>
        <w:gridCol w:w="706"/>
        <w:gridCol w:w="751"/>
        <w:gridCol w:w="781"/>
        <w:gridCol w:w="839"/>
        <w:gridCol w:w="840"/>
        <w:gridCol w:w="2401"/>
      </w:tblGrid>
      <w:tr w:rsidR="00112D66" w:rsidRPr="002D7E53" w:rsidTr="007A4ABE">
        <w:tc>
          <w:tcPr>
            <w:tcW w:w="1376" w:type="dxa"/>
          </w:tcPr>
          <w:p w:rsidR="00112D66" w:rsidRPr="009D0D23" w:rsidRDefault="00112D66" w:rsidP="009D0D23">
            <w:pPr>
              <w:jc w:val="both"/>
              <w:rPr>
                <w:rStyle w:val="Numatytasispastraiposriftas1"/>
                <w:kern w:val="0"/>
              </w:rPr>
            </w:pPr>
            <w:r w:rsidRPr="009D0D23">
              <w:rPr>
                <w:rStyle w:val="Numatytasispastraiposriftas1"/>
                <w:kern w:val="0"/>
              </w:rPr>
              <w:t>Praėjusieji ir ataskaitiniai metai</w:t>
            </w:r>
          </w:p>
        </w:tc>
        <w:tc>
          <w:tcPr>
            <w:tcW w:w="1835" w:type="dxa"/>
          </w:tcPr>
          <w:p w:rsidR="00112D66" w:rsidRPr="009D0D23" w:rsidRDefault="00112D66" w:rsidP="007A4ABE">
            <w:pPr>
              <w:rPr>
                <w:rStyle w:val="Numatytasispastraiposriftas1"/>
                <w:kern w:val="0"/>
              </w:rPr>
            </w:pPr>
            <w:r w:rsidRPr="009D0D23">
              <w:rPr>
                <w:rStyle w:val="Numatytasispastraiposriftas1"/>
                <w:kern w:val="0"/>
              </w:rPr>
              <w:t>Ikimokyklinio ugdymo grupės vaikai</w:t>
            </w:r>
          </w:p>
        </w:tc>
        <w:tc>
          <w:tcPr>
            <w:tcW w:w="717" w:type="dxa"/>
          </w:tcPr>
          <w:p w:rsidR="00112D66" w:rsidRPr="009D0D23" w:rsidRDefault="00112D66" w:rsidP="009D0D23">
            <w:pPr>
              <w:jc w:val="both"/>
              <w:rPr>
                <w:rStyle w:val="Numatytasispastraiposriftas1"/>
                <w:kern w:val="0"/>
              </w:rPr>
            </w:pPr>
            <w:r w:rsidRPr="009D0D23">
              <w:rPr>
                <w:rStyle w:val="Numatytasispastraiposriftas1"/>
                <w:kern w:val="0"/>
              </w:rPr>
              <w:t>1–4 kl.</w:t>
            </w:r>
          </w:p>
        </w:tc>
        <w:tc>
          <w:tcPr>
            <w:tcW w:w="764" w:type="dxa"/>
          </w:tcPr>
          <w:p w:rsidR="00112D66" w:rsidRPr="009D0D23" w:rsidRDefault="00112D66" w:rsidP="009D0D23">
            <w:pPr>
              <w:jc w:val="both"/>
              <w:rPr>
                <w:rStyle w:val="Numatytasispastraiposriftas1"/>
                <w:kern w:val="0"/>
              </w:rPr>
            </w:pPr>
            <w:r w:rsidRPr="009D0D23">
              <w:rPr>
                <w:rStyle w:val="Numatytasispastraiposriftas1"/>
                <w:kern w:val="0"/>
              </w:rPr>
              <w:t>5–8 kl.</w:t>
            </w:r>
          </w:p>
        </w:tc>
        <w:tc>
          <w:tcPr>
            <w:tcW w:w="795" w:type="dxa"/>
          </w:tcPr>
          <w:p w:rsidR="00112D66" w:rsidRPr="009D0D23" w:rsidRDefault="00112D66" w:rsidP="009D0D23">
            <w:pPr>
              <w:jc w:val="both"/>
              <w:rPr>
                <w:rStyle w:val="Numatytasispastraiposriftas1"/>
                <w:kern w:val="0"/>
              </w:rPr>
            </w:pPr>
            <w:r w:rsidRPr="009D0D23">
              <w:rPr>
                <w:rStyle w:val="Numatytasispastraiposriftas1"/>
                <w:kern w:val="0"/>
              </w:rPr>
              <w:t>9–10 kl.</w:t>
            </w:r>
          </w:p>
        </w:tc>
        <w:tc>
          <w:tcPr>
            <w:tcW w:w="851" w:type="dxa"/>
          </w:tcPr>
          <w:p w:rsidR="00112D66" w:rsidRPr="009D0D23" w:rsidRDefault="00112D66" w:rsidP="009D0D23">
            <w:pPr>
              <w:jc w:val="both"/>
              <w:rPr>
                <w:rStyle w:val="Numatytasispastraiposriftas1"/>
                <w:kern w:val="0"/>
              </w:rPr>
            </w:pPr>
            <w:r w:rsidRPr="009D0D23">
              <w:rPr>
                <w:rStyle w:val="Numatytasispastraiposriftas1"/>
                <w:kern w:val="0"/>
              </w:rPr>
              <w:t>11–12 kl.</w:t>
            </w:r>
          </w:p>
        </w:tc>
        <w:tc>
          <w:tcPr>
            <w:tcW w:w="850" w:type="dxa"/>
          </w:tcPr>
          <w:p w:rsidR="00112D66" w:rsidRPr="009D0D23" w:rsidRDefault="00112D66" w:rsidP="009D0D23">
            <w:pPr>
              <w:jc w:val="both"/>
              <w:rPr>
                <w:rStyle w:val="Numatytasispastraiposriftas1"/>
                <w:kern w:val="0"/>
              </w:rPr>
            </w:pPr>
            <w:r w:rsidRPr="009D0D23">
              <w:rPr>
                <w:rStyle w:val="Numatytasispastraiposriftas1"/>
                <w:kern w:val="0"/>
              </w:rPr>
              <w:t>Iš viso</w:t>
            </w:r>
          </w:p>
        </w:tc>
        <w:tc>
          <w:tcPr>
            <w:tcW w:w="2451" w:type="dxa"/>
          </w:tcPr>
          <w:p w:rsidR="00112D66" w:rsidRPr="009D0D23" w:rsidRDefault="00112D66" w:rsidP="007A4ABE">
            <w:pPr>
              <w:rPr>
                <w:rStyle w:val="Numatytasispastraiposriftas1"/>
                <w:kern w:val="0"/>
              </w:rPr>
            </w:pPr>
            <w:r w:rsidRPr="002D7E53">
              <w:t>Iš jų specialiųjų ugdymosi poreikių turintys mokiniai</w:t>
            </w:r>
          </w:p>
        </w:tc>
      </w:tr>
      <w:tr w:rsidR="00112D66" w:rsidRPr="002D7E53" w:rsidTr="007A4ABE">
        <w:tc>
          <w:tcPr>
            <w:tcW w:w="1376" w:type="dxa"/>
          </w:tcPr>
          <w:p w:rsidR="00112D66" w:rsidRPr="009D0D23" w:rsidRDefault="00112D66" w:rsidP="009D0D23">
            <w:pPr>
              <w:jc w:val="both"/>
              <w:rPr>
                <w:rStyle w:val="Numatytasispastraiposriftas1"/>
                <w:kern w:val="0"/>
              </w:rPr>
            </w:pPr>
            <w:r w:rsidRPr="009D0D23">
              <w:rPr>
                <w:rStyle w:val="Numatytasispastraiposriftas1"/>
                <w:kern w:val="0"/>
              </w:rPr>
              <w:t>2016-09-01</w:t>
            </w:r>
          </w:p>
        </w:tc>
        <w:tc>
          <w:tcPr>
            <w:tcW w:w="1835" w:type="dxa"/>
          </w:tcPr>
          <w:p w:rsidR="00112D66" w:rsidRPr="009D0D23" w:rsidRDefault="00112D66" w:rsidP="009D0D23">
            <w:pPr>
              <w:jc w:val="both"/>
              <w:rPr>
                <w:rStyle w:val="Numatytasispastraiposriftas1"/>
                <w:kern w:val="0"/>
              </w:rPr>
            </w:pPr>
            <w:r w:rsidRPr="009D0D23">
              <w:rPr>
                <w:rStyle w:val="Numatytasispastraiposriftas1"/>
                <w:kern w:val="0"/>
              </w:rPr>
              <w:t>30</w:t>
            </w:r>
          </w:p>
        </w:tc>
        <w:tc>
          <w:tcPr>
            <w:tcW w:w="717" w:type="dxa"/>
          </w:tcPr>
          <w:p w:rsidR="00112D66" w:rsidRPr="009D0D23" w:rsidRDefault="00112D66" w:rsidP="009D0D23">
            <w:pPr>
              <w:jc w:val="both"/>
              <w:rPr>
                <w:rStyle w:val="Numatytasispastraiposriftas1"/>
                <w:kern w:val="0"/>
              </w:rPr>
            </w:pPr>
            <w:r w:rsidRPr="009D0D23">
              <w:rPr>
                <w:rStyle w:val="Numatytasispastraiposriftas1"/>
                <w:kern w:val="0"/>
              </w:rPr>
              <w:t>28</w:t>
            </w:r>
          </w:p>
        </w:tc>
        <w:tc>
          <w:tcPr>
            <w:tcW w:w="764" w:type="dxa"/>
          </w:tcPr>
          <w:p w:rsidR="00112D66" w:rsidRPr="009D0D23" w:rsidRDefault="00112D66" w:rsidP="009D0D23">
            <w:pPr>
              <w:jc w:val="both"/>
              <w:rPr>
                <w:rStyle w:val="Numatytasispastraiposriftas1"/>
                <w:kern w:val="0"/>
              </w:rPr>
            </w:pPr>
            <w:r w:rsidRPr="009D0D23">
              <w:rPr>
                <w:rStyle w:val="Numatytasispastraiposriftas1"/>
                <w:kern w:val="0"/>
              </w:rPr>
              <w:t>35</w:t>
            </w:r>
          </w:p>
        </w:tc>
        <w:tc>
          <w:tcPr>
            <w:tcW w:w="795" w:type="dxa"/>
          </w:tcPr>
          <w:p w:rsidR="00112D66" w:rsidRPr="009D0D23" w:rsidRDefault="00112D66" w:rsidP="009D0D23">
            <w:pPr>
              <w:jc w:val="both"/>
              <w:rPr>
                <w:rStyle w:val="Numatytasispastraiposriftas1"/>
                <w:kern w:val="0"/>
              </w:rPr>
            </w:pPr>
            <w:r w:rsidRPr="009D0D23">
              <w:rPr>
                <w:rStyle w:val="Numatytasispastraiposriftas1"/>
                <w:kern w:val="0"/>
              </w:rPr>
              <w:t>16</w:t>
            </w:r>
          </w:p>
        </w:tc>
        <w:tc>
          <w:tcPr>
            <w:tcW w:w="851" w:type="dxa"/>
          </w:tcPr>
          <w:p w:rsidR="00112D66" w:rsidRPr="009D0D23" w:rsidRDefault="00112D66" w:rsidP="009D0D23">
            <w:pPr>
              <w:jc w:val="both"/>
              <w:rPr>
                <w:rStyle w:val="Numatytasispastraiposriftas1"/>
                <w:kern w:val="0"/>
              </w:rPr>
            </w:pPr>
          </w:p>
        </w:tc>
        <w:tc>
          <w:tcPr>
            <w:tcW w:w="850" w:type="dxa"/>
          </w:tcPr>
          <w:p w:rsidR="00112D66" w:rsidRPr="009D0D23" w:rsidRDefault="00112D66" w:rsidP="009D0D23">
            <w:pPr>
              <w:jc w:val="both"/>
              <w:rPr>
                <w:rStyle w:val="Numatytasispastraiposriftas1"/>
                <w:kern w:val="0"/>
              </w:rPr>
            </w:pPr>
            <w:r w:rsidRPr="009D0D23">
              <w:rPr>
                <w:rStyle w:val="Numatytasispastraiposriftas1"/>
                <w:kern w:val="0"/>
              </w:rPr>
              <w:t>109</w:t>
            </w:r>
          </w:p>
        </w:tc>
        <w:tc>
          <w:tcPr>
            <w:tcW w:w="2451" w:type="dxa"/>
          </w:tcPr>
          <w:p w:rsidR="00112D66" w:rsidRPr="009D0D23" w:rsidRDefault="00112D66" w:rsidP="009D0D23">
            <w:pPr>
              <w:jc w:val="both"/>
              <w:rPr>
                <w:rStyle w:val="Numatytasispastraiposriftas1"/>
                <w:kern w:val="0"/>
              </w:rPr>
            </w:pPr>
            <w:r w:rsidRPr="009D0D23">
              <w:rPr>
                <w:rStyle w:val="Numatytasispastraiposriftas1"/>
                <w:kern w:val="0"/>
              </w:rPr>
              <w:t>36</w:t>
            </w:r>
          </w:p>
        </w:tc>
      </w:tr>
      <w:tr w:rsidR="00112D66" w:rsidRPr="002D7E53" w:rsidTr="007A4ABE">
        <w:tc>
          <w:tcPr>
            <w:tcW w:w="1376" w:type="dxa"/>
          </w:tcPr>
          <w:p w:rsidR="00112D66" w:rsidRPr="009D0D23" w:rsidRDefault="00112D66" w:rsidP="009D0D23">
            <w:pPr>
              <w:jc w:val="both"/>
              <w:rPr>
                <w:rStyle w:val="Numatytasispastraiposriftas1"/>
                <w:kern w:val="0"/>
              </w:rPr>
            </w:pPr>
            <w:r w:rsidRPr="009D0D23">
              <w:rPr>
                <w:rStyle w:val="Numatytasispastraiposriftas1"/>
                <w:kern w:val="0"/>
              </w:rPr>
              <w:t>2017-09-01</w:t>
            </w:r>
          </w:p>
        </w:tc>
        <w:tc>
          <w:tcPr>
            <w:tcW w:w="1835" w:type="dxa"/>
          </w:tcPr>
          <w:p w:rsidR="00112D66" w:rsidRPr="009D0D23" w:rsidRDefault="00112D66" w:rsidP="009D0D23">
            <w:pPr>
              <w:jc w:val="both"/>
              <w:rPr>
                <w:rStyle w:val="Numatytasispastraiposriftas1"/>
                <w:kern w:val="0"/>
              </w:rPr>
            </w:pPr>
            <w:r w:rsidRPr="009D0D23">
              <w:rPr>
                <w:rStyle w:val="Numatytasispastraiposriftas1"/>
                <w:kern w:val="0"/>
              </w:rPr>
              <w:t>31</w:t>
            </w:r>
          </w:p>
        </w:tc>
        <w:tc>
          <w:tcPr>
            <w:tcW w:w="717" w:type="dxa"/>
          </w:tcPr>
          <w:p w:rsidR="00112D66" w:rsidRPr="009D0D23" w:rsidRDefault="00112D66" w:rsidP="009D0D23">
            <w:pPr>
              <w:jc w:val="both"/>
              <w:rPr>
                <w:rStyle w:val="Numatytasispastraiposriftas1"/>
                <w:kern w:val="0"/>
              </w:rPr>
            </w:pPr>
            <w:r w:rsidRPr="009D0D23">
              <w:rPr>
                <w:rStyle w:val="Numatytasispastraiposriftas1"/>
                <w:kern w:val="0"/>
              </w:rPr>
              <w:t>24</w:t>
            </w:r>
          </w:p>
        </w:tc>
        <w:tc>
          <w:tcPr>
            <w:tcW w:w="764" w:type="dxa"/>
          </w:tcPr>
          <w:p w:rsidR="00112D66" w:rsidRPr="009D0D23" w:rsidRDefault="00112D66" w:rsidP="009D0D23">
            <w:pPr>
              <w:jc w:val="both"/>
              <w:rPr>
                <w:rStyle w:val="Numatytasispastraiposriftas1"/>
                <w:kern w:val="0"/>
              </w:rPr>
            </w:pPr>
            <w:r w:rsidRPr="009D0D23">
              <w:rPr>
                <w:rStyle w:val="Numatytasispastraiposriftas1"/>
                <w:kern w:val="0"/>
              </w:rPr>
              <w:t>30</w:t>
            </w:r>
          </w:p>
        </w:tc>
        <w:tc>
          <w:tcPr>
            <w:tcW w:w="795" w:type="dxa"/>
          </w:tcPr>
          <w:p w:rsidR="00112D66" w:rsidRPr="009D0D23" w:rsidRDefault="00112D66" w:rsidP="009D0D23">
            <w:pPr>
              <w:jc w:val="both"/>
              <w:rPr>
                <w:rStyle w:val="Numatytasispastraiposriftas1"/>
                <w:kern w:val="0"/>
              </w:rPr>
            </w:pPr>
            <w:r w:rsidRPr="009D0D23">
              <w:rPr>
                <w:rStyle w:val="Numatytasispastraiposriftas1"/>
                <w:kern w:val="0"/>
              </w:rPr>
              <w:t>14</w:t>
            </w:r>
          </w:p>
        </w:tc>
        <w:tc>
          <w:tcPr>
            <w:tcW w:w="851" w:type="dxa"/>
          </w:tcPr>
          <w:p w:rsidR="00112D66" w:rsidRPr="009D0D23" w:rsidRDefault="00112D66" w:rsidP="009D0D23">
            <w:pPr>
              <w:jc w:val="both"/>
              <w:rPr>
                <w:rStyle w:val="Numatytasispastraiposriftas1"/>
                <w:kern w:val="0"/>
              </w:rPr>
            </w:pPr>
          </w:p>
        </w:tc>
        <w:tc>
          <w:tcPr>
            <w:tcW w:w="850" w:type="dxa"/>
          </w:tcPr>
          <w:p w:rsidR="00112D66" w:rsidRPr="009D0D23" w:rsidRDefault="00112D66" w:rsidP="009D0D23">
            <w:pPr>
              <w:jc w:val="both"/>
              <w:rPr>
                <w:rStyle w:val="Numatytasispastraiposriftas1"/>
                <w:kern w:val="0"/>
              </w:rPr>
            </w:pPr>
            <w:r w:rsidRPr="009D0D23">
              <w:rPr>
                <w:rStyle w:val="Numatytasispastraiposriftas1"/>
                <w:kern w:val="0"/>
              </w:rPr>
              <w:t>99</w:t>
            </w:r>
          </w:p>
        </w:tc>
        <w:tc>
          <w:tcPr>
            <w:tcW w:w="2451" w:type="dxa"/>
          </w:tcPr>
          <w:p w:rsidR="00112D66" w:rsidRPr="009D0D23" w:rsidRDefault="00112D66" w:rsidP="009D0D23">
            <w:pPr>
              <w:jc w:val="both"/>
              <w:rPr>
                <w:rStyle w:val="Numatytasispastraiposriftas1"/>
                <w:kern w:val="0"/>
              </w:rPr>
            </w:pPr>
            <w:r w:rsidRPr="009D0D23">
              <w:rPr>
                <w:rStyle w:val="Numatytasispastraiposriftas1"/>
                <w:kern w:val="0"/>
              </w:rPr>
              <w:t>30</w:t>
            </w:r>
          </w:p>
        </w:tc>
      </w:tr>
    </w:tbl>
    <w:p w:rsidR="00112D66" w:rsidRPr="002D7E53" w:rsidRDefault="00112D66" w:rsidP="00A43FDF">
      <w:pPr>
        <w:jc w:val="both"/>
        <w:rPr>
          <w:rStyle w:val="Numatytasispastraiposriftas1"/>
          <w:kern w:val="0"/>
        </w:rPr>
      </w:pPr>
    </w:p>
    <w:p w:rsidR="00112D66" w:rsidRPr="00DB625D" w:rsidRDefault="00490DDE" w:rsidP="001A07D3">
      <w:pPr>
        <w:ind w:firstLine="1296"/>
        <w:jc w:val="both"/>
        <w:rPr>
          <w:b/>
        </w:rPr>
      </w:pPr>
      <w:r w:rsidRPr="00DB625D">
        <w:rPr>
          <w:rStyle w:val="Numatytasispastraiposriftas1"/>
          <w:b/>
          <w:kern w:val="0"/>
        </w:rPr>
        <w:t xml:space="preserve">2.2. </w:t>
      </w:r>
      <w:r w:rsidR="00112D66" w:rsidRPr="00DB625D">
        <w:rPr>
          <w:rStyle w:val="Numatytasispastraiposriftas1"/>
          <w:b/>
          <w:kern w:val="0"/>
        </w:rPr>
        <w:t>Mokinių lankomumas:</w:t>
      </w:r>
    </w:p>
    <w:tbl>
      <w:tblPr>
        <w:tblW w:w="9639" w:type="dxa"/>
        <w:tblInd w:w="108" w:type="dxa"/>
        <w:tblLayout w:type="fixed"/>
        <w:tblLook w:val="0000" w:firstRow="0" w:lastRow="0" w:firstColumn="0" w:lastColumn="0" w:noHBand="0" w:noVBand="0"/>
      </w:tblPr>
      <w:tblGrid>
        <w:gridCol w:w="1086"/>
        <w:gridCol w:w="850"/>
        <w:gridCol w:w="709"/>
        <w:gridCol w:w="709"/>
        <w:gridCol w:w="709"/>
        <w:gridCol w:w="850"/>
        <w:gridCol w:w="851"/>
        <w:gridCol w:w="850"/>
        <w:gridCol w:w="851"/>
        <w:gridCol w:w="850"/>
        <w:gridCol w:w="1324"/>
      </w:tblGrid>
      <w:tr w:rsidR="00112D66" w:rsidRPr="002D7E53" w:rsidTr="007A4ABE">
        <w:trPr>
          <w:trHeight w:val="157"/>
        </w:trPr>
        <w:tc>
          <w:tcPr>
            <w:tcW w:w="1086" w:type="dxa"/>
            <w:vMerge w:val="restart"/>
            <w:tcBorders>
              <w:top w:val="single" w:sz="8" w:space="0" w:color="000000"/>
              <w:left w:val="single" w:sz="8" w:space="0" w:color="000000"/>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Style w:val="Numatytasispastraiposriftas1"/>
                <w:rFonts w:ascii="Times New Roman" w:hAnsi="Times New Roman" w:cs="Times New Roman"/>
                <w:kern w:val="0"/>
                <w:sz w:val="24"/>
                <w:szCs w:val="24"/>
              </w:rPr>
            </w:pPr>
            <w:r w:rsidRPr="002D7E53">
              <w:rPr>
                <w:rFonts w:ascii="Times New Roman" w:hAnsi="Times New Roman" w:cs="Times New Roman"/>
                <w:kern w:val="0"/>
                <w:sz w:val="24"/>
                <w:szCs w:val="24"/>
              </w:rPr>
              <w:t>Mokslo metai</w:t>
            </w:r>
          </w:p>
        </w:tc>
        <w:tc>
          <w:tcPr>
            <w:tcW w:w="3827" w:type="dxa"/>
            <w:gridSpan w:val="5"/>
            <w:tcBorders>
              <w:top w:val="single" w:sz="8" w:space="0" w:color="000000"/>
              <w:bottom w:val="single" w:sz="8" w:space="0" w:color="000000"/>
              <w:right w:val="single" w:sz="8" w:space="0" w:color="000000"/>
            </w:tcBorders>
          </w:tcPr>
          <w:p w:rsidR="00112D66" w:rsidRPr="002D7E53" w:rsidRDefault="00112D66" w:rsidP="00A43FDF">
            <w:pPr>
              <w:pStyle w:val="prastasis1"/>
              <w:widowControl/>
              <w:spacing w:before="100" w:after="0" w:line="157" w:lineRule="atLeast"/>
              <w:jc w:val="both"/>
              <w:textAlignment w:val="auto"/>
              <w:rPr>
                <w:rStyle w:val="Numatytasispastraiposriftas1"/>
                <w:rFonts w:ascii="Times New Roman" w:hAnsi="Times New Roman" w:cs="Times New Roman"/>
                <w:kern w:val="0"/>
                <w:sz w:val="24"/>
                <w:szCs w:val="24"/>
              </w:rPr>
            </w:pPr>
            <w:r w:rsidRPr="002D7E53">
              <w:rPr>
                <w:rStyle w:val="Numatytasispastraiposriftas1"/>
                <w:rFonts w:ascii="Times New Roman" w:hAnsi="Times New Roman" w:cs="Times New Roman"/>
                <w:kern w:val="0"/>
                <w:sz w:val="24"/>
                <w:szCs w:val="24"/>
              </w:rPr>
              <w:t>Vidutiniškai 1 mokinys per mokslo metus praleido iš viso pamokų</w:t>
            </w:r>
          </w:p>
        </w:tc>
        <w:tc>
          <w:tcPr>
            <w:tcW w:w="4726" w:type="dxa"/>
            <w:gridSpan w:val="5"/>
            <w:tcBorders>
              <w:top w:val="single" w:sz="8" w:space="0" w:color="000000"/>
              <w:bottom w:val="single" w:sz="8" w:space="0" w:color="000000"/>
              <w:right w:val="single" w:sz="8" w:space="0" w:color="000000"/>
            </w:tcBorders>
          </w:tcPr>
          <w:p w:rsidR="00112D66" w:rsidRPr="002D7E53" w:rsidRDefault="00112D66" w:rsidP="00A43FDF">
            <w:pPr>
              <w:pStyle w:val="prastasis1"/>
              <w:widowControl/>
              <w:spacing w:before="100" w:after="0" w:line="157" w:lineRule="atLeast"/>
              <w:jc w:val="both"/>
              <w:textAlignment w:val="auto"/>
              <w:rPr>
                <w:rFonts w:ascii="Times New Roman" w:hAnsi="Times New Roman" w:cs="Times New Roman"/>
                <w:sz w:val="24"/>
                <w:szCs w:val="24"/>
              </w:rPr>
            </w:pPr>
            <w:r w:rsidRPr="002D7E53">
              <w:rPr>
                <w:rStyle w:val="Numatytasispastraiposriftas1"/>
                <w:rFonts w:ascii="Times New Roman" w:hAnsi="Times New Roman" w:cs="Times New Roman"/>
                <w:kern w:val="0"/>
                <w:sz w:val="24"/>
                <w:szCs w:val="24"/>
              </w:rPr>
              <w:t>Vidutiniškai 1 mokinys per mokslo metus praleido pamokų dėl nepateisinamų priežasčių</w:t>
            </w:r>
          </w:p>
        </w:tc>
      </w:tr>
      <w:tr w:rsidR="00112D66" w:rsidRPr="002D7E53" w:rsidTr="007A4ABE">
        <w:trPr>
          <w:trHeight w:val="612"/>
        </w:trPr>
        <w:tc>
          <w:tcPr>
            <w:tcW w:w="1086" w:type="dxa"/>
            <w:vMerge/>
            <w:tcBorders>
              <w:top w:val="single" w:sz="8" w:space="0" w:color="000000"/>
              <w:left w:val="single" w:sz="8" w:space="0" w:color="000000"/>
              <w:bottom w:val="single" w:sz="8" w:space="0" w:color="000000"/>
              <w:right w:val="single" w:sz="8" w:space="0" w:color="000000"/>
            </w:tcBorders>
          </w:tcPr>
          <w:p w:rsidR="00112D66" w:rsidRPr="002D7E53" w:rsidRDefault="00112D66" w:rsidP="00A43FDF">
            <w:pPr>
              <w:jc w:val="both"/>
            </w:pP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proofErr w:type="spellStart"/>
            <w:r w:rsidRPr="002D7E53">
              <w:rPr>
                <w:rFonts w:ascii="Times New Roman" w:hAnsi="Times New Roman" w:cs="Times New Roman"/>
                <w:kern w:val="0"/>
                <w:sz w:val="24"/>
                <w:szCs w:val="24"/>
              </w:rPr>
              <w:t>Vidut</w:t>
            </w:r>
            <w:proofErr w:type="spellEnd"/>
            <w:r w:rsidRPr="002D7E53">
              <w:rPr>
                <w:rFonts w:ascii="Times New Roman" w:hAnsi="Times New Roman" w:cs="Times New Roman"/>
                <w:kern w:val="0"/>
                <w:sz w:val="24"/>
                <w:szCs w:val="24"/>
              </w:rPr>
              <w:t>.</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 xml:space="preserve">1–4 kl. </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 xml:space="preserve">5–8 kl. </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9–10 kl.</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 xml:space="preserve">11–12 kl. </w:t>
            </w:r>
          </w:p>
        </w:tc>
        <w:tc>
          <w:tcPr>
            <w:tcW w:w="851"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proofErr w:type="spellStart"/>
            <w:r w:rsidRPr="002D7E53">
              <w:rPr>
                <w:rFonts w:ascii="Times New Roman" w:hAnsi="Times New Roman" w:cs="Times New Roman"/>
                <w:kern w:val="0"/>
                <w:sz w:val="24"/>
                <w:szCs w:val="24"/>
              </w:rPr>
              <w:t>Vidut</w:t>
            </w:r>
            <w:proofErr w:type="spellEnd"/>
            <w:r w:rsidRPr="002D7E53">
              <w:rPr>
                <w:rFonts w:ascii="Times New Roman" w:hAnsi="Times New Roman" w:cs="Times New Roman"/>
                <w:kern w:val="0"/>
                <w:sz w:val="24"/>
                <w:szCs w:val="24"/>
              </w:rPr>
              <w:t>.</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 xml:space="preserve">1–4 kl. </w:t>
            </w:r>
          </w:p>
        </w:tc>
        <w:tc>
          <w:tcPr>
            <w:tcW w:w="851"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 xml:space="preserve">5–8 kl. </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9–10 kl.</w:t>
            </w:r>
          </w:p>
        </w:tc>
        <w:tc>
          <w:tcPr>
            <w:tcW w:w="1324"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sz w:val="24"/>
                <w:szCs w:val="24"/>
              </w:rPr>
            </w:pPr>
            <w:r w:rsidRPr="002D7E53">
              <w:rPr>
                <w:rFonts w:ascii="Times New Roman" w:hAnsi="Times New Roman" w:cs="Times New Roman"/>
                <w:kern w:val="0"/>
                <w:sz w:val="24"/>
                <w:szCs w:val="24"/>
              </w:rPr>
              <w:t xml:space="preserve">11–12 kl. </w:t>
            </w:r>
          </w:p>
        </w:tc>
      </w:tr>
      <w:tr w:rsidR="00112D66" w:rsidRPr="002D7E53" w:rsidTr="007A4ABE">
        <w:tc>
          <w:tcPr>
            <w:tcW w:w="1086" w:type="dxa"/>
            <w:tcBorders>
              <w:left w:val="single" w:sz="8" w:space="0" w:color="000000"/>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2015–2016</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56</w:t>
            </w:r>
            <w:r w:rsidR="00CE0E42">
              <w:rPr>
                <w:rFonts w:ascii="Times New Roman" w:hAnsi="Times New Roman" w:cs="Times New Roman"/>
                <w:kern w:val="0"/>
                <w:sz w:val="24"/>
                <w:szCs w:val="24"/>
              </w:rPr>
              <w:t>,</w:t>
            </w:r>
            <w:r>
              <w:rPr>
                <w:rFonts w:ascii="Times New Roman" w:hAnsi="Times New Roman" w:cs="Times New Roman"/>
                <w:kern w:val="0"/>
                <w:sz w:val="24"/>
                <w:szCs w:val="24"/>
              </w:rPr>
              <w:t>3</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Pr>
                <w:rFonts w:ascii="Times New Roman" w:hAnsi="Times New Roman" w:cs="Times New Roman"/>
                <w:kern w:val="0"/>
                <w:sz w:val="24"/>
                <w:szCs w:val="24"/>
              </w:rPr>
              <w:t>45</w:t>
            </w:r>
            <w:r w:rsidR="00CE0E42">
              <w:rPr>
                <w:rFonts w:ascii="Times New Roman" w:hAnsi="Times New Roman" w:cs="Times New Roman"/>
                <w:kern w:val="0"/>
                <w:sz w:val="24"/>
                <w:szCs w:val="24"/>
              </w:rPr>
              <w:t>,</w:t>
            </w:r>
            <w:r>
              <w:rPr>
                <w:rFonts w:ascii="Times New Roman" w:hAnsi="Times New Roman" w:cs="Times New Roman"/>
                <w:kern w:val="0"/>
                <w:sz w:val="24"/>
                <w:szCs w:val="24"/>
              </w:rPr>
              <w:t>9</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61</w:t>
            </w:r>
            <w:r w:rsidR="00CE0E42">
              <w:rPr>
                <w:rFonts w:ascii="Times New Roman" w:hAnsi="Times New Roman" w:cs="Times New Roman"/>
                <w:kern w:val="0"/>
                <w:sz w:val="24"/>
                <w:szCs w:val="24"/>
              </w:rPr>
              <w:t>,</w:t>
            </w:r>
            <w:r>
              <w:rPr>
                <w:rFonts w:ascii="Times New Roman" w:hAnsi="Times New Roman" w:cs="Times New Roman"/>
                <w:kern w:val="0"/>
                <w:sz w:val="24"/>
                <w:szCs w:val="24"/>
              </w:rPr>
              <w:t>3</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Pr>
                <w:rFonts w:ascii="Times New Roman" w:hAnsi="Times New Roman" w:cs="Times New Roman"/>
                <w:kern w:val="0"/>
                <w:sz w:val="24"/>
                <w:szCs w:val="24"/>
              </w:rPr>
              <w:t>65</w:t>
            </w:r>
            <w:r w:rsidR="00CE0E42">
              <w:rPr>
                <w:rFonts w:ascii="Times New Roman" w:hAnsi="Times New Roman" w:cs="Times New Roman"/>
                <w:kern w:val="0"/>
                <w:sz w:val="24"/>
                <w:szCs w:val="24"/>
              </w:rPr>
              <w:t>,</w:t>
            </w:r>
            <w:r>
              <w:rPr>
                <w:rFonts w:ascii="Times New Roman" w:hAnsi="Times New Roman" w:cs="Times New Roman"/>
                <w:kern w:val="0"/>
                <w:sz w:val="24"/>
                <w:szCs w:val="24"/>
              </w:rPr>
              <w:t>6</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p>
        </w:tc>
        <w:tc>
          <w:tcPr>
            <w:tcW w:w="851"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Pr>
                <w:rFonts w:ascii="Times New Roman" w:hAnsi="Times New Roman" w:cs="Times New Roman"/>
                <w:kern w:val="0"/>
                <w:sz w:val="24"/>
                <w:szCs w:val="24"/>
              </w:rPr>
              <w:t>16</w:t>
            </w:r>
            <w:r w:rsidR="00CE0E42">
              <w:rPr>
                <w:rFonts w:ascii="Times New Roman" w:hAnsi="Times New Roman" w:cs="Times New Roman"/>
                <w:kern w:val="0"/>
                <w:sz w:val="24"/>
                <w:szCs w:val="24"/>
              </w:rPr>
              <w:t>,</w:t>
            </w:r>
            <w:r>
              <w:rPr>
                <w:rFonts w:ascii="Times New Roman" w:hAnsi="Times New Roman" w:cs="Times New Roman"/>
                <w:kern w:val="0"/>
                <w:sz w:val="24"/>
                <w:szCs w:val="24"/>
              </w:rPr>
              <w:t>8</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2</w:t>
            </w:r>
            <w:r>
              <w:rPr>
                <w:rFonts w:ascii="Times New Roman" w:hAnsi="Times New Roman" w:cs="Times New Roman"/>
                <w:kern w:val="0"/>
                <w:sz w:val="24"/>
                <w:szCs w:val="24"/>
              </w:rPr>
              <w:t>.3</w:t>
            </w:r>
          </w:p>
        </w:tc>
        <w:tc>
          <w:tcPr>
            <w:tcW w:w="851"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Pr>
                <w:rFonts w:ascii="Times New Roman" w:hAnsi="Times New Roman" w:cs="Times New Roman"/>
                <w:kern w:val="0"/>
                <w:sz w:val="24"/>
                <w:szCs w:val="24"/>
              </w:rPr>
              <w:t>20</w:t>
            </w:r>
            <w:r w:rsidR="00CE0E42">
              <w:rPr>
                <w:rFonts w:ascii="Times New Roman" w:hAnsi="Times New Roman" w:cs="Times New Roman"/>
                <w:kern w:val="0"/>
                <w:sz w:val="24"/>
                <w:szCs w:val="24"/>
              </w:rPr>
              <w:t>,</w:t>
            </w:r>
            <w:r>
              <w:rPr>
                <w:rFonts w:ascii="Times New Roman" w:hAnsi="Times New Roman" w:cs="Times New Roman"/>
                <w:kern w:val="0"/>
                <w:sz w:val="24"/>
                <w:szCs w:val="24"/>
              </w:rPr>
              <w:t>7</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Pr>
                <w:rFonts w:ascii="Times New Roman" w:hAnsi="Times New Roman" w:cs="Times New Roman"/>
                <w:kern w:val="0"/>
                <w:sz w:val="24"/>
                <w:szCs w:val="24"/>
              </w:rPr>
              <w:t>35</w:t>
            </w:r>
            <w:r w:rsidR="00CE0E42">
              <w:rPr>
                <w:rFonts w:ascii="Times New Roman" w:hAnsi="Times New Roman" w:cs="Times New Roman"/>
                <w:kern w:val="0"/>
                <w:sz w:val="24"/>
                <w:szCs w:val="24"/>
              </w:rPr>
              <w:t>,</w:t>
            </w:r>
            <w:r>
              <w:rPr>
                <w:rFonts w:ascii="Times New Roman" w:hAnsi="Times New Roman" w:cs="Times New Roman"/>
                <w:kern w:val="0"/>
                <w:sz w:val="24"/>
                <w:szCs w:val="24"/>
              </w:rPr>
              <w:t>8</w:t>
            </w:r>
          </w:p>
        </w:tc>
        <w:tc>
          <w:tcPr>
            <w:tcW w:w="1324"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sz w:val="24"/>
                <w:szCs w:val="24"/>
              </w:rPr>
            </w:pPr>
          </w:p>
        </w:tc>
      </w:tr>
      <w:tr w:rsidR="00112D66" w:rsidRPr="002D7E53" w:rsidTr="007A4ABE">
        <w:tc>
          <w:tcPr>
            <w:tcW w:w="1086" w:type="dxa"/>
            <w:tcBorders>
              <w:left w:val="single" w:sz="8" w:space="0" w:color="000000"/>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2016–2017</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72</w:t>
            </w:r>
            <w:r w:rsidR="00CE0E42">
              <w:rPr>
                <w:rFonts w:ascii="Times New Roman" w:hAnsi="Times New Roman" w:cs="Times New Roman"/>
                <w:kern w:val="0"/>
                <w:sz w:val="24"/>
                <w:szCs w:val="24"/>
              </w:rPr>
              <w:t>,</w:t>
            </w:r>
            <w:r>
              <w:rPr>
                <w:rFonts w:ascii="Times New Roman" w:hAnsi="Times New Roman" w:cs="Times New Roman"/>
                <w:kern w:val="0"/>
                <w:sz w:val="24"/>
                <w:szCs w:val="24"/>
              </w:rPr>
              <w:t>1</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48</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77</w:t>
            </w:r>
            <w:r w:rsidR="00CE0E42">
              <w:rPr>
                <w:rFonts w:ascii="Times New Roman" w:hAnsi="Times New Roman" w:cs="Times New Roman"/>
                <w:kern w:val="0"/>
                <w:sz w:val="24"/>
                <w:szCs w:val="24"/>
              </w:rPr>
              <w:t>,</w:t>
            </w:r>
            <w:r>
              <w:rPr>
                <w:rFonts w:ascii="Times New Roman" w:hAnsi="Times New Roman" w:cs="Times New Roman"/>
                <w:kern w:val="0"/>
                <w:sz w:val="24"/>
                <w:szCs w:val="24"/>
              </w:rPr>
              <w:t>4</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100</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p>
        </w:tc>
        <w:tc>
          <w:tcPr>
            <w:tcW w:w="851"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13</w:t>
            </w:r>
            <w:r w:rsidR="00CE0E42">
              <w:rPr>
                <w:rFonts w:ascii="Times New Roman" w:hAnsi="Times New Roman" w:cs="Times New Roman"/>
                <w:kern w:val="0"/>
                <w:sz w:val="24"/>
                <w:szCs w:val="24"/>
              </w:rPr>
              <w:t>,</w:t>
            </w:r>
            <w:r>
              <w:rPr>
                <w:rFonts w:ascii="Times New Roman" w:hAnsi="Times New Roman" w:cs="Times New Roman"/>
                <w:kern w:val="0"/>
                <w:sz w:val="24"/>
                <w:szCs w:val="24"/>
              </w:rPr>
              <w:t>4</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Pr>
                <w:rFonts w:ascii="Times New Roman" w:hAnsi="Times New Roman" w:cs="Times New Roman"/>
                <w:kern w:val="0"/>
                <w:sz w:val="24"/>
                <w:szCs w:val="24"/>
              </w:rPr>
              <w:t>0</w:t>
            </w:r>
            <w:r w:rsidR="00CE0E42">
              <w:rPr>
                <w:rFonts w:ascii="Times New Roman" w:hAnsi="Times New Roman" w:cs="Times New Roman"/>
                <w:kern w:val="0"/>
                <w:sz w:val="24"/>
                <w:szCs w:val="24"/>
              </w:rPr>
              <w:t>,</w:t>
            </w:r>
            <w:r>
              <w:rPr>
                <w:rFonts w:ascii="Times New Roman" w:hAnsi="Times New Roman" w:cs="Times New Roman"/>
                <w:kern w:val="0"/>
                <w:sz w:val="24"/>
                <w:szCs w:val="24"/>
              </w:rPr>
              <w:t>19</w:t>
            </w:r>
          </w:p>
        </w:tc>
        <w:tc>
          <w:tcPr>
            <w:tcW w:w="851"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15</w:t>
            </w:r>
            <w:r w:rsidR="00CE0E42">
              <w:rPr>
                <w:rFonts w:ascii="Times New Roman" w:hAnsi="Times New Roman" w:cs="Times New Roman"/>
                <w:kern w:val="0"/>
                <w:sz w:val="24"/>
                <w:szCs w:val="24"/>
              </w:rPr>
              <w:t>,</w:t>
            </w:r>
            <w:r>
              <w:rPr>
                <w:rFonts w:ascii="Times New Roman" w:hAnsi="Times New Roman" w:cs="Times New Roman"/>
                <w:kern w:val="0"/>
                <w:sz w:val="24"/>
                <w:szCs w:val="24"/>
              </w:rPr>
              <w:t>2</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31</w:t>
            </w:r>
          </w:p>
        </w:tc>
        <w:tc>
          <w:tcPr>
            <w:tcW w:w="1324"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sz w:val="24"/>
                <w:szCs w:val="24"/>
              </w:rPr>
            </w:pPr>
          </w:p>
        </w:tc>
      </w:tr>
    </w:tbl>
    <w:p w:rsidR="00112D66" w:rsidRDefault="00112D66" w:rsidP="00A43FDF">
      <w:pPr>
        <w:jc w:val="both"/>
      </w:pPr>
    </w:p>
    <w:p w:rsidR="00112D66" w:rsidRPr="00DB625D" w:rsidRDefault="00490DDE" w:rsidP="001A07D3">
      <w:pPr>
        <w:ind w:firstLine="1296"/>
        <w:jc w:val="both"/>
        <w:rPr>
          <w:b/>
        </w:rPr>
      </w:pPr>
      <w:r w:rsidRPr="00DB625D">
        <w:rPr>
          <w:b/>
        </w:rPr>
        <w:t xml:space="preserve">2.3. </w:t>
      </w:r>
      <w:r w:rsidR="00112D66" w:rsidRPr="00DB625D">
        <w:rPr>
          <w:b/>
        </w:rPr>
        <w:t>Šeimos:</w:t>
      </w:r>
    </w:p>
    <w:tbl>
      <w:tblPr>
        <w:tblW w:w="0" w:type="auto"/>
        <w:tblInd w:w="108" w:type="dxa"/>
        <w:tblLayout w:type="fixed"/>
        <w:tblLook w:val="0000" w:firstRow="0" w:lastRow="0" w:firstColumn="0" w:lastColumn="0" w:noHBand="0" w:noVBand="0"/>
      </w:tblPr>
      <w:tblGrid>
        <w:gridCol w:w="3898"/>
        <w:gridCol w:w="2837"/>
        <w:gridCol w:w="2904"/>
      </w:tblGrid>
      <w:tr w:rsidR="00112D66" w:rsidRPr="002D7E53" w:rsidTr="00A60900">
        <w:tc>
          <w:tcPr>
            <w:tcW w:w="3898" w:type="dxa"/>
            <w:tcBorders>
              <w:top w:val="single" w:sz="4" w:space="0" w:color="000000"/>
              <w:left w:val="single" w:sz="4" w:space="0" w:color="000000"/>
              <w:bottom w:val="single" w:sz="4" w:space="0" w:color="000000"/>
            </w:tcBorders>
            <w:shd w:val="clear" w:color="auto" w:fill="FFFFFF"/>
          </w:tcPr>
          <w:p w:rsidR="00112D66" w:rsidRPr="002D7E53" w:rsidRDefault="00112D66" w:rsidP="00A43FDF">
            <w:pPr>
              <w:jc w:val="both"/>
            </w:pPr>
            <w:r w:rsidRPr="002D7E53">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60900">
            <w:r w:rsidRPr="002D7E53">
              <w:t>Mokinių, gyvenančių šeimose, skaičius</w:t>
            </w:r>
          </w:p>
        </w:tc>
        <w:tc>
          <w:tcPr>
            <w:tcW w:w="2904" w:type="dxa"/>
            <w:tcBorders>
              <w:top w:val="single" w:sz="4" w:space="0" w:color="000000"/>
              <w:left w:val="single" w:sz="4" w:space="0" w:color="000000"/>
              <w:bottom w:val="single" w:sz="4" w:space="0" w:color="000000"/>
              <w:right w:val="single" w:sz="4" w:space="0" w:color="000000"/>
            </w:tcBorders>
          </w:tcPr>
          <w:p w:rsidR="00112D66" w:rsidRPr="002D7E53" w:rsidRDefault="00112D66" w:rsidP="00A60900">
            <w:r w:rsidRPr="002D7E53">
              <w:t>Proc. nuo mokinių skaičiaus</w:t>
            </w:r>
          </w:p>
        </w:tc>
      </w:tr>
      <w:tr w:rsidR="00112D66" w:rsidRPr="002D7E53" w:rsidTr="00A60900">
        <w:tc>
          <w:tcPr>
            <w:tcW w:w="3898" w:type="dxa"/>
            <w:tcBorders>
              <w:top w:val="single" w:sz="4" w:space="0" w:color="000000"/>
              <w:left w:val="single" w:sz="4" w:space="0" w:color="000000"/>
              <w:bottom w:val="single" w:sz="4" w:space="0" w:color="000000"/>
            </w:tcBorders>
            <w:shd w:val="clear" w:color="auto" w:fill="FFFFFF"/>
          </w:tcPr>
          <w:p w:rsidR="00112D66" w:rsidRPr="002D7E53" w:rsidRDefault="00112D66" w:rsidP="00A60900">
            <w:r w:rsidRPr="002D7E53">
              <w:t xml:space="preserve">Socialiai remtinos šeimos (su </w:t>
            </w:r>
            <w:proofErr w:type="spellStart"/>
            <w:r w:rsidRPr="002D7E53">
              <w:t>ikimok</w:t>
            </w:r>
            <w:proofErr w:type="spellEnd"/>
            <w:r w:rsidRPr="002D7E53">
              <w:t>.)</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37</w:t>
            </w:r>
          </w:p>
        </w:tc>
        <w:tc>
          <w:tcPr>
            <w:tcW w:w="2904" w:type="dxa"/>
            <w:tcBorders>
              <w:top w:val="single" w:sz="4" w:space="0" w:color="000000"/>
              <w:left w:val="single" w:sz="4" w:space="0" w:color="000000"/>
              <w:bottom w:val="single" w:sz="4" w:space="0" w:color="000000"/>
              <w:right w:val="single" w:sz="4" w:space="0" w:color="000000"/>
            </w:tcBorders>
          </w:tcPr>
          <w:p w:rsidR="00112D66" w:rsidRPr="002D7E53" w:rsidRDefault="00112D66" w:rsidP="00A43FDF">
            <w:pPr>
              <w:jc w:val="both"/>
            </w:pPr>
            <w:r w:rsidRPr="002D7E53">
              <w:t>51</w:t>
            </w:r>
            <w:r w:rsidR="00CE0E42">
              <w:t>,</w:t>
            </w:r>
            <w:r>
              <w:t>39</w:t>
            </w:r>
          </w:p>
        </w:tc>
      </w:tr>
      <w:tr w:rsidR="00112D66" w:rsidRPr="002D7E53" w:rsidTr="00A60900">
        <w:tc>
          <w:tcPr>
            <w:tcW w:w="3898" w:type="dxa"/>
            <w:tcBorders>
              <w:top w:val="single" w:sz="4" w:space="0" w:color="000000"/>
              <w:left w:val="single" w:sz="4" w:space="0" w:color="000000"/>
              <w:bottom w:val="single" w:sz="4" w:space="0" w:color="000000"/>
            </w:tcBorders>
            <w:shd w:val="clear" w:color="auto" w:fill="FFFFFF"/>
          </w:tcPr>
          <w:p w:rsidR="00112D66" w:rsidRPr="002D7E53" w:rsidRDefault="00112D66" w:rsidP="00A43FDF">
            <w:pPr>
              <w:jc w:val="both"/>
            </w:pPr>
            <w:r w:rsidRPr="002D7E53">
              <w:t xml:space="preserve">Socialinės rizikos šeimos (su </w:t>
            </w:r>
            <w:proofErr w:type="spellStart"/>
            <w:r w:rsidRPr="002D7E53">
              <w:t>ikimok</w:t>
            </w:r>
            <w:proofErr w:type="spellEnd"/>
            <w:r w:rsidRPr="002D7E53">
              <w:t>.)</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14</w:t>
            </w:r>
          </w:p>
        </w:tc>
        <w:tc>
          <w:tcPr>
            <w:tcW w:w="2904" w:type="dxa"/>
            <w:tcBorders>
              <w:top w:val="single" w:sz="4" w:space="0" w:color="000000"/>
              <w:left w:val="single" w:sz="4" w:space="0" w:color="000000"/>
              <w:bottom w:val="single" w:sz="4" w:space="0" w:color="000000"/>
              <w:right w:val="single" w:sz="4" w:space="0" w:color="000000"/>
            </w:tcBorders>
          </w:tcPr>
          <w:p w:rsidR="00112D66" w:rsidRPr="002D7E53" w:rsidRDefault="00112D66" w:rsidP="00A43FDF">
            <w:pPr>
              <w:jc w:val="both"/>
            </w:pPr>
            <w:r w:rsidRPr="002D7E53">
              <w:t>14</w:t>
            </w:r>
            <w:r w:rsidR="00CE0E42">
              <w:t>,</w:t>
            </w:r>
            <w:r>
              <w:t>43</w:t>
            </w:r>
          </w:p>
        </w:tc>
      </w:tr>
    </w:tbl>
    <w:p w:rsidR="00112D66" w:rsidRPr="001A07D3" w:rsidRDefault="00112D66" w:rsidP="00A43FDF">
      <w:pPr>
        <w:jc w:val="both"/>
        <w:rPr>
          <w:bCs/>
        </w:rPr>
      </w:pPr>
    </w:p>
    <w:p w:rsidR="00112D66" w:rsidRPr="00DB625D" w:rsidRDefault="00490DDE" w:rsidP="001A07D3">
      <w:pPr>
        <w:ind w:firstLine="1296"/>
        <w:jc w:val="both"/>
        <w:rPr>
          <w:b/>
        </w:rPr>
      </w:pPr>
      <w:r w:rsidRPr="00DB625D">
        <w:rPr>
          <w:b/>
        </w:rPr>
        <w:t xml:space="preserve">2.4. </w:t>
      </w:r>
      <w:r w:rsidR="00112D66" w:rsidRPr="00DB625D">
        <w:rPr>
          <w:b/>
        </w:rPr>
        <w:t>Mokiniai, palikti kartoti ugdymo programos kursą: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1"/>
        <w:gridCol w:w="5258"/>
      </w:tblGrid>
      <w:tr w:rsidR="00112D66" w:rsidRPr="002D7E53" w:rsidTr="00A60900">
        <w:tc>
          <w:tcPr>
            <w:tcW w:w="4381" w:type="dxa"/>
          </w:tcPr>
          <w:p w:rsidR="00112D66" w:rsidRPr="009D0D23" w:rsidRDefault="00112D66" w:rsidP="009D0D23">
            <w:pPr>
              <w:jc w:val="both"/>
            </w:pPr>
            <w:r w:rsidRPr="009D0D23">
              <w:t>Skaičius</w:t>
            </w:r>
          </w:p>
        </w:tc>
        <w:tc>
          <w:tcPr>
            <w:tcW w:w="5258" w:type="dxa"/>
          </w:tcPr>
          <w:p w:rsidR="00112D66" w:rsidRPr="009D0D23" w:rsidRDefault="00112D66" w:rsidP="009D0D23">
            <w:pPr>
              <w:jc w:val="both"/>
            </w:pPr>
            <w:r w:rsidRPr="002D7E53">
              <w:t>Proc. nuo mokinių skaičiaus</w:t>
            </w:r>
          </w:p>
        </w:tc>
      </w:tr>
      <w:tr w:rsidR="00112D66" w:rsidRPr="002D7E53" w:rsidTr="00A60900">
        <w:tc>
          <w:tcPr>
            <w:tcW w:w="4381" w:type="dxa"/>
          </w:tcPr>
          <w:p w:rsidR="00112D66" w:rsidRPr="009D0D23" w:rsidRDefault="00112D66" w:rsidP="009D0D23">
            <w:pPr>
              <w:jc w:val="both"/>
            </w:pPr>
            <w:r w:rsidRPr="009D0D23">
              <w:t>1</w:t>
            </w:r>
          </w:p>
        </w:tc>
        <w:tc>
          <w:tcPr>
            <w:tcW w:w="5258" w:type="dxa"/>
          </w:tcPr>
          <w:p w:rsidR="00112D66" w:rsidRPr="009D0D23" w:rsidRDefault="00112D66" w:rsidP="009D0D23">
            <w:pPr>
              <w:jc w:val="both"/>
            </w:pPr>
            <w:r w:rsidRPr="009D0D23">
              <w:t>1</w:t>
            </w:r>
            <w:r w:rsidR="00CE0E42">
              <w:t>,</w:t>
            </w:r>
            <w:r w:rsidRPr="009D0D23">
              <w:t>35</w:t>
            </w:r>
          </w:p>
        </w:tc>
      </w:tr>
    </w:tbl>
    <w:p w:rsidR="00112D66" w:rsidRPr="002D7E53" w:rsidRDefault="00112D66" w:rsidP="00A43FDF">
      <w:pPr>
        <w:jc w:val="both"/>
      </w:pPr>
    </w:p>
    <w:p w:rsidR="00112D66" w:rsidRPr="00DB625D" w:rsidRDefault="00490DDE" w:rsidP="001A07D3">
      <w:pPr>
        <w:ind w:firstLine="1296"/>
        <w:jc w:val="both"/>
        <w:rPr>
          <w:b/>
        </w:rPr>
      </w:pPr>
      <w:r w:rsidRPr="00DB625D">
        <w:rPr>
          <w:b/>
        </w:rPr>
        <w:t xml:space="preserve">2.5. </w:t>
      </w:r>
      <w:r w:rsidR="00112D66" w:rsidRPr="00DB625D">
        <w:rPr>
          <w:b/>
        </w:rPr>
        <w:t>Mokiniai, gaunantieji nemokamą maitinimą: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1"/>
        <w:gridCol w:w="5258"/>
      </w:tblGrid>
      <w:tr w:rsidR="00112D66" w:rsidRPr="002D7E53" w:rsidTr="00A60900">
        <w:tc>
          <w:tcPr>
            <w:tcW w:w="4381" w:type="dxa"/>
          </w:tcPr>
          <w:p w:rsidR="00112D66" w:rsidRPr="002D7E53" w:rsidRDefault="00112D66" w:rsidP="009D0D23">
            <w:pPr>
              <w:jc w:val="both"/>
            </w:pPr>
            <w:r w:rsidRPr="002D7E53">
              <w:t>Mokinių skaičius</w:t>
            </w:r>
          </w:p>
        </w:tc>
        <w:tc>
          <w:tcPr>
            <w:tcW w:w="5258" w:type="dxa"/>
          </w:tcPr>
          <w:p w:rsidR="00112D66" w:rsidRPr="002D7E53" w:rsidRDefault="00112D66" w:rsidP="009D0D23">
            <w:pPr>
              <w:jc w:val="both"/>
            </w:pPr>
            <w:r w:rsidRPr="002D7E53">
              <w:t>Proc. nuo mokinių skaičiaus</w:t>
            </w:r>
          </w:p>
        </w:tc>
      </w:tr>
      <w:tr w:rsidR="00112D66" w:rsidRPr="002D7E53" w:rsidTr="00A60900">
        <w:tc>
          <w:tcPr>
            <w:tcW w:w="4381" w:type="dxa"/>
          </w:tcPr>
          <w:p w:rsidR="00112D66" w:rsidRPr="009D0D23" w:rsidRDefault="00112D66" w:rsidP="009D0D23">
            <w:pPr>
              <w:jc w:val="both"/>
            </w:pPr>
            <w:r w:rsidRPr="009D0D23">
              <w:t>37</w:t>
            </w:r>
          </w:p>
        </w:tc>
        <w:tc>
          <w:tcPr>
            <w:tcW w:w="5258" w:type="dxa"/>
          </w:tcPr>
          <w:p w:rsidR="00112D66" w:rsidRPr="009D0D23" w:rsidRDefault="00112D66" w:rsidP="009D0D23">
            <w:pPr>
              <w:jc w:val="both"/>
            </w:pPr>
            <w:r w:rsidRPr="009D0D23">
              <w:t>51</w:t>
            </w:r>
            <w:r w:rsidR="00CE0E42">
              <w:t>,</w:t>
            </w:r>
            <w:r w:rsidRPr="009D0D23">
              <w:t>39</w:t>
            </w:r>
          </w:p>
        </w:tc>
      </w:tr>
    </w:tbl>
    <w:p w:rsidR="00112D66" w:rsidRPr="001A07D3" w:rsidRDefault="00112D66" w:rsidP="00A43FDF">
      <w:pPr>
        <w:jc w:val="both"/>
        <w:rPr>
          <w:bCs/>
        </w:rPr>
      </w:pPr>
    </w:p>
    <w:p w:rsidR="00112D66" w:rsidRPr="00DB625D" w:rsidRDefault="00490DDE" w:rsidP="001A07D3">
      <w:pPr>
        <w:ind w:firstLine="1296"/>
        <w:jc w:val="both"/>
        <w:rPr>
          <w:b/>
        </w:rPr>
      </w:pPr>
      <w:r w:rsidRPr="00DB625D">
        <w:rPr>
          <w:b/>
        </w:rPr>
        <w:t>2.6.</w:t>
      </w:r>
      <w:r w:rsidR="00126BAE">
        <w:rPr>
          <w:b/>
        </w:rPr>
        <w:t xml:space="preserve"> </w:t>
      </w:r>
      <w:r w:rsidR="00112D66" w:rsidRPr="00DB625D">
        <w:rPr>
          <w:b/>
        </w:rPr>
        <w:t>Neformalusis vaikų švietimas: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4"/>
        <w:gridCol w:w="3433"/>
        <w:gridCol w:w="3402"/>
      </w:tblGrid>
      <w:tr w:rsidR="00112D66" w:rsidRPr="002D7E53" w:rsidTr="00A60900">
        <w:tc>
          <w:tcPr>
            <w:tcW w:w="2804" w:type="dxa"/>
          </w:tcPr>
          <w:p w:rsidR="00112D66" w:rsidRPr="009D0D23" w:rsidRDefault="00112D66" w:rsidP="00A60900">
            <w:r w:rsidRPr="009D0D23">
              <w:rPr>
                <w:rStyle w:val="Numatytasispastraiposriftas1"/>
              </w:rPr>
              <w:t>Lankančiųjų mokinių skaičius</w:t>
            </w:r>
          </w:p>
        </w:tc>
        <w:tc>
          <w:tcPr>
            <w:tcW w:w="3433" w:type="dxa"/>
          </w:tcPr>
          <w:p w:rsidR="00112D66" w:rsidRPr="002D7E53" w:rsidRDefault="00112D66" w:rsidP="00A60900">
            <w:r w:rsidRPr="002D7E53">
              <w:t>Mokykloje proc. nuo mokinių skaičiaus</w:t>
            </w:r>
          </w:p>
        </w:tc>
        <w:tc>
          <w:tcPr>
            <w:tcW w:w="3402" w:type="dxa"/>
          </w:tcPr>
          <w:p w:rsidR="00112D66" w:rsidRPr="002D7E53" w:rsidRDefault="00112D66" w:rsidP="00A60900">
            <w:r w:rsidRPr="002D7E53">
              <w:t>Už mokyklos ribų</w:t>
            </w:r>
            <w:r w:rsidR="00A60900">
              <w:t xml:space="preserve"> </w:t>
            </w:r>
            <w:r w:rsidRPr="002D7E53">
              <w:t>proc. nuo mokinių skaičiaus</w:t>
            </w:r>
          </w:p>
        </w:tc>
      </w:tr>
      <w:tr w:rsidR="00112D66" w:rsidRPr="002D7E53" w:rsidTr="00A60900">
        <w:tc>
          <w:tcPr>
            <w:tcW w:w="2804" w:type="dxa"/>
          </w:tcPr>
          <w:p w:rsidR="00112D66" w:rsidRPr="009D0D23" w:rsidRDefault="00112D66" w:rsidP="009D0D23">
            <w:pPr>
              <w:jc w:val="both"/>
            </w:pPr>
            <w:r w:rsidRPr="009D0D23">
              <w:t>56</w:t>
            </w:r>
          </w:p>
        </w:tc>
        <w:tc>
          <w:tcPr>
            <w:tcW w:w="3433" w:type="dxa"/>
          </w:tcPr>
          <w:p w:rsidR="00112D66" w:rsidRPr="009D0D23" w:rsidRDefault="00112D66" w:rsidP="009D0D23">
            <w:pPr>
              <w:jc w:val="both"/>
            </w:pPr>
            <w:r w:rsidRPr="009D0D23">
              <w:t>82</w:t>
            </w:r>
          </w:p>
        </w:tc>
        <w:tc>
          <w:tcPr>
            <w:tcW w:w="3402" w:type="dxa"/>
          </w:tcPr>
          <w:p w:rsidR="00112D66" w:rsidRPr="009D0D23" w:rsidRDefault="00112D66" w:rsidP="009D0D23">
            <w:pPr>
              <w:jc w:val="both"/>
            </w:pPr>
            <w:r w:rsidRPr="009D0D23">
              <w:t>23</w:t>
            </w:r>
            <w:r w:rsidR="00CE0E42">
              <w:t>,</w:t>
            </w:r>
            <w:r w:rsidRPr="009D0D23">
              <w:t>5</w:t>
            </w:r>
          </w:p>
        </w:tc>
      </w:tr>
    </w:tbl>
    <w:p w:rsidR="00112D66" w:rsidRPr="002D7E53" w:rsidRDefault="00112D66" w:rsidP="00A43FDF">
      <w:pPr>
        <w:jc w:val="both"/>
      </w:pPr>
    </w:p>
    <w:p w:rsidR="00112D66" w:rsidRPr="00DB625D" w:rsidRDefault="00490DDE" w:rsidP="001A07D3">
      <w:pPr>
        <w:ind w:firstLine="1296"/>
        <w:jc w:val="both"/>
        <w:rPr>
          <w:b/>
        </w:rPr>
      </w:pPr>
      <w:r w:rsidRPr="00DB625D">
        <w:rPr>
          <w:b/>
          <w:color w:val="auto"/>
        </w:rPr>
        <w:t xml:space="preserve">2.7. </w:t>
      </w:r>
      <w:r w:rsidR="00112D66" w:rsidRPr="00DB625D">
        <w:rPr>
          <w:b/>
          <w:color w:val="auto"/>
        </w:rPr>
        <w:t>Olimpiados, konkursai ir kiti renginiai: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2"/>
        <w:gridCol w:w="1153"/>
        <w:gridCol w:w="1283"/>
        <w:gridCol w:w="1154"/>
        <w:gridCol w:w="1283"/>
        <w:gridCol w:w="1154"/>
        <w:gridCol w:w="1283"/>
        <w:gridCol w:w="1047"/>
      </w:tblGrid>
      <w:tr w:rsidR="00112D66" w:rsidRPr="002D7E53" w:rsidTr="00A60900">
        <w:tc>
          <w:tcPr>
            <w:tcW w:w="2435" w:type="dxa"/>
            <w:gridSpan w:val="2"/>
          </w:tcPr>
          <w:p w:rsidR="00112D66" w:rsidRPr="002D7E53" w:rsidRDefault="00112D66" w:rsidP="00A60900">
            <w:pPr>
              <w:jc w:val="center"/>
            </w:pPr>
            <w:r w:rsidRPr="009D0D23">
              <w:t>Rajono</w:t>
            </w:r>
          </w:p>
        </w:tc>
        <w:tc>
          <w:tcPr>
            <w:tcW w:w="2437" w:type="dxa"/>
            <w:gridSpan w:val="2"/>
          </w:tcPr>
          <w:p w:rsidR="00112D66" w:rsidRPr="002D7E53" w:rsidRDefault="00112D66" w:rsidP="00A60900">
            <w:pPr>
              <w:jc w:val="center"/>
            </w:pPr>
            <w:r w:rsidRPr="002D7E53">
              <w:t>Regiono</w:t>
            </w:r>
          </w:p>
        </w:tc>
        <w:tc>
          <w:tcPr>
            <w:tcW w:w="2437" w:type="dxa"/>
            <w:gridSpan w:val="2"/>
          </w:tcPr>
          <w:p w:rsidR="00112D66" w:rsidRPr="002D7E53" w:rsidRDefault="00112D66" w:rsidP="00A60900">
            <w:pPr>
              <w:jc w:val="center"/>
            </w:pPr>
            <w:r w:rsidRPr="002D7E53">
              <w:t>Šalies</w:t>
            </w:r>
          </w:p>
        </w:tc>
        <w:tc>
          <w:tcPr>
            <w:tcW w:w="2330" w:type="dxa"/>
            <w:gridSpan w:val="2"/>
          </w:tcPr>
          <w:p w:rsidR="00112D66" w:rsidRPr="002D7E53" w:rsidRDefault="00112D66" w:rsidP="00A60900">
            <w:pPr>
              <w:jc w:val="center"/>
            </w:pPr>
            <w:r w:rsidRPr="009D0D23">
              <w:t>Tarptautiniai</w:t>
            </w:r>
          </w:p>
        </w:tc>
      </w:tr>
      <w:tr w:rsidR="00112D66" w:rsidRPr="002D7E53" w:rsidTr="00A60900">
        <w:tc>
          <w:tcPr>
            <w:tcW w:w="1282" w:type="dxa"/>
          </w:tcPr>
          <w:p w:rsidR="00A60900" w:rsidRDefault="00112D66" w:rsidP="009D0D23">
            <w:pPr>
              <w:jc w:val="both"/>
            </w:pPr>
            <w:proofErr w:type="spellStart"/>
            <w:r w:rsidRPr="009D0D23">
              <w:t>Dalyvavu</w:t>
            </w:r>
            <w:proofErr w:type="spellEnd"/>
            <w:r w:rsidR="00126BAE">
              <w:t>-</w:t>
            </w:r>
          </w:p>
          <w:p w:rsidR="00112D66" w:rsidRPr="009D0D23" w:rsidRDefault="00112D66" w:rsidP="009D0D23">
            <w:pPr>
              <w:jc w:val="both"/>
            </w:pPr>
            <w:proofErr w:type="spellStart"/>
            <w:r w:rsidRPr="009D0D23">
              <w:t>sių</w:t>
            </w:r>
            <w:proofErr w:type="spellEnd"/>
          </w:p>
          <w:p w:rsidR="00112D66" w:rsidRPr="009D0D23" w:rsidRDefault="00112D66" w:rsidP="009D0D23">
            <w:pPr>
              <w:jc w:val="both"/>
            </w:pPr>
            <w:r w:rsidRPr="009D0D23">
              <w:t>mokinių</w:t>
            </w:r>
          </w:p>
          <w:p w:rsidR="00112D66" w:rsidRPr="002D7E53" w:rsidRDefault="00112D66" w:rsidP="009D0D23">
            <w:pPr>
              <w:jc w:val="both"/>
            </w:pPr>
            <w:r w:rsidRPr="009D0D23">
              <w:t>skaičius</w:t>
            </w:r>
          </w:p>
        </w:tc>
        <w:tc>
          <w:tcPr>
            <w:tcW w:w="1153" w:type="dxa"/>
          </w:tcPr>
          <w:p w:rsidR="00A60900" w:rsidRDefault="00112D66" w:rsidP="009D0D23">
            <w:pPr>
              <w:jc w:val="both"/>
            </w:pPr>
            <w:proofErr w:type="spellStart"/>
            <w:r w:rsidRPr="009D0D23">
              <w:t>Prizinin</w:t>
            </w:r>
            <w:proofErr w:type="spellEnd"/>
            <w:r w:rsidR="00126BAE">
              <w:t>-</w:t>
            </w:r>
          </w:p>
          <w:p w:rsidR="00112D66" w:rsidRPr="009D0D23" w:rsidRDefault="00112D66" w:rsidP="009D0D23">
            <w:pPr>
              <w:jc w:val="both"/>
            </w:pPr>
            <w:proofErr w:type="spellStart"/>
            <w:r w:rsidRPr="009D0D23">
              <w:t>kų</w:t>
            </w:r>
            <w:proofErr w:type="spellEnd"/>
            <w:r w:rsidRPr="009D0D23">
              <w:t>/</w:t>
            </w:r>
          </w:p>
          <w:p w:rsidR="00112D66" w:rsidRPr="002D7E53" w:rsidRDefault="00112D66" w:rsidP="009D0D23">
            <w:pPr>
              <w:jc w:val="both"/>
            </w:pPr>
            <w:r w:rsidRPr="009D0D23">
              <w:t>laureatų skaičius</w:t>
            </w:r>
          </w:p>
        </w:tc>
        <w:tc>
          <w:tcPr>
            <w:tcW w:w="1283" w:type="dxa"/>
          </w:tcPr>
          <w:p w:rsidR="00A60900" w:rsidRDefault="00112D66" w:rsidP="009D0D23">
            <w:pPr>
              <w:jc w:val="both"/>
            </w:pPr>
            <w:proofErr w:type="spellStart"/>
            <w:r w:rsidRPr="009D0D23">
              <w:t>Dalyvavu</w:t>
            </w:r>
            <w:proofErr w:type="spellEnd"/>
            <w:r w:rsidR="00126BAE">
              <w:t>-</w:t>
            </w:r>
          </w:p>
          <w:p w:rsidR="00112D66" w:rsidRPr="009D0D23" w:rsidRDefault="00112D66" w:rsidP="009D0D23">
            <w:pPr>
              <w:jc w:val="both"/>
            </w:pPr>
            <w:proofErr w:type="spellStart"/>
            <w:r w:rsidRPr="009D0D23">
              <w:t>sių</w:t>
            </w:r>
            <w:proofErr w:type="spellEnd"/>
          </w:p>
          <w:p w:rsidR="00112D66" w:rsidRPr="009D0D23" w:rsidRDefault="00112D66" w:rsidP="009D0D23">
            <w:pPr>
              <w:jc w:val="both"/>
            </w:pPr>
            <w:r w:rsidRPr="009D0D23">
              <w:t>mokinių</w:t>
            </w:r>
          </w:p>
          <w:p w:rsidR="00112D66" w:rsidRPr="002D7E53" w:rsidRDefault="00112D66" w:rsidP="009D0D23">
            <w:pPr>
              <w:jc w:val="both"/>
            </w:pPr>
            <w:r w:rsidRPr="009D0D23">
              <w:t>skaičius</w:t>
            </w:r>
          </w:p>
        </w:tc>
        <w:tc>
          <w:tcPr>
            <w:tcW w:w="1154" w:type="dxa"/>
          </w:tcPr>
          <w:p w:rsidR="00A60900" w:rsidRDefault="00112D66" w:rsidP="009D0D23">
            <w:pPr>
              <w:jc w:val="both"/>
            </w:pPr>
            <w:proofErr w:type="spellStart"/>
            <w:r w:rsidRPr="009D0D23">
              <w:t>Prizinin</w:t>
            </w:r>
            <w:proofErr w:type="spellEnd"/>
            <w:r w:rsidR="00126BAE">
              <w:t>-</w:t>
            </w:r>
          </w:p>
          <w:p w:rsidR="00112D66" w:rsidRPr="009D0D23" w:rsidRDefault="00112D66" w:rsidP="009D0D23">
            <w:pPr>
              <w:jc w:val="both"/>
            </w:pPr>
            <w:proofErr w:type="spellStart"/>
            <w:r w:rsidRPr="009D0D23">
              <w:t>kų</w:t>
            </w:r>
            <w:proofErr w:type="spellEnd"/>
            <w:r w:rsidRPr="009D0D23">
              <w:t>/</w:t>
            </w:r>
          </w:p>
          <w:p w:rsidR="00112D66" w:rsidRPr="002D7E53" w:rsidRDefault="00112D66" w:rsidP="009D0D23">
            <w:pPr>
              <w:jc w:val="both"/>
            </w:pPr>
            <w:r w:rsidRPr="009D0D23">
              <w:t>laureatų skaičius</w:t>
            </w:r>
          </w:p>
        </w:tc>
        <w:tc>
          <w:tcPr>
            <w:tcW w:w="1283" w:type="dxa"/>
          </w:tcPr>
          <w:p w:rsidR="00A60900" w:rsidRDefault="00112D66" w:rsidP="009D0D23">
            <w:pPr>
              <w:jc w:val="both"/>
            </w:pPr>
            <w:proofErr w:type="spellStart"/>
            <w:r w:rsidRPr="009D0D23">
              <w:t>Dalyvavu</w:t>
            </w:r>
            <w:proofErr w:type="spellEnd"/>
            <w:r w:rsidR="00126BAE">
              <w:t>-</w:t>
            </w:r>
          </w:p>
          <w:p w:rsidR="00112D66" w:rsidRPr="009D0D23" w:rsidRDefault="00112D66" w:rsidP="009D0D23">
            <w:pPr>
              <w:jc w:val="both"/>
            </w:pPr>
            <w:proofErr w:type="spellStart"/>
            <w:r w:rsidRPr="009D0D23">
              <w:t>sių</w:t>
            </w:r>
            <w:proofErr w:type="spellEnd"/>
          </w:p>
          <w:p w:rsidR="00112D66" w:rsidRPr="009D0D23" w:rsidRDefault="00112D66" w:rsidP="009D0D23">
            <w:pPr>
              <w:jc w:val="both"/>
            </w:pPr>
            <w:r w:rsidRPr="009D0D23">
              <w:t>mokinių</w:t>
            </w:r>
          </w:p>
          <w:p w:rsidR="00112D66" w:rsidRPr="002D7E53" w:rsidRDefault="00112D66" w:rsidP="009D0D23">
            <w:pPr>
              <w:jc w:val="both"/>
            </w:pPr>
            <w:r w:rsidRPr="009D0D23">
              <w:t>skaičius</w:t>
            </w:r>
          </w:p>
        </w:tc>
        <w:tc>
          <w:tcPr>
            <w:tcW w:w="1154" w:type="dxa"/>
          </w:tcPr>
          <w:p w:rsidR="00A60900" w:rsidRDefault="00112D66" w:rsidP="009D0D23">
            <w:pPr>
              <w:jc w:val="both"/>
            </w:pPr>
            <w:proofErr w:type="spellStart"/>
            <w:r w:rsidRPr="009D0D23">
              <w:t>Prizinin</w:t>
            </w:r>
            <w:proofErr w:type="spellEnd"/>
            <w:r w:rsidR="00126BAE">
              <w:t>-</w:t>
            </w:r>
          </w:p>
          <w:p w:rsidR="00112D66" w:rsidRPr="009D0D23" w:rsidRDefault="00112D66" w:rsidP="009D0D23">
            <w:pPr>
              <w:jc w:val="both"/>
            </w:pPr>
            <w:proofErr w:type="spellStart"/>
            <w:r w:rsidRPr="009D0D23">
              <w:t>kų</w:t>
            </w:r>
            <w:proofErr w:type="spellEnd"/>
            <w:r w:rsidRPr="009D0D23">
              <w:t>/</w:t>
            </w:r>
          </w:p>
          <w:p w:rsidR="00112D66" w:rsidRPr="002D7E53" w:rsidRDefault="00112D66" w:rsidP="009D0D23">
            <w:pPr>
              <w:jc w:val="both"/>
            </w:pPr>
            <w:r w:rsidRPr="009D0D23">
              <w:t>laureatų skaičius</w:t>
            </w:r>
          </w:p>
        </w:tc>
        <w:tc>
          <w:tcPr>
            <w:tcW w:w="1283" w:type="dxa"/>
          </w:tcPr>
          <w:p w:rsidR="00A60900" w:rsidRDefault="00112D66" w:rsidP="009D0D23">
            <w:pPr>
              <w:jc w:val="both"/>
            </w:pPr>
            <w:proofErr w:type="spellStart"/>
            <w:r w:rsidRPr="009D0D23">
              <w:t>Dalyvavu</w:t>
            </w:r>
            <w:proofErr w:type="spellEnd"/>
            <w:r w:rsidR="00126BAE">
              <w:t>-</w:t>
            </w:r>
          </w:p>
          <w:p w:rsidR="00112D66" w:rsidRPr="009D0D23" w:rsidRDefault="00112D66" w:rsidP="009D0D23">
            <w:pPr>
              <w:jc w:val="both"/>
            </w:pPr>
            <w:proofErr w:type="spellStart"/>
            <w:r w:rsidRPr="009D0D23">
              <w:t>sių</w:t>
            </w:r>
            <w:proofErr w:type="spellEnd"/>
          </w:p>
          <w:p w:rsidR="00112D66" w:rsidRPr="009D0D23" w:rsidRDefault="00112D66" w:rsidP="009D0D23">
            <w:pPr>
              <w:jc w:val="both"/>
            </w:pPr>
            <w:r w:rsidRPr="009D0D23">
              <w:t>mokinių</w:t>
            </w:r>
          </w:p>
          <w:p w:rsidR="00112D66" w:rsidRPr="002D7E53" w:rsidRDefault="00112D66" w:rsidP="009D0D23">
            <w:pPr>
              <w:jc w:val="both"/>
            </w:pPr>
            <w:r w:rsidRPr="009D0D23">
              <w:t>skaičius</w:t>
            </w:r>
          </w:p>
        </w:tc>
        <w:tc>
          <w:tcPr>
            <w:tcW w:w="1047" w:type="dxa"/>
          </w:tcPr>
          <w:p w:rsidR="00112D66" w:rsidRPr="009D0D23" w:rsidRDefault="00112D66" w:rsidP="009D0D23">
            <w:pPr>
              <w:jc w:val="both"/>
            </w:pPr>
            <w:proofErr w:type="spellStart"/>
            <w:r w:rsidRPr="009D0D23">
              <w:t>Prizi</w:t>
            </w:r>
            <w:r w:rsidR="00126BAE">
              <w:t>-</w:t>
            </w:r>
            <w:r w:rsidRPr="009D0D23">
              <w:t>ninkų</w:t>
            </w:r>
            <w:proofErr w:type="spellEnd"/>
            <w:r w:rsidRPr="009D0D23">
              <w:t>/</w:t>
            </w:r>
          </w:p>
          <w:p w:rsidR="00112D66" w:rsidRPr="002D7E53" w:rsidRDefault="00112D66" w:rsidP="009D0D23">
            <w:pPr>
              <w:jc w:val="both"/>
            </w:pPr>
            <w:r w:rsidRPr="009D0D23">
              <w:t>laureatų skaičius</w:t>
            </w:r>
          </w:p>
        </w:tc>
      </w:tr>
      <w:tr w:rsidR="00112D66" w:rsidRPr="002D7E53" w:rsidTr="00A60900">
        <w:tc>
          <w:tcPr>
            <w:tcW w:w="1282" w:type="dxa"/>
          </w:tcPr>
          <w:p w:rsidR="00112D66" w:rsidRPr="002D7E53" w:rsidRDefault="00112D66" w:rsidP="009D0D23">
            <w:pPr>
              <w:jc w:val="both"/>
            </w:pPr>
            <w:r w:rsidRPr="002D7E53">
              <w:t>68</w:t>
            </w:r>
          </w:p>
        </w:tc>
        <w:tc>
          <w:tcPr>
            <w:tcW w:w="1153" w:type="dxa"/>
          </w:tcPr>
          <w:p w:rsidR="00112D66" w:rsidRPr="002D7E53" w:rsidRDefault="00112D66" w:rsidP="009D0D23">
            <w:pPr>
              <w:jc w:val="both"/>
            </w:pPr>
            <w:r w:rsidRPr="002D7E53">
              <w:t>36</w:t>
            </w:r>
          </w:p>
        </w:tc>
        <w:tc>
          <w:tcPr>
            <w:tcW w:w="1283" w:type="dxa"/>
          </w:tcPr>
          <w:p w:rsidR="00112D66" w:rsidRPr="002D7E53" w:rsidRDefault="00112D66" w:rsidP="009D0D23">
            <w:pPr>
              <w:jc w:val="both"/>
            </w:pPr>
            <w:r w:rsidRPr="002D7E53">
              <w:t>30</w:t>
            </w:r>
          </w:p>
        </w:tc>
        <w:tc>
          <w:tcPr>
            <w:tcW w:w="1154" w:type="dxa"/>
          </w:tcPr>
          <w:p w:rsidR="00112D66" w:rsidRPr="002D7E53" w:rsidRDefault="00112D66" w:rsidP="009D0D23">
            <w:pPr>
              <w:jc w:val="both"/>
            </w:pPr>
            <w:r w:rsidRPr="002D7E53">
              <w:t>0</w:t>
            </w:r>
          </w:p>
        </w:tc>
        <w:tc>
          <w:tcPr>
            <w:tcW w:w="1283" w:type="dxa"/>
          </w:tcPr>
          <w:p w:rsidR="00112D66" w:rsidRPr="002D7E53" w:rsidRDefault="00112D66" w:rsidP="009D0D23">
            <w:pPr>
              <w:jc w:val="both"/>
            </w:pPr>
            <w:r w:rsidRPr="002D7E53">
              <w:t>26</w:t>
            </w:r>
          </w:p>
        </w:tc>
        <w:tc>
          <w:tcPr>
            <w:tcW w:w="1154" w:type="dxa"/>
          </w:tcPr>
          <w:p w:rsidR="00112D66" w:rsidRPr="002D7E53" w:rsidRDefault="00112D66" w:rsidP="009D0D23">
            <w:pPr>
              <w:jc w:val="both"/>
            </w:pPr>
            <w:r w:rsidRPr="002D7E53">
              <w:t>6</w:t>
            </w:r>
          </w:p>
        </w:tc>
        <w:tc>
          <w:tcPr>
            <w:tcW w:w="1283" w:type="dxa"/>
          </w:tcPr>
          <w:p w:rsidR="00112D66" w:rsidRPr="002D7E53" w:rsidRDefault="00112D66" w:rsidP="009D0D23">
            <w:pPr>
              <w:jc w:val="both"/>
            </w:pPr>
            <w:r w:rsidRPr="002D7E53">
              <w:t>0</w:t>
            </w:r>
          </w:p>
        </w:tc>
        <w:tc>
          <w:tcPr>
            <w:tcW w:w="1047" w:type="dxa"/>
          </w:tcPr>
          <w:p w:rsidR="00112D66" w:rsidRPr="002D7E53" w:rsidRDefault="00112D66" w:rsidP="009D0D23">
            <w:pPr>
              <w:jc w:val="both"/>
            </w:pPr>
            <w:r w:rsidRPr="002D7E53">
              <w:t>0</w:t>
            </w:r>
          </w:p>
        </w:tc>
      </w:tr>
    </w:tbl>
    <w:p w:rsidR="00112D66" w:rsidRPr="002D7E53" w:rsidRDefault="00112D66" w:rsidP="00A43FDF">
      <w:pPr>
        <w:jc w:val="both"/>
      </w:pPr>
    </w:p>
    <w:p w:rsidR="00112D66" w:rsidRPr="00DB625D" w:rsidRDefault="00490DDE" w:rsidP="001A07D3">
      <w:pPr>
        <w:ind w:firstLine="1296"/>
        <w:jc w:val="both"/>
        <w:rPr>
          <w:b/>
        </w:rPr>
      </w:pPr>
      <w:r w:rsidRPr="00DB625D">
        <w:rPr>
          <w:b/>
        </w:rPr>
        <w:lastRenderedPageBreak/>
        <w:t xml:space="preserve">2.8. </w:t>
      </w:r>
      <w:r w:rsidR="00112D66" w:rsidRPr="00DB625D">
        <w:rPr>
          <w:b/>
        </w:rPr>
        <w:t>Projektai: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1559"/>
        <w:gridCol w:w="1560"/>
        <w:gridCol w:w="2198"/>
      </w:tblGrid>
      <w:tr w:rsidR="00112D66" w:rsidRPr="002D7E53" w:rsidTr="00A60900">
        <w:tc>
          <w:tcPr>
            <w:tcW w:w="4322" w:type="dxa"/>
          </w:tcPr>
          <w:p w:rsidR="00112D66" w:rsidRPr="009D0D23" w:rsidRDefault="00112D66" w:rsidP="009D0D23">
            <w:pPr>
              <w:jc w:val="both"/>
            </w:pPr>
          </w:p>
        </w:tc>
        <w:tc>
          <w:tcPr>
            <w:tcW w:w="1559" w:type="dxa"/>
          </w:tcPr>
          <w:p w:rsidR="00112D66" w:rsidRPr="009D0D23" w:rsidRDefault="00112D66" w:rsidP="009D0D23">
            <w:pPr>
              <w:jc w:val="both"/>
            </w:pPr>
            <w:r w:rsidRPr="009D0D23">
              <w:t>Rajono</w:t>
            </w:r>
          </w:p>
        </w:tc>
        <w:tc>
          <w:tcPr>
            <w:tcW w:w="1560" w:type="dxa"/>
          </w:tcPr>
          <w:p w:rsidR="00112D66" w:rsidRPr="009D0D23" w:rsidRDefault="00112D66" w:rsidP="009D0D23">
            <w:pPr>
              <w:jc w:val="both"/>
            </w:pPr>
            <w:r w:rsidRPr="009D0D23">
              <w:t>Šalies</w:t>
            </w:r>
          </w:p>
        </w:tc>
        <w:tc>
          <w:tcPr>
            <w:tcW w:w="2198" w:type="dxa"/>
          </w:tcPr>
          <w:p w:rsidR="00112D66" w:rsidRPr="009D0D23" w:rsidRDefault="00112D66" w:rsidP="009D0D23">
            <w:pPr>
              <w:jc w:val="both"/>
            </w:pPr>
            <w:r w:rsidRPr="009D0D23">
              <w:t>Tarptautiniai</w:t>
            </w:r>
          </w:p>
        </w:tc>
      </w:tr>
      <w:tr w:rsidR="00112D66" w:rsidRPr="002D7E53" w:rsidTr="00A60900">
        <w:tc>
          <w:tcPr>
            <w:tcW w:w="4322" w:type="dxa"/>
          </w:tcPr>
          <w:p w:rsidR="00112D66" w:rsidRPr="009D0D23" w:rsidRDefault="00112D66" w:rsidP="009D0D23">
            <w:pPr>
              <w:jc w:val="both"/>
            </w:pPr>
            <w:r w:rsidRPr="009D0D23">
              <w:t>Vykdytų projektų skaičius</w:t>
            </w:r>
          </w:p>
        </w:tc>
        <w:tc>
          <w:tcPr>
            <w:tcW w:w="1559" w:type="dxa"/>
          </w:tcPr>
          <w:p w:rsidR="00112D66" w:rsidRPr="009D0D23" w:rsidRDefault="00112D66" w:rsidP="009D0D23">
            <w:pPr>
              <w:jc w:val="both"/>
            </w:pPr>
            <w:r w:rsidRPr="009D0D23">
              <w:t>2</w:t>
            </w:r>
          </w:p>
        </w:tc>
        <w:tc>
          <w:tcPr>
            <w:tcW w:w="1560" w:type="dxa"/>
          </w:tcPr>
          <w:p w:rsidR="00112D66" w:rsidRPr="009D0D23" w:rsidRDefault="00112D66" w:rsidP="009D0D23">
            <w:pPr>
              <w:jc w:val="both"/>
            </w:pPr>
            <w:r w:rsidRPr="009D0D23">
              <w:t>1</w:t>
            </w:r>
          </w:p>
        </w:tc>
        <w:tc>
          <w:tcPr>
            <w:tcW w:w="2198" w:type="dxa"/>
          </w:tcPr>
          <w:p w:rsidR="00112D66" w:rsidRPr="009D0D23" w:rsidRDefault="00112D66" w:rsidP="009D0D23">
            <w:pPr>
              <w:jc w:val="both"/>
            </w:pPr>
            <w:r w:rsidRPr="009D0D23">
              <w:t>0</w:t>
            </w:r>
          </w:p>
        </w:tc>
      </w:tr>
      <w:tr w:rsidR="00112D66" w:rsidRPr="002D7E53" w:rsidTr="00A60900">
        <w:tc>
          <w:tcPr>
            <w:tcW w:w="4322" w:type="dxa"/>
          </w:tcPr>
          <w:p w:rsidR="00112D66" w:rsidRPr="009D0D23" w:rsidRDefault="00112D66" w:rsidP="009D0D23">
            <w:pPr>
              <w:jc w:val="both"/>
            </w:pPr>
            <w:r w:rsidRPr="009D0D23">
              <w:rPr>
                <w:rStyle w:val="Numatytasispastraiposriftas11"/>
              </w:rPr>
              <w:t>Dalyvavusių mokinių skaičius</w:t>
            </w:r>
          </w:p>
        </w:tc>
        <w:tc>
          <w:tcPr>
            <w:tcW w:w="1559" w:type="dxa"/>
          </w:tcPr>
          <w:p w:rsidR="00112D66" w:rsidRPr="009D0D23" w:rsidRDefault="00112D66" w:rsidP="009D0D23">
            <w:pPr>
              <w:jc w:val="both"/>
            </w:pPr>
            <w:r w:rsidRPr="009D0D23">
              <w:t>35</w:t>
            </w:r>
          </w:p>
        </w:tc>
        <w:tc>
          <w:tcPr>
            <w:tcW w:w="1560" w:type="dxa"/>
          </w:tcPr>
          <w:p w:rsidR="00112D66" w:rsidRPr="009D0D23" w:rsidRDefault="00112D66" w:rsidP="009D0D23">
            <w:pPr>
              <w:jc w:val="both"/>
            </w:pPr>
            <w:r w:rsidRPr="009D0D23">
              <w:t>68</w:t>
            </w:r>
          </w:p>
        </w:tc>
        <w:tc>
          <w:tcPr>
            <w:tcW w:w="2198" w:type="dxa"/>
          </w:tcPr>
          <w:p w:rsidR="00112D66" w:rsidRPr="009D0D23" w:rsidRDefault="00112D66" w:rsidP="009D0D23">
            <w:pPr>
              <w:jc w:val="both"/>
            </w:pPr>
            <w:r w:rsidRPr="009D0D23">
              <w:t>0</w:t>
            </w:r>
          </w:p>
        </w:tc>
      </w:tr>
      <w:tr w:rsidR="00112D66" w:rsidRPr="002D7E53" w:rsidTr="00A60900">
        <w:tc>
          <w:tcPr>
            <w:tcW w:w="4322" w:type="dxa"/>
          </w:tcPr>
          <w:p w:rsidR="00112D66" w:rsidRPr="009D0D23" w:rsidRDefault="00112D66" w:rsidP="009D0D23">
            <w:pPr>
              <w:jc w:val="both"/>
              <w:rPr>
                <w:rStyle w:val="Numatytasispastraiposriftas11"/>
              </w:rPr>
            </w:pPr>
            <w:r w:rsidRPr="009D0D23">
              <w:rPr>
                <w:rStyle w:val="Numatytasispastraiposriftas11"/>
              </w:rPr>
              <w:t>Proc. nuo bendro mokinių skaičiaus</w:t>
            </w:r>
          </w:p>
        </w:tc>
        <w:tc>
          <w:tcPr>
            <w:tcW w:w="1559" w:type="dxa"/>
          </w:tcPr>
          <w:p w:rsidR="00112D66" w:rsidRPr="009D0D23" w:rsidRDefault="00112D66" w:rsidP="009D0D23">
            <w:pPr>
              <w:jc w:val="both"/>
            </w:pPr>
            <w:r w:rsidRPr="009D0D23">
              <w:t>52</w:t>
            </w:r>
          </w:p>
        </w:tc>
        <w:tc>
          <w:tcPr>
            <w:tcW w:w="1560" w:type="dxa"/>
          </w:tcPr>
          <w:p w:rsidR="00112D66" w:rsidRPr="009D0D23" w:rsidRDefault="00112D66" w:rsidP="009D0D23">
            <w:pPr>
              <w:jc w:val="both"/>
            </w:pPr>
            <w:r w:rsidRPr="009D0D23">
              <w:t>100</w:t>
            </w:r>
          </w:p>
        </w:tc>
        <w:tc>
          <w:tcPr>
            <w:tcW w:w="2198" w:type="dxa"/>
          </w:tcPr>
          <w:p w:rsidR="00112D66" w:rsidRPr="009D0D23" w:rsidRDefault="00112D66" w:rsidP="009D0D23">
            <w:pPr>
              <w:jc w:val="both"/>
            </w:pPr>
            <w:r w:rsidRPr="009D0D23">
              <w:t>0</w:t>
            </w:r>
          </w:p>
        </w:tc>
      </w:tr>
    </w:tbl>
    <w:p w:rsidR="00112D66" w:rsidRPr="002D7E53" w:rsidRDefault="00112D66" w:rsidP="00A43FDF">
      <w:pPr>
        <w:jc w:val="both"/>
      </w:pPr>
    </w:p>
    <w:p w:rsidR="00112D66" w:rsidRPr="00DB625D" w:rsidRDefault="00490DDE" w:rsidP="001A07D3">
      <w:pPr>
        <w:ind w:firstLine="1296"/>
        <w:jc w:val="both"/>
        <w:rPr>
          <w:b/>
        </w:rPr>
      </w:pPr>
      <w:r w:rsidRPr="00DB625D">
        <w:rPr>
          <w:b/>
        </w:rPr>
        <w:t xml:space="preserve">2.9. </w:t>
      </w:r>
      <w:r w:rsidR="00112D66" w:rsidRPr="00DB625D">
        <w:rPr>
          <w:b/>
        </w:rPr>
        <w:t>Mokiniai, turintieji specialiųjų ugdymosi poreikių: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1843"/>
        <w:gridCol w:w="1984"/>
        <w:gridCol w:w="2126"/>
      </w:tblGrid>
      <w:tr w:rsidR="00112D66" w:rsidRPr="002D7E53" w:rsidTr="00A60900">
        <w:tc>
          <w:tcPr>
            <w:tcW w:w="3686" w:type="dxa"/>
          </w:tcPr>
          <w:p w:rsidR="00112D66" w:rsidRPr="009D0D23" w:rsidRDefault="00112D66" w:rsidP="009D0D23">
            <w:pPr>
              <w:jc w:val="both"/>
            </w:pPr>
            <w:r w:rsidRPr="009D0D23">
              <w:t>Skaičius mokykloje</w:t>
            </w:r>
          </w:p>
        </w:tc>
        <w:tc>
          <w:tcPr>
            <w:tcW w:w="5953" w:type="dxa"/>
            <w:gridSpan w:val="3"/>
          </w:tcPr>
          <w:p w:rsidR="00112D66" w:rsidRPr="009D0D23" w:rsidRDefault="00112D66" w:rsidP="009D0D23">
            <w:pPr>
              <w:jc w:val="both"/>
            </w:pPr>
            <w:r w:rsidRPr="002D7E53">
              <w:t>Proc. nuo mokinių skaičiaus</w:t>
            </w:r>
          </w:p>
        </w:tc>
      </w:tr>
      <w:tr w:rsidR="00112D66" w:rsidRPr="002D7E53" w:rsidTr="00A60900">
        <w:tc>
          <w:tcPr>
            <w:tcW w:w="3686" w:type="dxa"/>
            <w:vMerge w:val="restart"/>
          </w:tcPr>
          <w:p w:rsidR="00112D66" w:rsidRPr="009D0D23" w:rsidRDefault="00112D66" w:rsidP="009D0D23">
            <w:pPr>
              <w:jc w:val="both"/>
            </w:pPr>
            <w:r w:rsidRPr="009D0D23">
              <w:t xml:space="preserve">30 </w:t>
            </w:r>
          </w:p>
          <w:p w:rsidR="00112D66" w:rsidRPr="009D0D23" w:rsidRDefault="00112D66" w:rsidP="009D0D23">
            <w:pPr>
              <w:jc w:val="both"/>
            </w:pPr>
            <w:r w:rsidRPr="009D0D23">
              <w:t>(su ikimokyklinio ugdymo vaikais)</w:t>
            </w:r>
          </w:p>
        </w:tc>
        <w:tc>
          <w:tcPr>
            <w:tcW w:w="1843" w:type="dxa"/>
          </w:tcPr>
          <w:p w:rsidR="00112D66" w:rsidRPr="009D0D23" w:rsidRDefault="00112D66" w:rsidP="009D0D23">
            <w:pPr>
              <w:jc w:val="both"/>
            </w:pPr>
            <w:r w:rsidRPr="002D7E53">
              <w:t>Didelių poreikių</w:t>
            </w:r>
          </w:p>
        </w:tc>
        <w:tc>
          <w:tcPr>
            <w:tcW w:w="1984" w:type="dxa"/>
          </w:tcPr>
          <w:p w:rsidR="00112D66" w:rsidRPr="009D0D23" w:rsidRDefault="00112D66" w:rsidP="009D0D23">
            <w:pPr>
              <w:jc w:val="both"/>
            </w:pPr>
            <w:r w:rsidRPr="002D7E53">
              <w:t>Vidutinių poreikių</w:t>
            </w:r>
          </w:p>
        </w:tc>
        <w:tc>
          <w:tcPr>
            <w:tcW w:w="2126" w:type="dxa"/>
          </w:tcPr>
          <w:p w:rsidR="00112D66" w:rsidRPr="009D0D23" w:rsidRDefault="00112D66" w:rsidP="009D0D23">
            <w:pPr>
              <w:jc w:val="both"/>
            </w:pPr>
            <w:r w:rsidRPr="002D7E53">
              <w:t>Nedidelių poreikių</w:t>
            </w:r>
          </w:p>
        </w:tc>
      </w:tr>
      <w:tr w:rsidR="00112D66" w:rsidRPr="002D7E53" w:rsidTr="00A60900">
        <w:tc>
          <w:tcPr>
            <w:tcW w:w="3686" w:type="dxa"/>
            <w:vMerge/>
          </w:tcPr>
          <w:p w:rsidR="00112D66" w:rsidRPr="009D0D23" w:rsidRDefault="00112D66" w:rsidP="009D0D23">
            <w:pPr>
              <w:jc w:val="both"/>
              <w:rPr>
                <w:b/>
                <w:bCs/>
              </w:rPr>
            </w:pPr>
          </w:p>
        </w:tc>
        <w:tc>
          <w:tcPr>
            <w:tcW w:w="1843" w:type="dxa"/>
          </w:tcPr>
          <w:p w:rsidR="00112D66" w:rsidRPr="009D0D23" w:rsidRDefault="00112D66" w:rsidP="009D0D23">
            <w:pPr>
              <w:jc w:val="both"/>
            </w:pPr>
            <w:r w:rsidRPr="009D0D23">
              <w:t>4</w:t>
            </w:r>
          </w:p>
        </w:tc>
        <w:tc>
          <w:tcPr>
            <w:tcW w:w="1984" w:type="dxa"/>
          </w:tcPr>
          <w:p w:rsidR="00112D66" w:rsidRPr="009D0D23" w:rsidRDefault="00112D66" w:rsidP="009D0D23">
            <w:pPr>
              <w:jc w:val="both"/>
            </w:pPr>
            <w:r w:rsidRPr="009D0D23">
              <w:t>10</w:t>
            </w:r>
          </w:p>
        </w:tc>
        <w:tc>
          <w:tcPr>
            <w:tcW w:w="2126" w:type="dxa"/>
          </w:tcPr>
          <w:p w:rsidR="00112D66" w:rsidRPr="009D0D23" w:rsidRDefault="00112D66" w:rsidP="009D0D23">
            <w:pPr>
              <w:jc w:val="both"/>
            </w:pPr>
            <w:r w:rsidRPr="009D0D23">
              <w:t>16</w:t>
            </w:r>
          </w:p>
        </w:tc>
      </w:tr>
    </w:tbl>
    <w:p w:rsidR="00112D66" w:rsidRPr="002D7E53" w:rsidRDefault="00112D66" w:rsidP="00A43FDF">
      <w:pPr>
        <w:jc w:val="both"/>
      </w:pPr>
    </w:p>
    <w:p w:rsidR="00112D66" w:rsidRPr="002D7E53" w:rsidRDefault="00112D66" w:rsidP="00A43FDF">
      <w:pPr>
        <w:jc w:val="center"/>
        <w:rPr>
          <w:b/>
          <w:bCs/>
        </w:rPr>
      </w:pPr>
      <w:r w:rsidRPr="002D7E53">
        <w:rPr>
          <w:b/>
          <w:bCs/>
        </w:rPr>
        <w:t>III. INFORMACIJA APIE MOKINIŲ VEIKLOS REZULTATUS</w:t>
      </w:r>
    </w:p>
    <w:p w:rsidR="00112D66" w:rsidRPr="001A07D3" w:rsidRDefault="00112D66" w:rsidP="00A43FDF">
      <w:pPr>
        <w:jc w:val="both"/>
        <w:rPr>
          <w:bCs/>
        </w:rPr>
      </w:pPr>
    </w:p>
    <w:p w:rsidR="00112D66" w:rsidRDefault="00A60900" w:rsidP="00A60900">
      <w:pPr>
        <w:jc w:val="both"/>
        <w:rPr>
          <w:lang w:eastAsia="lt-LT"/>
        </w:rPr>
      </w:pPr>
      <w:r>
        <w:tab/>
      </w:r>
      <w:r w:rsidR="00112D66" w:rsidRPr="002D7E53">
        <w:t>2017 m</w:t>
      </w:r>
      <w:r w:rsidR="00126BAE">
        <w:t>.</w:t>
      </w:r>
      <w:r w:rsidR="00112D66" w:rsidRPr="002D7E53">
        <w:t xml:space="preserve"> suorganizuota 16 edukacinių išvykų (18 proc. daugiau nei 2016 m.). </w:t>
      </w:r>
      <w:r w:rsidR="00080821" w:rsidRPr="0011664D">
        <w:rPr>
          <w:lang w:eastAsia="lt-LT"/>
        </w:rPr>
        <w:t>Netradicinėse aplinkose organizuotos įdome</w:t>
      </w:r>
      <w:r w:rsidR="00080821">
        <w:rPr>
          <w:lang w:eastAsia="lt-LT"/>
        </w:rPr>
        <w:t xml:space="preserve">snės ir praktiškesnės pamokos Upytės tradicinių amatų centre, </w:t>
      </w:r>
      <w:r w:rsidR="00080821" w:rsidRPr="0011664D">
        <w:rPr>
          <w:lang w:eastAsia="lt-LT"/>
        </w:rPr>
        <w:t xml:space="preserve">UAB </w:t>
      </w:r>
      <w:r w:rsidR="00126BAE">
        <w:rPr>
          <w:lang w:eastAsia="lt-LT"/>
        </w:rPr>
        <w:t>„</w:t>
      </w:r>
      <w:r w:rsidR="00080821" w:rsidRPr="0011664D">
        <w:rPr>
          <w:lang w:eastAsia="lt-LT"/>
        </w:rPr>
        <w:t>Aukštaitijos vanden</w:t>
      </w:r>
      <w:r w:rsidR="00126BAE">
        <w:rPr>
          <w:lang w:eastAsia="lt-LT"/>
        </w:rPr>
        <w:t>ys“</w:t>
      </w:r>
      <w:r w:rsidR="00080821" w:rsidRPr="0011664D">
        <w:rPr>
          <w:lang w:eastAsia="lt-LT"/>
        </w:rPr>
        <w:t>, Krekenavos girininkijoje, Paberžės muziejuje, Kėdainių, Panevėžio kraštotyros muziejuose, apylinkės piliakalniuose ir t.</w:t>
      </w:r>
      <w:r w:rsidR="00126BAE">
        <w:rPr>
          <w:lang w:eastAsia="lt-LT"/>
        </w:rPr>
        <w:t xml:space="preserve"> </w:t>
      </w:r>
      <w:r w:rsidR="00080821" w:rsidRPr="0011664D">
        <w:rPr>
          <w:lang w:eastAsia="lt-LT"/>
        </w:rPr>
        <w:t xml:space="preserve">t.). </w:t>
      </w:r>
      <w:r w:rsidR="00112D66" w:rsidRPr="002D7E53">
        <w:t xml:space="preserve">Ugdymo turinys derinamas su praktine veikla. </w:t>
      </w:r>
    </w:p>
    <w:p w:rsidR="00112D66" w:rsidRPr="002D7E53" w:rsidRDefault="00112D66" w:rsidP="005A1AA8">
      <w:pPr>
        <w:ind w:firstLine="1296"/>
        <w:jc w:val="both"/>
      </w:pPr>
      <w:r w:rsidRPr="002D7E53">
        <w:t>Didesnė da</w:t>
      </w:r>
      <w:r w:rsidR="00A60900">
        <w:t>lis mokinių (apie 70 proc</w:t>
      </w:r>
      <w:r w:rsidR="00490DDE">
        <w:t>.</w:t>
      </w:r>
      <w:r w:rsidR="00A60900">
        <w:t xml:space="preserve">) </w:t>
      </w:r>
      <w:r w:rsidRPr="002D7E53">
        <w:t>įsivertina pažangą. 75 proc. mokinių teigia, kad su mokytoju planuoja mokymosi tikslus ir galimybes tikslams pasiekti. Pokalbių ir tyrimų metu nustatyta, kad dauguma mokinių sėkmingai geba išsikelti konkrečius tikslus pažangai pasiekti, reflektuoti ir įsivertinti asmeninius pasiekimus, problemas. Visi 10 klasės mokiniai sėkmingai (pagal išsikeltus tikslus ir lūkesčius) pasirinko tolimesnio mokymosi kryptis.</w:t>
      </w:r>
    </w:p>
    <w:p w:rsidR="00112D66" w:rsidRPr="002D7E53" w:rsidRDefault="00112D66" w:rsidP="005A1AA8">
      <w:pPr>
        <w:ind w:firstLine="1296"/>
        <w:jc w:val="both"/>
      </w:pPr>
      <w:r w:rsidRPr="002D7E53">
        <w:t xml:space="preserve">Mokėjimo mokytis 4 ir 8 klasių rodiklis aukštesnis </w:t>
      </w:r>
      <w:r w:rsidR="00A60900">
        <w:t>už šalies ir rajono, o 6 klasės</w:t>
      </w:r>
      <w:r w:rsidRPr="002D7E53">
        <w:t xml:space="preserve"> – artimas.</w:t>
      </w:r>
      <w:r>
        <w:t xml:space="preserve"> </w:t>
      </w:r>
      <w:r w:rsidRPr="002D7E53">
        <w:t xml:space="preserve">4 klasės mokinių pasaulio pažinimo ir </w:t>
      </w:r>
      <w:r w:rsidR="00A60900">
        <w:t>skaitymo</w:t>
      </w:r>
      <w:r w:rsidRPr="002D7E53">
        <w:t xml:space="preserve"> pasiekimai artimi šalies pagrindinio pasiekimų lygio rezultatų vidurkiui ir vidutiniškai surinktų taškų dalis 7 proc</w:t>
      </w:r>
      <w:r w:rsidR="00490DDE">
        <w:t>.</w:t>
      </w:r>
      <w:r w:rsidRPr="002D7E53">
        <w:t xml:space="preserve"> didesnė nei 2016 m</w:t>
      </w:r>
      <w:r w:rsidR="00557C25">
        <w:t>.</w:t>
      </w:r>
      <w:r w:rsidRPr="002D7E53">
        <w:t xml:space="preserve"> Visų dalykų vidutiniškai surinktų taškų dalis 0</w:t>
      </w:r>
      <w:r w:rsidR="00126BAE">
        <w:t>,</w:t>
      </w:r>
      <w:r w:rsidRPr="002D7E53">
        <w:t>8–11</w:t>
      </w:r>
      <w:r w:rsidR="00126BAE">
        <w:t>,</w:t>
      </w:r>
      <w:r w:rsidRPr="002D7E53">
        <w:t>2 proc. didesnė už šalies pagrindinių mokyklų surinktų taškų dalį. Aukščiausi pasiekimai yra pasaulio pažinimo srityje – 58,3 proc. aukštesniojo lygio (šalies –47,1 proc.), 8 klasės mokinių skaitymo ir rašymo aukštesniojo lygio rezultatai artimi šalies rezultatui.</w:t>
      </w:r>
    </w:p>
    <w:p w:rsidR="00112D66" w:rsidRPr="002D7E53" w:rsidRDefault="00112D66" w:rsidP="005A1AA8">
      <w:pPr>
        <w:ind w:firstLine="1296"/>
        <w:jc w:val="both"/>
      </w:pPr>
      <w:r w:rsidRPr="002D7E53">
        <w:t>Pagerėjo mokinių lankomumas:</w:t>
      </w:r>
      <w:r w:rsidR="00490DDE">
        <w:t xml:space="preserve"> </w:t>
      </w:r>
      <w:r w:rsidRPr="002D7E53">
        <w:t>2015</w:t>
      </w:r>
      <w:r w:rsidR="00126BAE">
        <w:t>–</w:t>
      </w:r>
      <w:r w:rsidRPr="002D7E53">
        <w:t>2016 m</w:t>
      </w:r>
      <w:r w:rsidR="00126BAE">
        <w:t>.</w:t>
      </w:r>
      <w:r w:rsidRPr="002D7E53">
        <w:t xml:space="preserve"> m</w:t>
      </w:r>
      <w:r w:rsidR="00126BAE">
        <w:t>.</w:t>
      </w:r>
      <w:r w:rsidRPr="002D7E53">
        <w:t xml:space="preserve"> vienam mokiniui teko </w:t>
      </w:r>
      <w:r w:rsidR="001A07D3">
        <w:br/>
      </w:r>
      <w:r w:rsidRPr="002D7E53">
        <w:t xml:space="preserve">16,8 </w:t>
      </w:r>
      <w:r>
        <w:t xml:space="preserve">nepateisintų praleistų pamokų, </w:t>
      </w:r>
      <w:r w:rsidRPr="002D7E53">
        <w:t>2016</w:t>
      </w:r>
      <w:r w:rsidR="00126BAE">
        <w:t>–</w:t>
      </w:r>
      <w:r w:rsidRPr="002D7E53">
        <w:t>2017</w:t>
      </w:r>
      <w:r w:rsidR="00126BAE">
        <w:t xml:space="preserve"> m. m.</w:t>
      </w:r>
      <w:r w:rsidRPr="002D7E53">
        <w:t xml:space="preserve"> – 13,4.</w:t>
      </w:r>
    </w:p>
    <w:p w:rsidR="00112D66" w:rsidRPr="002D7E53" w:rsidRDefault="00112D66" w:rsidP="005A1AA8">
      <w:pPr>
        <w:ind w:firstLine="1296"/>
        <w:jc w:val="both"/>
      </w:pPr>
      <w:r w:rsidRPr="002D7E53">
        <w:t>Mokomųjų dalykų žinios gilinamos ir neformali</w:t>
      </w:r>
      <w:r w:rsidR="00126BAE">
        <w:t>ojo vaikų švietimo būreliuos</w:t>
      </w:r>
      <w:r w:rsidRPr="002D7E53">
        <w:t>e.</w:t>
      </w:r>
      <w:r>
        <w:t xml:space="preserve"> </w:t>
      </w:r>
      <w:r w:rsidRPr="002D7E53">
        <w:t xml:space="preserve">Mokiniams sudarytos galimybės tobulinti savo kompetencijas įvairių krypčių neformaliojo švietimo programose. Jie ne tik dalyvauja renginiuose, bet ir patys juos veda, organizuoja parodas, puošia mokyklos interjerą. Įgyvendinti projektai pagerino sąlygas sportuoti. </w:t>
      </w:r>
    </w:p>
    <w:p w:rsidR="00B75CF0" w:rsidRPr="001A07D3" w:rsidRDefault="00B75CF0" w:rsidP="008B3EEB">
      <w:pPr>
        <w:ind w:left="283"/>
        <w:jc w:val="center"/>
        <w:rPr>
          <w:bCs/>
          <w:color w:val="auto"/>
        </w:rPr>
      </w:pPr>
    </w:p>
    <w:p w:rsidR="00112D66" w:rsidRDefault="00112D66" w:rsidP="008B3EEB">
      <w:pPr>
        <w:ind w:left="283"/>
        <w:jc w:val="center"/>
        <w:rPr>
          <w:b/>
          <w:bCs/>
          <w:color w:val="auto"/>
        </w:rPr>
      </w:pPr>
      <w:r w:rsidRPr="002D7E53">
        <w:rPr>
          <w:b/>
          <w:bCs/>
          <w:color w:val="auto"/>
        </w:rPr>
        <w:t>IV. PEDAGOGŲ PASIEKIMAI</w:t>
      </w:r>
    </w:p>
    <w:p w:rsidR="00112D66" w:rsidRPr="001A07D3" w:rsidRDefault="00112D66" w:rsidP="00A43FDF">
      <w:pPr>
        <w:jc w:val="center"/>
        <w:rPr>
          <w:bCs/>
          <w:color w:val="auto"/>
        </w:rPr>
      </w:pPr>
    </w:p>
    <w:p w:rsidR="00112D66" w:rsidRDefault="00490DDE" w:rsidP="00171013">
      <w:pPr>
        <w:pStyle w:val="Betarp"/>
        <w:ind w:firstLine="1296"/>
        <w:jc w:val="both"/>
        <w:rPr>
          <w:rFonts w:ascii="Times New Roman" w:hAnsi="Times New Roman" w:cs="Times New Roman"/>
          <w:sz w:val="24"/>
          <w:szCs w:val="24"/>
        </w:rPr>
      </w:pPr>
      <w:r w:rsidRPr="00DB625D">
        <w:rPr>
          <w:rFonts w:ascii="Times New Roman" w:hAnsi="Times New Roman" w:cs="Times New Roman"/>
          <w:b/>
          <w:sz w:val="24"/>
          <w:szCs w:val="24"/>
        </w:rPr>
        <w:t xml:space="preserve">4.1. </w:t>
      </w:r>
      <w:r w:rsidR="00112D66" w:rsidRPr="00DB625D">
        <w:rPr>
          <w:rFonts w:ascii="Times New Roman" w:hAnsi="Times New Roman" w:cs="Times New Roman"/>
          <w:b/>
          <w:sz w:val="24"/>
          <w:szCs w:val="24"/>
        </w:rPr>
        <w:t>Pedagogų kvalifikacijos tobulinimo prioritetai:</w:t>
      </w:r>
      <w:r w:rsidR="00112D66" w:rsidRPr="008B3EEB">
        <w:rPr>
          <w:rFonts w:ascii="Times New Roman" w:hAnsi="Times New Roman" w:cs="Times New Roman"/>
          <w:sz w:val="24"/>
          <w:szCs w:val="24"/>
        </w:rPr>
        <w:t xml:space="preserve"> </w:t>
      </w:r>
      <w:r w:rsidR="00126BAE">
        <w:rPr>
          <w:rFonts w:ascii="Times New Roman" w:hAnsi="Times New Roman" w:cs="Times New Roman"/>
          <w:sz w:val="24"/>
          <w:szCs w:val="24"/>
        </w:rPr>
        <w:t xml:space="preserve">mokymo </w:t>
      </w:r>
      <w:r w:rsidR="00112D66" w:rsidRPr="008B3EEB">
        <w:rPr>
          <w:rFonts w:ascii="Times New Roman" w:hAnsi="Times New Roman" w:cs="Times New Roman"/>
          <w:sz w:val="24"/>
          <w:szCs w:val="24"/>
        </w:rPr>
        <w:t>individualiz</w:t>
      </w:r>
      <w:r w:rsidR="00126BAE">
        <w:rPr>
          <w:rFonts w:ascii="Times New Roman" w:hAnsi="Times New Roman" w:cs="Times New Roman"/>
          <w:sz w:val="24"/>
          <w:szCs w:val="24"/>
        </w:rPr>
        <w:t>avimas</w:t>
      </w:r>
      <w:r w:rsidR="00112D66" w:rsidRPr="008B3EEB">
        <w:rPr>
          <w:rFonts w:ascii="Times New Roman" w:hAnsi="Times New Roman" w:cs="Times New Roman"/>
          <w:sz w:val="24"/>
          <w:szCs w:val="24"/>
        </w:rPr>
        <w:t>, personaliz</w:t>
      </w:r>
      <w:r w:rsidR="00126BAE">
        <w:rPr>
          <w:rFonts w:ascii="Times New Roman" w:hAnsi="Times New Roman" w:cs="Times New Roman"/>
          <w:sz w:val="24"/>
          <w:szCs w:val="24"/>
        </w:rPr>
        <w:t>avimas</w:t>
      </w:r>
      <w:r w:rsidR="00112D66" w:rsidRPr="008B3EEB">
        <w:rPr>
          <w:rFonts w:ascii="Times New Roman" w:hAnsi="Times New Roman" w:cs="Times New Roman"/>
          <w:sz w:val="24"/>
          <w:szCs w:val="24"/>
        </w:rPr>
        <w:t xml:space="preserve"> pagal kiekvieno vaiko mokymosi galias ir poreikius; mokytojų ir kitų pedagoginių darbuotojų savišvieta panaudojant </w:t>
      </w:r>
      <w:r w:rsidR="001A07D3">
        <w:rPr>
          <w:rFonts w:ascii="Times New Roman" w:hAnsi="Times New Roman" w:cs="Times New Roman"/>
          <w:sz w:val="24"/>
          <w:szCs w:val="24"/>
        </w:rPr>
        <w:t>„</w:t>
      </w:r>
      <w:r w:rsidR="00112D66" w:rsidRPr="008B3EEB">
        <w:rPr>
          <w:rFonts w:ascii="Times New Roman" w:hAnsi="Times New Roman" w:cs="Times New Roman"/>
          <w:sz w:val="24"/>
          <w:szCs w:val="24"/>
        </w:rPr>
        <w:t xml:space="preserve">IQES </w:t>
      </w:r>
      <w:proofErr w:type="spellStart"/>
      <w:r w:rsidR="00112D66" w:rsidRPr="008B3EEB">
        <w:rPr>
          <w:rFonts w:ascii="Times New Roman" w:hAnsi="Times New Roman" w:cs="Times New Roman"/>
          <w:sz w:val="24"/>
          <w:szCs w:val="24"/>
        </w:rPr>
        <w:t>online</w:t>
      </w:r>
      <w:proofErr w:type="spellEnd"/>
      <w:r w:rsidR="001A07D3">
        <w:rPr>
          <w:rFonts w:ascii="Times New Roman" w:hAnsi="Times New Roman" w:cs="Times New Roman"/>
          <w:sz w:val="24"/>
          <w:szCs w:val="24"/>
        </w:rPr>
        <w:t>“</w:t>
      </w:r>
      <w:r w:rsidR="00112D66" w:rsidRPr="008B3EEB">
        <w:rPr>
          <w:rFonts w:ascii="Times New Roman" w:hAnsi="Times New Roman" w:cs="Times New Roman"/>
          <w:sz w:val="24"/>
          <w:szCs w:val="24"/>
        </w:rPr>
        <w:t xml:space="preserve"> sistemoje pateiktas metodines rekomendacijas; atvir</w:t>
      </w:r>
      <w:r w:rsidR="00126BAE">
        <w:rPr>
          <w:rFonts w:ascii="Times New Roman" w:hAnsi="Times New Roman" w:cs="Times New Roman"/>
          <w:sz w:val="24"/>
          <w:szCs w:val="24"/>
        </w:rPr>
        <w:t>o</w:t>
      </w:r>
      <w:r w:rsidR="00112D66" w:rsidRPr="008B3EEB">
        <w:rPr>
          <w:rFonts w:ascii="Times New Roman" w:hAnsi="Times New Roman" w:cs="Times New Roman"/>
          <w:sz w:val="24"/>
          <w:szCs w:val="24"/>
        </w:rPr>
        <w:t>s individuali</w:t>
      </w:r>
      <w:r w:rsidR="00126BAE">
        <w:rPr>
          <w:rFonts w:ascii="Times New Roman" w:hAnsi="Times New Roman" w:cs="Times New Roman"/>
          <w:sz w:val="24"/>
          <w:szCs w:val="24"/>
        </w:rPr>
        <w:t>o</w:t>
      </w:r>
      <w:r w:rsidR="00112D66" w:rsidRPr="008B3EEB">
        <w:rPr>
          <w:rFonts w:ascii="Times New Roman" w:hAnsi="Times New Roman" w:cs="Times New Roman"/>
          <w:sz w:val="24"/>
          <w:szCs w:val="24"/>
        </w:rPr>
        <w:t>s ir integruot</w:t>
      </w:r>
      <w:r w:rsidR="00126BAE">
        <w:rPr>
          <w:rFonts w:ascii="Times New Roman" w:hAnsi="Times New Roman" w:cs="Times New Roman"/>
          <w:sz w:val="24"/>
          <w:szCs w:val="24"/>
        </w:rPr>
        <w:t>o</w:t>
      </w:r>
      <w:r w:rsidR="00112D66" w:rsidRPr="008B3EEB">
        <w:rPr>
          <w:rFonts w:ascii="Times New Roman" w:hAnsi="Times New Roman" w:cs="Times New Roman"/>
          <w:sz w:val="24"/>
          <w:szCs w:val="24"/>
        </w:rPr>
        <w:t>s pamok</w:t>
      </w:r>
      <w:r w:rsidR="00126BAE">
        <w:rPr>
          <w:rFonts w:ascii="Times New Roman" w:hAnsi="Times New Roman" w:cs="Times New Roman"/>
          <w:sz w:val="24"/>
          <w:szCs w:val="24"/>
        </w:rPr>
        <w:t>o</w:t>
      </w:r>
      <w:r w:rsidR="00112D66" w:rsidRPr="008B3EEB">
        <w:rPr>
          <w:rFonts w:ascii="Times New Roman" w:hAnsi="Times New Roman" w:cs="Times New Roman"/>
          <w:sz w:val="24"/>
          <w:szCs w:val="24"/>
        </w:rPr>
        <w:t xml:space="preserve">s, neformaliojo </w:t>
      </w:r>
      <w:r w:rsidR="00126BAE">
        <w:rPr>
          <w:rFonts w:ascii="Times New Roman" w:hAnsi="Times New Roman" w:cs="Times New Roman"/>
          <w:sz w:val="24"/>
          <w:szCs w:val="24"/>
        </w:rPr>
        <w:t xml:space="preserve">vaikų </w:t>
      </w:r>
      <w:r w:rsidR="00112D66" w:rsidRPr="008B3EEB">
        <w:rPr>
          <w:rFonts w:ascii="Times New Roman" w:hAnsi="Times New Roman" w:cs="Times New Roman"/>
          <w:sz w:val="24"/>
          <w:szCs w:val="24"/>
        </w:rPr>
        <w:t>švietimo užsiėmim</w:t>
      </w:r>
      <w:r w:rsidR="00126BAE">
        <w:rPr>
          <w:rFonts w:ascii="Times New Roman" w:hAnsi="Times New Roman" w:cs="Times New Roman"/>
          <w:sz w:val="24"/>
          <w:szCs w:val="24"/>
        </w:rPr>
        <w:t>ų</w:t>
      </w:r>
      <w:r w:rsidR="00112D66" w:rsidRPr="008B3EEB">
        <w:rPr>
          <w:rFonts w:ascii="Times New Roman" w:hAnsi="Times New Roman" w:cs="Times New Roman"/>
          <w:sz w:val="24"/>
          <w:szCs w:val="24"/>
        </w:rPr>
        <w:t xml:space="preserve"> princip</w:t>
      </w:r>
      <w:r w:rsidR="00126BAE">
        <w:rPr>
          <w:rFonts w:ascii="Times New Roman" w:hAnsi="Times New Roman" w:cs="Times New Roman"/>
          <w:sz w:val="24"/>
          <w:szCs w:val="24"/>
        </w:rPr>
        <w:t>as</w:t>
      </w:r>
      <w:r w:rsidR="00112D66" w:rsidRPr="008B3EEB">
        <w:rPr>
          <w:rFonts w:ascii="Times New Roman" w:hAnsi="Times New Roman" w:cs="Times New Roman"/>
          <w:sz w:val="24"/>
          <w:szCs w:val="24"/>
        </w:rPr>
        <w:t xml:space="preserve"> „Draugas – draugui“</w:t>
      </w:r>
      <w:r>
        <w:rPr>
          <w:rFonts w:ascii="Times New Roman" w:hAnsi="Times New Roman" w:cs="Times New Roman"/>
          <w:sz w:val="24"/>
          <w:szCs w:val="24"/>
        </w:rPr>
        <w:t>.</w:t>
      </w:r>
    </w:p>
    <w:p w:rsidR="00C91001" w:rsidRDefault="00490DDE" w:rsidP="00DB625D">
      <w:pPr>
        <w:ind w:firstLine="1296"/>
        <w:jc w:val="both"/>
        <w:rPr>
          <w:rFonts w:eastAsia="Calibri"/>
          <w:color w:val="auto"/>
          <w:kern w:val="0"/>
          <w:lang w:eastAsia="en-US"/>
        </w:rPr>
      </w:pPr>
      <w:r w:rsidRPr="00DB625D">
        <w:rPr>
          <w:b/>
        </w:rPr>
        <w:t>4.2. Pedagoginės veiklos pasiekimai</w:t>
      </w:r>
      <w:r w:rsidRPr="000C46E6">
        <w:t xml:space="preserve"> (mokytojų dalyvavimas šalies ir užsienio projektuose, publikuoti leidiniai, vesti seminarai ir kt</w:t>
      </w:r>
      <w:r w:rsidRPr="00C91001">
        <w:t>.).</w:t>
      </w:r>
      <w:r w:rsidR="00C91001" w:rsidRPr="00C91001">
        <w:t xml:space="preserve"> </w:t>
      </w:r>
      <w:r w:rsidR="00C91001">
        <w:t>Biologijos m</w:t>
      </w:r>
      <w:r w:rsidR="00C91001" w:rsidRPr="00DB625D">
        <w:t xml:space="preserve">okytojos </w:t>
      </w:r>
      <w:r w:rsidR="00C91001">
        <w:t xml:space="preserve">metodininkės </w:t>
      </w:r>
      <w:r w:rsidR="00C91001" w:rsidRPr="00DB625D">
        <w:t>D</w:t>
      </w:r>
      <w:r w:rsidR="00C91001">
        <w:t>aivos Adamkevičienės</w:t>
      </w:r>
      <w:r w:rsidR="00C91001" w:rsidRPr="00DB625D">
        <w:t xml:space="preserve"> iniciatyva </w:t>
      </w:r>
      <w:r w:rsidR="00C91001">
        <w:t xml:space="preserve">jau 20 metų </w:t>
      </w:r>
      <w:r w:rsidR="00126BAE">
        <w:t>mokykla yra</w:t>
      </w:r>
      <w:r w:rsidR="00C91001">
        <w:t xml:space="preserve"> šalies sv</w:t>
      </w:r>
      <w:r w:rsidR="00126BAE">
        <w:t>e</w:t>
      </w:r>
      <w:r w:rsidR="00C91001">
        <w:t>ikatą stiprinančių mokyklų tinkle</w:t>
      </w:r>
      <w:r w:rsidR="00C91001" w:rsidRPr="00DB625D">
        <w:t>. Sveikatos stiprinimas įsiliejo į daugelį mokyklos bendruomenės veiklų: sveikos gyvensenos pasirenkam</w:t>
      </w:r>
      <w:r w:rsidR="00126BAE">
        <w:t>asis</w:t>
      </w:r>
      <w:r w:rsidR="00C91001" w:rsidRPr="00DB625D">
        <w:t xml:space="preserve"> dalyk</w:t>
      </w:r>
      <w:r w:rsidR="00126BAE">
        <w:t>as</w:t>
      </w:r>
      <w:r w:rsidR="00C91001" w:rsidRPr="00DB625D">
        <w:t>, derliaus šven</w:t>
      </w:r>
      <w:r w:rsidR="00126BAE">
        <w:t>tės,</w:t>
      </w:r>
      <w:r w:rsidR="00C91001" w:rsidRPr="00DB625D">
        <w:t xml:space="preserve"> sveikatingumo svetain</w:t>
      </w:r>
      <w:r w:rsidR="00126BAE">
        <w:t>ės</w:t>
      </w:r>
      <w:r w:rsidR="00C91001" w:rsidRPr="00DB625D">
        <w:t>, mainų dien</w:t>
      </w:r>
      <w:r w:rsidR="00126BAE">
        <w:t>os</w:t>
      </w:r>
      <w:r w:rsidR="00C91001" w:rsidRPr="00DB625D">
        <w:t xml:space="preserve">, </w:t>
      </w:r>
      <w:r w:rsidR="00126BAE">
        <w:t xml:space="preserve">socialinių </w:t>
      </w:r>
      <w:r w:rsidR="00C91001" w:rsidRPr="00DB625D">
        <w:t>partnerių į</w:t>
      </w:r>
      <w:r w:rsidR="00126BAE">
        <w:t>traukimas</w:t>
      </w:r>
      <w:r w:rsidR="00C91001" w:rsidRPr="00DB625D">
        <w:t xml:space="preserve">. </w:t>
      </w:r>
      <w:r w:rsidR="00557C25">
        <w:t xml:space="preserve">Į veiklas aktyviai įsijungė </w:t>
      </w:r>
      <w:r w:rsidR="00126BAE">
        <w:t>k</w:t>
      </w:r>
      <w:r w:rsidR="00557C25">
        <w:t xml:space="preserve">ūno kultūros mokytoja metodininkė Kristina </w:t>
      </w:r>
      <w:proofErr w:type="spellStart"/>
      <w:r w:rsidR="00557C25">
        <w:t>Čiplienė</w:t>
      </w:r>
      <w:proofErr w:type="spellEnd"/>
      <w:r w:rsidR="00557C25">
        <w:t xml:space="preserve">, </w:t>
      </w:r>
      <w:r w:rsidR="00557C25">
        <w:lastRenderedPageBreak/>
        <w:t xml:space="preserve">visuomenės sveikatos specialistė Aušra </w:t>
      </w:r>
      <w:proofErr w:type="spellStart"/>
      <w:r w:rsidR="00557C25">
        <w:t>Džiugelytė</w:t>
      </w:r>
      <w:proofErr w:type="spellEnd"/>
      <w:r w:rsidR="00557C25">
        <w:t xml:space="preserve">. </w:t>
      </w:r>
      <w:r w:rsidR="00C91001" w:rsidRPr="00DB625D">
        <w:rPr>
          <w:rFonts w:eastAsia="Calibri"/>
          <w:color w:val="auto"/>
          <w:kern w:val="0"/>
          <w:lang w:eastAsia="en-US"/>
        </w:rPr>
        <w:t>20 m</w:t>
      </w:r>
      <w:r w:rsidR="00557C25">
        <w:rPr>
          <w:rFonts w:eastAsia="Calibri"/>
          <w:color w:val="auto"/>
          <w:kern w:val="0"/>
          <w:lang w:eastAsia="en-US"/>
        </w:rPr>
        <w:t>etų</w:t>
      </w:r>
      <w:r w:rsidR="00C91001" w:rsidRPr="00DB625D">
        <w:rPr>
          <w:rFonts w:eastAsia="Calibri"/>
          <w:color w:val="auto"/>
          <w:kern w:val="0"/>
          <w:lang w:eastAsia="en-US"/>
        </w:rPr>
        <w:t xml:space="preserve"> kryptingai, nuosekliai stiprin</w:t>
      </w:r>
      <w:r w:rsidR="00C91001">
        <w:rPr>
          <w:rFonts w:eastAsia="Calibri"/>
          <w:color w:val="auto"/>
          <w:kern w:val="0"/>
          <w:lang w:eastAsia="en-US"/>
        </w:rPr>
        <w:t>ama mokyklos bendruomenės narių</w:t>
      </w:r>
      <w:r w:rsidR="00C91001" w:rsidRPr="00DB625D">
        <w:rPr>
          <w:rFonts w:eastAsia="Calibri"/>
          <w:color w:val="auto"/>
          <w:kern w:val="0"/>
          <w:lang w:eastAsia="en-US"/>
        </w:rPr>
        <w:t xml:space="preserve"> </w:t>
      </w:r>
      <w:r w:rsidR="00126BAE" w:rsidRPr="00DB625D">
        <w:rPr>
          <w:rFonts w:eastAsia="Calibri"/>
          <w:color w:val="auto"/>
          <w:kern w:val="0"/>
          <w:lang w:eastAsia="en-US"/>
        </w:rPr>
        <w:t>fizin</w:t>
      </w:r>
      <w:r w:rsidR="00126BAE">
        <w:rPr>
          <w:rFonts w:eastAsia="Calibri"/>
          <w:color w:val="auto"/>
          <w:kern w:val="0"/>
          <w:lang w:eastAsia="en-US"/>
        </w:rPr>
        <w:t>ė</w:t>
      </w:r>
      <w:r w:rsidR="00126BAE" w:rsidRPr="00DB625D">
        <w:rPr>
          <w:rFonts w:eastAsia="Calibri"/>
          <w:color w:val="auto"/>
          <w:kern w:val="0"/>
          <w:lang w:eastAsia="en-US"/>
        </w:rPr>
        <w:t>, protin</w:t>
      </w:r>
      <w:r w:rsidR="00126BAE">
        <w:rPr>
          <w:rFonts w:eastAsia="Calibri"/>
          <w:color w:val="auto"/>
          <w:kern w:val="0"/>
          <w:lang w:eastAsia="en-US"/>
        </w:rPr>
        <w:t>ė</w:t>
      </w:r>
      <w:r w:rsidR="00126BAE" w:rsidRPr="00DB625D">
        <w:rPr>
          <w:rFonts w:eastAsia="Calibri"/>
          <w:color w:val="auto"/>
          <w:kern w:val="0"/>
          <w:lang w:eastAsia="en-US"/>
        </w:rPr>
        <w:t>, dvasin</w:t>
      </w:r>
      <w:r w:rsidR="00126BAE">
        <w:rPr>
          <w:rFonts w:eastAsia="Calibri"/>
          <w:color w:val="auto"/>
          <w:kern w:val="0"/>
          <w:lang w:eastAsia="en-US"/>
        </w:rPr>
        <w:t>ė</w:t>
      </w:r>
      <w:r w:rsidR="00126BAE" w:rsidRPr="00DB625D">
        <w:rPr>
          <w:rFonts w:eastAsia="Calibri"/>
          <w:color w:val="auto"/>
          <w:kern w:val="0"/>
          <w:lang w:eastAsia="en-US"/>
        </w:rPr>
        <w:t xml:space="preserve"> </w:t>
      </w:r>
      <w:r w:rsidR="00C91001" w:rsidRPr="00DB625D">
        <w:rPr>
          <w:rFonts w:eastAsia="Calibri"/>
          <w:color w:val="auto"/>
          <w:kern w:val="0"/>
          <w:lang w:eastAsia="en-US"/>
        </w:rPr>
        <w:t>sveikat</w:t>
      </w:r>
      <w:r w:rsidR="00C91001">
        <w:rPr>
          <w:rFonts w:eastAsia="Calibri"/>
          <w:color w:val="auto"/>
          <w:kern w:val="0"/>
          <w:lang w:eastAsia="en-US"/>
        </w:rPr>
        <w:t>a</w:t>
      </w:r>
      <w:r w:rsidR="00C91001" w:rsidRPr="00DB625D">
        <w:rPr>
          <w:rFonts w:eastAsia="Calibri"/>
          <w:color w:val="auto"/>
          <w:kern w:val="0"/>
          <w:lang w:eastAsia="en-US"/>
        </w:rPr>
        <w:t>, k</w:t>
      </w:r>
      <w:r w:rsidR="00126BAE">
        <w:rPr>
          <w:rFonts w:eastAsia="Calibri"/>
          <w:color w:val="auto"/>
          <w:kern w:val="0"/>
          <w:lang w:eastAsia="en-US"/>
        </w:rPr>
        <w:t>u</w:t>
      </w:r>
      <w:r w:rsidR="00C91001" w:rsidRPr="00DB625D">
        <w:rPr>
          <w:rFonts w:eastAsia="Calibri"/>
          <w:color w:val="auto"/>
          <w:kern w:val="0"/>
          <w:lang w:eastAsia="en-US"/>
        </w:rPr>
        <w:t>r</w:t>
      </w:r>
      <w:r w:rsidR="00C91001">
        <w:rPr>
          <w:rFonts w:eastAsia="Calibri"/>
          <w:color w:val="auto"/>
          <w:kern w:val="0"/>
          <w:lang w:eastAsia="en-US"/>
        </w:rPr>
        <w:t>iama</w:t>
      </w:r>
      <w:r w:rsidR="00C91001" w:rsidRPr="00DB625D">
        <w:rPr>
          <w:rFonts w:eastAsia="Calibri"/>
          <w:color w:val="auto"/>
          <w:kern w:val="0"/>
          <w:lang w:eastAsia="en-US"/>
        </w:rPr>
        <w:t xml:space="preserve"> sveikatai palanki aplink</w:t>
      </w:r>
      <w:r w:rsidR="00C91001">
        <w:rPr>
          <w:rFonts w:eastAsia="Calibri"/>
          <w:color w:val="auto"/>
          <w:kern w:val="0"/>
          <w:lang w:eastAsia="en-US"/>
        </w:rPr>
        <w:t>a</w:t>
      </w:r>
      <w:r w:rsidR="00557C25">
        <w:rPr>
          <w:rFonts w:eastAsia="Calibri"/>
          <w:color w:val="auto"/>
          <w:kern w:val="0"/>
          <w:lang w:eastAsia="en-US"/>
        </w:rPr>
        <w:t>, siekiamas</w:t>
      </w:r>
      <w:r w:rsidR="00C91001" w:rsidRPr="00DB625D">
        <w:rPr>
          <w:rFonts w:eastAsia="Calibri"/>
          <w:color w:val="auto"/>
          <w:kern w:val="0"/>
          <w:lang w:eastAsia="en-US"/>
        </w:rPr>
        <w:t xml:space="preserve"> bendr</w:t>
      </w:r>
      <w:r w:rsidR="00557C25">
        <w:rPr>
          <w:rFonts w:eastAsia="Calibri"/>
          <w:color w:val="auto"/>
          <w:kern w:val="0"/>
          <w:lang w:eastAsia="en-US"/>
        </w:rPr>
        <w:t>as</w:t>
      </w:r>
      <w:r w:rsidR="00C91001" w:rsidRPr="00DB625D">
        <w:rPr>
          <w:rFonts w:eastAsia="Calibri"/>
          <w:color w:val="auto"/>
          <w:kern w:val="0"/>
          <w:lang w:eastAsia="en-US"/>
        </w:rPr>
        <w:t xml:space="preserve"> tiksl</w:t>
      </w:r>
      <w:r w:rsidR="00557C25">
        <w:rPr>
          <w:rFonts w:eastAsia="Calibri"/>
          <w:color w:val="auto"/>
          <w:kern w:val="0"/>
          <w:lang w:eastAsia="en-US"/>
        </w:rPr>
        <w:t>as:</w:t>
      </w:r>
      <w:r w:rsidR="00C91001" w:rsidRPr="00DB625D">
        <w:rPr>
          <w:rFonts w:eastAsia="Calibri"/>
          <w:color w:val="auto"/>
          <w:kern w:val="0"/>
          <w:lang w:eastAsia="en-US"/>
        </w:rPr>
        <w:t xml:space="preserve"> išmokti sveikai maitintis, ilsėtis, gyventi.</w:t>
      </w:r>
    </w:p>
    <w:p w:rsidR="001A07D3" w:rsidRPr="00DB625D" w:rsidRDefault="001A07D3" w:rsidP="00DB625D">
      <w:pPr>
        <w:ind w:firstLine="1296"/>
        <w:jc w:val="both"/>
        <w:rPr>
          <w:rFonts w:eastAsia="Calibri"/>
          <w:color w:val="auto"/>
          <w:kern w:val="0"/>
          <w:lang w:eastAsia="en-US"/>
        </w:rPr>
      </w:pPr>
    </w:p>
    <w:p w:rsidR="00112D66" w:rsidRPr="002D7E53" w:rsidRDefault="00112D66" w:rsidP="00A43FDF">
      <w:pPr>
        <w:jc w:val="center"/>
        <w:rPr>
          <w:b/>
          <w:bCs/>
        </w:rPr>
      </w:pPr>
      <w:r w:rsidRPr="002D7E53">
        <w:rPr>
          <w:b/>
          <w:bCs/>
        </w:rPr>
        <w:t>V. FINANSAVIMAS</w:t>
      </w:r>
    </w:p>
    <w:p w:rsidR="00112D66" w:rsidRPr="001A07D3" w:rsidRDefault="00112D66" w:rsidP="00631EED">
      <w:pPr>
        <w:jc w:val="both"/>
        <w:rPr>
          <w:bCs/>
        </w:rPr>
      </w:pPr>
      <w:bookmarkStart w:id="0" w:name="_GoBack"/>
      <w:bookmarkEnd w:id="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116"/>
        <w:gridCol w:w="2116"/>
        <w:gridCol w:w="1554"/>
        <w:gridCol w:w="1409"/>
        <w:gridCol w:w="1628"/>
      </w:tblGrid>
      <w:tr w:rsidR="00112D66" w:rsidRPr="002D7E53" w:rsidTr="00A60900">
        <w:tc>
          <w:tcPr>
            <w:tcW w:w="816" w:type="dxa"/>
          </w:tcPr>
          <w:p w:rsidR="00112D66" w:rsidRPr="001A07D3" w:rsidRDefault="00112D66" w:rsidP="00A43FDF">
            <w:pPr>
              <w:spacing w:line="360" w:lineRule="auto"/>
              <w:jc w:val="both"/>
              <w:rPr>
                <w:bCs/>
              </w:rPr>
            </w:pPr>
            <w:r w:rsidRPr="001A07D3">
              <w:rPr>
                <w:bCs/>
              </w:rPr>
              <w:t>Metai</w:t>
            </w:r>
          </w:p>
        </w:tc>
        <w:tc>
          <w:tcPr>
            <w:tcW w:w="2116" w:type="dxa"/>
          </w:tcPr>
          <w:p w:rsidR="00112D66" w:rsidRPr="001A07D3" w:rsidRDefault="00112D66" w:rsidP="00A43FDF">
            <w:pPr>
              <w:jc w:val="both"/>
              <w:rPr>
                <w:bCs/>
              </w:rPr>
            </w:pPr>
            <w:r w:rsidRPr="001A07D3">
              <w:rPr>
                <w:bCs/>
              </w:rPr>
              <w:t>Mokinio krepšelis</w:t>
            </w:r>
          </w:p>
        </w:tc>
        <w:tc>
          <w:tcPr>
            <w:tcW w:w="2116" w:type="dxa"/>
          </w:tcPr>
          <w:p w:rsidR="00112D66" w:rsidRPr="001A07D3" w:rsidRDefault="00112D66" w:rsidP="00A43FDF">
            <w:pPr>
              <w:spacing w:line="360" w:lineRule="auto"/>
              <w:jc w:val="both"/>
              <w:rPr>
                <w:bCs/>
              </w:rPr>
            </w:pPr>
            <w:r w:rsidRPr="001A07D3">
              <w:rPr>
                <w:bCs/>
              </w:rPr>
              <w:t>Mokymo aplinka</w:t>
            </w:r>
          </w:p>
        </w:tc>
        <w:tc>
          <w:tcPr>
            <w:tcW w:w="1554" w:type="dxa"/>
          </w:tcPr>
          <w:p w:rsidR="00112D66" w:rsidRPr="001A07D3" w:rsidRDefault="00112D66" w:rsidP="00A43FDF">
            <w:pPr>
              <w:spacing w:line="360" w:lineRule="auto"/>
              <w:jc w:val="both"/>
              <w:rPr>
                <w:bCs/>
              </w:rPr>
            </w:pPr>
            <w:r w:rsidRPr="001A07D3">
              <w:rPr>
                <w:bCs/>
              </w:rPr>
              <w:t>Rėmėjai</w:t>
            </w:r>
          </w:p>
        </w:tc>
        <w:tc>
          <w:tcPr>
            <w:tcW w:w="1409" w:type="dxa"/>
          </w:tcPr>
          <w:p w:rsidR="00112D66" w:rsidRPr="001A07D3" w:rsidRDefault="00112D66" w:rsidP="00A43FDF">
            <w:pPr>
              <w:spacing w:line="360" w:lineRule="auto"/>
              <w:jc w:val="both"/>
              <w:rPr>
                <w:bCs/>
              </w:rPr>
            </w:pPr>
            <w:r w:rsidRPr="001A07D3">
              <w:rPr>
                <w:bCs/>
              </w:rPr>
              <w:t>2</w:t>
            </w:r>
            <w:r w:rsidR="00CE0E42" w:rsidRPr="00126BAE">
              <w:t xml:space="preserve"> proc.</w:t>
            </w:r>
          </w:p>
        </w:tc>
        <w:tc>
          <w:tcPr>
            <w:tcW w:w="1628" w:type="dxa"/>
          </w:tcPr>
          <w:p w:rsidR="00112D66" w:rsidRPr="001A07D3" w:rsidRDefault="00112D66" w:rsidP="00A43FDF">
            <w:pPr>
              <w:jc w:val="both"/>
              <w:rPr>
                <w:bCs/>
              </w:rPr>
            </w:pPr>
            <w:r w:rsidRPr="001A07D3">
              <w:rPr>
                <w:bCs/>
              </w:rPr>
              <w:t>Projektai</w:t>
            </w:r>
          </w:p>
        </w:tc>
      </w:tr>
      <w:tr w:rsidR="00112D66" w:rsidRPr="002D7E53" w:rsidTr="00A60900">
        <w:tc>
          <w:tcPr>
            <w:tcW w:w="816" w:type="dxa"/>
          </w:tcPr>
          <w:p w:rsidR="00112D66" w:rsidRPr="002D7E53" w:rsidRDefault="00112D66" w:rsidP="00A43FDF">
            <w:pPr>
              <w:jc w:val="both"/>
            </w:pPr>
            <w:r w:rsidRPr="002D7E53">
              <w:t>2016</w:t>
            </w:r>
          </w:p>
        </w:tc>
        <w:tc>
          <w:tcPr>
            <w:tcW w:w="2116" w:type="dxa"/>
          </w:tcPr>
          <w:p w:rsidR="00112D66" w:rsidRPr="002D7E53" w:rsidRDefault="00112D66" w:rsidP="00A43FDF">
            <w:pPr>
              <w:jc w:val="both"/>
            </w:pPr>
            <w:r w:rsidRPr="002D7E53">
              <w:t>208 200</w:t>
            </w:r>
          </w:p>
        </w:tc>
        <w:tc>
          <w:tcPr>
            <w:tcW w:w="2116" w:type="dxa"/>
          </w:tcPr>
          <w:p w:rsidR="00112D66" w:rsidRPr="002D7E53" w:rsidRDefault="00112D66" w:rsidP="00A43FDF">
            <w:pPr>
              <w:jc w:val="both"/>
            </w:pPr>
            <w:r w:rsidRPr="002D7E53">
              <w:t>216 553</w:t>
            </w:r>
          </w:p>
        </w:tc>
        <w:tc>
          <w:tcPr>
            <w:tcW w:w="1554" w:type="dxa"/>
          </w:tcPr>
          <w:p w:rsidR="00112D66" w:rsidRPr="002D7E53" w:rsidRDefault="00112D66" w:rsidP="00A43FDF">
            <w:pPr>
              <w:jc w:val="both"/>
            </w:pPr>
            <w:r w:rsidRPr="002D7E53">
              <w:t>600</w:t>
            </w:r>
          </w:p>
        </w:tc>
        <w:tc>
          <w:tcPr>
            <w:tcW w:w="1409" w:type="dxa"/>
          </w:tcPr>
          <w:p w:rsidR="00112D66" w:rsidRPr="002D7E53" w:rsidRDefault="00112D66" w:rsidP="00A43FDF">
            <w:pPr>
              <w:jc w:val="both"/>
            </w:pPr>
            <w:r w:rsidRPr="002D7E53">
              <w:t>756</w:t>
            </w:r>
          </w:p>
        </w:tc>
        <w:tc>
          <w:tcPr>
            <w:tcW w:w="1628" w:type="dxa"/>
          </w:tcPr>
          <w:p w:rsidR="00112D66" w:rsidRPr="002D7E53" w:rsidRDefault="00112D66" w:rsidP="00A43FDF">
            <w:pPr>
              <w:jc w:val="both"/>
            </w:pPr>
            <w:r w:rsidRPr="002D7E53">
              <w:t>450</w:t>
            </w:r>
          </w:p>
        </w:tc>
      </w:tr>
      <w:tr w:rsidR="00112D66" w:rsidRPr="002D7E53" w:rsidTr="00A60900">
        <w:tc>
          <w:tcPr>
            <w:tcW w:w="816" w:type="dxa"/>
          </w:tcPr>
          <w:p w:rsidR="00112D66" w:rsidRPr="002D7E53" w:rsidRDefault="00112D66" w:rsidP="00A43FDF">
            <w:pPr>
              <w:jc w:val="both"/>
            </w:pPr>
            <w:r w:rsidRPr="002D7E53">
              <w:t>2017</w:t>
            </w:r>
          </w:p>
        </w:tc>
        <w:tc>
          <w:tcPr>
            <w:tcW w:w="2116" w:type="dxa"/>
          </w:tcPr>
          <w:p w:rsidR="00112D66" w:rsidRPr="002D7E53" w:rsidRDefault="00112D66" w:rsidP="00A43FDF">
            <w:pPr>
              <w:jc w:val="both"/>
            </w:pPr>
            <w:r w:rsidRPr="002D7E53">
              <w:t>201 700</w:t>
            </w:r>
          </w:p>
        </w:tc>
        <w:tc>
          <w:tcPr>
            <w:tcW w:w="2116" w:type="dxa"/>
          </w:tcPr>
          <w:p w:rsidR="00112D66" w:rsidRPr="002D7E53" w:rsidRDefault="00112D66" w:rsidP="00A43FDF">
            <w:pPr>
              <w:jc w:val="both"/>
            </w:pPr>
            <w:r w:rsidRPr="002D7E53">
              <w:t>213 887</w:t>
            </w:r>
          </w:p>
        </w:tc>
        <w:tc>
          <w:tcPr>
            <w:tcW w:w="1554" w:type="dxa"/>
          </w:tcPr>
          <w:p w:rsidR="00112D66" w:rsidRPr="002D7E53" w:rsidRDefault="00112D66" w:rsidP="00A43FDF">
            <w:pPr>
              <w:jc w:val="both"/>
            </w:pPr>
            <w:r w:rsidRPr="002D7E53">
              <w:t>600</w:t>
            </w:r>
          </w:p>
        </w:tc>
        <w:tc>
          <w:tcPr>
            <w:tcW w:w="1409" w:type="dxa"/>
          </w:tcPr>
          <w:p w:rsidR="00112D66" w:rsidRPr="002D7E53" w:rsidRDefault="00112D66" w:rsidP="00A43FDF">
            <w:pPr>
              <w:jc w:val="both"/>
            </w:pPr>
            <w:r w:rsidRPr="002D7E53">
              <w:t>714</w:t>
            </w:r>
          </w:p>
        </w:tc>
        <w:tc>
          <w:tcPr>
            <w:tcW w:w="1628" w:type="dxa"/>
          </w:tcPr>
          <w:p w:rsidR="00112D66" w:rsidRPr="002D7E53" w:rsidRDefault="00112D66" w:rsidP="00A43FDF">
            <w:pPr>
              <w:jc w:val="both"/>
            </w:pPr>
            <w:r w:rsidRPr="002D7E53">
              <w:t>481</w:t>
            </w:r>
          </w:p>
        </w:tc>
      </w:tr>
    </w:tbl>
    <w:p w:rsidR="00112D66" w:rsidRPr="002D7E53" w:rsidRDefault="00A60900" w:rsidP="00A60900">
      <w:pPr>
        <w:tabs>
          <w:tab w:val="left" w:pos="0"/>
        </w:tabs>
        <w:jc w:val="both"/>
      </w:pPr>
      <w:r>
        <w:tab/>
      </w:r>
      <w:r w:rsidR="00112D66">
        <w:t>M</w:t>
      </w:r>
      <w:r w:rsidR="00112D66" w:rsidRPr="002D7E53">
        <w:t xml:space="preserve">okinio krepšelio lėšų </w:t>
      </w:r>
      <w:r w:rsidR="00112D66">
        <w:t>netr</w:t>
      </w:r>
      <w:r w:rsidR="00126BAE">
        <w:t>ū</w:t>
      </w:r>
      <w:r w:rsidR="00112D66">
        <w:t>ko</w:t>
      </w:r>
      <w:r w:rsidR="00112D66" w:rsidRPr="002D7E53">
        <w:t xml:space="preserve"> įgyvendinti ugdymo plan</w:t>
      </w:r>
      <w:r w:rsidR="00126BAE">
        <w:t>o</w:t>
      </w:r>
      <w:r w:rsidR="00112D66" w:rsidRPr="002D7E53">
        <w:t xml:space="preserve"> teikiamas gali</w:t>
      </w:r>
      <w:r w:rsidR="00112D66">
        <w:t>mybes. M</w:t>
      </w:r>
      <w:r w:rsidR="00112D66" w:rsidRPr="002D7E53">
        <w:t>okytojams taikytas vidutinis darbo užmokesčio koeficientas, vadovėliams ir kitoms mokymo priemonėms – 80 proc</w:t>
      </w:r>
      <w:r w:rsidR="00126BAE">
        <w:t>.</w:t>
      </w:r>
      <w:r w:rsidR="00112D66" w:rsidRPr="002D7E53">
        <w:t xml:space="preserve">, mokinių pažintinei, kultūrinei veiklai, mokytojų kvalifikacijai bei IKT – </w:t>
      </w:r>
      <w:r w:rsidR="001A07D3">
        <w:br/>
      </w:r>
      <w:r w:rsidR="00112D66" w:rsidRPr="002D7E53">
        <w:t>40 proc. Taikant 2017 m</w:t>
      </w:r>
      <w:r w:rsidR="00126BAE">
        <w:t>.</w:t>
      </w:r>
      <w:r w:rsidR="00112D66" w:rsidRPr="002D7E53">
        <w:t xml:space="preserve"> MK skirstymo principą, 2018 m</w:t>
      </w:r>
      <w:r w:rsidR="00330E95">
        <w:t>.</w:t>
      </w:r>
      <w:r w:rsidR="00112D66" w:rsidRPr="002D7E53">
        <w:t xml:space="preserve"> MK </w:t>
      </w:r>
      <w:r w:rsidR="00557C25">
        <w:t>turėtų užtekti</w:t>
      </w:r>
      <w:r w:rsidR="00112D66" w:rsidRPr="002D7E53">
        <w:t>.</w:t>
      </w:r>
    </w:p>
    <w:p w:rsidR="00112D66" w:rsidRPr="00FA3C88" w:rsidRDefault="00A60900" w:rsidP="00A60900">
      <w:pPr>
        <w:jc w:val="both"/>
        <w:rPr>
          <w:color w:val="FF0000"/>
        </w:rPr>
      </w:pPr>
      <w:r>
        <w:tab/>
      </w:r>
      <w:r w:rsidR="00112D66">
        <w:t>Mokykla efektyviai naudojo</w:t>
      </w:r>
      <w:r w:rsidR="00112D66" w:rsidRPr="002D7E53">
        <w:t xml:space="preserve">si </w:t>
      </w:r>
      <w:proofErr w:type="spellStart"/>
      <w:r w:rsidR="00112D66" w:rsidRPr="002D7E53">
        <w:t>Žibartonių</w:t>
      </w:r>
      <w:proofErr w:type="spellEnd"/>
      <w:r w:rsidR="00112D66" w:rsidRPr="002D7E53">
        <w:t xml:space="preserve"> bendruomenės, </w:t>
      </w:r>
      <w:r w:rsidR="00330E95">
        <w:t>T</w:t>
      </w:r>
      <w:r w:rsidR="00112D66" w:rsidRPr="002D7E53">
        <w:t>ėvų klubo įgyvendintų projektų materialiniais ištekliais</w:t>
      </w:r>
      <w:r w:rsidR="00112D66">
        <w:rPr>
          <w:color w:val="auto"/>
        </w:rPr>
        <w:t>.</w:t>
      </w:r>
      <w:r w:rsidR="0051341B">
        <w:rPr>
          <w:color w:val="auto"/>
        </w:rPr>
        <w:t xml:space="preserve"> </w:t>
      </w:r>
      <w:r w:rsidR="00112D66">
        <w:rPr>
          <w:color w:val="auto"/>
        </w:rPr>
        <w:t>2</w:t>
      </w:r>
      <w:r w:rsidR="00CE0E42">
        <w:rPr>
          <w:color w:val="auto"/>
        </w:rPr>
        <w:t xml:space="preserve"> proc.</w:t>
      </w:r>
      <w:r w:rsidR="00112D66" w:rsidRPr="00631EED">
        <w:rPr>
          <w:color w:val="auto"/>
        </w:rPr>
        <w:t xml:space="preserve"> lėšos panaudotos</w:t>
      </w:r>
      <w:r w:rsidR="00112D66">
        <w:rPr>
          <w:rFonts w:ascii="Arial" w:hAnsi="Arial" w:cs="Arial"/>
          <w:sz w:val="27"/>
          <w:szCs w:val="27"/>
          <w:shd w:val="clear" w:color="auto" w:fill="FFFFFF"/>
        </w:rPr>
        <w:t> </w:t>
      </w:r>
      <w:r w:rsidR="00112D66">
        <w:rPr>
          <w:shd w:val="clear" w:color="auto" w:fill="FFFFFF"/>
        </w:rPr>
        <w:t>ritininėms užuolaidom</w:t>
      </w:r>
      <w:r w:rsidR="00112D66" w:rsidRPr="00543136">
        <w:rPr>
          <w:shd w:val="clear" w:color="auto" w:fill="FFFFFF"/>
        </w:rPr>
        <w:t>s</w:t>
      </w:r>
      <w:r w:rsidR="00112D66" w:rsidRPr="00631EED">
        <w:rPr>
          <w:color w:val="auto"/>
        </w:rPr>
        <w:t xml:space="preserve"> lietuvių k</w:t>
      </w:r>
      <w:r w:rsidR="00330E95">
        <w:rPr>
          <w:color w:val="auto"/>
        </w:rPr>
        <w:t>albos</w:t>
      </w:r>
      <w:r w:rsidR="00112D66">
        <w:rPr>
          <w:color w:val="auto"/>
        </w:rPr>
        <w:t xml:space="preserve"> ir pradinių</w:t>
      </w:r>
      <w:r w:rsidR="00112D66" w:rsidRPr="00631EED">
        <w:rPr>
          <w:color w:val="auto"/>
        </w:rPr>
        <w:t xml:space="preserve"> klasių kabinetams, lavinamiesiems žaidimams įsigyti</w:t>
      </w:r>
      <w:r w:rsidR="00330E95">
        <w:rPr>
          <w:color w:val="auto"/>
        </w:rPr>
        <w:t>;</w:t>
      </w:r>
      <w:r w:rsidR="00112D66" w:rsidRPr="00631EED">
        <w:rPr>
          <w:color w:val="auto"/>
        </w:rPr>
        <w:t xml:space="preserve"> </w:t>
      </w:r>
      <w:r w:rsidR="00330E95">
        <w:rPr>
          <w:color w:val="auto"/>
        </w:rPr>
        <w:t xml:space="preserve">projektų lėšos: </w:t>
      </w:r>
      <w:r w:rsidR="00112D66" w:rsidRPr="00631EED">
        <w:rPr>
          <w:color w:val="auto"/>
        </w:rPr>
        <w:t>skaitymo erdv</w:t>
      </w:r>
      <w:r w:rsidR="00330E95">
        <w:rPr>
          <w:color w:val="auto"/>
        </w:rPr>
        <w:t>ėms</w:t>
      </w:r>
      <w:r w:rsidR="00112D66" w:rsidRPr="00631EED">
        <w:rPr>
          <w:color w:val="auto"/>
        </w:rPr>
        <w:t xml:space="preserve"> </w:t>
      </w:r>
      <w:r w:rsidR="00330E95" w:rsidRPr="00631EED">
        <w:rPr>
          <w:color w:val="auto"/>
        </w:rPr>
        <w:t xml:space="preserve">bibliotekoje </w:t>
      </w:r>
      <w:r w:rsidR="00112D66" w:rsidRPr="00631EED">
        <w:rPr>
          <w:color w:val="auto"/>
        </w:rPr>
        <w:t>įk</w:t>
      </w:r>
      <w:r w:rsidR="00330E95">
        <w:rPr>
          <w:color w:val="auto"/>
        </w:rPr>
        <w:t>u</w:t>
      </w:r>
      <w:r w:rsidR="00112D66" w:rsidRPr="00631EED">
        <w:rPr>
          <w:color w:val="auto"/>
        </w:rPr>
        <w:t>r</w:t>
      </w:r>
      <w:r w:rsidR="00330E95">
        <w:rPr>
          <w:color w:val="auto"/>
        </w:rPr>
        <w:t>t</w:t>
      </w:r>
      <w:r w:rsidR="00112D66" w:rsidRPr="00631EED">
        <w:rPr>
          <w:color w:val="auto"/>
        </w:rPr>
        <w:t>i,</w:t>
      </w:r>
      <w:r w:rsidR="00112D66">
        <w:rPr>
          <w:color w:val="auto"/>
        </w:rPr>
        <w:t xml:space="preserve"> </w:t>
      </w:r>
      <w:r w:rsidR="00112D66" w:rsidRPr="00631EED">
        <w:rPr>
          <w:color w:val="auto"/>
        </w:rPr>
        <w:t>sporto inventori</w:t>
      </w:r>
      <w:r w:rsidR="00330E95">
        <w:rPr>
          <w:color w:val="auto"/>
        </w:rPr>
        <w:t>ui</w:t>
      </w:r>
      <w:r w:rsidR="00112D66" w:rsidRPr="00631EED">
        <w:rPr>
          <w:color w:val="auto"/>
        </w:rPr>
        <w:t>, kanceliarin</w:t>
      </w:r>
      <w:r w:rsidR="00330E95">
        <w:rPr>
          <w:color w:val="auto"/>
        </w:rPr>
        <w:t>ėms</w:t>
      </w:r>
      <w:r w:rsidR="00112D66" w:rsidRPr="00631EED">
        <w:rPr>
          <w:color w:val="auto"/>
        </w:rPr>
        <w:t xml:space="preserve"> prek</w:t>
      </w:r>
      <w:r w:rsidR="00330E95">
        <w:rPr>
          <w:color w:val="auto"/>
        </w:rPr>
        <w:t>ėms</w:t>
      </w:r>
      <w:r w:rsidR="00112D66" w:rsidRPr="00631EED">
        <w:rPr>
          <w:color w:val="auto"/>
        </w:rPr>
        <w:t xml:space="preserve"> įsig</w:t>
      </w:r>
      <w:r w:rsidR="00330E95">
        <w:rPr>
          <w:color w:val="auto"/>
        </w:rPr>
        <w:t>yt</w:t>
      </w:r>
      <w:r w:rsidR="00112D66" w:rsidRPr="00631EED">
        <w:rPr>
          <w:color w:val="auto"/>
        </w:rPr>
        <w:t>i, edukacin</w:t>
      </w:r>
      <w:r w:rsidR="00330E95">
        <w:rPr>
          <w:color w:val="auto"/>
        </w:rPr>
        <w:t>ėms</w:t>
      </w:r>
      <w:r w:rsidR="00112D66" w:rsidRPr="00631EED">
        <w:rPr>
          <w:color w:val="auto"/>
        </w:rPr>
        <w:t xml:space="preserve"> </w:t>
      </w:r>
      <w:r w:rsidR="00330E95">
        <w:rPr>
          <w:color w:val="auto"/>
        </w:rPr>
        <w:t>išvykoms</w:t>
      </w:r>
      <w:r w:rsidR="00112D66" w:rsidRPr="00631EED">
        <w:rPr>
          <w:color w:val="auto"/>
        </w:rPr>
        <w:t xml:space="preserve"> finans</w:t>
      </w:r>
      <w:r w:rsidR="00330E95">
        <w:rPr>
          <w:color w:val="auto"/>
        </w:rPr>
        <w:t>uot</w:t>
      </w:r>
      <w:r w:rsidR="00112D66" w:rsidRPr="00631EED">
        <w:rPr>
          <w:color w:val="auto"/>
        </w:rPr>
        <w:t>i</w:t>
      </w:r>
      <w:r w:rsidR="00330E95">
        <w:rPr>
          <w:color w:val="auto"/>
        </w:rPr>
        <w:t>;</w:t>
      </w:r>
      <w:r w:rsidR="00112D66" w:rsidRPr="00631EED">
        <w:rPr>
          <w:color w:val="auto"/>
        </w:rPr>
        <w:t xml:space="preserve"> rėmėjų</w:t>
      </w:r>
      <w:r w:rsidR="00330E95">
        <w:rPr>
          <w:color w:val="auto"/>
        </w:rPr>
        <w:t xml:space="preserve"> lėšos:</w:t>
      </w:r>
      <w:r w:rsidR="00112D66" w:rsidRPr="00AD7B81">
        <w:t xml:space="preserve"> alpinarium</w:t>
      </w:r>
      <w:r w:rsidR="00330E95">
        <w:t>ui</w:t>
      </w:r>
      <w:r w:rsidR="00112D66">
        <w:t xml:space="preserve"> įreng</w:t>
      </w:r>
      <w:r w:rsidR="00330E95">
        <w:t>t</w:t>
      </w:r>
      <w:r w:rsidR="00112D66">
        <w:t>i, išvyk</w:t>
      </w:r>
      <w:r w:rsidR="00330E95">
        <w:t>oms</w:t>
      </w:r>
      <w:r w:rsidR="00112D66">
        <w:t xml:space="preserve"> organiz</w:t>
      </w:r>
      <w:r w:rsidR="00330E95">
        <w:t>uot</w:t>
      </w:r>
      <w:r w:rsidR="00112D66">
        <w:t>i.</w:t>
      </w:r>
    </w:p>
    <w:p w:rsidR="00112D66" w:rsidRPr="001A07D3" w:rsidRDefault="00112D66" w:rsidP="00FA3C88">
      <w:pPr>
        <w:ind w:firstLine="567"/>
        <w:jc w:val="both"/>
        <w:rPr>
          <w:color w:val="auto"/>
        </w:rPr>
      </w:pPr>
    </w:p>
    <w:p w:rsidR="00112D66" w:rsidRDefault="00112D66" w:rsidP="00A43FDF">
      <w:pPr>
        <w:pStyle w:val="prastasis11"/>
        <w:widowControl/>
        <w:suppressAutoHyphens w:val="0"/>
        <w:spacing w:after="0" w:line="100" w:lineRule="atLeast"/>
        <w:jc w:val="center"/>
        <w:textAlignment w:val="auto"/>
        <w:rPr>
          <w:rFonts w:ascii="Times New Roman" w:hAnsi="Times New Roman" w:cs="Times New Roman"/>
          <w:b/>
          <w:bCs/>
          <w:sz w:val="24"/>
          <w:szCs w:val="24"/>
        </w:rPr>
      </w:pPr>
      <w:r w:rsidRPr="002D7E53">
        <w:rPr>
          <w:rFonts w:ascii="Times New Roman" w:hAnsi="Times New Roman" w:cs="Times New Roman"/>
          <w:b/>
          <w:bCs/>
          <w:sz w:val="24"/>
          <w:szCs w:val="24"/>
        </w:rPr>
        <w:t>VI. PROBLEMOS, SUSIJUSIOS SU ĮSTAIGOS VEIKLA, IR DIREKTORIAUS SIŪLOMI JŲ SPRENDIMO BŪDAI</w:t>
      </w:r>
    </w:p>
    <w:p w:rsidR="00A60900" w:rsidRPr="001A07D3" w:rsidRDefault="00A60900" w:rsidP="00A43FDF">
      <w:pPr>
        <w:pStyle w:val="prastasis11"/>
        <w:widowControl/>
        <w:suppressAutoHyphens w:val="0"/>
        <w:spacing w:after="0" w:line="100" w:lineRule="atLeast"/>
        <w:jc w:val="center"/>
        <w:textAlignment w:val="auto"/>
        <w:rPr>
          <w:rFonts w:ascii="Times New Roman" w:hAnsi="Times New Roman" w:cs="Times New Roman"/>
          <w:bCs/>
          <w:sz w:val="24"/>
          <w:szCs w:val="24"/>
        </w:rPr>
      </w:pPr>
    </w:p>
    <w:p w:rsidR="00112D66" w:rsidRPr="002D7E53" w:rsidRDefault="00A60900" w:rsidP="00A60900">
      <w:pPr>
        <w:pStyle w:val="Standard"/>
        <w:jc w:val="both"/>
        <w:rPr>
          <w:lang w:val="lt-LT"/>
        </w:rPr>
      </w:pPr>
      <w:r>
        <w:rPr>
          <w:lang w:val="lt-LT"/>
        </w:rPr>
        <w:tab/>
      </w:r>
      <w:r w:rsidR="00112D66" w:rsidRPr="002D7E53">
        <w:rPr>
          <w:lang w:val="lt-LT"/>
        </w:rPr>
        <w:t>Mažėja bendras mokin</w:t>
      </w:r>
      <w:r w:rsidR="00112D66">
        <w:rPr>
          <w:lang w:val="lt-LT"/>
        </w:rPr>
        <w:t>ių skaičius mokykloje, jungiamos klasės, d</w:t>
      </w:r>
      <w:r w:rsidR="00112D66" w:rsidRPr="002D7E53">
        <w:rPr>
          <w:lang w:val="lt-LT"/>
        </w:rPr>
        <w:t>augėja tuščių mokymosi vietų.</w:t>
      </w:r>
      <w:r w:rsidR="00112D66">
        <w:rPr>
          <w:lang w:val="lt-LT"/>
        </w:rPr>
        <w:t xml:space="preserve"> </w:t>
      </w:r>
      <w:r w:rsidR="00112D66" w:rsidRPr="002D7E53">
        <w:rPr>
          <w:lang w:val="lt-LT"/>
        </w:rPr>
        <w:t>Mokykla atitinka energijos taupymo ir higieninių sąlygų reikalavimus, sukurtos geros sąlygos dirbti ir mokytis. Šiuo metu sprendimo neturime.</w:t>
      </w:r>
    </w:p>
    <w:p w:rsidR="00112D66" w:rsidRDefault="00112D66" w:rsidP="00A43FDF">
      <w:pPr>
        <w:pStyle w:val="Standard"/>
        <w:tabs>
          <w:tab w:val="left" w:pos="1338"/>
        </w:tabs>
        <w:jc w:val="both"/>
        <w:rPr>
          <w:lang w:val="lt-LT"/>
        </w:rPr>
      </w:pPr>
    </w:p>
    <w:p w:rsidR="00112D66" w:rsidRPr="002D7E53" w:rsidRDefault="00112D66" w:rsidP="00A43FDF">
      <w:pPr>
        <w:pStyle w:val="Standard"/>
        <w:tabs>
          <w:tab w:val="left" w:pos="1338"/>
        </w:tabs>
        <w:jc w:val="both"/>
        <w:rPr>
          <w:lang w:val="lt-LT"/>
        </w:rPr>
      </w:pPr>
      <w:r>
        <w:rPr>
          <w:lang w:val="lt-LT"/>
        </w:rPr>
        <w:t>P</w:t>
      </w:r>
      <w:r w:rsidRPr="002D7E53">
        <w:rPr>
          <w:lang w:val="lt-LT"/>
        </w:rPr>
        <w:t>atvirtinu, kad pateikta informacija yra tiksli ir teisinga.</w:t>
      </w:r>
    </w:p>
    <w:p w:rsidR="00112D66" w:rsidRPr="002D7E53" w:rsidRDefault="00112D66" w:rsidP="00A43FDF">
      <w:pPr>
        <w:jc w:val="both"/>
      </w:pPr>
    </w:p>
    <w:p w:rsidR="00A60900" w:rsidRDefault="00A60900" w:rsidP="00171013">
      <w:pPr>
        <w:rPr>
          <w:rStyle w:val="Numatytasispastraiposriftas1"/>
        </w:rPr>
      </w:pPr>
    </w:p>
    <w:p w:rsidR="00112D66" w:rsidRDefault="00112D66" w:rsidP="00171013">
      <w:pPr>
        <w:rPr>
          <w:rStyle w:val="Numatytasispastraiposriftas1"/>
        </w:rPr>
      </w:pPr>
      <w:r>
        <w:rPr>
          <w:rStyle w:val="Numatytasispastraiposriftas1"/>
        </w:rPr>
        <w:t>M</w:t>
      </w:r>
      <w:r w:rsidRPr="002D7E53">
        <w:rPr>
          <w:rStyle w:val="Numatytasispastraiposriftas1"/>
        </w:rPr>
        <w:t>okyklos dire</w:t>
      </w:r>
      <w:r>
        <w:rPr>
          <w:rStyle w:val="Numatytasispastraiposriftas1"/>
        </w:rPr>
        <w:t>ktorė                                                                                               Aldona Gudavičienė</w:t>
      </w:r>
    </w:p>
    <w:p w:rsidR="008009C3" w:rsidRDefault="008009C3" w:rsidP="00171013">
      <w:pPr>
        <w:rPr>
          <w:rStyle w:val="Numatytasispastraiposriftas1"/>
        </w:rPr>
      </w:pPr>
    </w:p>
    <w:p w:rsidR="00A64138" w:rsidRPr="00A64138" w:rsidRDefault="00A64138" w:rsidP="00A64138">
      <w:pPr>
        <w:autoSpaceDN w:val="0"/>
        <w:spacing w:line="240" w:lineRule="auto"/>
        <w:rPr>
          <w:rFonts w:ascii="TimesNewRomanPSMT" w:hAnsi="TimesNewRomanPSMT" w:cs="TimesNewRomanPSMT"/>
          <w:color w:val="auto"/>
          <w:kern w:val="3"/>
        </w:rPr>
      </w:pPr>
      <w:r w:rsidRPr="00A64138">
        <w:rPr>
          <w:rFonts w:ascii="TimesNewRomanPSMT" w:hAnsi="TimesNewRomanPSMT" w:cs="TimesNewRomanPSMT"/>
          <w:color w:val="auto"/>
          <w:kern w:val="3"/>
        </w:rPr>
        <w:t>PRITARTA</w:t>
      </w:r>
    </w:p>
    <w:p w:rsidR="00A64138" w:rsidRPr="00A64138" w:rsidRDefault="00330E95" w:rsidP="00A64138">
      <w:pPr>
        <w:autoSpaceDN w:val="0"/>
        <w:spacing w:line="240" w:lineRule="auto"/>
        <w:rPr>
          <w:rFonts w:ascii="TimesNewRomanPSMT" w:hAnsi="TimesNewRomanPSMT" w:cs="TimesNewRomanPSMT"/>
          <w:color w:val="auto"/>
          <w:kern w:val="3"/>
        </w:rPr>
      </w:pPr>
      <w:r>
        <w:rPr>
          <w:rFonts w:ascii="TimesNewRomanPSMT" w:hAnsi="TimesNewRomanPSMT" w:cs="TimesNewRomanPSMT"/>
          <w:color w:val="auto"/>
          <w:kern w:val="3"/>
        </w:rPr>
        <w:t>M</w:t>
      </w:r>
      <w:r w:rsidR="00A64138" w:rsidRPr="00A64138">
        <w:rPr>
          <w:rFonts w:ascii="TimesNewRomanPSMT" w:hAnsi="TimesNewRomanPSMT" w:cs="TimesNewRomanPSMT"/>
          <w:color w:val="auto"/>
          <w:kern w:val="3"/>
        </w:rPr>
        <w:t>okyklos tarybos</w:t>
      </w:r>
    </w:p>
    <w:p w:rsidR="00A64138" w:rsidRDefault="00A64138" w:rsidP="00A64138">
      <w:pPr>
        <w:autoSpaceDN w:val="0"/>
        <w:spacing w:line="240" w:lineRule="auto"/>
        <w:rPr>
          <w:rFonts w:ascii="TimesNewRomanPSMT" w:hAnsi="TimesNewRomanPSMT" w:cs="TimesNewRomanPSMT"/>
          <w:color w:val="auto"/>
          <w:kern w:val="3"/>
        </w:rPr>
      </w:pPr>
      <w:r w:rsidRPr="00A64138">
        <w:rPr>
          <w:rFonts w:ascii="TimesNewRomanPSMT" w:hAnsi="TimesNewRomanPSMT" w:cs="TimesNewRomanPSMT"/>
          <w:color w:val="auto"/>
          <w:kern w:val="3"/>
        </w:rPr>
        <w:t>201</w:t>
      </w:r>
      <w:r w:rsidR="00C91001">
        <w:rPr>
          <w:rFonts w:ascii="TimesNewRomanPSMT" w:hAnsi="TimesNewRomanPSMT" w:cs="TimesNewRomanPSMT"/>
          <w:color w:val="auto"/>
          <w:kern w:val="3"/>
        </w:rPr>
        <w:t>8</w:t>
      </w:r>
      <w:r w:rsidR="00330E95">
        <w:rPr>
          <w:rFonts w:ascii="TimesNewRomanPSMT" w:hAnsi="TimesNewRomanPSMT" w:cs="TimesNewRomanPSMT"/>
          <w:color w:val="auto"/>
          <w:kern w:val="3"/>
        </w:rPr>
        <w:t xml:space="preserve"> m. balandžio </w:t>
      </w:r>
      <w:r w:rsidR="008A4D80">
        <w:rPr>
          <w:rFonts w:ascii="TimesNewRomanPSMT" w:hAnsi="TimesNewRomanPSMT" w:cs="TimesNewRomanPSMT"/>
          <w:color w:val="auto"/>
          <w:kern w:val="3"/>
        </w:rPr>
        <w:t>23</w:t>
      </w:r>
      <w:r w:rsidR="00330E95">
        <w:rPr>
          <w:rFonts w:ascii="TimesNewRomanPSMT" w:hAnsi="TimesNewRomanPSMT" w:cs="TimesNewRomanPSMT"/>
          <w:color w:val="auto"/>
          <w:kern w:val="3"/>
        </w:rPr>
        <w:t xml:space="preserve"> d.</w:t>
      </w:r>
      <w:r w:rsidRPr="00A64138">
        <w:rPr>
          <w:rFonts w:ascii="TimesNewRomanPSMT" w:hAnsi="TimesNewRomanPSMT" w:cs="TimesNewRomanPSMT"/>
          <w:color w:val="auto"/>
          <w:kern w:val="3"/>
        </w:rPr>
        <w:t xml:space="preserve"> posėdžio protokolas Nr. 1-2</w:t>
      </w:r>
    </w:p>
    <w:p w:rsidR="00421517" w:rsidRPr="00A64138" w:rsidRDefault="00421517" w:rsidP="00A64138">
      <w:pPr>
        <w:autoSpaceDN w:val="0"/>
        <w:spacing w:line="240" w:lineRule="auto"/>
        <w:rPr>
          <w:rFonts w:ascii="TimesNewRomanPSMT" w:hAnsi="TimesNewRomanPSMT" w:cs="TimesNewRomanPSMT"/>
          <w:color w:val="auto"/>
          <w:kern w:val="3"/>
        </w:rPr>
      </w:pPr>
    </w:p>
    <w:p w:rsidR="00112D66" w:rsidRDefault="00112D66" w:rsidP="00A43FDF">
      <w:pPr>
        <w:pStyle w:val="Standard"/>
        <w:jc w:val="both"/>
        <w:rPr>
          <w:color w:val="auto"/>
          <w:lang w:val="lt-LT"/>
        </w:rPr>
      </w:pPr>
      <w:r w:rsidRPr="002D7E53">
        <w:rPr>
          <w:color w:val="auto"/>
          <w:lang w:val="lt-LT"/>
        </w:rPr>
        <w:t>SUDERINTA</w:t>
      </w:r>
    </w:p>
    <w:p w:rsidR="00330E95" w:rsidRDefault="00330E95" w:rsidP="00A43FDF">
      <w:pPr>
        <w:pStyle w:val="Standard"/>
        <w:jc w:val="both"/>
        <w:rPr>
          <w:color w:val="auto"/>
          <w:lang w:val="lt-LT"/>
        </w:rPr>
      </w:pPr>
    </w:p>
    <w:p w:rsidR="00330E95" w:rsidRDefault="00330E95" w:rsidP="00A43FDF">
      <w:pPr>
        <w:pStyle w:val="Standard"/>
        <w:jc w:val="both"/>
        <w:rPr>
          <w:color w:val="auto"/>
          <w:lang w:val="lt-LT"/>
        </w:rPr>
      </w:pPr>
      <w:r>
        <w:rPr>
          <w:color w:val="auto"/>
          <w:lang w:val="lt-LT"/>
        </w:rPr>
        <w:t>Panevėžio rajono savivaldybės administracijos</w:t>
      </w:r>
    </w:p>
    <w:p w:rsidR="00421517" w:rsidRDefault="00112D66" w:rsidP="00A43FDF">
      <w:pPr>
        <w:pStyle w:val="Standard"/>
        <w:jc w:val="both"/>
        <w:rPr>
          <w:color w:val="auto"/>
          <w:lang w:val="lt-LT"/>
        </w:rPr>
      </w:pPr>
      <w:r>
        <w:rPr>
          <w:color w:val="auto"/>
          <w:lang w:val="lt-LT"/>
        </w:rPr>
        <w:t>Švietimo, kultūros ir sporto skyriaus vedėjas</w:t>
      </w:r>
      <w:r w:rsidR="00A64138">
        <w:rPr>
          <w:color w:val="auto"/>
          <w:lang w:val="lt-LT"/>
        </w:rPr>
        <w:t xml:space="preserve"> </w:t>
      </w:r>
    </w:p>
    <w:p w:rsidR="00A177BF" w:rsidRDefault="00112D66" w:rsidP="00A43FDF">
      <w:pPr>
        <w:pStyle w:val="Standard"/>
        <w:jc w:val="both"/>
        <w:rPr>
          <w:color w:val="auto"/>
          <w:lang w:val="lt-LT"/>
        </w:rPr>
      </w:pPr>
      <w:r>
        <w:rPr>
          <w:color w:val="auto"/>
          <w:lang w:val="lt-LT"/>
        </w:rPr>
        <w:t>Algirdas Kęstutis Rimkus</w:t>
      </w:r>
    </w:p>
    <w:sectPr w:rsidR="00A177BF" w:rsidSect="00FD7517">
      <w:headerReference w:type="default" r:id="rId7"/>
      <w:pgSz w:w="11906" w:h="16838"/>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6C8" w:rsidRDefault="00D236C8">
      <w:pPr>
        <w:spacing w:line="240" w:lineRule="auto"/>
      </w:pPr>
      <w:r>
        <w:separator/>
      </w:r>
    </w:p>
  </w:endnote>
  <w:endnote w:type="continuationSeparator" w:id="0">
    <w:p w:rsidR="00D236C8" w:rsidRDefault="00D236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6C8" w:rsidRDefault="00D236C8">
      <w:pPr>
        <w:spacing w:line="240" w:lineRule="auto"/>
      </w:pPr>
      <w:r>
        <w:separator/>
      </w:r>
    </w:p>
  </w:footnote>
  <w:footnote w:type="continuationSeparator" w:id="0">
    <w:p w:rsidR="00D236C8" w:rsidRDefault="00D236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B6" w:rsidRDefault="002C2BB6">
    <w:pPr>
      <w:pStyle w:val="Antrats"/>
      <w:jc w:val="center"/>
      <w:rPr>
        <w:rFonts w:cs="Times New Roman"/>
      </w:rPr>
    </w:pPr>
    <w:r>
      <w:fldChar w:fldCharType="begin"/>
    </w:r>
    <w:r>
      <w:instrText>PAGE   \* MERGEFORMAT</w:instrText>
    </w:r>
    <w:r>
      <w:fldChar w:fldCharType="separate"/>
    </w:r>
    <w:r w:rsidR="00612C05">
      <w:rPr>
        <w:noProof/>
      </w:rPr>
      <w:t>5</w:t>
    </w:r>
    <w:r>
      <w:rPr>
        <w:noProof/>
      </w:rPr>
      <w:fldChar w:fldCharType="end"/>
    </w:r>
  </w:p>
  <w:p w:rsidR="002C2BB6" w:rsidRDefault="002C2BB6">
    <w:pPr>
      <w:pStyle w:val="Antrats"/>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B367E"/>
    <w:multiLevelType w:val="multilevel"/>
    <w:tmpl w:val="6FF21404"/>
    <w:lvl w:ilvl="0">
      <w:start w:val="1"/>
      <w:numFmt w:val="decimal"/>
      <w:lvlText w:val="%1."/>
      <w:lvlJc w:val="left"/>
      <w:pPr>
        <w:ind w:left="420" w:hanging="420"/>
      </w:pPr>
      <w:rPr>
        <w:rFonts w:hint="default"/>
        <w:b/>
      </w:rPr>
    </w:lvl>
    <w:lvl w:ilvl="1">
      <w:start w:val="1"/>
      <w:numFmt w:val="decimal"/>
      <w:lvlText w:val="%1.%2."/>
      <w:lvlJc w:val="left"/>
      <w:pPr>
        <w:ind w:left="1710" w:hanging="420"/>
      </w:pPr>
      <w:rPr>
        <w:rFonts w:hint="default"/>
        <w:b/>
      </w:rPr>
    </w:lvl>
    <w:lvl w:ilvl="2">
      <w:start w:val="1"/>
      <w:numFmt w:val="decimal"/>
      <w:lvlText w:val="%1.%2.%3."/>
      <w:lvlJc w:val="left"/>
      <w:pPr>
        <w:ind w:left="3300" w:hanging="720"/>
      </w:pPr>
      <w:rPr>
        <w:rFonts w:hint="default"/>
        <w:b/>
      </w:rPr>
    </w:lvl>
    <w:lvl w:ilvl="3">
      <w:start w:val="1"/>
      <w:numFmt w:val="decimal"/>
      <w:lvlText w:val="%1.%2.%3.%4."/>
      <w:lvlJc w:val="left"/>
      <w:pPr>
        <w:ind w:left="4590" w:hanging="720"/>
      </w:pPr>
      <w:rPr>
        <w:rFonts w:hint="default"/>
        <w:b/>
      </w:rPr>
    </w:lvl>
    <w:lvl w:ilvl="4">
      <w:start w:val="1"/>
      <w:numFmt w:val="decimal"/>
      <w:lvlText w:val="%1.%2.%3.%4.%5."/>
      <w:lvlJc w:val="left"/>
      <w:pPr>
        <w:ind w:left="6240" w:hanging="1080"/>
      </w:pPr>
      <w:rPr>
        <w:rFonts w:hint="default"/>
        <w:b/>
      </w:rPr>
    </w:lvl>
    <w:lvl w:ilvl="5">
      <w:start w:val="1"/>
      <w:numFmt w:val="decimal"/>
      <w:lvlText w:val="%1.%2.%3.%4.%5.%6."/>
      <w:lvlJc w:val="left"/>
      <w:pPr>
        <w:ind w:left="7530" w:hanging="1080"/>
      </w:pPr>
      <w:rPr>
        <w:rFonts w:hint="default"/>
        <w:b/>
      </w:rPr>
    </w:lvl>
    <w:lvl w:ilvl="6">
      <w:start w:val="1"/>
      <w:numFmt w:val="decimal"/>
      <w:lvlText w:val="%1.%2.%3.%4.%5.%6.%7."/>
      <w:lvlJc w:val="left"/>
      <w:pPr>
        <w:ind w:left="9180" w:hanging="1440"/>
      </w:pPr>
      <w:rPr>
        <w:rFonts w:hint="default"/>
        <w:b/>
      </w:rPr>
    </w:lvl>
    <w:lvl w:ilvl="7">
      <w:start w:val="1"/>
      <w:numFmt w:val="decimal"/>
      <w:lvlText w:val="%1.%2.%3.%4.%5.%6.%7.%8."/>
      <w:lvlJc w:val="left"/>
      <w:pPr>
        <w:ind w:left="10470" w:hanging="1440"/>
      </w:pPr>
      <w:rPr>
        <w:rFonts w:hint="default"/>
        <w:b/>
      </w:rPr>
    </w:lvl>
    <w:lvl w:ilvl="8">
      <w:start w:val="1"/>
      <w:numFmt w:val="decimal"/>
      <w:lvlText w:val="%1.%2.%3.%4.%5.%6.%7.%8.%9."/>
      <w:lvlJc w:val="left"/>
      <w:pPr>
        <w:ind w:left="12120" w:hanging="1800"/>
      </w:pPr>
      <w:rPr>
        <w:rFonts w:hint="default"/>
        <w:b/>
      </w:rPr>
    </w:lvl>
  </w:abstractNum>
  <w:abstractNum w:abstractNumId="1" w15:restartNumberingAfterBreak="0">
    <w:nsid w:val="4A1001B4"/>
    <w:multiLevelType w:val="hybridMultilevel"/>
    <w:tmpl w:val="BECACB4A"/>
    <w:lvl w:ilvl="0" w:tplc="9BF8DEB8">
      <w:start w:val="6"/>
      <w:numFmt w:val="upperRoman"/>
      <w:lvlText w:val="%1."/>
      <w:lvlJc w:val="left"/>
      <w:pPr>
        <w:ind w:left="1080" w:hanging="720"/>
      </w:pPr>
      <w:rPr>
        <w:rFonts w:eastAsia="SimSun"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C452DF9"/>
    <w:multiLevelType w:val="multilevel"/>
    <w:tmpl w:val="55B8E122"/>
    <w:lvl w:ilvl="0">
      <w:start w:val="1"/>
      <w:numFmt w:val="decimal"/>
      <w:lvlText w:val="%1."/>
      <w:lvlJc w:val="left"/>
      <w:pPr>
        <w:ind w:left="510" w:hanging="510"/>
      </w:pPr>
      <w:rPr>
        <w:rFonts w:hint="default"/>
      </w:rPr>
    </w:lvl>
    <w:lvl w:ilvl="1">
      <w:start w:val="1"/>
      <w:numFmt w:val="decimal"/>
      <w:lvlText w:val="%1.%2."/>
      <w:lvlJc w:val="left"/>
      <w:pPr>
        <w:ind w:left="630" w:hanging="51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isplayBackgroundShape/>
  <w:embedSystemFonts/>
  <w:proofState w:spelling="clean" w:grammar="clean"/>
  <w:defaultTabStop w:val="1296"/>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41986"/>
    <w:rsid w:val="00080821"/>
    <w:rsid w:val="00080BA8"/>
    <w:rsid w:val="00082AA6"/>
    <w:rsid w:val="000B32A9"/>
    <w:rsid w:val="000B401C"/>
    <w:rsid w:val="000B734C"/>
    <w:rsid w:val="000C46E6"/>
    <w:rsid w:val="000D6CDC"/>
    <w:rsid w:val="000F312A"/>
    <w:rsid w:val="000F54F0"/>
    <w:rsid w:val="00101A14"/>
    <w:rsid w:val="001037FF"/>
    <w:rsid w:val="00112D66"/>
    <w:rsid w:val="001142DE"/>
    <w:rsid w:val="00126BAE"/>
    <w:rsid w:val="00132D58"/>
    <w:rsid w:val="00171013"/>
    <w:rsid w:val="001743A7"/>
    <w:rsid w:val="00181167"/>
    <w:rsid w:val="00184453"/>
    <w:rsid w:val="001A07D3"/>
    <w:rsid w:val="001A2841"/>
    <w:rsid w:val="001B423E"/>
    <w:rsid w:val="001D16B0"/>
    <w:rsid w:val="001D23B3"/>
    <w:rsid w:val="001E56D3"/>
    <w:rsid w:val="00202501"/>
    <w:rsid w:val="00250822"/>
    <w:rsid w:val="00260AC6"/>
    <w:rsid w:val="00285FE9"/>
    <w:rsid w:val="002C2BB6"/>
    <w:rsid w:val="002D7C4F"/>
    <w:rsid w:val="002D7E53"/>
    <w:rsid w:val="002F3FDE"/>
    <w:rsid w:val="003039E1"/>
    <w:rsid w:val="00303F82"/>
    <w:rsid w:val="00330E95"/>
    <w:rsid w:val="00333812"/>
    <w:rsid w:val="003353F6"/>
    <w:rsid w:val="0033620F"/>
    <w:rsid w:val="00337688"/>
    <w:rsid w:val="00360302"/>
    <w:rsid w:val="003649CC"/>
    <w:rsid w:val="00367576"/>
    <w:rsid w:val="00376795"/>
    <w:rsid w:val="00397114"/>
    <w:rsid w:val="003E1F3F"/>
    <w:rsid w:val="003E57D1"/>
    <w:rsid w:val="003E7717"/>
    <w:rsid w:val="004042D4"/>
    <w:rsid w:val="00421517"/>
    <w:rsid w:val="004372FD"/>
    <w:rsid w:val="004606A0"/>
    <w:rsid w:val="00481554"/>
    <w:rsid w:val="00481F7E"/>
    <w:rsid w:val="00490DDE"/>
    <w:rsid w:val="004A6134"/>
    <w:rsid w:val="004D2EBA"/>
    <w:rsid w:val="004D6B5C"/>
    <w:rsid w:val="004E3EB1"/>
    <w:rsid w:val="004E5A58"/>
    <w:rsid w:val="004F2C17"/>
    <w:rsid w:val="005047EE"/>
    <w:rsid w:val="0050696D"/>
    <w:rsid w:val="0051341B"/>
    <w:rsid w:val="00530432"/>
    <w:rsid w:val="00534853"/>
    <w:rsid w:val="005350B8"/>
    <w:rsid w:val="00543136"/>
    <w:rsid w:val="0055372D"/>
    <w:rsid w:val="00553E9C"/>
    <w:rsid w:val="00557C25"/>
    <w:rsid w:val="00565D45"/>
    <w:rsid w:val="00584801"/>
    <w:rsid w:val="005A1AA8"/>
    <w:rsid w:val="005E64B4"/>
    <w:rsid w:val="005E7F36"/>
    <w:rsid w:val="00612C05"/>
    <w:rsid w:val="006250E2"/>
    <w:rsid w:val="00625E7B"/>
    <w:rsid w:val="00631EED"/>
    <w:rsid w:val="00645BDE"/>
    <w:rsid w:val="00646AEA"/>
    <w:rsid w:val="0066616A"/>
    <w:rsid w:val="00667526"/>
    <w:rsid w:val="00690BF4"/>
    <w:rsid w:val="006930EC"/>
    <w:rsid w:val="006A7C88"/>
    <w:rsid w:val="006B060F"/>
    <w:rsid w:val="006B204B"/>
    <w:rsid w:val="006C5787"/>
    <w:rsid w:val="006D1D39"/>
    <w:rsid w:val="006D3A03"/>
    <w:rsid w:val="006D53C0"/>
    <w:rsid w:val="006E07E4"/>
    <w:rsid w:val="006E143F"/>
    <w:rsid w:val="006E4256"/>
    <w:rsid w:val="006F1161"/>
    <w:rsid w:val="00700FF3"/>
    <w:rsid w:val="00747165"/>
    <w:rsid w:val="007517FF"/>
    <w:rsid w:val="00755BBB"/>
    <w:rsid w:val="00771195"/>
    <w:rsid w:val="00792B4D"/>
    <w:rsid w:val="007938BD"/>
    <w:rsid w:val="007A4ABE"/>
    <w:rsid w:val="007E5AD8"/>
    <w:rsid w:val="007F503B"/>
    <w:rsid w:val="00800119"/>
    <w:rsid w:val="008009C3"/>
    <w:rsid w:val="00817CD2"/>
    <w:rsid w:val="0082358E"/>
    <w:rsid w:val="00840813"/>
    <w:rsid w:val="00847248"/>
    <w:rsid w:val="00851829"/>
    <w:rsid w:val="00856B78"/>
    <w:rsid w:val="00860E05"/>
    <w:rsid w:val="00861C52"/>
    <w:rsid w:val="008938F4"/>
    <w:rsid w:val="008A4D80"/>
    <w:rsid w:val="008A4F8D"/>
    <w:rsid w:val="008A74D6"/>
    <w:rsid w:val="008A7954"/>
    <w:rsid w:val="008B3EEB"/>
    <w:rsid w:val="008C50B7"/>
    <w:rsid w:val="008D1D4C"/>
    <w:rsid w:val="00915DC3"/>
    <w:rsid w:val="0094351F"/>
    <w:rsid w:val="00945796"/>
    <w:rsid w:val="00955A35"/>
    <w:rsid w:val="009649C5"/>
    <w:rsid w:val="00965FE3"/>
    <w:rsid w:val="00981AF8"/>
    <w:rsid w:val="00996A86"/>
    <w:rsid w:val="009A5221"/>
    <w:rsid w:val="009B52BF"/>
    <w:rsid w:val="009D0D23"/>
    <w:rsid w:val="00A05D6E"/>
    <w:rsid w:val="00A177BF"/>
    <w:rsid w:val="00A26DD4"/>
    <w:rsid w:val="00A30B6B"/>
    <w:rsid w:val="00A43FDF"/>
    <w:rsid w:val="00A5642F"/>
    <w:rsid w:val="00A60900"/>
    <w:rsid w:val="00A64138"/>
    <w:rsid w:val="00A7280B"/>
    <w:rsid w:val="00A97718"/>
    <w:rsid w:val="00AA6CEA"/>
    <w:rsid w:val="00AB06AA"/>
    <w:rsid w:val="00AB1E2F"/>
    <w:rsid w:val="00AC19BA"/>
    <w:rsid w:val="00AD5A35"/>
    <w:rsid w:val="00AD7B81"/>
    <w:rsid w:val="00B07457"/>
    <w:rsid w:val="00B13FC6"/>
    <w:rsid w:val="00B207BE"/>
    <w:rsid w:val="00B24693"/>
    <w:rsid w:val="00B73592"/>
    <w:rsid w:val="00B75CF0"/>
    <w:rsid w:val="00B83BFC"/>
    <w:rsid w:val="00B857AB"/>
    <w:rsid w:val="00B8612C"/>
    <w:rsid w:val="00BE3A9A"/>
    <w:rsid w:val="00BF01DD"/>
    <w:rsid w:val="00BF72B1"/>
    <w:rsid w:val="00C07F28"/>
    <w:rsid w:val="00C477F9"/>
    <w:rsid w:val="00C55FB1"/>
    <w:rsid w:val="00C677EB"/>
    <w:rsid w:val="00C76F2F"/>
    <w:rsid w:val="00C81304"/>
    <w:rsid w:val="00C9004B"/>
    <w:rsid w:val="00C91001"/>
    <w:rsid w:val="00C97235"/>
    <w:rsid w:val="00CA7476"/>
    <w:rsid w:val="00CB036F"/>
    <w:rsid w:val="00CB689A"/>
    <w:rsid w:val="00CC09A9"/>
    <w:rsid w:val="00CC7ABD"/>
    <w:rsid w:val="00CD5B94"/>
    <w:rsid w:val="00CE0E42"/>
    <w:rsid w:val="00CE1494"/>
    <w:rsid w:val="00D236C8"/>
    <w:rsid w:val="00D327E4"/>
    <w:rsid w:val="00D43B92"/>
    <w:rsid w:val="00D568F5"/>
    <w:rsid w:val="00D631B0"/>
    <w:rsid w:val="00D64C16"/>
    <w:rsid w:val="00D92178"/>
    <w:rsid w:val="00D93B39"/>
    <w:rsid w:val="00D97F21"/>
    <w:rsid w:val="00DA055D"/>
    <w:rsid w:val="00DB342F"/>
    <w:rsid w:val="00DB625D"/>
    <w:rsid w:val="00DE212B"/>
    <w:rsid w:val="00DE567D"/>
    <w:rsid w:val="00DF3341"/>
    <w:rsid w:val="00DF48EE"/>
    <w:rsid w:val="00DF7ECB"/>
    <w:rsid w:val="00E05BC9"/>
    <w:rsid w:val="00E72D0B"/>
    <w:rsid w:val="00E7636C"/>
    <w:rsid w:val="00E76F41"/>
    <w:rsid w:val="00E95D68"/>
    <w:rsid w:val="00E97CAA"/>
    <w:rsid w:val="00EA69E2"/>
    <w:rsid w:val="00ED3B8C"/>
    <w:rsid w:val="00ED5089"/>
    <w:rsid w:val="00EE27F2"/>
    <w:rsid w:val="00F0544A"/>
    <w:rsid w:val="00F13B61"/>
    <w:rsid w:val="00F4617A"/>
    <w:rsid w:val="00F51992"/>
    <w:rsid w:val="00F6631B"/>
    <w:rsid w:val="00F804DE"/>
    <w:rsid w:val="00F9118D"/>
    <w:rsid w:val="00FA33B4"/>
    <w:rsid w:val="00FA3A02"/>
    <w:rsid w:val="00FA3C88"/>
    <w:rsid w:val="00FA3F32"/>
    <w:rsid w:val="00FB6162"/>
    <w:rsid w:val="00FC270D"/>
    <w:rsid w:val="00FD7517"/>
    <w:rsid w:val="00FD7599"/>
    <w:rsid w:val="00FE57EE"/>
    <w:rsid w:val="00FE772D"/>
    <w:rsid w:val="00FF3AC3"/>
    <w:rsid w:val="00FF4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3BDCA1-B8F3-402A-9601-2609331E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31B0"/>
    <w:pPr>
      <w:suppressAutoHyphens/>
      <w:spacing w:line="100" w:lineRule="atLeast"/>
      <w:textAlignment w:val="baseline"/>
    </w:pPr>
    <w:rPr>
      <w:color w:val="000000"/>
      <w:kern w:val="1"/>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uiPriority w:val="99"/>
    <w:rsid w:val="00D631B0"/>
  </w:style>
  <w:style w:type="character" w:customStyle="1" w:styleId="Numatytasispastraiposriftas11">
    <w:name w:val="Numatytasis pastraipos šriftas11"/>
    <w:uiPriority w:val="99"/>
    <w:rsid w:val="00D631B0"/>
  </w:style>
  <w:style w:type="character" w:customStyle="1" w:styleId="PoratDiagrama">
    <w:name w:val="Poraštė Diagrama"/>
    <w:uiPriority w:val="99"/>
    <w:rsid w:val="00D631B0"/>
    <w:rPr>
      <w:rFonts w:ascii="Times New Roman" w:hAnsi="Times New Roman" w:cs="Times New Roman"/>
      <w:sz w:val="24"/>
      <w:szCs w:val="24"/>
      <w:lang w:val="en-GB"/>
    </w:rPr>
  </w:style>
  <w:style w:type="character" w:customStyle="1" w:styleId="Pagrindinistekstas2Diagrama">
    <w:name w:val="Pagrindinis tekstas 2 Diagrama"/>
    <w:uiPriority w:val="99"/>
    <w:rsid w:val="00D631B0"/>
    <w:rPr>
      <w:rFonts w:ascii="Times New Roman" w:hAnsi="Times New Roman" w:cs="Times New Roman"/>
      <w:color w:val="FF0000"/>
      <w:sz w:val="24"/>
      <w:szCs w:val="24"/>
    </w:rPr>
  </w:style>
  <w:style w:type="character" w:customStyle="1" w:styleId="PaprastasistekstasDiagrama">
    <w:name w:val="Paprastasis tekstas Diagrama"/>
    <w:uiPriority w:val="99"/>
    <w:rsid w:val="00D631B0"/>
    <w:rPr>
      <w:rFonts w:ascii="Courier New" w:hAnsi="Courier New" w:cs="Courier New"/>
      <w:sz w:val="20"/>
      <w:szCs w:val="20"/>
      <w:lang w:val="en-GB"/>
    </w:rPr>
  </w:style>
  <w:style w:type="character" w:customStyle="1" w:styleId="PuslapioinaostekstasDiagrama">
    <w:name w:val="Puslapio išnašos tekstas Diagrama"/>
    <w:uiPriority w:val="99"/>
    <w:rsid w:val="00D631B0"/>
    <w:rPr>
      <w:rFonts w:ascii="Times New Roman" w:hAnsi="Times New Roman" w:cs="Times New Roman"/>
      <w:sz w:val="20"/>
      <w:szCs w:val="20"/>
      <w:lang w:val="en-GB"/>
    </w:rPr>
  </w:style>
  <w:style w:type="character" w:customStyle="1" w:styleId="Puslapioinaosnuoroda1">
    <w:name w:val="Puslapio išnašos nuoroda1"/>
    <w:uiPriority w:val="99"/>
    <w:rsid w:val="00D631B0"/>
    <w:rPr>
      <w:position w:val="22"/>
      <w:sz w:val="14"/>
      <w:szCs w:val="14"/>
    </w:rPr>
  </w:style>
  <w:style w:type="character" w:customStyle="1" w:styleId="AntratsDiagrama">
    <w:name w:val="Antraštės Diagrama"/>
    <w:uiPriority w:val="99"/>
    <w:rsid w:val="00D631B0"/>
    <w:rPr>
      <w:rFonts w:ascii="Times New Roman" w:hAnsi="Times New Roman" w:cs="Times New Roman"/>
      <w:sz w:val="24"/>
      <w:szCs w:val="24"/>
      <w:lang w:val="en-GB"/>
    </w:rPr>
  </w:style>
  <w:style w:type="character" w:customStyle="1" w:styleId="DebesliotekstasDiagrama">
    <w:name w:val="Debesėlio tekstas Diagrama"/>
    <w:uiPriority w:val="99"/>
    <w:rsid w:val="00D631B0"/>
    <w:rPr>
      <w:rFonts w:ascii="Segoe UI" w:hAnsi="Segoe UI" w:cs="Segoe UI"/>
      <w:sz w:val="18"/>
      <w:szCs w:val="18"/>
      <w:lang w:val="en-GB"/>
    </w:rPr>
  </w:style>
  <w:style w:type="character" w:customStyle="1" w:styleId="ListLabel1">
    <w:name w:val="ListLabel 1"/>
    <w:uiPriority w:val="99"/>
    <w:rsid w:val="00D631B0"/>
  </w:style>
  <w:style w:type="character" w:customStyle="1" w:styleId="Puslapinsinaosramenys">
    <w:name w:val="Puslapinės išnašos rašmenys"/>
    <w:uiPriority w:val="99"/>
    <w:rsid w:val="00D631B0"/>
  </w:style>
  <w:style w:type="character" w:styleId="Puslapioinaosnuoroda">
    <w:name w:val="footnote reference"/>
    <w:basedOn w:val="Numatytasispastraiposriftas"/>
    <w:uiPriority w:val="99"/>
    <w:semiHidden/>
    <w:rsid w:val="00D631B0"/>
    <w:rPr>
      <w:position w:val="22"/>
      <w:sz w:val="14"/>
      <w:szCs w:val="14"/>
    </w:rPr>
  </w:style>
  <w:style w:type="character" w:customStyle="1" w:styleId="Numeravimoenklai">
    <w:name w:val="Numeravimo ženklai"/>
    <w:uiPriority w:val="99"/>
    <w:rsid w:val="00D631B0"/>
  </w:style>
  <w:style w:type="character" w:customStyle="1" w:styleId="HeaderChar">
    <w:name w:val="Header Char"/>
    <w:basedOn w:val="Numatytasispastraiposriftas1"/>
    <w:uiPriority w:val="99"/>
    <w:rsid w:val="00D631B0"/>
  </w:style>
  <w:style w:type="character" w:customStyle="1" w:styleId="WWCharLFO1LVL2">
    <w:name w:val="WW_CharLFO1LVL2"/>
    <w:uiPriority w:val="99"/>
    <w:rsid w:val="00D631B0"/>
    <w:rPr>
      <w:rFonts w:ascii="Times New Roman" w:hAnsi="Times New Roman" w:cs="Times New Roman"/>
    </w:rPr>
  </w:style>
  <w:style w:type="character" w:customStyle="1" w:styleId="WWCharLFO1LVL5">
    <w:name w:val="WW_CharLFO1LVL5"/>
    <w:uiPriority w:val="99"/>
    <w:rsid w:val="00D631B0"/>
    <w:rPr>
      <w:rFonts w:ascii="Times New Roman" w:hAnsi="Times New Roman" w:cs="Times New Roman"/>
    </w:rPr>
  </w:style>
  <w:style w:type="character" w:customStyle="1" w:styleId="WWCharLFO1LVL8">
    <w:name w:val="WW_CharLFO1LVL8"/>
    <w:uiPriority w:val="99"/>
    <w:rsid w:val="00D631B0"/>
    <w:rPr>
      <w:rFonts w:ascii="Times New Roman" w:hAnsi="Times New Roman" w:cs="Times New Roman"/>
    </w:rPr>
  </w:style>
  <w:style w:type="character" w:customStyle="1" w:styleId="WWCharLFO2LVL2">
    <w:name w:val="WW_CharLFO2LVL2"/>
    <w:uiPriority w:val="99"/>
    <w:rsid w:val="00D631B0"/>
    <w:rPr>
      <w:rFonts w:ascii="Times New Roman" w:hAnsi="Times New Roman" w:cs="Times New Roman"/>
    </w:rPr>
  </w:style>
  <w:style w:type="character" w:customStyle="1" w:styleId="WWCharLFO2LVL5">
    <w:name w:val="WW_CharLFO2LVL5"/>
    <w:uiPriority w:val="99"/>
    <w:rsid w:val="00D631B0"/>
    <w:rPr>
      <w:rFonts w:ascii="Times New Roman" w:hAnsi="Times New Roman" w:cs="Times New Roman"/>
    </w:rPr>
  </w:style>
  <w:style w:type="character" w:customStyle="1" w:styleId="WWCharLFO2LVL8">
    <w:name w:val="WW_CharLFO2LVL8"/>
    <w:uiPriority w:val="99"/>
    <w:rsid w:val="00D631B0"/>
    <w:rPr>
      <w:rFonts w:ascii="Times New Roman" w:hAnsi="Times New Roman" w:cs="Times New Roman"/>
    </w:rPr>
  </w:style>
  <w:style w:type="character" w:customStyle="1" w:styleId="WWCharLFO3LVL2">
    <w:name w:val="WW_CharLFO3LVL2"/>
    <w:uiPriority w:val="99"/>
    <w:rsid w:val="00D631B0"/>
    <w:rPr>
      <w:rFonts w:ascii="Times New Roman" w:hAnsi="Times New Roman" w:cs="Times New Roman"/>
    </w:rPr>
  </w:style>
  <w:style w:type="character" w:customStyle="1" w:styleId="WWCharLFO3LVL5">
    <w:name w:val="WW_CharLFO3LVL5"/>
    <w:uiPriority w:val="99"/>
    <w:rsid w:val="00D631B0"/>
    <w:rPr>
      <w:rFonts w:ascii="Times New Roman" w:hAnsi="Times New Roman" w:cs="Times New Roman"/>
    </w:rPr>
  </w:style>
  <w:style w:type="character" w:customStyle="1" w:styleId="WWCharLFO3LVL8">
    <w:name w:val="WW_CharLFO3LVL8"/>
    <w:uiPriority w:val="99"/>
    <w:rsid w:val="00D631B0"/>
    <w:rPr>
      <w:rFonts w:ascii="Times New Roman" w:hAnsi="Times New Roman" w:cs="Times New Roman"/>
    </w:rPr>
  </w:style>
  <w:style w:type="character" w:customStyle="1" w:styleId="WWCharLFO4LVL2">
    <w:name w:val="WW_CharLFO4LVL2"/>
    <w:uiPriority w:val="99"/>
    <w:rsid w:val="00D631B0"/>
    <w:rPr>
      <w:rFonts w:ascii="Times New Roman" w:hAnsi="Times New Roman" w:cs="Times New Roman"/>
    </w:rPr>
  </w:style>
  <w:style w:type="character" w:customStyle="1" w:styleId="WWCharLFO4LVL5">
    <w:name w:val="WW_CharLFO4LVL5"/>
    <w:uiPriority w:val="99"/>
    <w:rsid w:val="00D631B0"/>
    <w:rPr>
      <w:rFonts w:ascii="Times New Roman" w:hAnsi="Times New Roman" w:cs="Times New Roman"/>
    </w:rPr>
  </w:style>
  <w:style w:type="character" w:customStyle="1" w:styleId="WWCharLFO4LVL8">
    <w:name w:val="WW_CharLFO4LVL8"/>
    <w:uiPriority w:val="99"/>
    <w:rsid w:val="00D631B0"/>
    <w:rPr>
      <w:rFonts w:ascii="Times New Roman" w:hAnsi="Times New Roman" w:cs="Times New Roman"/>
    </w:rPr>
  </w:style>
  <w:style w:type="paragraph" w:customStyle="1" w:styleId="prastasis1">
    <w:name w:val="Įprastasis1"/>
    <w:uiPriority w:val="99"/>
    <w:rsid w:val="00D631B0"/>
    <w:pPr>
      <w:widowControl w:val="0"/>
      <w:spacing w:after="160" w:line="244" w:lineRule="auto"/>
      <w:textAlignment w:val="baseline"/>
    </w:pPr>
    <w:rPr>
      <w:rFonts w:ascii="Calibri" w:eastAsia="SimSun" w:hAnsi="Calibri" w:cs="Calibri"/>
      <w:kern w:val="1"/>
      <w:lang w:eastAsia="ar-SA"/>
    </w:rPr>
  </w:style>
  <w:style w:type="paragraph" w:customStyle="1" w:styleId="prastasis11">
    <w:name w:val="Įprastasis11"/>
    <w:uiPriority w:val="99"/>
    <w:rsid w:val="00D631B0"/>
    <w:pPr>
      <w:widowControl w:val="0"/>
      <w:suppressAutoHyphens/>
      <w:spacing w:after="160" w:line="244" w:lineRule="auto"/>
      <w:textAlignment w:val="baseline"/>
    </w:pPr>
    <w:rPr>
      <w:rFonts w:ascii="Calibri" w:eastAsia="SimSun" w:hAnsi="Calibri" w:cs="Calibri"/>
      <w:kern w:val="1"/>
      <w:lang w:eastAsia="ar-SA"/>
    </w:rPr>
  </w:style>
  <w:style w:type="paragraph" w:customStyle="1" w:styleId="Antrat1">
    <w:name w:val="Antraštė1"/>
    <w:basedOn w:val="prastasis"/>
    <w:uiPriority w:val="99"/>
    <w:rsid w:val="00D631B0"/>
    <w:pPr>
      <w:keepNext/>
      <w:suppressLineNumbers/>
      <w:spacing w:before="120" w:after="120"/>
    </w:pPr>
    <w:rPr>
      <w:rFonts w:ascii="Arial" w:eastAsia="MS Mincho" w:hAnsi="Arial" w:cs="Arial"/>
      <w:i/>
      <w:iCs/>
      <w:sz w:val="28"/>
      <w:szCs w:val="28"/>
    </w:rPr>
  </w:style>
  <w:style w:type="paragraph" w:styleId="Pagrindinistekstas">
    <w:name w:val="Body Text"/>
    <w:basedOn w:val="prastasis"/>
    <w:link w:val="PagrindinistekstasDiagrama"/>
    <w:uiPriority w:val="99"/>
    <w:rsid w:val="00D631B0"/>
    <w:pPr>
      <w:spacing w:after="120"/>
    </w:pPr>
  </w:style>
  <w:style w:type="character" w:customStyle="1" w:styleId="PagrindinistekstasDiagrama">
    <w:name w:val="Pagrindinis tekstas Diagrama"/>
    <w:basedOn w:val="Numatytasispastraiposriftas"/>
    <w:link w:val="Pagrindinistekstas"/>
    <w:uiPriority w:val="99"/>
    <w:semiHidden/>
    <w:locked/>
    <w:rPr>
      <w:color w:val="000000"/>
      <w:kern w:val="1"/>
      <w:sz w:val="24"/>
      <w:szCs w:val="24"/>
      <w:lang w:eastAsia="ar-SA" w:bidi="ar-SA"/>
    </w:rPr>
  </w:style>
  <w:style w:type="paragraph" w:styleId="Pavadinimas">
    <w:name w:val="Title"/>
    <w:basedOn w:val="Antrat1"/>
    <w:next w:val="Paantrat"/>
    <w:link w:val="PavadinimasDiagrama"/>
    <w:uiPriority w:val="99"/>
    <w:qFormat/>
    <w:rsid w:val="00D631B0"/>
  </w:style>
  <w:style w:type="character" w:customStyle="1" w:styleId="PavadinimasDiagrama">
    <w:name w:val="Pavadinimas Diagrama"/>
    <w:basedOn w:val="Numatytasispastraiposriftas"/>
    <w:link w:val="Pavadinimas"/>
    <w:uiPriority w:val="99"/>
    <w:locked/>
    <w:rPr>
      <w:rFonts w:ascii="Cambria" w:hAnsi="Cambria" w:cs="Cambria"/>
      <w:b/>
      <w:bCs/>
      <w:color w:val="000000"/>
      <w:kern w:val="28"/>
      <w:sz w:val="32"/>
      <w:szCs w:val="32"/>
      <w:lang w:eastAsia="ar-SA" w:bidi="ar-SA"/>
    </w:rPr>
  </w:style>
  <w:style w:type="paragraph" w:styleId="Paantrat">
    <w:name w:val="Subtitle"/>
    <w:basedOn w:val="Antrat1"/>
    <w:next w:val="Pagrindinistekstas"/>
    <w:link w:val="PaantratDiagrama"/>
    <w:uiPriority w:val="99"/>
    <w:qFormat/>
    <w:rsid w:val="00D631B0"/>
    <w:pPr>
      <w:jc w:val="center"/>
    </w:pPr>
  </w:style>
  <w:style w:type="character" w:customStyle="1" w:styleId="PaantratDiagrama">
    <w:name w:val="Paantraštė Diagrama"/>
    <w:basedOn w:val="Numatytasispastraiposriftas"/>
    <w:link w:val="Paantrat"/>
    <w:uiPriority w:val="99"/>
    <w:locked/>
    <w:rPr>
      <w:rFonts w:ascii="Cambria" w:hAnsi="Cambria" w:cs="Cambria"/>
      <w:color w:val="000000"/>
      <w:kern w:val="1"/>
      <w:sz w:val="24"/>
      <w:szCs w:val="24"/>
      <w:lang w:eastAsia="ar-SA" w:bidi="ar-SA"/>
    </w:rPr>
  </w:style>
  <w:style w:type="paragraph" w:styleId="Sraas">
    <w:name w:val="List"/>
    <w:basedOn w:val="Pagrindinistekstas"/>
    <w:uiPriority w:val="99"/>
    <w:rsid w:val="00D631B0"/>
  </w:style>
  <w:style w:type="paragraph" w:customStyle="1" w:styleId="Rodykl">
    <w:name w:val="Rodyklė"/>
    <w:basedOn w:val="prastasis"/>
    <w:uiPriority w:val="99"/>
    <w:rsid w:val="00D631B0"/>
    <w:pPr>
      <w:suppressLineNumbers/>
    </w:pPr>
  </w:style>
  <w:style w:type="paragraph" w:customStyle="1" w:styleId="Porat1">
    <w:name w:val="Poraštė1"/>
    <w:basedOn w:val="prastasis"/>
    <w:uiPriority w:val="99"/>
    <w:rsid w:val="00D631B0"/>
    <w:pPr>
      <w:suppressLineNumbers/>
      <w:tabs>
        <w:tab w:val="center" w:pos="4153"/>
        <w:tab w:val="right" w:pos="8306"/>
      </w:tabs>
    </w:pPr>
  </w:style>
  <w:style w:type="paragraph" w:customStyle="1" w:styleId="Pagrindinistekstas21">
    <w:name w:val="Pagrindinis tekstas 21"/>
    <w:basedOn w:val="prastasis"/>
    <w:uiPriority w:val="99"/>
    <w:rsid w:val="00D631B0"/>
    <w:pPr>
      <w:jc w:val="both"/>
    </w:pPr>
    <w:rPr>
      <w:color w:val="FF0000"/>
    </w:rPr>
  </w:style>
  <w:style w:type="paragraph" w:customStyle="1" w:styleId="Paprastasistekstas1">
    <w:name w:val="Paprastasis tekstas1"/>
    <w:basedOn w:val="prastasis"/>
    <w:uiPriority w:val="99"/>
    <w:rsid w:val="00D631B0"/>
    <w:rPr>
      <w:rFonts w:ascii="Courier New" w:hAnsi="Courier New" w:cs="Courier New"/>
      <w:sz w:val="20"/>
      <w:szCs w:val="20"/>
    </w:rPr>
  </w:style>
  <w:style w:type="paragraph" w:customStyle="1" w:styleId="Puslapioinaostekstas1">
    <w:name w:val="Puslapio išnašos tekstas1"/>
    <w:basedOn w:val="prastasis"/>
    <w:uiPriority w:val="99"/>
    <w:rsid w:val="00D631B0"/>
    <w:rPr>
      <w:sz w:val="20"/>
      <w:szCs w:val="20"/>
    </w:rPr>
  </w:style>
  <w:style w:type="paragraph" w:customStyle="1" w:styleId="Antrats1">
    <w:name w:val="Antraštės1"/>
    <w:basedOn w:val="prastasis"/>
    <w:uiPriority w:val="99"/>
    <w:rsid w:val="00D631B0"/>
    <w:pPr>
      <w:suppressLineNumbers/>
      <w:tabs>
        <w:tab w:val="center" w:pos="4513"/>
        <w:tab w:val="right" w:pos="9026"/>
      </w:tabs>
    </w:pPr>
  </w:style>
  <w:style w:type="paragraph" w:styleId="Debesliotekstas">
    <w:name w:val="Balloon Text"/>
    <w:basedOn w:val="prastasis"/>
    <w:link w:val="DebesliotekstasDiagrama1"/>
    <w:uiPriority w:val="99"/>
    <w:semiHidden/>
    <w:rsid w:val="00D631B0"/>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locked/>
    <w:rPr>
      <w:color w:val="000000"/>
      <w:kern w:val="1"/>
      <w:sz w:val="2"/>
      <w:szCs w:val="2"/>
      <w:lang w:eastAsia="ar-SA" w:bidi="ar-SA"/>
    </w:rPr>
  </w:style>
  <w:style w:type="paragraph" w:customStyle="1" w:styleId="CharChar">
    <w:name w:val="Char Char"/>
    <w:basedOn w:val="prastasis"/>
    <w:uiPriority w:val="99"/>
    <w:rsid w:val="00D631B0"/>
    <w:pPr>
      <w:suppressAutoHyphens w:val="0"/>
      <w:spacing w:after="160" w:line="240" w:lineRule="exact"/>
    </w:pPr>
    <w:rPr>
      <w:rFonts w:ascii="Tahoma" w:hAnsi="Tahoma" w:cs="Tahoma"/>
      <w:sz w:val="20"/>
      <w:szCs w:val="20"/>
      <w:lang w:val="en-US"/>
    </w:rPr>
  </w:style>
  <w:style w:type="paragraph" w:styleId="Puslapioinaostekstas">
    <w:name w:val="footnote text"/>
    <w:basedOn w:val="prastasis"/>
    <w:link w:val="PuslapioinaostekstasDiagrama1"/>
    <w:uiPriority w:val="99"/>
    <w:semiHidden/>
    <w:rsid w:val="00D631B0"/>
    <w:pPr>
      <w:suppressLineNumbers/>
      <w:spacing w:after="160"/>
      <w:ind w:left="283" w:hanging="283"/>
    </w:pPr>
    <w:rPr>
      <w:sz w:val="20"/>
      <w:szCs w:val="20"/>
    </w:rPr>
  </w:style>
  <w:style w:type="character" w:customStyle="1" w:styleId="PuslapioinaostekstasDiagrama1">
    <w:name w:val="Puslapio išnašos tekstas Diagrama1"/>
    <w:basedOn w:val="Numatytasispastraiposriftas"/>
    <w:link w:val="Puslapioinaostekstas"/>
    <w:uiPriority w:val="99"/>
    <w:semiHidden/>
    <w:locked/>
    <w:rPr>
      <w:color w:val="000000"/>
      <w:kern w:val="1"/>
      <w:sz w:val="20"/>
      <w:szCs w:val="20"/>
      <w:lang w:eastAsia="ar-SA" w:bidi="ar-SA"/>
    </w:rPr>
  </w:style>
  <w:style w:type="paragraph" w:customStyle="1" w:styleId="Lentelsturinys">
    <w:name w:val="Lentelės turinys"/>
    <w:basedOn w:val="prastasis"/>
    <w:uiPriority w:val="99"/>
    <w:rsid w:val="00D631B0"/>
    <w:pPr>
      <w:suppressLineNumbers/>
    </w:pPr>
  </w:style>
  <w:style w:type="paragraph" w:styleId="Antrats">
    <w:name w:val="header"/>
    <w:basedOn w:val="prastasis1"/>
    <w:link w:val="AntratsDiagrama1"/>
    <w:uiPriority w:val="99"/>
    <w:rsid w:val="00D631B0"/>
    <w:pPr>
      <w:tabs>
        <w:tab w:val="center" w:pos="4819"/>
        <w:tab w:val="right" w:pos="9638"/>
      </w:tabs>
      <w:spacing w:after="0" w:line="100" w:lineRule="atLeast"/>
    </w:pPr>
  </w:style>
  <w:style w:type="character" w:customStyle="1" w:styleId="AntratsDiagrama1">
    <w:name w:val="Antraštės Diagrama1"/>
    <w:basedOn w:val="Numatytasispastraiposriftas"/>
    <w:link w:val="Antrats"/>
    <w:uiPriority w:val="99"/>
    <w:semiHidden/>
    <w:locked/>
    <w:rPr>
      <w:color w:val="000000"/>
      <w:kern w:val="1"/>
      <w:sz w:val="24"/>
      <w:szCs w:val="24"/>
      <w:lang w:eastAsia="ar-SA" w:bidi="ar-SA"/>
    </w:rPr>
  </w:style>
  <w:style w:type="paragraph" w:customStyle="1" w:styleId="Lentelsantrat">
    <w:name w:val="Lentelės antraštė"/>
    <w:basedOn w:val="Lentelsturinys"/>
    <w:uiPriority w:val="99"/>
    <w:rsid w:val="00D631B0"/>
    <w:pPr>
      <w:jc w:val="center"/>
    </w:pPr>
    <w:rPr>
      <w:b/>
      <w:bCs/>
    </w:rPr>
  </w:style>
  <w:style w:type="paragraph" w:customStyle="1" w:styleId="Standard">
    <w:name w:val="Standard"/>
    <w:uiPriority w:val="99"/>
    <w:rsid w:val="00530432"/>
    <w:pPr>
      <w:suppressAutoHyphens/>
      <w:autoSpaceDN w:val="0"/>
    </w:pPr>
    <w:rPr>
      <w:color w:val="000000"/>
      <w:kern w:val="3"/>
      <w:sz w:val="24"/>
      <w:szCs w:val="24"/>
      <w:lang w:val="en-GB" w:eastAsia="zh-CN"/>
    </w:rPr>
  </w:style>
  <w:style w:type="paragraph" w:styleId="Sraopastraipa">
    <w:name w:val="List Paragraph"/>
    <w:basedOn w:val="prastasis"/>
    <w:uiPriority w:val="99"/>
    <w:qFormat/>
    <w:rsid w:val="00CC09A9"/>
    <w:pPr>
      <w:ind w:left="720"/>
    </w:pPr>
  </w:style>
  <w:style w:type="paragraph" w:styleId="Betarp">
    <w:name w:val="No Spacing"/>
    <w:uiPriority w:val="1"/>
    <w:qFormat/>
    <w:rsid w:val="005047EE"/>
    <w:pPr>
      <w:widowControl w:val="0"/>
      <w:suppressAutoHyphens/>
      <w:autoSpaceDN w:val="0"/>
      <w:textAlignment w:val="baseline"/>
    </w:pPr>
    <w:rPr>
      <w:rFonts w:ascii="Calibri" w:eastAsia="SimSun" w:hAnsi="Calibri" w:cs="Calibri"/>
      <w:kern w:val="3"/>
      <w:lang w:eastAsia="en-US"/>
    </w:rPr>
  </w:style>
  <w:style w:type="character" w:styleId="Grietas">
    <w:name w:val="Strong"/>
    <w:basedOn w:val="Numatytasispastraiposriftas"/>
    <w:uiPriority w:val="99"/>
    <w:qFormat/>
    <w:rsid w:val="005047EE"/>
    <w:rPr>
      <w:b/>
      <w:bCs/>
    </w:rPr>
  </w:style>
  <w:style w:type="paragraph" w:styleId="Porat">
    <w:name w:val="footer"/>
    <w:basedOn w:val="prastasis"/>
    <w:link w:val="PoratDiagrama1"/>
    <w:uiPriority w:val="99"/>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locked/>
    <w:rsid w:val="005047EE"/>
    <w:rPr>
      <w:rFonts w:eastAsia="Times New Roman"/>
      <w:color w:val="000000"/>
      <w:kern w:val="1"/>
      <w:sz w:val="24"/>
      <w:szCs w:val="24"/>
      <w:lang w:val="en-GB" w:eastAsia="ar-SA" w:bidi="ar-SA"/>
    </w:rPr>
  </w:style>
  <w:style w:type="table" w:styleId="Lentelstinklelis">
    <w:name w:val="Table Grid"/>
    <w:basedOn w:val="prastojilentel"/>
    <w:uiPriority w:val="99"/>
    <w:rsid w:val="00F13B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0C46E6"/>
    <w:pPr>
      <w:suppressAutoHyphens w:val="0"/>
      <w:spacing w:before="100" w:beforeAutospacing="1" w:after="119" w:line="240" w:lineRule="auto"/>
      <w:textAlignment w:val="auto"/>
    </w:pPr>
    <w:rPr>
      <w:color w:val="auto"/>
      <w:kern w:val="0"/>
      <w:lang w:eastAsia="lt-LT"/>
    </w:rPr>
  </w:style>
  <w:style w:type="paragraph" w:customStyle="1" w:styleId="Sraopastraipa1">
    <w:name w:val="Sąrašo pastraipa1"/>
    <w:basedOn w:val="prastasis"/>
    <w:uiPriority w:val="99"/>
    <w:rsid w:val="007E5AD8"/>
    <w:pPr>
      <w:suppressAutoHyphens w:val="0"/>
      <w:spacing w:line="240" w:lineRule="auto"/>
      <w:ind w:left="1296"/>
      <w:textAlignment w:val="auto"/>
    </w:pPr>
    <w:rPr>
      <w:color w:val="auto"/>
      <w:kern w:val="0"/>
      <w:lang w:val="en-US" w:eastAsia="en-US"/>
    </w:rPr>
  </w:style>
  <w:style w:type="paragraph" w:customStyle="1" w:styleId="Default">
    <w:name w:val="Default"/>
    <w:uiPriority w:val="99"/>
    <w:rsid w:val="008C50B7"/>
    <w:pPr>
      <w:autoSpaceDE w:val="0"/>
      <w:autoSpaceDN w:val="0"/>
      <w:adjustRightInd w:val="0"/>
    </w:pPr>
    <w:rPr>
      <w:color w:val="000000"/>
      <w:sz w:val="24"/>
      <w:szCs w:val="24"/>
      <w:lang w:eastAsia="en-US"/>
    </w:rPr>
  </w:style>
  <w:style w:type="character" w:styleId="Emfaz">
    <w:name w:val="Emphasis"/>
    <w:basedOn w:val="Numatytasispastraiposriftas"/>
    <w:uiPriority w:val="99"/>
    <w:qFormat/>
    <w:rsid w:val="00DF7E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392996">
      <w:marLeft w:val="0"/>
      <w:marRight w:val="0"/>
      <w:marTop w:val="0"/>
      <w:marBottom w:val="0"/>
      <w:divBdr>
        <w:top w:val="none" w:sz="0" w:space="0" w:color="auto"/>
        <w:left w:val="none" w:sz="0" w:space="0" w:color="auto"/>
        <w:bottom w:val="none" w:sz="0" w:space="0" w:color="auto"/>
        <w:right w:val="none" w:sz="0" w:space="0" w:color="auto"/>
      </w:divBdr>
    </w:div>
    <w:div w:id="1988392997">
      <w:marLeft w:val="0"/>
      <w:marRight w:val="0"/>
      <w:marTop w:val="0"/>
      <w:marBottom w:val="0"/>
      <w:divBdr>
        <w:top w:val="none" w:sz="0" w:space="0" w:color="auto"/>
        <w:left w:val="none" w:sz="0" w:space="0" w:color="auto"/>
        <w:bottom w:val="none" w:sz="0" w:space="0" w:color="auto"/>
        <w:right w:val="none" w:sz="0" w:space="0" w:color="auto"/>
      </w:divBdr>
    </w:div>
    <w:div w:id="1988392998">
      <w:marLeft w:val="0"/>
      <w:marRight w:val="0"/>
      <w:marTop w:val="0"/>
      <w:marBottom w:val="0"/>
      <w:divBdr>
        <w:top w:val="none" w:sz="0" w:space="0" w:color="auto"/>
        <w:left w:val="none" w:sz="0" w:space="0" w:color="auto"/>
        <w:bottom w:val="none" w:sz="0" w:space="0" w:color="auto"/>
        <w:right w:val="none" w:sz="0" w:space="0" w:color="auto"/>
      </w:divBdr>
    </w:div>
    <w:div w:id="19883929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8949</Words>
  <Characters>5101</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School</Company>
  <LinksUpToDate>false</LinksUpToDate>
  <CharactersWithSpaces>14022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dc:description/>
  <cp:lastModifiedBy>Birute Goberiene</cp:lastModifiedBy>
  <cp:revision>6</cp:revision>
  <cp:lastPrinted>2017-01-24T10:46:00Z</cp:lastPrinted>
  <dcterms:created xsi:type="dcterms:W3CDTF">2018-05-08T07:58:00Z</dcterms:created>
  <dcterms:modified xsi:type="dcterms:W3CDTF">2018-05-09T10:23:00Z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3.12371889948287E-302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